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Adams County, WA</w:t>
      </w:r>
    </w:p>
    <w:p>
      <w:pPr>
        <w:spacing w:after="120" w:before="0"/>
      </w:pPr>
      <w:r>
        <w:rPr>
          <w:color w:val="555555"/>
          <w:sz w:val="24"/>
        </w:rPr>
        <w:t>Risk-assessment baseline packet</w:t>
      </w:r>
    </w:p>
    <w:p>
      <w:pPr>
        <w:spacing w:after="120" w:before="0"/>
      </w:pPr>
      <w:r>
        <w:rPr>
          <w:b/>
          <w:sz w:val="18"/>
        </w:rPr>
        <w:t xml:space="preserve">County FIPS: </w:t>
      </w:r>
      <w:r>
        <w:rPr>
          <w:sz w:val="18"/>
        </w:rPr>
        <w:t>53001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2029-07-25. Plan: Adams County Hazard Mitigation Plan (FEMA plan 109154), approved 2024-07-26.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2024-07-26: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($3,694,244 a year), Cold Wave ($1,563,285) and Wildfire ($649,538).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2029-07-25</w:t>
      </w:r>
    </w:p>
    <w:p>
      <w:pPr>
        <w:keepNext/>
        <w:spacing w:after="40" w:before="0"/>
      </w:pPr>
      <w:r>
        <w:rPr>
          <w:b/>
        </w:rPr>
        <w:t xml:space="preserve">Plan: </w:t>
      </w:r>
      <w:r>
        <w:rPr/>
        <w:t>Adams County Hazard Mitigation Plan (FEMA plan 109154)</w:t>
      </w:r>
    </w:p>
    <w:p>
      <w:pPr>
        <w:keepNext/>
        <w:spacing w:after="40" w:before="0"/>
      </w:pPr>
      <w:r>
        <w:rPr>
          <w:b/>
        </w:rPr>
        <w:t xml:space="preserve">Approved: </w:t>
      </w:r>
      <w:r>
        <w:rPr/>
        <w:t>2024-07-26</w:t>
      </w:r>
    </w:p>
    <w:p>
      <w:pPr>
        <w:keepNext/>
        <w:spacing w:after="40" w:before="0"/>
      </w:pPr>
      <w:r>
        <w:rPr>
          <w:b/>
        </w:rPr>
        <w:t xml:space="preserve">Days to expiry: </w:t>
      </w:r>
      <w:r>
        <w:rPr/>
        <w:t>1,029</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6"/>
        <w:gridCol w:w="1662"/>
        <w:gridCol w:w="1974"/>
        <w:gridCol w:w="3329"/>
        <w:gridCol w:w="1037"/>
        <w:gridCol w:w="1037"/>
        <w:gridCol w:w="849"/>
        <w:gridCol w:w="2518"/>
      </w:tblGrid>
      <w:tr>
        <w:trPr>
          <w:cantSplit/>
          <w:tblHeader/>
        </w:trPr>
        <w:tc>
          <w:tcPr>
            <w:tcW w:type="dxa" w:w="1706"/>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1974"/>
            <w:shd w:val="clear" w:color="auto" w:fill="E8E8E8"/>
          </w:tcPr>
          <w:p>
            <w:pPr>
              <w:spacing w:after="0"/>
              <w:jc w:val="left"/>
            </w:pPr>
            <w:r>
              <w:rPr>
                <w:b/>
                <w:sz w:val="16"/>
              </w:rPr>
              <w:t>Status</w:t>
            </w:r>
          </w:p>
        </w:tc>
        <w:tc>
          <w:tcPr>
            <w:tcW w:type="dxa" w:w="332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18"/>
            <w:shd w:val="clear" w:color="auto" w:fill="E8E8E8"/>
          </w:tcPr>
          <w:p>
            <w:pPr>
              <w:spacing w:after="0"/>
              <w:jc w:val="left"/>
            </w:pPr>
            <w:r>
              <w:rPr>
                <w:b/>
                <w:sz w:val="16"/>
              </w:rPr>
              <w:t>Notes</w:t>
            </w:r>
          </w:p>
        </w:tc>
      </w:tr>
      <w:tr>
        <w:trPr>
          <w:cantSplit/>
        </w:trPr>
        <w:tc>
          <w:tcPr>
            <w:tcW w:type="dxa" w:w="1706"/>
          </w:tcPr>
          <w:p>
            <w:pPr>
              <w:spacing w:after="0"/>
              <w:jc w:val="left"/>
            </w:pPr>
            <w:r>
              <w:rPr>
                <w:sz w:val="16"/>
              </w:rPr>
              <w:t>Adams County</w:t>
            </w:r>
          </w:p>
        </w:tc>
        <w:tc>
          <w:tcPr>
            <w:tcW w:type="dxa" w:w="1662"/>
          </w:tcPr>
          <w:p>
            <w:pPr>
              <w:spacing w:after="0"/>
              <w:jc w:val="left"/>
            </w:pPr>
            <w:r>
              <w:rPr>
                <w:sz w:val="16"/>
              </w:rPr>
              <w:t>County</w:t>
            </w:r>
          </w:p>
        </w:tc>
        <w:tc>
          <w:tcPr>
            <w:tcW w:type="dxa" w:w="1974"/>
          </w:tcPr>
          <w:p>
            <w:pPr>
              <w:spacing w:after="0"/>
              <w:jc w:val="left"/>
            </w:pPr>
            <w:r>
              <w:rPr>
                <w:sz w:val="16"/>
              </w:rPr>
              <w:t>Approved, expires 2029-07-25</w:t>
            </w:r>
          </w:p>
        </w:tc>
        <w:tc>
          <w:tcPr>
            <w:tcW w:type="dxa" w:w="3329"/>
          </w:tcPr>
          <w:p>
            <w:pPr>
              <w:spacing w:after="0"/>
              <w:jc w:val="left"/>
            </w:pPr>
            <w:r>
              <w:rPr>
                <w:sz w:val="16"/>
              </w:rPr>
              <w:t>Adams County Hazard Mitigation Plan (FEMA plan 109154)</w:t>
            </w:r>
          </w:p>
        </w:tc>
        <w:tc>
          <w:tcPr>
            <w:tcW w:type="dxa" w:w="1037"/>
          </w:tcPr>
          <w:p>
            <w:pPr>
              <w:spacing w:after="0"/>
              <w:jc w:val="left"/>
            </w:pPr>
            <w:r>
              <w:rPr>
                <w:sz w:val="16"/>
              </w:rPr>
              <w:t>2024-07-26</w:t>
            </w:r>
          </w:p>
        </w:tc>
        <w:tc>
          <w:tcPr>
            <w:tcW w:type="dxa" w:w="1037"/>
          </w:tcPr>
          <w:p>
            <w:pPr>
              <w:spacing w:after="0"/>
              <w:jc w:val="left"/>
            </w:pPr>
            <w:r>
              <w:rPr>
                <w:sz w:val="16"/>
              </w:rPr>
              <w:t>2029-07-25</w:t>
            </w:r>
          </w:p>
        </w:tc>
        <w:tc>
          <w:tcPr>
            <w:tcW w:type="dxa" w:w="849"/>
          </w:tcPr>
          <w:p>
            <w:pPr>
              <w:spacing w:after="0"/>
              <w:jc w:val="right"/>
            </w:pPr>
            <w:r>
              <w:rPr>
                <w:sz w:val="16"/>
              </w:rPr>
              <w:t>1,029</w:t>
            </w:r>
          </w:p>
        </w:tc>
        <w:tc>
          <w:tcPr>
            <w:tcW w:type="dxa" w:w="2518"/>
          </w:tcPr>
          <w:p>
            <w:pPr>
              <w:spacing w:after="0"/>
              <w:jc w:val="left"/>
            </w:pPr>
            <w:r>
              <w:rPr>
                <w:sz w:val="16"/>
              </w:rPr>
              <w:t>this jurisdiction approved 2024-07-25</w:t>
            </w:r>
          </w:p>
        </w:tc>
      </w:tr>
      <w:tr>
        <w:trPr>
          <w:cantSplit/>
        </w:trPr>
        <w:tc>
          <w:tcPr>
            <w:tcW w:type="dxa" w:w="1706"/>
          </w:tcPr>
          <w:p>
            <w:pPr>
              <w:spacing w:after="0"/>
              <w:jc w:val="left"/>
            </w:pPr>
            <w:r>
              <w:rPr>
                <w:sz w:val="16"/>
              </w:rPr>
              <w:t>Lind town</w:t>
            </w:r>
          </w:p>
        </w:tc>
        <w:tc>
          <w:tcPr>
            <w:tcW w:type="dxa" w:w="1662"/>
          </w:tcPr>
          <w:p>
            <w:pPr>
              <w:spacing w:after="0"/>
              <w:jc w:val="left"/>
            </w:pPr>
            <w:r>
              <w:rPr>
                <w:sz w:val="16"/>
              </w:rPr>
              <w:t>Town</w:t>
            </w:r>
          </w:p>
        </w:tc>
        <w:tc>
          <w:tcPr>
            <w:tcW w:type="dxa" w:w="1974"/>
          </w:tcPr>
          <w:p>
            <w:pPr>
              <w:spacing w:after="0"/>
              <w:jc w:val="left"/>
            </w:pPr>
            <w:r>
              <w:rPr>
                <w:sz w:val="16"/>
              </w:rPr>
              <w:t>Approved, expires 2029-07-25</w:t>
            </w:r>
          </w:p>
        </w:tc>
        <w:tc>
          <w:tcPr>
            <w:tcW w:type="dxa" w:w="3329"/>
          </w:tcPr>
          <w:p>
            <w:pPr>
              <w:spacing w:after="0"/>
              <w:jc w:val="left"/>
            </w:pPr>
            <w:r>
              <w:rPr>
                <w:sz w:val="16"/>
              </w:rPr>
              <w:t>Adams County Hazard Mitigation Plan (FEMA plan 109154)</w:t>
            </w:r>
          </w:p>
        </w:tc>
        <w:tc>
          <w:tcPr>
            <w:tcW w:type="dxa" w:w="1037"/>
          </w:tcPr>
          <w:p>
            <w:pPr>
              <w:spacing w:after="0"/>
              <w:jc w:val="left"/>
            </w:pPr>
            <w:r>
              <w:rPr>
                <w:sz w:val="16"/>
              </w:rPr>
              <w:t>2024-07-26</w:t>
            </w:r>
          </w:p>
        </w:tc>
        <w:tc>
          <w:tcPr>
            <w:tcW w:type="dxa" w:w="1037"/>
          </w:tcPr>
          <w:p>
            <w:pPr>
              <w:spacing w:after="0"/>
              <w:jc w:val="left"/>
            </w:pPr>
            <w:r>
              <w:rPr>
                <w:sz w:val="16"/>
              </w:rPr>
              <w:t>2029-07-25</w:t>
            </w:r>
          </w:p>
        </w:tc>
        <w:tc>
          <w:tcPr>
            <w:tcW w:type="dxa" w:w="849"/>
          </w:tcPr>
          <w:p>
            <w:pPr>
              <w:spacing w:after="0"/>
              <w:jc w:val="right"/>
            </w:pPr>
            <w:r>
              <w:rPr>
                <w:sz w:val="16"/>
              </w:rPr>
              <w:t>1,029</w:t>
            </w:r>
          </w:p>
        </w:tc>
        <w:tc>
          <w:tcPr>
            <w:tcW w:type="dxa" w:w="2518"/>
          </w:tcPr>
          <w:p>
            <w:pPr>
              <w:spacing w:after="0"/>
              <w:jc w:val="left"/>
            </w:pPr>
            <w:r>
              <w:rPr>
                <w:sz w:val="16"/>
              </w:rPr>
              <w:t>this jurisdiction approved 2024-07-25</w:t>
            </w:r>
          </w:p>
        </w:tc>
      </w:tr>
      <w:tr>
        <w:trPr>
          <w:cantSplit/>
        </w:trPr>
        <w:tc>
          <w:tcPr>
            <w:tcW w:type="dxa" w:w="1706"/>
          </w:tcPr>
          <w:p>
            <w:pPr>
              <w:spacing w:after="0"/>
              <w:jc w:val="left"/>
            </w:pPr>
            <w:r>
              <w:rPr>
                <w:sz w:val="16"/>
              </w:rPr>
              <w:t>Othello city</w:t>
            </w:r>
          </w:p>
        </w:tc>
        <w:tc>
          <w:tcPr>
            <w:tcW w:type="dxa" w:w="1662"/>
          </w:tcPr>
          <w:p>
            <w:pPr>
              <w:spacing w:after="0"/>
              <w:jc w:val="left"/>
            </w:pPr>
            <w:r>
              <w:rPr>
                <w:sz w:val="16"/>
              </w:rPr>
              <w:t>City</w:t>
            </w:r>
          </w:p>
        </w:tc>
        <w:tc>
          <w:tcPr>
            <w:tcW w:type="dxa" w:w="1974"/>
          </w:tcPr>
          <w:p>
            <w:pPr>
              <w:spacing w:after="0"/>
              <w:jc w:val="left"/>
            </w:pPr>
            <w:r>
              <w:rPr>
                <w:sz w:val="16"/>
              </w:rPr>
              <w:t>Approved, expires 2029-07-25</w:t>
            </w:r>
          </w:p>
        </w:tc>
        <w:tc>
          <w:tcPr>
            <w:tcW w:type="dxa" w:w="3329"/>
          </w:tcPr>
          <w:p>
            <w:pPr>
              <w:spacing w:after="0"/>
              <w:jc w:val="left"/>
            </w:pPr>
            <w:r>
              <w:rPr>
                <w:sz w:val="16"/>
              </w:rPr>
              <w:t>Adams County Hazard Mitigation Plan (FEMA plan 109154)</w:t>
            </w:r>
          </w:p>
        </w:tc>
        <w:tc>
          <w:tcPr>
            <w:tcW w:type="dxa" w:w="1037"/>
          </w:tcPr>
          <w:p>
            <w:pPr>
              <w:spacing w:after="0"/>
              <w:jc w:val="left"/>
            </w:pPr>
            <w:r>
              <w:rPr>
                <w:sz w:val="16"/>
              </w:rPr>
              <w:t>2024-07-26</w:t>
            </w:r>
          </w:p>
        </w:tc>
        <w:tc>
          <w:tcPr>
            <w:tcW w:type="dxa" w:w="1037"/>
          </w:tcPr>
          <w:p>
            <w:pPr>
              <w:spacing w:after="0"/>
              <w:jc w:val="left"/>
            </w:pPr>
            <w:r>
              <w:rPr>
                <w:sz w:val="16"/>
              </w:rPr>
              <w:t>2029-07-25</w:t>
            </w:r>
          </w:p>
        </w:tc>
        <w:tc>
          <w:tcPr>
            <w:tcW w:type="dxa" w:w="849"/>
          </w:tcPr>
          <w:p>
            <w:pPr>
              <w:spacing w:after="0"/>
              <w:jc w:val="right"/>
            </w:pPr>
            <w:r>
              <w:rPr>
                <w:sz w:val="16"/>
              </w:rPr>
              <w:t>1,029</w:t>
            </w:r>
          </w:p>
        </w:tc>
        <w:tc>
          <w:tcPr>
            <w:tcW w:type="dxa" w:w="2518"/>
          </w:tcPr>
          <w:p>
            <w:pPr>
              <w:spacing w:after="0"/>
              <w:jc w:val="left"/>
            </w:pPr>
            <w:r>
              <w:rPr>
                <w:sz w:val="16"/>
              </w:rPr>
              <w:t>this jurisdiction approved 2024-07-25</w:t>
            </w:r>
          </w:p>
        </w:tc>
      </w:tr>
      <w:tr>
        <w:trPr>
          <w:cantSplit/>
        </w:trPr>
        <w:tc>
          <w:tcPr>
            <w:tcW w:type="dxa" w:w="1706"/>
          </w:tcPr>
          <w:p>
            <w:pPr>
              <w:spacing w:after="0"/>
              <w:jc w:val="left"/>
            </w:pPr>
            <w:r>
              <w:rPr>
                <w:sz w:val="16"/>
              </w:rPr>
              <w:t>Ritzville city</w:t>
            </w:r>
          </w:p>
        </w:tc>
        <w:tc>
          <w:tcPr>
            <w:tcW w:type="dxa" w:w="1662"/>
          </w:tcPr>
          <w:p>
            <w:pPr>
              <w:spacing w:after="0"/>
              <w:jc w:val="left"/>
            </w:pPr>
            <w:r>
              <w:rPr>
                <w:sz w:val="16"/>
              </w:rPr>
              <w:t>City</w:t>
            </w:r>
          </w:p>
        </w:tc>
        <w:tc>
          <w:tcPr>
            <w:tcW w:type="dxa" w:w="1974"/>
          </w:tcPr>
          <w:p>
            <w:pPr>
              <w:spacing w:after="0"/>
              <w:jc w:val="left"/>
            </w:pPr>
            <w:r>
              <w:rPr>
                <w:sz w:val="16"/>
              </w:rPr>
              <w:t>Approved, expires 2029-07-25</w:t>
            </w:r>
          </w:p>
        </w:tc>
        <w:tc>
          <w:tcPr>
            <w:tcW w:type="dxa" w:w="3329"/>
          </w:tcPr>
          <w:p>
            <w:pPr>
              <w:spacing w:after="0"/>
              <w:jc w:val="left"/>
            </w:pPr>
            <w:r>
              <w:rPr>
                <w:sz w:val="16"/>
              </w:rPr>
              <w:t>Adams County Hazard Mitigation Plan (FEMA plan 109154)</w:t>
            </w:r>
          </w:p>
        </w:tc>
        <w:tc>
          <w:tcPr>
            <w:tcW w:type="dxa" w:w="1037"/>
          </w:tcPr>
          <w:p>
            <w:pPr>
              <w:spacing w:after="0"/>
              <w:jc w:val="left"/>
            </w:pPr>
            <w:r>
              <w:rPr>
                <w:sz w:val="16"/>
              </w:rPr>
              <w:t>2024-07-26</w:t>
            </w:r>
          </w:p>
        </w:tc>
        <w:tc>
          <w:tcPr>
            <w:tcW w:type="dxa" w:w="1037"/>
          </w:tcPr>
          <w:p>
            <w:pPr>
              <w:spacing w:after="0"/>
              <w:jc w:val="left"/>
            </w:pPr>
            <w:r>
              <w:rPr>
                <w:sz w:val="16"/>
              </w:rPr>
              <w:t>2029-07-25</w:t>
            </w:r>
          </w:p>
        </w:tc>
        <w:tc>
          <w:tcPr>
            <w:tcW w:type="dxa" w:w="849"/>
          </w:tcPr>
          <w:p>
            <w:pPr>
              <w:spacing w:after="0"/>
              <w:jc w:val="right"/>
            </w:pPr>
            <w:r>
              <w:rPr>
                <w:sz w:val="16"/>
              </w:rPr>
              <w:t>1,029</w:t>
            </w:r>
          </w:p>
        </w:tc>
        <w:tc>
          <w:tcPr>
            <w:tcW w:type="dxa" w:w="2518"/>
          </w:tcPr>
          <w:p>
            <w:pPr>
              <w:spacing w:after="0"/>
              <w:jc w:val="left"/>
            </w:pPr>
            <w:r>
              <w:rPr>
                <w:sz w:val="16"/>
              </w:rPr>
              <w:t>this jurisdiction approved 2024-07-25</w:t>
            </w:r>
          </w:p>
        </w:tc>
      </w:tr>
      <w:tr>
        <w:trPr>
          <w:cantSplit/>
        </w:trPr>
        <w:tc>
          <w:tcPr>
            <w:tcW w:type="dxa" w:w="1706"/>
          </w:tcPr>
          <w:p>
            <w:pPr>
              <w:spacing w:after="0"/>
              <w:jc w:val="left"/>
            </w:pPr>
            <w:r>
              <w:rPr>
                <w:sz w:val="16"/>
              </w:rPr>
              <w:t>Fire Protection District #6</w:t>
            </w:r>
          </w:p>
        </w:tc>
        <w:tc>
          <w:tcPr>
            <w:tcW w:type="dxa" w:w="1662"/>
          </w:tcPr>
          <w:p>
            <w:pPr>
              <w:spacing w:after="0"/>
              <w:jc w:val="left"/>
            </w:pPr>
            <w:r>
              <w:rPr>
                <w:sz w:val="16"/>
              </w:rPr>
              <w:t>Fire/EMS District</w:t>
            </w:r>
          </w:p>
        </w:tc>
        <w:tc>
          <w:tcPr>
            <w:tcW w:type="dxa" w:w="1974"/>
          </w:tcPr>
          <w:p>
            <w:pPr>
              <w:spacing w:after="0"/>
              <w:jc w:val="left"/>
            </w:pPr>
            <w:r>
              <w:rPr>
                <w:sz w:val="16"/>
              </w:rPr>
              <w:t>Approved, expires 2029-07-25</w:t>
            </w:r>
          </w:p>
        </w:tc>
        <w:tc>
          <w:tcPr>
            <w:tcW w:type="dxa" w:w="3329"/>
          </w:tcPr>
          <w:p>
            <w:pPr>
              <w:spacing w:after="0"/>
              <w:jc w:val="left"/>
            </w:pPr>
            <w:r>
              <w:rPr>
                <w:sz w:val="16"/>
              </w:rPr>
              <w:t>Adams County Hazard Mitigation Plan (FEMA plan 109154)</w:t>
            </w:r>
          </w:p>
        </w:tc>
        <w:tc>
          <w:tcPr>
            <w:tcW w:type="dxa" w:w="1037"/>
          </w:tcPr>
          <w:p>
            <w:pPr>
              <w:spacing w:after="0"/>
              <w:jc w:val="left"/>
            </w:pPr>
            <w:r>
              <w:rPr>
                <w:sz w:val="16"/>
              </w:rPr>
              <w:t>2024-07-26</w:t>
            </w:r>
          </w:p>
        </w:tc>
        <w:tc>
          <w:tcPr>
            <w:tcW w:type="dxa" w:w="1037"/>
          </w:tcPr>
          <w:p>
            <w:pPr>
              <w:spacing w:after="0"/>
              <w:jc w:val="left"/>
            </w:pPr>
            <w:r>
              <w:rPr>
                <w:sz w:val="16"/>
              </w:rPr>
              <w:t>2029-07-25</w:t>
            </w:r>
          </w:p>
        </w:tc>
        <w:tc>
          <w:tcPr>
            <w:tcW w:type="dxa" w:w="849"/>
          </w:tcPr>
          <w:p>
            <w:pPr>
              <w:spacing w:after="0"/>
              <w:jc w:val="right"/>
            </w:pPr>
            <w:r>
              <w:rPr>
                <w:sz w:val="16"/>
              </w:rPr>
              <w:t>1,029</w:t>
            </w:r>
          </w:p>
        </w:tc>
        <w:tc>
          <w:tcPr>
            <w:tcW w:type="dxa" w:w="2518"/>
          </w:tcPr>
          <w:p>
            <w:pPr>
              <w:spacing w:after="0"/>
              <w:jc w:val="left"/>
            </w:pPr>
            <w:r>
              <w:rPr>
                <w:sz w:val="16"/>
              </w:rPr>
              <w:t>this jurisdiction approved 2024-07-25</w:t>
            </w:r>
          </w:p>
        </w:tc>
      </w:tr>
      <w:tr>
        <w:trPr>
          <w:cantSplit/>
        </w:trPr>
        <w:tc>
          <w:tcPr>
            <w:tcW w:type="dxa" w:w="1706"/>
          </w:tcPr>
          <w:p>
            <w:pPr>
              <w:spacing w:after="0"/>
              <w:jc w:val="left"/>
            </w:pPr>
            <w:r>
              <w:rPr>
                <w:sz w:val="16"/>
              </w:rPr>
              <w:t>Hospital District #2</w:t>
            </w:r>
          </w:p>
        </w:tc>
        <w:tc>
          <w:tcPr>
            <w:tcW w:type="dxa" w:w="1662"/>
          </w:tcPr>
          <w:p>
            <w:pPr>
              <w:spacing w:after="0"/>
              <w:jc w:val="left"/>
            </w:pPr>
            <w:r>
              <w:rPr>
                <w:sz w:val="16"/>
              </w:rPr>
              <w:t>Hospital/Medical Facility</w:t>
            </w:r>
          </w:p>
        </w:tc>
        <w:tc>
          <w:tcPr>
            <w:tcW w:type="dxa" w:w="1974"/>
          </w:tcPr>
          <w:p>
            <w:pPr>
              <w:spacing w:after="0"/>
              <w:jc w:val="left"/>
            </w:pPr>
            <w:r>
              <w:rPr>
                <w:sz w:val="16"/>
              </w:rPr>
              <w:t>Approved, expires 2029-07-25</w:t>
            </w:r>
          </w:p>
        </w:tc>
        <w:tc>
          <w:tcPr>
            <w:tcW w:type="dxa" w:w="3329"/>
          </w:tcPr>
          <w:p>
            <w:pPr>
              <w:spacing w:after="0"/>
              <w:jc w:val="left"/>
            </w:pPr>
            <w:r>
              <w:rPr>
                <w:sz w:val="16"/>
              </w:rPr>
              <w:t>Adams County Hazard Mitigation Plan (FEMA plan 109154)</w:t>
            </w:r>
          </w:p>
        </w:tc>
        <w:tc>
          <w:tcPr>
            <w:tcW w:type="dxa" w:w="1037"/>
          </w:tcPr>
          <w:p>
            <w:pPr>
              <w:spacing w:after="0"/>
              <w:jc w:val="left"/>
            </w:pPr>
            <w:r>
              <w:rPr>
                <w:sz w:val="16"/>
              </w:rPr>
              <w:t>2024-07-26</w:t>
            </w:r>
          </w:p>
        </w:tc>
        <w:tc>
          <w:tcPr>
            <w:tcW w:type="dxa" w:w="1037"/>
          </w:tcPr>
          <w:p>
            <w:pPr>
              <w:spacing w:after="0"/>
              <w:jc w:val="left"/>
            </w:pPr>
            <w:r>
              <w:rPr>
                <w:sz w:val="16"/>
              </w:rPr>
              <w:t>2029-07-25</w:t>
            </w:r>
          </w:p>
        </w:tc>
        <w:tc>
          <w:tcPr>
            <w:tcW w:type="dxa" w:w="849"/>
          </w:tcPr>
          <w:p>
            <w:pPr>
              <w:spacing w:after="0"/>
              <w:jc w:val="right"/>
            </w:pPr>
            <w:r>
              <w:rPr>
                <w:sz w:val="16"/>
              </w:rPr>
              <w:t>1,029</w:t>
            </w:r>
          </w:p>
        </w:tc>
        <w:tc>
          <w:tcPr>
            <w:tcW w:type="dxa" w:w="2518"/>
          </w:tcPr>
          <w:p>
            <w:pPr>
              <w:spacing w:after="0"/>
              <w:jc w:val="left"/>
            </w:pPr>
            <w:r>
              <w:rPr>
                <w:sz w:val="16"/>
              </w:rPr>
              <w:t>this jurisdiction approved 2024-07-25</w:t>
            </w:r>
          </w:p>
        </w:tc>
      </w:tr>
      <w:tr>
        <w:trPr>
          <w:cantSplit/>
        </w:trPr>
        <w:tc>
          <w:tcPr>
            <w:tcW w:type="dxa" w:w="1706"/>
          </w:tcPr>
          <w:p>
            <w:pPr>
              <w:spacing w:after="0"/>
              <w:jc w:val="left"/>
            </w:pPr>
            <w:r>
              <w:rPr>
                <w:sz w:val="16"/>
              </w:rPr>
              <w:t>Lind-Ritzville School District</w:t>
            </w:r>
          </w:p>
        </w:tc>
        <w:tc>
          <w:tcPr>
            <w:tcW w:type="dxa" w:w="1662"/>
          </w:tcPr>
          <w:p>
            <w:pPr>
              <w:spacing w:after="0"/>
              <w:jc w:val="left"/>
            </w:pPr>
            <w:r>
              <w:rPr>
                <w:sz w:val="16"/>
              </w:rPr>
              <w:t>School/School District</w:t>
            </w:r>
          </w:p>
        </w:tc>
        <w:tc>
          <w:tcPr>
            <w:tcW w:type="dxa" w:w="1974"/>
          </w:tcPr>
          <w:p>
            <w:pPr>
              <w:spacing w:after="0"/>
              <w:jc w:val="left"/>
            </w:pPr>
            <w:r>
              <w:rPr>
                <w:sz w:val="16"/>
              </w:rPr>
              <w:t>Approved, expires 2029-07-25</w:t>
            </w:r>
          </w:p>
        </w:tc>
        <w:tc>
          <w:tcPr>
            <w:tcW w:type="dxa" w:w="3329"/>
          </w:tcPr>
          <w:p>
            <w:pPr>
              <w:spacing w:after="0"/>
              <w:jc w:val="left"/>
            </w:pPr>
            <w:r>
              <w:rPr>
                <w:sz w:val="16"/>
              </w:rPr>
              <w:t>Adams County Hazard Mitigation Plan (FEMA plan 109154)</w:t>
            </w:r>
          </w:p>
        </w:tc>
        <w:tc>
          <w:tcPr>
            <w:tcW w:type="dxa" w:w="1037"/>
          </w:tcPr>
          <w:p>
            <w:pPr>
              <w:spacing w:after="0"/>
              <w:jc w:val="left"/>
            </w:pPr>
            <w:r>
              <w:rPr>
                <w:sz w:val="16"/>
              </w:rPr>
              <w:t>2024-07-26</w:t>
            </w:r>
          </w:p>
        </w:tc>
        <w:tc>
          <w:tcPr>
            <w:tcW w:type="dxa" w:w="1037"/>
          </w:tcPr>
          <w:p>
            <w:pPr>
              <w:spacing w:after="0"/>
              <w:jc w:val="left"/>
            </w:pPr>
            <w:r>
              <w:rPr>
                <w:sz w:val="16"/>
              </w:rPr>
              <w:t>2029-07-25</w:t>
            </w:r>
          </w:p>
        </w:tc>
        <w:tc>
          <w:tcPr>
            <w:tcW w:type="dxa" w:w="849"/>
          </w:tcPr>
          <w:p>
            <w:pPr>
              <w:spacing w:after="0"/>
              <w:jc w:val="right"/>
            </w:pPr>
            <w:r>
              <w:rPr>
                <w:sz w:val="16"/>
              </w:rPr>
              <w:t>1,029</w:t>
            </w:r>
          </w:p>
        </w:tc>
        <w:tc>
          <w:tcPr>
            <w:tcW w:type="dxa" w:w="2518"/>
          </w:tcPr>
          <w:p>
            <w:pPr>
              <w:spacing w:after="0"/>
              <w:jc w:val="left"/>
            </w:pPr>
            <w:r>
              <w:rPr>
                <w:sz w:val="16"/>
              </w:rPr>
              <w:t>this jurisdiction approved 2024-07-25</w:t>
            </w:r>
          </w:p>
        </w:tc>
      </w:tr>
      <w:tr>
        <w:trPr>
          <w:cantSplit/>
        </w:trPr>
        <w:tc>
          <w:tcPr>
            <w:tcW w:type="dxa" w:w="1706"/>
          </w:tcPr>
          <w:p>
            <w:pPr>
              <w:spacing w:after="0"/>
              <w:jc w:val="left"/>
            </w:pPr>
            <w:r>
              <w:rPr>
                <w:sz w:val="16"/>
              </w:rPr>
              <w:t>Port of Othello</w:t>
            </w:r>
          </w:p>
        </w:tc>
        <w:tc>
          <w:tcPr>
            <w:tcW w:type="dxa" w:w="1662"/>
          </w:tcPr>
          <w:p>
            <w:pPr>
              <w:spacing w:after="0"/>
              <w:jc w:val="left"/>
            </w:pPr>
            <w:r>
              <w:rPr>
                <w:sz w:val="16"/>
              </w:rPr>
              <w:t>Highway/Port/Rail</w:t>
            </w:r>
          </w:p>
        </w:tc>
        <w:tc>
          <w:tcPr>
            <w:tcW w:type="dxa" w:w="1974"/>
          </w:tcPr>
          <w:p>
            <w:pPr>
              <w:spacing w:after="0"/>
              <w:jc w:val="left"/>
            </w:pPr>
            <w:r>
              <w:rPr>
                <w:sz w:val="16"/>
              </w:rPr>
              <w:t>Approved, expires 2029-07-25</w:t>
            </w:r>
          </w:p>
        </w:tc>
        <w:tc>
          <w:tcPr>
            <w:tcW w:type="dxa" w:w="3329"/>
          </w:tcPr>
          <w:p>
            <w:pPr>
              <w:spacing w:after="0"/>
              <w:jc w:val="left"/>
            </w:pPr>
            <w:r>
              <w:rPr>
                <w:sz w:val="16"/>
              </w:rPr>
              <w:t>Adams County Hazard Mitigation Plan (FEMA plan 109154)</w:t>
            </w:r>
          </w:p>
        </w:tc>
        <w:tc>
          <w:tcPr>
            <w:tcW w:type="dxa" w:w="1037"/>
          </w:tcPr>
          <w:p>
            <w:pPr>
              <w:spacing w:after="0"/>
              <w:jc w:val="left"/>
            </w:pPr>
            <w:r>
              <w:rPr>
                <w:sz w:val="16"/>
              </w:rPr>
              <w:t>2024-07-26</w:t>
            </w:r>
          </w:p>
        </w:tc>
        <w:tc>
          <w:tcPr>
            <w:tcW w:type="dxa" w:w="1037"/>
          </w:tcPr>
          <w:p>
            <w:pPr>
              <w:spacing w:after="0"/>
              <w:jc w:val="left"/>
            </w:pPr>
            <w:r>
              <w:rPr>
                <w:sz w:val="16"/>
              </w:rPr>
              <w:t>2029-07-25</w:t>
            </w:r>
          </w:p>
        </w:tc>
        <w:tc>
          <w:tcPr>
            <w:tcW w:type="dxa" w:w="849"/>
          </w:tcPr>
          <w:p>
            <w:pPr>
              <w:spacing w:after="0"/>
              <w:jc w:val="right"/>
            </w:pPr>
            <w:r>
              <w:rPr>
                <w:sz w:val="16"/>
              </w:rPr>
              <w:t>1,029</w:t>
            </w:r>
          </w:p>
        </w:tc>
        <w:tc>
          <w:tcPr>
            <w:tcW w:type="dxa" w:w="2518"/>
          </w:tcPr>
          <w:p>
            <w:pPr>
              <w:spacing w:after="0"/>
              <w:jc w:val="left"/>
            </w:pPr>
            <w:r>
              <w:rPr>
                <w:sz w:val="16"/>
              </w:rPr>
              <w:t>this jurisdiction approved 2024-07-25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$3,693,480</w:t>
            </w:r>
          </w:p>
        </w:tc>
        <w:tc>
          <w:tcPr>
            <w:tcW w:type="dxa" w:w="1126"/>
          </w:tcPr>
          <w:p>
            <w:pPr>
              <w:spacing w:after="0"/>
              <w:jc w:val="right"/>
            </w:pPr>
            <w:r>
              <w:rPr>
                <w:sz w:val="16"/>
              </w:rPr>
              <w:t>$718</w:t>
            </w:r>
          </w:p>
        </w:tc>
        <w:tc>
          <w:tcPr>
            <w:tcW w:type="dxa" w:w="1468"/>
          </w:tcPr>
          <w:p>
            <w:pPr>
              <w:spacing w:after="0"/>
              <w:jc w:val="right"/>
            </w:pPr>
            <w:r>
              <w:rPr>
                <w:sz w:val="16"/>
              </w:rPr>
              <w:t>$47</w:t>
            </w:r>
          </w:p>
        </w:tc>
        <w:tc>
          <w:tcPr>
            <w:tcW w:type="dxa" w:w="1126"/>
          </w:tcPr>
          <w:p>
            <w:pPr>
              <w:spacing w:after="0"/>
              <w:jc w:val="right"/>
            </w:pPr>
            <w:r>
              <w:rPr>
                <w:sz w:val="16"/>
              </w:rPr>
              <w:t>$3,694,244</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$921</w:t>
            </w:r>
          </w:p>
        </w:tc>
        <w:tc>
          <w:tcPr>
            <w:tcW w:type="dxa" w:w="1126"/>
          </w:tcPr>
          <w:p>
            <w:pPr>
              <w:spacing w:after="0"/>
              <w:jc w:val="right"/>
            </w:pPr>
            <w:r>
              <w:rPr>
                <w:sz w:val="16"/>
              </w:rPr>
              <w:t>$571,629</w:t>
            </w:r>
          </w:p>
        </w:tc>
        <w:tc>
          <w:tcPr>
            <w:tcW w:type="dxa" w:w="1468"/>
          </w:tcPr>
          <w:p>
            <w:pPr>
              <w:spacing w:after="0"/>
              <w:jc w:val="right"/>
            </w:pPr>
            <w:r>
              <w:rPr>
                <w:sz w:val="16"/>
              </w:rPr>
              <w:t>$990,735</w:t>
            </w:r>
          </w:p>
        </w:tc>
        <w:tc>
          <w:tcPr>
            <w:tcW w:type="dxa" w:w="1126"/>
          </w:tcPr>
          <w:p>
            <w:pPr>
              <w:spacing w:after="0"/>
              <w:jc w:val="right"/>
            </w:pPr>
            <w:r>
              <w:rPr>
                <w:sz w:val="16"/>
              </w:rPr>
              <w:t>$1,563,285</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3</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$589,650</w:t>
            </w:r>
          </w:p>
        </w:tc>
        <w:tc>
          <w:tcPr>
            <w:tcW w:type="dxa" w:w="1126"/>
          </w:tcPr>
          <w:p>
            <w:pPr>
              <w:spacing w:after="0"/>
              <w:jc w:val="right"/>
            </w:pPr>
            <w:r>
              <w:rPr>
                <w:sz w:val="16"/>
              </w:rPr>
              <w:t>$3,071</w:t>
            </w:r>
          </w:p>
        </w:tc>
        <w:tc>
          <w:tcPr>
            <w:tcW w:type="dxa" w:w="1468"/>
          </w:tcPr>
          <w:p>
            <w:pPr>
              <w:spacing w:after="0"/>
              <w:jc w:val="right"/>
            </w:pPr>
            <w:r>
              <w:rPr>
                <w:sz w:val="16"/>
              </w:rPr>
              <w:t>$56,817</w:t>
            </w:r>
          </w:p>
        </w:tc>
        <w:tc>
          <w:tcPr>
            <w:tcW w:type="dxa" w:w="1126"/>
          </w:tcPr>
          <w:p>
            <w:pPr>
              <w:spacing w:after="0"/>
              <w:jc w:val="right"/>
            </w:pPr>
            <w:r>
              <w:rPr>
                <w:sz w:val="16"/>
              </w:rPr>
              <w:t>$649,538</w:t>
            </w:r>
          </w:p>
        </w:tc>
        <w:tc>
          <w:tcPr>
            <w:tcW w:type="dxa" w:w="1664"/>
          </w:tcPr>
          <w:p>
            <w:pPr>
              <w:spacing w:after="0"/>
              <w:jc w:val="right"/>
            </w:pPr>
            <w:r>
              <w:rPr>
                <w:sz w:val="16"/>
              </w:rPr>
              <w:t>48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$433,118</w:t>
            </w:r>
          </w:p>
        </w:tc>
        <w:tc>
          <w:tcPr>
            <w:tcW w:type="dxa" w:w="1126"/>
          </w:tcPr>
          <w:p>
            <w:pPr>
              <w:spacing w:after="0"/>
              <w:jc w:val="right"/>
            </w:pPr>
            <w:r>
              <w:rPr>
                <w:sz w:val="16"/>
              </w:rPr>
              <w:t>n/a</w:t>
            </w:r>
          </w:p>
        </w:tc>
        <w:tc>
          <w:tcPr>
            <w:tcW w:type="dxa" w:w="1468"/>
          </w:tcPr>
          <w:p>
            <w:pPr>
              <w:spacing w:after="0"/>
              <w:jc w:val="right"/>
            </w:pPr>
            <w:r>
              <w:rPr>
                <w:sz w:val="16"/>
              </w:rPr>
              <w:t>$113,388</w:t>
            </w:r>
          </w:p>
        </w:tc>
        <w:tc>
          <w:tcPr>
            <w:tcW w:type="dxa" w:w="1126"/>
          </w:tcPr>
          <w:p>
            <w:pPr>
              <w:spacing w:after="0"/>
              <w:jc w:val="right"/>
            </w:pPr>
            <w:r>
              <w:rPr>
                <w:sz w:val="16"/>
              </w:rPr>
              <w:t>$546,506</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$90</w:t>
            </w:r>
          </w:p>
        </w:tc>
        <w:tc>
          <w:tcPr>
            <w:tcW w:type="dxa" w:w="1126"/>
          </w:tcPr>
          <w:p>
            <w:pPr>
              <w:spacing w:after="0"/>
              <w:jc w:val="right"/>
            </w:pPr>
            <w:r>
              <w:rPr>
                <w:sz w:val="16"/>
              </w:rPr>
              <w:t>$61,488</w:t>
            </w:r>
          </w:p>
        </w:tc>
        <w:tc>
          <w:tcPr>
            <w:tcW w:type="dxa" w:w="1468"/>
          </w:tcPr>
          <w:p>
            <w:pPr>
              <w:spacing w:after="0"/>
              <w:jc w:val="right"/>
            </w:pPr>
            <w:r>
              <w:rPr>
                <w:sz w:val="16"/>
              </w:rPr>
              <w:t>$317,598</w:t>
            </w:r>
          </w:p>
        </w:tc>
        <w:tc>
          <w:tcPr>
            <w:tcW w:type="dxa" w:w="1126"/>
          </w:tcPr>
          <w:p>
            <w:pPr>
              <w:spacing w:after="0"/>
              <w:jc w:val="right"/>
            </w:pPr>
            <w:r>
              <w:rPr>
                <w:sz w:val="16"/>
              </w:rPr>
              <w:t>$379,176</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$489</w:t>
            </w:r>
          </w:p>
        </w:tc>
        <w:tc>
          <w:tcPr>
            <w:tcW w:type="dxa" w:w="1126"/>
          </w:tcPr>
          <w:p>
            <w:pPr>
              <w:spacing w:after="0"/>
              <w:jc w:val="right"/>
            </w:pPr>
            <w:r>
              <w:rPr>
                <w:sz w:val="16"/>
              </w:rPr>
              <w:t>$346,242</w:t>
            </w:r>
          </w:p>
        </w:tc>
        <w:tc>
          <w:tcPr>
            <w:tcW w:type="dxa" w:w="1468"/>
          </w:tcPr>
          <w:p>
            <w:pPr>
              <w:spacing w:after="0"/>
              <w:jc w:val="right"/>
            </w:pPr>
            <w:r>
              <w:rPr>
                <w:sz w:val="16"/>
              </w:rPr>
              <w:t>$4,614</w:t>
            </w:r>
          </w:p>
        </w:tc>
        <w:tc>
          <w:tcPr>
            <w:tcW w:type="dxa" w:w="1126"/>
          </w:tcPr>
          <w:p>
            <w:pPr>
              <w:spacing w:after="0"/>
              <w:jc w:val="right"/>
            </w:pPr>
            <w:r>
              <w:rPr>
                <w:sz w:val="16"/>
              </w:rPr>
              <w:t>$351,345</w:t>
            </w:r>
          </w:p>
        </w:tc>
        <w:tc>
          <w:tcPr>
            <w:tcW w:type="dxa" w:w="1664"/>
          </w:tcPr>
          <w:p>
            <w:pPr>
              <w:spacing w:after="0"/>
              <w:jc w:val="right"/>
            </w:pPr>
            <w:r>
              <w:rPr>
                <w:sz w:val="16"/>
              </w:rPr>
              <w:t>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$38,415</w:t>
            </w:r>
          </w:p>
        </w:tc>
        <w:tc>
          <w:tcPr>
            <w:tcW w:type="dxa" w:w="1126"/>
          </w:tcPr>
          <w:p>
            <w:pPr>
              <w:spacing w:after="0"/>
              <w:jc w:val="right"/>
            </w:pPr>
            <w:r>
              <w:rPr>
                <w:sz w:val="16"/>
              </w:rPr>
              <w:t>$4,243</w:t>
            </w:r>
          </w:p>
        </w:tc>
        <w:tc>
          <w:tcPr>
            <w:tcW w:type="dxa" w:w="1468"/>
          </w:tcPr>
          <w:p>
            <w:pPr>
              <w:spacing w:after="0"/>
              <w:jc w:val="right"/>
            </w:pPr>
            <w:r>
              <w:rPr>
                <w:sz w:val="16"/>
              </w:rPr>
              <w:t>$100,683</w:t>
            </w:r>
          </w:p>
        </w:tc>
        <w:tc>
          <w:tcPr>
            <w:tcW w:type="dxa" w:w="1126"/>
          </w:tcPr>
          <w:p>
            <w:pPr>
              <w:spacing w:after="0"/>
              <w:jc w:val="right"/>
            </w:pPr>
            <w:r>
              <w:rPr>
                <w:sz w:val="16"/>
              </w:rPr>
              <w:t>$143,342</w:t>
            </w:r>
          </w:p>
        </w:tc>
        <w:tc>
          <w:tcPr>
            <w:tcW w:type="dxa" w:w="1664"/>
          </w:tcPr>
          <w:p>
            <w:pPr>
              <w:spacing w:after="0"/>
              <w:jc w:val="right"/>
            </w:pPr>
            <w:r>
              <w:rPr>
                <w:sz w:val="16"/>
              </w:rPr>
              <w:t>60</w:t>
            </w:r>
          </w:p>
        </w:tc>
        <w:tc>
          <w:tcPr>
            <w:tcW w:type="dxa" w:w="1600"/>
          </w:tcPr>
          <w:p>
            <w:pPr>
              <w:spacing w:after="0"/>
              <w:jc w:val="left"/>
            </w:pPr>
          </w:p>
        </w:tc>
        <w:tc>
          <w:tcPr>
            <w:tcW w:type="dxa" w:w="1931"/>
          </w:tcPr>
          <w:p>
            <w:pPr>
              <w:spacing w:after="0"/>
              <w:jc w:val="left"/>
            </w:pPr>
            <w:r>
              <w:rPr>
                <w:sz w:val="16"/>
              </w:rPr>
              <w:t>Includes 31 High Wind and 15 Strong Wind records (NOAA non-thunderstorm wind types, outside NRI's Strong Wind definition).</w:t>
            </w:r>
          </w:p>
        </w:tc>
      </w:tr>
      <w:tr>
        <w:trPr>
          <w:cantSplit/>
        </w:trPr>
        <w:tc>
          <w:tcPr>
            <w:tcW w:type="dxa" w:w="691"/>
          </w:tcPr>
          <w:p>
            <w:pPr>
              <w:spacing w:after="0"/>
              <w:jc w:val="right"/>
            </w:pPr>
            <w:r>
              <w:rPr>
                <w:sz w:val="16"/>
              </w:rPr>
              <w:t>8</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$12,136</w:t>
            </w:r>
          </w:p>
        </w:tc>
        <w:tc>
          <w:tcPr>
            <w:tcW w:type="dxa" w:w="1126"/>
          </w:tcPr>
          <w:p>
            <w:pPr>
              <w:spacing w:after="0"/>
              <w:jc w:val="right"/>
            </w:pPr>
            <w:r>
              <w:rPr>
                <w:sz w:val="16"/>
              </w:rPr>
              <w:t>$708</w:t>
            </w:r>
          </w:p>
        </w:tc>
        <w:tc>
          <w:tcPr>
            <w:tcW w:type="dxa" w:w="1468"/>
          </w:tcPr>
          <w:p>
            <w:pPr>
              <w:spacing w:after="0"/>
              <w:jc w:val="right"/>
            </w:pPr>
            <w:r>
              <w:rPr>
                <w:sz w:val="16"/>
              </w:rPr>
              <w:t>$21,267</w:t>
            </w:r>
          </w:p>
        </w:tc>
        <w:tc>
          <w:tcPr>
            <w:tcW w:type="dxa" w:w="1126"/>
          </w:tcPr>
          <w:p>
            <w:pPr>
              <w:spacing w:after="0"/>
              <w:jc w:val="right"/>
            </w:pPr>
            <w:r>
              <w:rPr>
                <w:sz w:val="16"/>
              </w:rPr>
              <w:t>$34,111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9</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$1,527</w:t>
            </w:r>
          </w:p>
        </w:tc>
        <w:tc>
          <w:tcPr>
            <w:tcW w:type="dxa" w:w="1126"/>
          </w:tcPr>
          <w:p>
            <w:pPr>
              <w:spacing w:after="0"/>
              <w:jc w:val="right"/>
            </w:pPr>
            <w:r>
              <w:rPr>
                <w:sz w:val="16"/>
              </w:rPr>
              <w:t>n/a</w:t>
            </w:r>
          </w:p>
        </w:tc>
        <w:tc>
          <w:tcPr>
            <w:tcW w:type="dxa" w:w="1468"/>
          </w:tcPr>
          <w:p>
            <w:pPr>
              <w:spacing w:after="0"/>
              <w:jc w:val="right"/>
            </w:pPr>
            <w:r>
              <w:rPr>
                <w:sz w:val="16"/>
              </w:rPr>
              <w:t>$17,330</w:t>
            </w:r>
          </w:p>
        </w:tc>
        <w:tc>
          <w:tcPr>
            <w:tcW w:type="dxa" w:w="1126"/>
          </w:tcPr>
          <w:p>
            <w:pPr>
              <w:spacing w:after="0"/>
              <w:jc w:val="right"/>
            </w:pPr>
            <w:r>
              <w:rPr>
                <w:sz w:val="16"/>
              </w:rPr>
              <w:t>$18,857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$106</w:t>
            </w:r>
          </w:p>
        </w:tc>
        <w:tc>
          <w:tcPr>
            <w:tcW w:type="dxa" w:w="1126"/>
          </w:tcPr>
          <w:p>
            <w:pPr>
              <w:spacing w:after="0"/>
              <w:jc w:val="right"/>
            </w:pPr>
            <w:r>
              <w:rPr>
                <w:sz w:val="16"/>
              </w:rPr>
              <w:t>n/a</w:t>
            </w:r>
          </w:p>
        </w:tc>
        <w:tc>
          <w:tcPr>
            <w:tcW w:type="dxa" w:w="1468"/>
          </w:tcPr>
          <w:p>
            <w:pPr>
              <w:spacing w:after="0"/>
              <w:jc w:val="right"/>
            </w:pPr>
            <w:r>
              <w:rPr>
                <w:sz w:val="16"/>
              </w:rPr>
              <w:t>$15,006</w:t>
            </w:r>
          </w:p>
        </w:tc>
        <w:tc>
          <w:tcPr>
            <w:tcW w:type="dxa" w:w="1126"/>
          </w:tcPr>
          <w:p>
            <w:pPr>
              <w:spacing w:after="0"/>
              <w:jc w:val="right"/>
            </w:pPr>
            <w:r>
              <w:rPr>
                <w:sz w:val="16"/>
              </w:rPr>
              <w:t>$15,112</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Winter Weather</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$1,768</w:t>
            </w:r>
          </w:p>
        </w:tc>
        <w:tc>
          <w:tcPr>
            <w:tcW w:type="dxa" w:w="1126"/>
          </w:tcPr>
          <w:p>
            <w:pPr>
              <w:spacing w:after="0"/>
              <w:jc w:val="right"/>
            </w:pPr>
            <w:r>
              <w:rPr>
                <w:sz w:val="16"/>
              </w:rPr>
              <w:t>$4,142</w:t>
            </w:r>
          </w:p>
        </w:tc>
        <w:tc>
          <w:tcPr>
            <w:tcW w:type="dxa" w:w="1468"/>
          </w:tcPr>
          <w:p>
            <w:pPr>
              <w:spacing w:after="0"/>
              <w:jc w:val="right"/>
            </w:pPr>
            <w:r>
              <w:rPr>
                <w:sz w:val="16"/>
              </w:rPr>
              <w:t>$4,261</w:t>
            </w:r>
          </w:p>
        </w:tc>
        <w:tc>
          <w:tcPr>
            <w:tcW w:type="dxa" w:w="1126"/>
          </w:tcPr>
          <w:p>
            <w:pPr>
              <w:spacing w:after="0"/>
              <w:jc w:val="right"/>
            </w:pPr>
            <w:r>
              <w:rPr>
                <w:sz w:val="16"/>
              </w:rPr>
              <w:t>$10,170</w:t>
            </w:r>
          </w:p>
        </w:tc>
        <w:tc>
          <w:tcPr>
            <w:tcW w:type="dxa" w:w="1664"/>
          </w:tcPr>
          <w:p>
            <w:pPr>
              <w:spacing w:after="0"/>
              <w:jc w:val="right"/>
            </w:pPr>
            <w:r>
              <w:rPr>
                <w:sz w:val="16"/>
              </w:rPr>
              <w:t>78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$4,226</w:t>
            </w:r>
          </w:p>
        </w:tc>
        <w:tc>
          <w:tcPr>
            <w:tcW w:type="dxa" w:w="1468"/>
          </w:tcPr>
          <w:p>
            <w:pPr>
              <w:spacing w:after="0"/>
              <w:jc w:val="right"/>
            </w:pPr>
            <w:r>
              <w:rPr>
                <w:sz w:val="16"/>
              </w:rPr>
              <w:t>n/a</w:t>
            </w:r>
          </w:p>
        </w:tc>
        <w:tc>
          <w:tcPr>
            <w:tcW w:type="dxa" w:w="1126"/>
          </w:tcPr>
          <w:p>
            <w:pPr>
              <w:spacing w:after="0"/>
              <w:jc w:val="right"/>
            </w:pPr>
            <w:r>
              <w:rPr>
                <w:sz w:val="16"/>
              </w:rPr>
              <w:t>$4,226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$307</w:t>
            </w:r>
          </w:p>
        </w:tc>
        <w:tc>
          <w:tcPr>
            <w:tcW w:type="dxa" w:w="1126"/>
          </w:tcPr>
          <w:p>
            <w:pPr>
              <w:spacing w:after="0"/>
              <w:jc w:val="right"/>
            </w:pPr>
            <w:r>
              <w:rPr>
                <w:sz w:val="16"/>
              </w:rPr>
              <w:t>n/a</w:t>
            </w:r>
          </w:p>
        </w:tc>
        <w:tc>
          <w:tcPr>
            <w:tcW w:type="dxa" w:w="1468"/>
          </w:tcPr>
          <w:p>
            <w:pPr>
              <w:spacing w:after="0"/>
              <w:jc w:val="right"/>
            </w:pPr>
            <w:r>
              <w:rPr>
                <w:sz w:val="16"/>
              </w:rPr>
              <w:t>$27</w:t>
            </w:r>
          </w:p>
        </w:tc>
        <w:tc>
          <w:tcPr>
            <w:tcW w:type="dxa" w:w="1126"/>
          </w:tcPr>
          <w:p>
            <w:pPr>
              <w:spacing w:after="0"/>
              <w:jc w:val="right"/>
            </w:pPr>
            <w:r>
              <w:rPr>
                <w:sz w:val="16"/>
              </w:rPr>
              <w:t>$335</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$8</w:t>
            </w:r>
          </w:p>
        </w:tc>
        <w:tc>
          <w:tcPr>
            <w:tcW w:type="dxa" w:w="1126"/>
          </w:tcPr>
          <w:p>
            <w:pPr>
              <w:spacing w:after="0"/>
              <w:jc w:val="right"/>
            </w:pPr>
            <w:r>
              <w:rPr>
                <w:sz w:val="16"/>
              </w:rPr>
              <w:t>$8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p>
        </w:tc>
        <w:tc>
          <w:tcPr>
            <w:tcW w:type="dxa" w:w="1037"/>
          </w:tcPr>
          <w:p>
            <w:pPr>
              <w:spacing w:after="0"/>
              <w:jc w:val="left"/>
            </w:pPr>
            <w:r>
              <w:rPr>
                <w:sz w:val="16"/>
              </w:rPr>
              <w:t>Avalanche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1</w:t>
            </w:r>
          </w:p>
        </w:tc>
        <w:tc>
          <w:tcPr>
            <w:tcW w:type="dxa" w:w="1600"/>
          </w:tcPr>
          <w:p>
            <w:pPr>
              <w:spacing w:after="0"/>
              <w:jc w:val="left"/>
            </w:pPr>
            <w:r>
              <w:rPr>
                <w:sz w:val="16"/>
              </w:rPr>
              <w:t>NRI rates this Not Applicable, but 1 Storm Events record of this type exists since 1996; review before omitting.</w:t>
            </w:r>
          </w:p>
        </w:tc>
        <w:tc>
          <w:tcPr>
            <w:tcW w:type="dxa" w:w="1931"/>
          </w:tcPr>
          <w:p>
            <w:pPr>
              <w:spacing w:after="0"/>
              <w:jc w:val="left"/>
            </w:pP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Avalanche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9503.01 (Relatively Moderate, 78.4); tract 9504 (Relatively Low, 75.7); tract 9501 (Relatively Low, 74.6)</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9502 (Relatively Low, 85.8); tract 9501 (Very Low, 80.8); tract 9503.03 (Very Low, 52.6)</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9501 (Very Low, 19.9); tract 9505 (Very Low, 19.0); tract 9504 (Very Low, 18.1)</w:t>
            </w:r>
          </w:p>
        </w:tc>
      </w:tr>
      <w:tr>
        <w:trPr>
          <w:cantSplit/>
        </w:trPr>
        <w:tc>
          <w:tcPr>
            <w:tcW w:type="dxa" w:w="3678"/>
          </w:tcPr>
          <w:p>
            <w:pPr>
              <w:spacing w:after="0"/>
              <w:jc w:val="left"/>
            </w:pPr>
            <w:r>
              <w:rPr>
                <w:sz w:val="16"/>
              </w:rPr>
              <w:t>Volcanic Activity</w:t>
            </w:r>
          </w:p>
        </w:tc>
        <w:tc>
          <w:tcPr>
            <w:tcW w:type="dxa" w:w="10434"/>
          </w:tcPr>
          <w:p>
            <w:pPr>
              <w:spacing w:after="0"/>
              <w:jc w:val="left"/>
            </w:pPr>
            <w:r>
              <w:rPr>
                <w:sz w:val="16"/>
              </w:rPr>
              <w:t>tract 9503.02 (Very Low, 78.4); tract 9503.03 (Very Low, 77.0); tract 9505 (Very Low, 72.4)</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9503.02 (Relatively High, 96.9); tract 9502 (Relatively Moderate, 96.2); tract 9501 (Relatively Moderate, 95.7)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9503.01 is Census Tract 9503.01).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5"/>
        <w:gridCol w:w="1987"/>
        <w:gridCol w:w="1634"/>
        <w:gridCol w:w="1479"/>
        <w:gridCol w:w="1625"/>
        <w:gridCol w:w="1657"/>
        <w:gridCol w:w="2291"/>
        <w:gridCol w:w="1575"/>
      </w:tblGrid>
      <w:tr>
        <w:trPr>
          <w:cantSplit/>
          <w:tblHeader/>
        </w:trPr>
        <w:tc>
          <w:tcPr>
            <w:tcW w:type="dxa" w:w="1865"/>
            <w:shd w:val="clear" w:color="auto" w:fill="E8E8E8"/>
          </w:tcPr>
          <w:p>
            <w:pPr>
              <w:spacing w:after="0"/>
              <w:jc w:val="left"/>
            </w:pPr>
            <w:r>
              <w:rPr>
                <w:b/>
                <w:sz w:val="16"/>
              </w:rPr>
              <w:t>Hazard</w:t>
            </w:r>
          </w:p>
        </w:tc>
        <w:tc>
          <w:tcPr>
            <w:tcW w:type="dxa" w:w="1987"/>
            <w:shd w:val="clear" w:color="auto" w:fill="E8E8E8"/>
          </w:tcPr>
          <w:p>
            <w:pPr>
              <w:spacing w:after="0"/>
              <w:jc w:val="left"/>
            </w:pPr>
            <w:r>
              <w:rPr>
                <w:b/>
                <w:sz w:val="16"/>
              </w:rPr>
              <w:t>Scale</w:t>
            </w:r>
          </w:p>
        </w:tc>
        <w:tc>
          <w:tcPr>
            <w:tcW w:type="dxa" w:w="16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9"/>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2291"/>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65"/>
          </w:tcPr>
          <w:p>
            <w:pPr>
              <w:spacing w:after="0"/>
              <w:jc w:val="left"/>
            </w:pPr>
            <w:r>
              <w:rPr>
                <w:sz w:val="16"/>
              </w:rPr>
              <w:t>Avalanche</w:t>
            </w:r>
          </w:p>
        </w:tc>
        <w:tc>
          <w:tcPr>
            <w:tcW w:type="dxa" w:w="1987"/>
          </w:tcPr>
          <w:p>
            <w:pPr>
              <w:spacing w:after="0"/>
              <w:jc w:val="left"/>
            </w:pPr>
            <w:r>
              <w:rPr>
                <w:sz w:val="16"/>
              </w:rPr>
              <w:t>none (count and damage only)</w:t>
            </w:r>
          </w:p>
        </w:tc>
        <w:tc>
          <w:tcPr>
            <w:tcW w:type="dxa" w:w="1634"/>
          </w:tcPr>
          <w:p>
            <w:pPr>
              <w:spacing w:after="0"/>
              <w:jc w:val="right"/>
            </w:pPr>
            <w:r>
              <w:rPr>
                <w:sz w:val="16"/>
              </w:rPr>
              <w:t>1 record, 1997 (1 zone-level)</w:t>
            </w:r>
          </w:p>
        </w:tc>
        <w:tc>
          <w:tcPr>
            <w:tcW w:type="dxa" w:w="1479"/>
          </w:tcPr>
          <w:p>
            <w:pPr>
              <w:spacing w:after="0"/>
              <w:jc w:val="left"/>
            </w:pPr>
          </w:p>
        </w:tc>
        <w:tc>
          <w:tcPr>
            <w:tcW w:type="dxa" w:w="1625"/>
          </w:tcPr>
          <w:p>
            <w:pPr>
              <w:spacing w:after="0"/>
              <w:jc w:val="left"/>
            </w:pPr>
            <w:r>
              <w:rPr>
                <w:sz w:val="16"/>
              </w:rPr>
              <w:t>No damage reported in 1 record.</w:t>
            </w:r>
          </w:p>
        </w:tc>
        <w:tc>
          <w:tcPr>
            <w:tcW w:type="dxa" w:w="1657"/>
          </w:tcPr>
          <w:p>
            <w:pPr>
              <w:spacing w:after="0"/>
              <w:jc w:val="left"/>
            </w:pPr>
          </w:p>
        </w:tc>
        <w:tc>
          <w:tcPr>
            <w:tcW w:type="dxa" w:w="2291"/>
          </w:tcPr>
          <w:p>
            <w:pPr>
              <w:spacing w:after="0"/>
              <w:jc w:val="left"/>
            </w:pPr>
            <w:r>
              <w:rPr>
                <w:sz w:val="16"/>
              </w:rPr>
              <w:t>Countywide (zone-level records).</w:t>
            </w:r>
          </w:p>
        </w:tc>
        <w:tc>
          <w:tcPr>
            <w:tcW w:type="dxa" w:w="1575"/>
          </w:tcPr>
          <w:p>
            <w:pPr>
              <w:spacing w:after="0"/>
              <w:jc w:val="left"/>
            </w:pPr>
          </w:p>
        </w:tc>
      </w:tr>
      <w:tr>
        <w:trPr>
          <w:cantSplit/>
        </w:trPr>
        <w:tc>
          <w:tcPr>
            <w:tcW w:type="dxa" w:w="1865"/>
          </w:tcPr>
          <w:p>
            <w:pPr>
              <w:spacing w:after="0"/>
              <w:jc w:val="left"/>
            </w:pPr>
            <w:r>
              <w:rPr>
                <w:sz w:val="16"/>
              </w:rPr>
              <w:t>Cold/Wind Chill, Extreme Cold/Wind Chill</w:t>
            </w:r>
          </w:p>
        </w:tc>
        <w:tc>
          <w:tcPr>
            <w:tcW w:type="dxa" w:w="1987"/>
          </w:tcPr>
          <w:p>
            <w:pPr>
              <w:spacing w:after="0"/>
              <w:jc w:val="left"/>
            </w:pPr>
            <w:r>
              <w:rPr>
                <w:sz w:val="16"/>
              </w:rPr>
              <w:t>wind chill</w:t>
            </w:r>
          </w:p>
        </w:tc>
        <w:tc>
          <w:tcPr>
            <w:tcW w:type="dxa" w:w="1634"/>
          </w:tcPr>
          <w:p>
            <w:pPr>
              <w:spacing w:after="0"/>
              <w:jc w:val="right"/>
            </w:pPr>
            <w:r>
              <w:rPr>
                <w:sz w:val="16"/>
              </w:rPr>
              <w:t>1 record, 2010 (1 zone-level)</w:t>
            </w:r>
          </w:p>
        </w:tc>
        <w:tc>
          <w:tcPr>
            <w:tcW w:type="dxa" w:w="1479"/>
          </w:tcPr>
          <w:p>
            <w:pPr>
              <w:spacing w:after="0"/>
              <w:jc w:val="left"/>
            </w:pPr>
            <w:r>
              <w:rPr>
                <w:sz w:val="16"/>
              </w:rPr>
              <w:t>1 day; 1 with a recorded value</w:t>
            </w:r>
          </w:p>
        </w:tc>
        <w:tc>
          <w:tcPr>
            <w:tcW w:type="dxa" w:w="1625"/>
          </w:tcPr>
          <w:p>
            <w:pPr>
              <w:spacing w:after="0"/>
              <w:jc w:val="left"/>
            </w:pPr>
            <w:r>
              <w:rPr>
                <w:sz w:val="16"/>
              </w:rPr>
              <w:t>1 consecutive day, 2010-11-24, zone-level</w:t>
            </w:r>
          </w:p>
        </w:tc>
        <w:tc>
          <w:tcPr>
            <w:tcW w:type="dxa" w:w="1657"/>
          </w:tcPr>
          <w:p>
            <w:pPr>
              <w:spacing w:after="0"/>
              <w:jc w:val="left"/>
            </w:pPr>
          </w:p>
        </w:tc>
        <w:tc>
          <w:tcPr>
            <w:tcW w:type="dxa" w:w="2291"/>
          </w:tcPr>
          <w:p>
            <w:pPr>
              <w:spacing w:after="0"/>
              <w:jc w:val="left"/>
            </w:pPr>
            <w:r>
              <w:rPr>
                <w:sz w:val="16"/>
              </w:rPr>
              <w:t>Countywide (zone-level records).</w:t>
            </w:r>
          </w:p>
        </w:tc>
        <w:tc>
          <w:tcPr>
            <w:tcW w:type="dxa" w:w="1575"/>
          </w:tcPr>
          <w:p>
            <w:pPr>
              <w:spacing w:after="0"/>
              <w:jc w:val="left"/>
            </w:pPr>
          </w:p>
        </w:tc>
      </w:tr>
      <w:tr>
        <w:trPr>
          <w:cantSplit/>
        </w:trPr>
        <w:tc>
          <w:tcPr>
            <w:tcW w:type="dxa" w:w="1865"/>
          </w:tcPr>
          <w:p>
            <w:pPr>
              <w:spacing w:after="0"/>
              <w:jc w:val="left"/>
            </w:pPr>
            <w:r>
              <w:rPr>
                <w:sz w:val="16"/>
              </w:rPr>
              <w:t>Frost/Freeze (outside NRI's Cold Wave definition)</w:t>
            </w:r>
          </w:p>
        </w:tc>
        <w:tc>
          <w:tcPr>
            <w:tcW w:type="dxa" w:w="1987"/>
          </w:tcPr>
          <w:p>
            <w:pPr>
              <w:spacing w:after="0"/>
              <w:jc w:val="left"/>
            </w:pPr>
            <w:r>
              <w:rPr>
                <w:sz w:val="16"/>
              </w:rPr>
              <w:t>crop damage</w:t>
            </w:r>
          </w:p>
        </w:tc>
        <w:tc>
          <w:tcPr>
            <w:tcW w:type="dxa" w:w="1634"/>
          </w:tcPr>
          <w:p>
            <w:pPr>
              <w:spacing w:after="0"/>
              <w:jc w:val="right"/>
            </w:pPr>
            <w:r>
              <w:rPr>
                <w:sz w:val="16"/>
              </w:rPr>
              <w:t>1 record, 2003 (1 zone-level)</w:t>
            </w:r>
          </w:p>
        </w:tc>
        <w:tc>
          <w:tcPr>
            <w:tcW w:type="dxa" w:w="1479"/>
          </w:tcPr>
          <w:p>
            <w:pPr>
              <w:spacing w:after="0"/>
              <w:jc w:val="left"/>
            </w:pPr>
          </w:p>
        </w:tc>
        <w:tc>
          <w:tcPr>
            <w:tcW w:type="dxa" w:w="1625"/>
          </w:tcPr>
          <w:p>
            <w:pPr>
              <w:spacing w:after="0"/>
              <w:jc w:val="left"/>
            </w:pPr>
            <w:r>
              <w:rPr>
                <w:sz w:val="16"/>
              </w:rPr>
              <w:t>Frost/Freeze, 2003-02-23, $20,000 crop damage (2003 dollars); NWS zone WAZ034</w:t>
            </w:r>
          </w:p>
        </w:tc>
        <w:tc>
          <w:tcPr>
            <w:tcW w:type="dxa" w:w="1657"/>
          </w:tcPr>
          <w:p>
            <w:pPr>
              <w:spacing w:after="0"/>
              <w:jc w:val="left"/>
            </w:pPr>
          </w:p>
        </w:tc>
        <w:tc>
          <w:tcPr>
            <w:tcW w:type="dxa" w:w="2291"/>
          </w:tcPr>
          <w:p>
            <w:pPr>
              <w:spacing w:after="0"/>
              <w:jc w:val="left"/>
            </w:pPr>
            <w:r>
              <w:rPr>
                <w:sz w:val="16"/>
              </w:rPr>
              <w:t>Countywide (zone-level records).</w:t>
            </w:r>
          </w:p>
        </w:tc>
        <w:tc>
          <w:tcPr>
            <w:tcW w:type="dxa" w:w="1575"/>
          </w:tcPr>
          <w:p>
            <w:pPr>
              <w:spacing w:after="0"/>
              <w:jc w:val="left"/>
            </w:pPr>
          </w:p>
        </w:tc>
      </w:tr>
      <w:tr>
        <w:trPr>
          <w:cantSplit/>
        </w:trPr>
        <w:tc>
          <w:tcPr>
            <w:tcW w:type="dxa" w:w="1865"/>
          </w:tcPr>
          <w:p>
            <w:pPr>
              <w:spacing w:after="0"/>
              <w:jc w:val="left"/>
            </w:pPr>
            <w:r>
              <w:rPr>
                <w:sz w:val="16"/>
              </w:rPr>
              <w:t>Drought</w:t>
            </w:r>
          </w:p>
        </w:tc>
        <w:tc>
          <w:tcPr>
            <w:tcW w:type="dxa" w:w="1987"/>
          </w:tcPr>
          <w:p>
            <w:pPr>
              <w:spacing w:after="0"/>
              <w:jc w:val="left"/>
            </w:pPr>
            <w:r>
              <w:rPr>
                <w:sz w:val="16"/>
              </w:rPr>
              <w:t>U.S. Drought Monitor scale (D0 to D4)</w:t>
            </w:r>
          </w:p>
        </w:tc>
        <w:tc>
          <w:tcPr>
            <w:tcW w:type="dxa" w:w="1634"/>
          </w:tcPr>
          <w:p>
            <w:pPr>
              <w:spacing w:after="0"/>
              <w:jc w:val="right"/>
            </w:pPr>
            <w:r>
              <w:rPr>
                <w:sz w:val="16"/>
              </w:rPr>
              <w:t>0</w:t>
            </w:r>
          </w:p>
        </w:tc>
        <w:tc>
          <w:tcPr>
            <w:tcW w:type="dxa" w:w="1479"/>
          </w:tcPr>
          <w:p>
            <w:pPr>
              <w:spacing w:after="0"/>
              <w:jc w:val="left"/>
            </w:pPr>
          </w:p>
        </w:tc>
        <w:tc>
          <w:tcPr>
            <w:tcW w:type="dxa" w:w="1625"/>
          </w:tcPr>
          <w:p>
            <w:pPr>
              <w:spacing w:after="0"/>
              <w:jc w:val="left"/>
            </w:pPr>
          </w:p>
        </w:tc>
        <w:tc>
          <w:tcPr>
            <w:tcW w:type="dxa" w:w="1657"/>
          </w:tcPr>
          <w:p>
            <w:pPr>
              <w:spacing w:after="0"/>
              <w:jc w:val="left"/>
            </w:pPr>
          </w:p>
        </w:tc>
        <w:tc>
          <w:tcPr>
            <w:tcW w:type="dxa" w:w="2291"/>
          </w:tcPr>
          <w:p>
            <w:pPr>
              <w:spacing w:after="0"/>
              <w:jc w:val="left"/>
            </w:pP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5"/>
          </w:tcPr>
          <w:p>
            <w:pPr>
              <w:spacing w:after="0"/>
              <w:jc w:val="left"/>
            </w:pPr>
            <w:r>
              <w:rPr>
                <w:sz w:val="16"/>
              </w:rPr>
              <w:t>Earthquake</w:t>
            </w:r>
          </w:p>
        </w:tc>
        <w:tc>
          <w:tcPr>
            <w:tcW w:type="dxa" w:w="1987"/>
          </w:tcPr>
          <w:p>
            <w:pPr>
              <w:spacing w:after="0"/>
              <w:jc w:val="left"/>
            </w:pPr>
            <w:r>
              <w:rPr>
                <w:sz w:val="16"/>
              </w:rPr>
              <w:t>Modified Mercalli (local data)</w:t>
            </w:r>
          </w:p>
        </w:tc>
        <w:tc>
          <w:tcPr>
            <w:tcW w:type="dxa" w:w="1634"/>
          </w:tcPr>
          <w:p>
            <w:pPr>
              <w:spacing w:after="0"/>
              <w:jc w:val="right"/>
            </w:pPr>
            <w:r>
              <w:rPr>
                <w:sz w:val="16"/>
              </w:rPr>
              <w:t>0</w:t>
            </w:r>
          </w:p>
        </w:tc>
        <w:tc>
          <w:tcPr>
            <w:tcW w:type="dxa" w:w="1479"/>
          </w:tcPr>
          <w:p>
            <w:pPr>
              <w:spacing w:after="0"/>
              <w:jc w:val="left"/>
            </w:pPr>
          </w:p>
        </w:tc>
        <w:tc>
          <w:tcPr>
            <w:tcW w:type="dxa" w:w="1625"/>
          </w:tcPr>
          <w:p>
            <w:pPr>
              <w:spacing w:after="0"/>
              <w:jc w:val="left"/>
            </w:pPr>
          </w:p>
        </w:tc>
        <w:tc>
          <w:tcPr>
            <w:tcW w:type="dxa" w:w="1657"/>
          </w:tcPr>
          <w:p>
            <w:pPr>
              <w:spacing w:after="0"/>
              <w:jc w:val="left"/>
            </w:pPr>
          </w:p>
        </w:tc>
        <w:tc>
          <w:tcPr>
            <w:tcW w:type="dxa" w:w="2291"/>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65"/>
          </w:tcPr>
          <w:p>
            <w:pPr>
              <w:spacing w:after="0"/>
              <w:jc w:val="left"/>
            </w:pPr>
            <w:r>
              <w:rPr>
                <w:sz w:val="16"/>
              </w:rPr>
              <w:t>Hail</w:t>
            </w:r>
          </w:p>
        </w:tc>
        <w:tc>
          <w:tcPr>
            <w:tcW w:type="dxa" w:w="1987"/>
          </w:tcPr>
          <w:p>
            <w:pPr>
              <w:spacing w:after="0"/>
              <w:jc w:val="left"/>
            </w:pPr>
            <w:r>
              <w:rPr>
                <w:sz w:val="16"/>
              </w:rPr>
              <w:t>hail size (inches)</w:t>
            </w:r>
          </w:p>
        </w:tc>
        <w:tc>
          <w:tcPr>
            <w:tcW w:type="dxa" w:w="1634"/>
          </w:tcPr>
          <w:p>
            <w:pPr>
              <w:spacing w:after="0"/>
              <w:jc w:val="right"/>
            </w:pPr>
            <w:r>
              <w:rPr>
                <w:sz w:val="16"/>
              </w:rPr>
              <w:t>10 records, 1982 to 2022</w:t>
            </w:r>
          </w:p>
        </w:tc>
        <w:tc>
          <w:tcPr>
            <w:tcW w:type="dxa" w:w="1479"/>
          </w:tcPr>
          <w:p>
            <w:pPr>
              <w:spacing w:after="0"/>
              <w:jc w:val="left"/>
            </w:pPr>
            <w:r>
              <w:rPr>
                <w:sz w:val="16"/>
              </w:rPr>
              <w:t>0.75 in to 1.75 in (median 1 in); 10 with a recorded value</w:t>
            </w:r>
          </w:p>
        </w:tc>
        <w:tc>
          <w:tcPr>
            <w:tcW w:type="dxa" w:w="1625"/>
          </w:tcPr>
          <w:p>
            <w:pPr>
              <w:spacing w:after="0"/>
              <w:jc w:val="left"/>
            </w:pPr>
            <w:r>
              <w:rPr>
                <w:sz w:val="16"/>
              </w:rPr>
              <w:t>1.75 in hail, 1998-07-10; same size also recorded on 1998-07-10</w:t>
            </w:r>
          </w:p>
        </w:tc>
        <w:tc>
          <w:tcPr>
            <w:tcW w:type="dxa" w:w="1657"/>
          </w:tcPr>
          <w:p>
            <w:pPr>
              <w:spacing w:after="0"/>
              <w:jc w:val="left"/>
            </w:pPr>
            <w:r>
              <w:rPr>
                <w:sz w:val="16"/>
              </w:rPr>
              <w:t>Hail, 2001-06-27, property not reported; $4,000,000 crops (2001 dollars)</w:t>
            </w:r>
          </w:p>
        </w:tc>
        <w:tc>
          <w:tcPr>
            <w:tcW w:type="dxa" w:w="2291"/>
          </w:tcPr>
          <w:p>
            <w:pPr>
              <w:spacing w:after="0"/>
              <w:jc w:val="left"/>
            </w:pPr>
            <w:r>
              <w:rPr>
                <w:sz w:val="16"/>
              </w:rPr>
              <w:t>Event records naming jurisdictions in the plan: Lind town (2 records), Ritzville city (2 records), Othello city (1 record).</w:t>
            </w:r>
          </w:p>
        </w:tc>
        <w:tc>
          <w:tcPr>
            <w:tcW w:type="dxa" w:w="1575"/>
          </w:tcPr>
          <w:p>
            <w:pPr>
              <w:spacing w:after="0"/>
              <w:jc w:val="left"/>
            </w:pPr>
          </w:p>
        </w:tc>
      </w:tr>
      <w:tr>
        <w:trPr>
          <w:cantSplit/>
        </w:trPr>
        <w:tc>
          <w:tcPr>
            <w:tcW w:type="dxa" w:w="1865"/>
          </w:tcPr>
          <w:p>
            <w:pPr>
              <w:spacing w:after="0"/>
              <w:jc w:val="left"/>
            </w:pPr>
            <w:r>
              <w:rPr>
                <w:sz w:val="16"/>
              </w:rPr>
              <w:t>Excessive Heat, Heat</w:t>
            </w:r>
          </w:p>
        </w:tc>
        <w:tc>
          <w:tcPr>
            <w:tcW w:type="dxa" w:w="1987"/>
          </w:tcPr>
          <w:p>
            <w:pPr>
              <w:spacing w:after="0"/>
              <w:jc w:val="left"/>
            </w:pPr>
            <w:r>
              <w:rPr>
                <w:sz w:val="16"/>
              </w:rPr>
              <w:t>heat index (in event narratives)</w:t>
            </w:r>
          </w:p>
        </w:tc>
        <w:tc>
          <w:tcPr>
            <w:tcW w:type="dxa" w:w="1634"/>
          </w:tcPr>
          <w:p>
            <w:pPr>
              <w:spacing w:after="0"/>
              <w:jc w:val="right"/>
            </w:pPr>
            <w:r>
              <w:rPr>
                <w:sz w:val="16"/>
              </w:rPr>
              <w:t>1 record, 2021 (1 zone-level)</w:t>
            </w:r>
          </w:p>
        </w:tc>
        <w:tc>
          <w:tcPr>
            <w:tcW w:type="dxa" w:w="1479"/>
          </w:tcPr>
          <w:p>
            <w:pPr>
              <w:spacing w:after="0"/>
              <w:jc w:val="left"/>
            </w:pPr>
            <w:r>
              <w:rPr>
                <w:sz w:val="16"/>
              </w:rPr>
              <w:t>5 days; 1 with a recorded value</w:t>
            </w:r>
          </w:p>
        </w:tc>
        <w:tc>
          <w:tcPr>
            <w:tcW w:type="dxa" w:w="1625"/>
          </w:tcPr>
          <w:p>
            <w:pPr>
              <w:spacing w:after="0"/>
              <w:jc w:val="left"/>
            </w:pPr>
            <w:r>
              <w:rPr>
                <w:sz w:val="16"/>
              </w:rPr>
              <w:t>5 consecutive days, 2021-06-26 to 2021-06-30, zone-level</w:t>
            </w:r>
          </w:p>
        </w:tc>
        <w:tc>
          <w:tcPr>
            <w:tcW w:type="dxa" w:w="1657"/>
          </w:tcPr>
          <w:p>
            <w:pPr>
              <w:spacing w:after="0"/>
              <w:jc w:val="left"/>
            </w:pPr>
          </w:p>
        </w:tc>
        <w:tc>
          <w:tcPr>
            <w:tcW w:type="dxa" w:w="2291"/>
          </w:tcPr>
          <w:p>
            <w:pPr>
              <w:spacing w:after="0"/>
              <w:jc w:val="left"/>
            </w:pPr>
            <w:r>
              <w:rPr>
                <w:sz w:val="16"/>
              </w:rPr>
              <w:t>Countywide (zone-level records).</w:t>
            </w:r>
          </w:p>
        </w:tc>
        <w:tc>
          <w:tcPr>
            <w:tcW w:type="dxa" w:w="1575"/>
          </w:tcPr>
          <w:p>
            <w:pPr>
              <w:spacing w:after="0"/>
              <w:jc w:val="left"/>
            </w:pPr>
          </w:p>
        </w:tc>
      </w:tr>
      <w:tr>
        <w:trPr>
          <w:cantSplit/>
        </w:trPr>
        <w:tc>
          <w:tcPr>
            <w:tcW w:type="dxa" w:w="1865"/>
          </w:tcPr>
          <w:p>
            <w:pPr>
              <w:spacing w:after="0"/>
              <w:jc w:val="left"/>
            </w:pPr>
            <w:r>
              <w:rPr>
                <w:sz w:val="16"/>
              </w:rPr>
              <w:t>Hurricane, Tropical Storm, Tropical Depression</w:t>
            </w:r>
          </w:p>
        </w:tc>
        <w:tc>
          <w:tcPr>
            <w:tcW w:type="dxa" w:w="1987"/>
          </w:tcPr>
          <w:p>
            <w:pPr>
              <w:spacing w:after="0"/>
              <w:jc w:val="left"/>
            </w:pPr>
            <w:r>
              <w:rPr>
                <w:sz w:val="16"/>
              </w:rPr>
              <w:t>Saffir-Simpson</w:t>
            </w:r>
          </w:p>
        </w:tc>
        <w:tc>
          <w:tcPr>
            <w:tcW w:type="dxa" w:w="1634"/>
          </w:tcPr>
          <w:p>
            <w:pPr>
              <w:spacing w:after="0"/>
              <w:jc w:val="right"/>
            </w:pPr>
            <w:r>
              <w:rPr>
                <w:sz w:val="16"/>
              </w:rPr>
              <w:t>0</w:t>
            </w:r>
          </w:p>
        </w:tc>
        <w:tc>
          <w:tcPr>
            <w:tcW w:type="dxa" w:w="1479"/>
          </w:tcPr>
          <w:p>
            <w:pPr>
              <w:spacing w:after="0"/>
              <w:jc w:val="left"/>
            </w:pPr>
          </w:p>
        </w:tc>
        <w:tc>
          <w:tcPr>
            <w:tcW w:type="dxa" w:w="1625"/>
          </w:tcPr>
          <w:p>
            <w:pPr>
              <w:spacing w:after="0"/>
              <w:jc w:val="left"/>
            </w:pPr>
          </w:p>
        </w:tc>
        <w:tc>
          <w:tcPr>
            <w:tcW w:type="dxa" w:w="1657"/>
          </w:tcPr>
          <w:p>
            <w:pPr>
              <w:spacing w:after="0"/>
              <w:jc w:val="left"/>
            </w:pPr>
          </w:p>
        </w:tc>
        <w:tc>
          <w:tcPr>
            <w:tcW w:type="dxa" w:w="2291"/>
          </w:tcPr>
          <w:p>
            <w:pPr>
              <w:spacing w:after="0"/>
              <w:jc w:val="left"/>
            </w:pP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5"/>
          </w:tcPr>
          <w:p>
            <w:pPr>
              <w:spacing w:after="0"/>
              <w:jc w:val="left"/>
            </w:pPr>
            <w:r>
              <w:rPr>
                <w:sz w:val="16"/>
              </w:rPr>
              <w:t>Ice Storm</w:t>
            </w:r>
          </w:p>
        </w:tc>
        <w:tc>
          <w:tcPr>
            <w:tcW w:type="dxa" w:w="1987"/>
          </w:tcPr>
          <w:p>
            <w:pPr>
              <w:spacing w:after="0"/>
              <w:jc w:val="left"/>
            </w:pPr>
            <w:r>
              <w:rPr>
                <w:sz w:val="16"/>
              </w:rPr>
              <w:t>Sperry-Piltz ice scale (local data)</w:t>
            </w:r>
          </w:p>
        </w:tc>
        <w:tc>
          <w:tcPr>
            <w:tcW w:type="dxa" w:w="1634"/>
          </w:tcPr>
          <w:p>
            <w:pPr>
              <w:spacing w:after="0"/>
              <w:jc w:val="right"/>
            </w:pPr>
            <w:r>
              <w:rPr>
                <w:sz w:val="16"/>
              </w:rPr>
              <w:t>3 records, 1996 to 2017 (3 zone-level)</w:t>
            </w:r>
          </w:p>
        </w:tc>
        <w:tc>
          <w:tcPr>
            <w:tcW w:type="dxa" w:w="1479"/>
          </w:tcPr>
          <w:p>
            <w:pPr>
              <w:spacing w:after="0"/>
              <w:jc w:val="left"/>
            </w:pPr>
          </w:p>
        </w:tc>
        <w:tc>
          <w:tcPr>
            <w:tcW w:type="dxa" w:w="1625"/>
          </w:tcPr>
          <w:p>
            <w:pPr>
              <w:spacing w:after="0"/>
              <w:jc w:val="left"/>
            </w:pPr>
            <w:r>
              <w:rPr>
                <w:sz w:val="16"/>
              </w:rPr>
              <w:t>Ice Storm, 1996-11-19, $1,300,000 property; $5,700,000 crops (1996 dollars), 1 direct death (reported for the zone); NWS zone WAZ034</w:t>
            </w:r>
          </w:p>
        </w:tc>
        <w:tc>
          <w:tcPr>
            <w:tcW w:type="dxa" w:w="1657"/>
          </w:tcPr>
          <w:p>
            <w:pPr>
              <w:spacing w:after="0"/>
              <w:jc w:val="left"/>
            </w:pPr>
          </w:p>
        </w:tc>
        <w:tc>
          <w:tcPr>
            <w:tcW w:type="dxa" w:w="2291"/>
          </w:tcPr>
          <w:p>
            <w:pPr>
              <w:spacing w:after="0"/>
              <w:jc w:val="left"/>
            </w:pPr>
            <w:r>
              <w:rPr>
                <w:sz w:val="16"/>
              </w:rPr>
              <w:t>Countywide (zone-level records).</w:t>
            </w:r>
          </w:p>
        </w:tc>
        <w:tc>
          <w:tcPr>
            <w:tcW w:type="dxa" w:w="1575"/>
          </w:tcPr>
          <w:p>
            <w:pPr>
              <w:spacing w:after="0"/>
              <w:jc w:val="left"/>
            </w:pPr>
          </w:p>
        </w:tc>
      </w:tr>
      <w:tr>
        <w:trPr>
          <w:cantSplit/>
        </w:trPr>
        <w:tc>
          <w:tcPr>
            <w:tcW w:type="dxa" w:w="1865"/>
          </w:tcPr>
          <w:p>
            <w:pPr>
              <w:spacing w:after="0"/>
              <w:jc w:val="left"/>
            </w:pPr>
            <w:r>
              <w:rPr>
                <w:sz w:val="16"/>
              </w:rPr>
              <w:t>Flash Flood, Flood, Lakeshore Flood</w:t>
            </w:r>
          </w:p>
        </w:tc>
        <w:tc>
          <w:tcPr>
            <w:tcW w:type="dxa" w:w="1987"/>
          </w:tcPr>
          <w:p>
            <w:pPr>
              <w:spacing w:after="0"/>
              <w:jc w:val="left"/>
            </w:pPr>
            <w:r>
              <w:rPr>
                <w:sz w:val="16"/>
              </w:rPr>
              <w:t>damage and flood days (flood depth: FIRM)</w:t>
            </w:r>
          </w:p>
        </w:tc>
        <w:tc>
          <w:tcPr>
            <w:tcW w:type="dxa" w:w="1634"/>
          </w:tcPr>
          <w:p>
            <w:pPr>
              <w:spacing w:after="0"/>
              <w:jc w:val="right"/>
            </w:pPr>
            <w:r>
              <w:rPr>
                <w:sz w:val="16"/>
              </w:rPr>
              <w:t>6 records, 1997 to 2017 (1 zone-level)</w:t>
            </w:r>
          </w:p>
        </w:tc>
        <w:tc>
          <w:tcPr>
            <w:tcW w:type="dxa" w:w="1479"/>
          </w:tcPr>
          <w:p>
            <w:pPr>
              <w:spacing w:after="0"/>
              <w:jc w:val="left"/>
            </w:pPr>
          </w:p>
        </w:tc>
        <w:tc>
          <w:tcPr>
            <w:tcW w:type="dxa" w:w="1625"/>
          </w:tcPr>
          <w:p>
            <w:pPr>
              <w:spacing w:after="0"/>
              <w:jc w:val="left"/>
            </w:pPr>
            <w:r>
              <w:rPr>
                <w:sz w:val="16"/>
              </w:rPr>
              <w:t>Flood, 2017-02-16, $200,000 property; $0 crops (2017 dollars)</w:t>
            </w:r>
          </w:p>
        </w:tc>
        <w:tc>
          <w:tcPr>
            <w:tcW w:type="dxa" w:w="1657"/>
          </w:tcPr>
          <w:p>
            <w:pPr>
              <w:spacing w:after="0"/>
              <w:jc w:val="left"/>
            </w:pPr>
          </w:p>
        </w:tc>
        <w:tc>
          <w:tcPr>
            <w:tcW w:type="dxa" w:w="2291"/>
          </w:tcPr>
          <w:p>
            <w:pPr>
              <w:spacing w:after="0"/>
              <w:jc w:val="left"/>
            </w:pPr>
            <w:r>
              <w:rPr>
                <w:sz w:val="16"/>
              </w:rPr>
              <w:t>Event records naming jurisdictions in the plan: Lind town (1 record), Ritzville city (1 record). Zone-level records (1) apply countywide.</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5"/>
          </w:tcPr>
          <w:p>
            <w:pPr>
              <w:spacing w:after="0"/>
              <w:jc w:val="left"/>
            </w:pPr>
            <w:r>
              <w:rPr>
                <w:sz w:val="16"/>
              </w:rPr>
              <w:t>Debris Flow</w:t>
            </w:r>
          </w:p>
        </w:tc>
        <w:tc>
          <w:tcPr>
            <w:tcW w:type="dxa" w:w="1987"/>
          </w:tcPr>
          <w:p>
            <w:pPr>
              <w:spacing w:after="0"/>
              <w:jc w:val="left"/>
            </w:pPr>
            <w:r>
              <w:rPr>
                <w:sz w:val="16"/>
              </w:rPr>
              <w:t>none (count and damage only)</w:t>
            </w:r>
          </w:p>
        </w:tc>
        <w:tc>
          <w:tcPr>
            <w:tcW w:type="dxa" w:w="1634"/>
          </w:tcPr>
          <w:p>
            <w:pPr>
              <w:spacing w:after="0"/>
              <w:jc w:val="right"/>
            </w:pPr>
            <w:r>
              <w:rPr>
                <w:sz w:val="16"/>
              </w:rPr>
              <w:t>1 record, 2011 (1 zone-level)</w:t>
            </w:r>
          </w:p>
        </w:tc>
        <w:tc>
          <w:tcPr>
            <w:tcW w:type="dxa" w:w="1479"/>
          </w:tcPr>
          <w:p>
            <w:pPr>
              <w:spacing w:after="0"/>
              <w:jc w:val="left"/>
            </w:pPr>
          </w:p>
        </w:tc>
        <w:tc>
          <w:tcPr>
            <w:tcW w:type="dxa" w:w="1625"/>
          </w:tcPr>
          <w:p>
            <w:pPr>
              <w:spacing w:after="0"/>
              <w:jc w:val="left"/>
            </w:pPr>
            <w:r>
              <w:rPr>
                <w:sz w:val="16"/>
              </w:rPr>
              <w:t>Debris Flow, 2011-01-16, $12,000 property; $0 crops (2011 dollars); NWS zone WAZ034</w:t>
            </w:r>
          </w:p>
        </w:tc>
        <w:tc>
          <w:tcPr>
            <w:tcW w:type="dxa" w:w="1657"/>
          </w:tcPr>
          <w:p>
            <w:pPr>
              <w:spacing w:after="0"/>
              <w:jc w:val="left"/>
            </w:pPr>
          </w:p>
        </w:tc>
        <w:tc>
          <w:tcPr>
            <w:tcW w:type="dxa" w:w="2291"/>
          </w:tcPr>
          <w:p>
            <w:pPr>
              <w:spacing w:after="0"/>
              <w:jc w:val="left"/>
            </w:pPr>
            <w:r>
              <w:rPr>
                <w:sz w:val="16"/>
              </w:rPr>
              <w:t>Countywide (zone-level records).</w:t>
            </w:r>
          </w:p>
        </w:tc>
        <w:tc>
          <w:tcPr>
            <w:tcW w:type="dxa" w:w="1575"/>
          </w:tcPr>
          <w:p>
            <w:pPr>
              <w:spacing w:after="0"/>
              <w:jc w:val="left"/>
            </w:pPr>
          </w:p>
        </w:tc>
      </w:tr>
      <w:tr>
        <w:trPr>
          <w:cantSplit/>
        </w:trPr>
        <w:tc>
          <w:tcPr>
            <w:tcW w:type="dxa" w:w="1865"/>
          </w:tcPr>
          <w:p>
            <w:pPr>
              <w:spacing w:after="0"/>
              <w:jc w:val="left"/>
            </w:pPr>
            <w:r>
              <w:rPr>
                <w:sz w:val="16"/>
              </w:rPr>
              <w:t>Lightning</w:t>
            </w:r>
          </w:p>
        </w:tc>
        <w:tc>
          <w:tcPr>
            <w:tcW w:type="dxa" w:w="1987"/>
          </w:tcPr>
          <w:p>
            <w:pPr>
              <w:spacing w:after="0"/>
              <w:jc w:val="left"/>
            </w:pPr>
            <w:r>
              <w:rPr>
                <w:sz w:val="16"/>
              </w:rPr>
              <w:t>annualized frequency (the measure FEMA's Local Mitigation Planning Handbook names)</w:t>
            </w:r>
          </w:p>
        </w:tc>
        <w:tc>
          <w:tcPr>
            <w:tcW w:type="dxa" w:w="1634"/>
          </w:tcPr>
          <w:p>
            <w:pPr>
              <w:spacing w:after="0"/>
              <w:jc w:val="right"/>
            </w:pPr>
            <w:r>
              <w:rPr>
                <w:sz w:val="16"/>
              </w:rPr>
              <w:t>0</w:t>
            </w:r>
          </w:p>
        </w:tc>
        <w:tc>
          <w:tcPr>
            <w:tcW w:type="dxa" w:w="1479"/>
          </w:tcPr>
          <w:p>
            <w:pPr>
              <w:spacing w:after="0"/>
              <w:jc w:val="left"/>
            </w:pPr>
          </w:p>
        </w:tc>
        <w:tc>
          <w:tcPr>
            <w:tcW w:type="dxa" w:w="1625"/>
          </w:tcPr>
          <w:p>
            <w:pPr>
              <w:spacing w:after="0"/>
              <w:jc w:val="left"/>
            </w:pPr>
          </w:p>
        </w:tc>
        <w:tc>
          <w:tcPr>
            <w:tcW w:type="dxa" w:w="1657"/>
          </w:tcPr>
          <w:p>
            <w:pPr>
              <w:spacing w:after="0"/>
              <w:jc w:val="left"/>
            </w:pPr>
          </w:p>
        </w:tc>
        <w:tc>
          <w:tcPr>
            <w:tcW w:type="dxa" w:w="2291"/>
          </w:tcPr>
          <w:p>
            <w:pPr>
              <w:spacing w:after="0"/>
              <w:jc w:val="left"/>
            </w:pPr>
          </w:p>
        </w:tc>
        <w:tc>
          <w:tcPr>
            <w:tcW w:type="dxa" w:w="1575"/>
          </w:tcPr>
          <w:p>
            <w:pPr>
              <w:spacing w:after="0"/>
              <w:jc w:val="left"/>
            </w:pPr>
            <w:r>
              <w:rPr>
                <w:sz w:val="16"/>
              </w:rPr>
              <w:t>Storm Events lists lightning with damage or casualties.</w:t>
            </w:r>
          </w:p>
        </w:tc>
      </w:tr>
      <w:tr>
        <w:trPr>
          <w:cantSplit/>
        </w:trPr>
        <w:tc>
          <w:tcPr>
            <w:tcW w:type="dxa" w:w="1865"/>
          </w:tcPr>
          <w:p>
            <w:pPr>
              <w:spacing w:after="0"/>
              <w:jc w:val="left"/>
            </w:pPr>
            <w:r>
              <w:rPr>
                <w:sz w:val="16"/>
              </w:rPr>
              <w:t>High Wind and Strong Wind (outside NRI's Strong Wind definition)</w:t>
            </w:r>
          </w:p>
        </w:tc>
        <w:tc>
          <w:tcPr>
            <w:tcW w:type="dxa" w:w="1987"/>
          </w:tcPr>
          <w:p>
            <w:pPr>
              <w:spacing w:after="0"/>
              <w:jc w:val="left"/>
            </w:pPr>
            <w:r>
              <w:rPr>
                <w:sz w:val="16"/>
              </w:rPr>
              <w:t>wind speed (kt and mph)</w:t>
            </w:r>
          </w:p>
        </w:tc>
        <w:tc>
          <w:tcPr>
            <w:tcW w:type="dxa" w:w="1634"/>
          </w:tcPr>
          <w:p>
            <w:pPr>
              <w:spacing w:after="0"/>
              <w:jc w:val="right"/>
            </w:pPr>
            <w:r>
              <w:rPr>
                <w:sz w:val="16"/>
              </w:rPr>
              <w:t>46 records, 1997 to 2025 (46 zone-level)</w:t>
            </w:r>
          </w:p>
        </w:tc>
        <w:tc>
          <w:tcPr>
            <w:tcW w:type="dxa" w:w="1479"/>
          </w:tcPr>
          <w:p>
            <w:pPr>
              <w:spacing w:after="0"/>
              <w:jc w:val="left"/>
            </w:pPr>
            <w:r>
              <w:rPr>
                <w:sz w:val="16"/>
              </w:rPr>
              <w:t>28 kt (32 mph) to 87 kt (100 mph) (median 52 kt (60 mph)); 43 with a recorded value</w:t>
            </w:r>
          </w:p>
        </w:tc>
        <w:tc>
          <w:tcPr>
            <w:tcW w:type="dxa" w:w="1625"/>
          </w:tcPr>
          <w:p>
            <w:pPr>
              <w:spacing w:after="0"/>
              <w:jc w:val="left"/>
            </w:pPr>
            <w:r>
              <w:rPr>
                <w:sz w:val="16"/>
              </w:rPr>
              <w:t>87 kt (100 mph) estimated gust, High Wind, 2006-12-14; NWS zone WAZ034</w:t>
            </w:r>
          </w:p>
        </w:tc>
        <w:tc>
          <w:tcPr>
            <w:tcW w:type="dxa" w:w="1657"/>
          </w:tcPr>
          <w:p>
            <w:pPr>
              <w:spacing w:after="0"/>
              <w:jc w:val="left"/>
            </w:pPr>
            <w:r>
              <w:rPr>
                <w:sz w:val="16"/>
              </w:rPr>
              <w:t>High Wind, 2022-04-04, $5,250,000 property; $0 crops (zone total, 2022 dollars)</w:t>
            </w:r>
          </w:p>
        </w:tc>
        <w:tc>
          <w:tcPr>
            <w:tcW w:type="dxa" w:w="2291"/>
          </w:tcPr>
          <w:p>
            <w:pPr>
              <w:spacing w:after="0"/>
              <w:jc w:val="left"/>
            </w:pPr>
            <w:r>
              <w:rPr>
                <w:sz w:val="16"/>
              </w:rPr>
              <w:t>Countywide (zone-level records).</w:t>
            </w:r>
          </w:p>
        </w:tc>
        <w:tc>
          <w:tcPr>
            <w:tcW w:type="dxa" w:w="1575"/>
          </w:tcPr>
          <w:p>
            <w:pPr>
              <w:spacing w:after="0"/>
              <w:jc w:val="left"/>
            </w:pPr>
          </w:p>
        </w:tc>
      </w:tr>
      <w:tr>
        <w:trPr>
          <w:cantSplit/>
        </w:trPr>
        <w:tc>
          <w:tcPr>
            <w:tcW w:type="dxa" w:w="1865"/>
          </w:tcPr>
          <w:p>
            <w:pPr>
              <w:spacing w:after="0"/>
              <w:jc w:val="left"/>
            </w:pPr>
            <w:r>
              <w:rPr>
                <w:sz w:val="16"/>
              </w:rPr>
              <w:t>Thunderstorm Wind</w:t>
            </w:r>
          </w:p>
        </w:tc>
        <w:tc>
          <w:tcPr>
            <w:tcW w:type="dxa" w:w="1987"/>
          </w:tcPr>
          <w:p>
            <w:pPr>
              <w:spacing w:after="0"/>
              <w:jc w:val="left"/>
            </w:pPr>
            <w:r>
              <w:rPr>
                <w:sz w:val="16"/>
              </w:rPr>
              <w:t>wind speed (kt and mph)</w:t>
            </w:r>
          </w:p>
        </w:tc>
        <w:tc>
          <w:tcPr>
            <w:tcW w:type="dxa" w:w="1634"/>
          </w:tcPr>
          <w:p>
            <w:pPr>
              <w:spacing w:after="0"/>
              <w:jc w:val="right"/>
            </w:pPr>
            <w:r>
              <w:rPr>
                <w:sz w:val="16"/>
              </w:rPr>
              <w:t>16 records, 1975 to 2024</w:t>
            </w:r>
          </w:p>
        </w:tc>
        <w:tc>
          <w:tcPr>
            <w:tcW w:type="dxa" w:w="1479"/>
          </w:tcPr>
          <w:p>
            <w:pPr>
              <w:spacing w:after="0"/>
              <w:jc w:val="left"/>
            </w:pPr>
            <w:r>
              <w:rPr>
                <w:sz w:val="16"/>
              </w:rPr>
              <w:t>27 kt (31 mph) to 63 kt (72 mph) (median 51 kt (59 mph)); 13 with a recorded value</w:t>
            </w:r>
          </w:p>
        </w:tc>
        <w:tc>
          <w:tcPr>
            <w:tcW w:type="dxa" w:w="1625"/>
          </w:tcPr>
          <w:p>
            <w:pPr>
              <w:spacing w:after="0"/>
              <w:jc w:val="left"/>
            </w:pPr>
            <w:r>
              <w:rPr>
                <w:sz w:val="16"/>
              </w:rPr>
              <w:t>63 kt (72 mph) measured gust, Thunderstorm Wind, 2020-05-30</w:t>
            </w:r>
          </w:p>
        </w:tc>
        <w:tc>
          <w:tcPr>
            <w:tcW w:type="dxa" w:w="1657"/>
          </w:tcPr>
          <w:p>
            <w:pPr>
              <w:spacing w:after="0"/>
              <w:jc w:val="left"/>
            </w:pPr>
            <w:r>
              <w:rPr>
                <w:sz w:val="16"/>
              </w:rPr>
              <w:t>Thunderstorm Wind, 1998-07-10, $10,000 property; $100,000 crops (1998 dollars)</w:t>
            </w:r>
          </w:p>
        </w:tc>
        <w:tc>
          <w:tcPr>
            <w:tcW w:type="dxa" w:w="2291"/>
          </w:tcPr>
          <w:p>
            <w:pPr>
              <w:spacing w:after="0"/>
              <w:jc w:val="left"/>
            </w:pPr>
            <w:r>
              <w:rPr>
                <w:sz w:val="16"/>
              </w:rPr>
              <w:t>Event records naming jurisdictions in the plan: Lind town (2 records), Othello city (2 records), Ritzville city (2 records).</w:t>
            </w:r>
          </w:p>
        </w:tc>
        <w:tc>
          <w:tcPr>
            <w:tcW w:type="dxa" w:w="1575"/>
          </w:tcPr>
          <w:p>
            <w:pPr>
              <w:spacing w:after="0"/>
              <w:jc w:val="left"/>
            </w:pPr>
          </w:p>
        </w:tc>
      </w:tr>
      <w:tr>
        <w:trPr>
          <w:cantSplit/>
        </w:trPr>
        <w:tc>
          <w:tcPr>
            <w:tcW w:type="dxa" w:w="1865"/>
          </w:tcPr>
          <w:p>
            <w:pPr>
              <w:spacing w:after="0"/>
              <w:jc w:val="left"/>
            </w:pPr>
            <w:r>
              <w:rPr>
                <w:sz w:val="16"/>
              </w:rPr>
              <w:t>Tornado</w:t>
            </w:r>
          </w:p>
        </w:tc>
        <w:tc>
          <w:tcPr>
            <w:tcW w:type="dxa" w:w="1987"/>
          </w:tcPr>
          <w:p>
            <w:pPr>
              <w:spacing w:after="0"/>
              <w:jc w:val="left"/>
            </w:pPr>
            <w:r>
              <w:rPr>
                <w:sz w:val="16"/>
              </w:rPr>
              <w:t>Enhanced Fujita (Fujita before Feb 2007)</w:t>
            </w:r>
          </w:p>
        </w:tc>
        <w:tc>
          <w:tcPr>
            <w:tcW w:type="dxa" w:w="1634"/>
          </w:tcPr>
          <w:p>
            <w:pPr>
              <w:spacing w:after="0"/>
              <w:jc w:val="right"/>
            </w:pPr>
            <w:r>
              <w:rPr>
                <w:sz w:val="16"/>
              </w:rPr>
              <w:t>3 records, 1978 to 1983</w:t>
            </w:r>
          </w:p>
        </w:tc>
        <w:tc>
          <w:tcPr>
            <w:tcW w:type="dxa" w:w="1479"/>
          </w:tcPr>
          <w:p>
            <w:pPr>
              <w:spacing w:after="0"/>
              <w:jc w:val="left"/>
            </w:pPr>
            <w:r>
              <w:rPr>
                <w:sz w:val="16"/>
              </w:rPr>
              <w:t>F/EF0 to F/EF1 (median F/EF0); 3 with a recorded value</w:t>
            </w:r>
          </w:p>
        </w:tc>
        <w:tc>
          <w:tcPr>
            <w:tcW w:type="dxa" w:w="1625"/>
          </w:tcPr>
          <w:p>
            <w:pPr>
              <w:spacing w:after="0"/>
              <w:jc w:val="left"/>
            </w:pPr>
            <w:r>
              <w:rPr>
                <w:sz w:val="16"/>
              </w:rPr>
              <w:t>F1 tornado, 1978-07-01, 33 yd wide, damage not recorded (pre-1996 record)</w:t>
            </w:r>
          </w:p>
        </w:tc>
        <w:tc>
          <w:tcPr>
            <w:tcW w:type="dxa" w:w="1657"/>
          </w:tcPr>
          <w:p>
            <w:pPr>
              <w:spacing w:after="0"/>
              <w:jc w:val="left"/>
            </w:pPr>
            <w:r>
              <w:rPr>
                <w:sz w:val="16"/>
              </w:rPr>
              <w:t>Tornado, 1983-04-23, $30 property; crops not recorded (1983 dollars)</w:t>
            </w:r>
          </w:p>
        </w:tc>
        <w:tc>
          <w:tcPr>
            <w:tcW w:type="dxa" w:w="2291"/>
          </w:tcPr>
          <w:p>
            <w:pPr>
              <w:spacing w:after="0"/>
              <w:jc w:val="left"/>
            </w:pPr>
            <w:r>
              <w:rPr>
                <w:sz w:val="16"/>
              </w:rPr>
              <w:t>No event record names a jurisdiction in the plan.</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5"/>
          </w:tcPr>
          <w:p>
            <w:pPr>
              <w:spacing w:after="0"/>
              <w:jc w:val="left"/>
            </w:pPr>
            <w:r>
              <w:rPr>
                <w:sz w:val="16"/>
              </w:rPr>
              <w:t>Volcanic Ash, Volcanic Ashfall</w:t>
            </w:r>
          </w:p>
        </w:tc>
        <w:tc>
          <w:tcPr>
            <w:tcW w:type="dxa" w:w="1987"/>
          </w:tcPr>
          <w:p>
            <w:pPr>
              <w:spacing w:after="0"/>
              <w:jc w:val="left"/>
            </w:pPr>
            <w:r>
              <w:rPr>
                <w:sz w:val="16"/>
              </w:rPr>
              <w:t>Volcanic Explosivity Index (local data)</w:t>
            </w:r>
          </w:p>
        </w:tc>
        <w:tc>
          <w:tcPr>
            <w:tcW w:type="dxa" w:w="1634"/>
          </w:tcPr>
          <w:p>
            <w:pPr>
              <w:spacing w:after="0"/>
              <w:jc w:val="right"/>
            </w:pPr>
            <w:r>
              <w:rPr>
                <w:sz w:val="16"/>
              </w:rPr>
              <w:t>0</w:t>
            </w:r>
          </w:p>
        </w:tc>
        <w:tc>
          <w:tcPr>
            <w:tcW w:type="dxa" w:w="1479"/>
          </w:tcPr>
          <w:p>
            <w:pPr>
              <w:spacing w:after="0"/>
              <w:jc w:val="left"/>
            </w:pPr>
          </w:p>
        </w:tc>
        <w:tc>
          <w:tcPr>
            <w:tcW w:type="dxa" w:w="1625"/>
          </w:tcPr>
          <w:p>
            <w:pPr>
              <w:spacing w:after="0"/>
              <w:jc w:val="left"/>
            </w:pPr>
          </w:p>
        </w:tc>
        <w:tc>
          <w:tcPr>
            <w:tcW w:type="dxa" w:w="1657"/>
          </w:tcPr>
          <w:p>
            <w:pPr>
              <w:spacing w:after="0"/>
              <w:jc w:val="left"/>
            </w:pPr>
          </w:p>
        </w:tc>
        <w:tc>
          <w:tcPr>
            <w:tcW w:type="dxa" w:w="2291"/>
          </w:tcPr>
          <w:p>
            <w:pPr>
              <w:spacing w:after="0"/>
              <w:jc w:val="left"/>
            </w:pPr>
          </w:p>
        </w:tc>
        <w:tc>
          <w:tcPr>
            <w:tcW w:type="dxa" w:w="1575"/>
          </w:tcPr>
          <w:p>
            <w:pPr>
              <w:spacing w:after="0"/>
              <w:jc w:val="left"/>
            </w:pPr>
          </w:p>
        </w:tc>
      </w:tr>
      <w:tr>
        <w:trPr>
          <w:cantSplit/>
        </w:trPr>
        <w:tc>
          <w:tcPr>
            <w:tcW w:type="dxa" w:w="1865"/>
          </w:tcPr>
          <w:p>
            <w:pPr>
              <w:spacing w:after="0"/>
              <w:jc w:val="left"/>
            </w:pPr>
            <w:r>
              <w:rPr>
                <w:sz w:val="16"/>
              </w:rPr>
              <w:t>Wildfire</w:t>
            </w:r>
          </w:p>
        </w:tc>
        <w:tc>
          <w:tcPr>
            <w:tcW w:type="dxa" w:w="1987"/>
          </w:tcPr>
          <w:p>
            <w:pPr>
              <w:spacing w:after="0"/>
              <w:jc w:val="left"/>
            </w:pPr>
            <w:r>
              <w:rPr>
                <w:sz w:val="16"/>
              </w:rPr>
              <w:t>acres burned (local data)</w:t>
            </w:r>
          </w:p>
        </w:tc>
        <w:tc>
          <w:tcPr>
            <w:tcW w:type="dxa" w:w="1634"/>
          </w:tcPr>
          <w:p>
            <w:pPr>
              <w:spacing w:after="0"/>
              <w:jc w:val="right"/>
            </w:pPr>
            <w:r>
              <w:rPr>
                <w:sz w:val="16"/>
              </w:rPr>
              <w:t>48 records, 1998 to 2026 (47 zone-level)</w:t>
            </w:r>
          </w:p>
        </w:tc>
        <w:tc>
          <w:tcPr>
            <w:tcW w:type="dxa" w:w="1479"/>
          </w:tcPr>
          <w:p>
            <w:pPr>
              <w:spacing w:after="0"/>
              <w:jc w:val="left"/>
            </w:pPr>
          </w:p>
        </w:tc>
        <w:tc>
          <w:tcPr>
            <w:tcW w:type="dxa" w:w="1625"/>
          </w:tcPr>
          <w:p>
            <w:pPr>
              <w:spacing w:after="0"/>
              <w:jc w:val="left"/>
            </w:pPr>
            <w:r>
              <w:rPr>
                <w:sz w:val="16"/>
              </w:rPr>
              <w:t>Wildfire, 2026-06-21, $4,900,000 property; $0 crops (2026 dollars); NWS zone WAZ035</w:t>
            </w:r>
          </w:p>
        </w:tc>
        <w:tc>
          <w:tcPr>
            <w:tcW w:type="dxa" w:w="1657"/>
          </w:tcPr>
          <w:p>
            <w:pPr>
              <w:spacing w:after="0"/>
              <w:jc w:val="left"/>
            </w:pPr>
          </w:p>
        </w:tc>
        <w:tc>
          <w:tcPr>
            <w:tcW w:type="dxa" w:w="2291"/>
          </w:tcPr>
          <w:p>
            <w:pPr>
              <w:spacing w:after="0"/>
              <w:jc w:val="left"/>
            </w:pPr>
            <w:r>
              <w:rPr>
                <w:sz w:val="16"/>
              </w:rPr>
              <w:t>Event records naming jurisdictions in the plan: Ritzville city (1 record). Zone-level records (47) apply countywide.</w:t>
            </w:r>
          </w:p>
        </w:tc>
        <w:tc>
          <w:tcPr>
            <w:tcW w:type="dxa" w:w="1575"/>
          </w:tcPr>
          <w:p>
            <w:pPr>
              <w:spacing w:after="0"/>
              <w:jc w:val="left"/>
            </w:pPr>
          </w:p>
        </w:tc>
      </w:tr>
      <w:tr>
        <w:trPr>
          <w:cantSplit/>
        </w:trPr>
        <w:tc>
          <w:tcPr>
            <w:tcW w:type="dxa" w:w="1865"/>
          </w:tcPr>
          <w:p>
            <w:pPr>
              <w:spacing w:after="0"/>
              <w:jc w:val="left"/>
            </w:pPr>
            <w:r>
              <w:rPr>
                <w:sz w:val="16"/>
              </w:rPr>
              <w:t>Winter Storm, Heavy Snow, Blizzard, Lake-Effect Snow, Winter Weather, Sleet</w:t>
            </w:r>
          </w:p>
        </w:tc>
        <w:tc>
          <w:tcPr>
            <w:tcW w:type="dxa" w:w="1987"/>
          </w:tcPr>
          <w:p>
            <w:pPr>
              <w:spacing w:after="0"/>
              <w:jc w:val="left"/>
            </w:pPr>
            <w:r>
              <w:rPr>
                <w:sz w:val="16"/>
              </w:rPr>
              <w:t>none in data (snowfall: local data)</w:t>
            </w:r>
          </w:p>
        </w:tc>
        <w:tc>
          <w:tcPr>
            <w:tcW w:type="dxa" w:w="1634"/>
          </w:tcPr>
          <w:p>
            <w:pPr>
              <w:spacing w:after="0"/>
              <w:jc w:val="right"/>
            </w:pPr>
            <w:r>
              <w:rPr>
                <w:sz w:val="16"/>
              </w:rPr>
              <w:t>78 records, 1996 to 2023 (78 zone-level)</w:t>
            </w:r>
          </w:p>
        </w:tc>
        <w:tc>
          <w:tcPr>
            <w:tcW w:type="dxa" w:w="1479"/>
          </w:tcPr>
          <w:p>
            <w:pPr>
              <w:spacing w:after="0"/>
              <w:jc w:val="left"/>
            </w:pPr>
          </w:p>
        </w:tc>
        <w:tc>
          <w:tcPr>
            <w:tcW w:type="dxa" w:w="1625"/>
          </w:tcPr>
          <w:p>
            <w:pPr>
              <w:spacing w:after="0"/>
              <w:jc w:val="left"/>
            </w:pPr>
            <w:r>
              <w:rPr>
                <w:sz w:val="16"/>
              </w:rPr>
              <w:t>Winter Weather, 2013-12-20, $200,000 property; $0 crops (2013 dollars); NWS zone WAZ035</w:t>
            </w:r>
          </w:p>
        </w:tc>
        <w:tc>
          <w:tcPr>
            <w:tcW w:type="dxa" w:w="1657"/>
          </w:tcPr>
          <w:p>
            <w:pPr>
              <w:spacing w:after="0"/>
              <w:jc w:val="left"/>
            </w:pPr>
          </w:p>
        </w:tc>
        <w:tc>
          <w:tcPr>
            <w:tcW w:type="dxa" w:w="2291"/>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6"/>
        <w:gridCol w:w="2857"/>
        <w:gridCol w:w="3008"/>
        <w:gridCol w:w="2260"/>
        <w:gridCol w:w="71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6"/>
            <w:shd w:val="clear" w:color="auto" w:fill="E8E8E8"/>
          </w:tcPr>
          <w:p>
            <w:pPr>
              <w:spacing w:after="0"/>
              <w:jc w:val="left"/>
            </w:pPr>
            <w:r>
              <w:rPr>
                <w:b/>
                <w:sz w:val="16"/>
              </w:rPr>
              <w:t>Type</w:t>
            </w:r>
          </w:p>
        </w:tc>
        <w:tc>
          <w:tcPr>
            <w:tcW w:type="dxa" w:w="2857"/>
            <w:shd w:val="clear" w:color="auto" w:fill="E8E8E8"/>
          </w:tcPr>
          <w:p>
            <w:pPr>
              <w:spacing w:after="0"/>
              <w:jc w:val="left"/>
            </w:pPr>
            <w:r>
              <w:rPr>
                <w:b/>
                <w:sz w:val="16"/>
              </w:rPr>
              <w:t>Title</w:t>
            </w:r>
          </w:p>
        </w:tc>
        <w:tc>
          <w:tcPr>
            <w:tcW w:type="dxa" w:w="3008"/>
            <w:shd w:val="clear" w:color="auto" w:fill="E8E8E8"/>
          </w:tcPr>
          <w:p>
            <w:pPr>
              <w:spacing w:after="0"/>
              <w:jc w:val="left"/>
            </w:pPr>
            <w:r>
              <w:rPr>
                <w:b/>
                <w:sz w:val="16"/>
              </w:rPr>
              <w:t>Mapped hazard</w:t>
            </w:r>
          </w:p>
        </w:tc>
        <w:tc>
          <w:tcPr>
            <w:tcW w:type="dxa" w:w="22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2022-08-04</w:t>
            </w:r>
          </w:p>
        </w:tc>
        <w:tc>
          <w:tcPr>
            <w:tcW w:type="dxa" w:w="1037"/>
          </w:tcPr>
          <w:p>
            <w:pPr>
              <w:spacing w:after="0"/>
              <w:jc w:val="left"/>
            </w:pPr>
            <w:r>
              <w:rPr>
                <w:sz w:val="16"/>
              </w:rPr>
              <w:t>2022-08-04</w:t>
            </w:r>
          </w:p>
        </w:tc>
        <w:tc>
          <w:tcPr>
            <w:tcW w:type="dxa" w:w="1037"/>
          </w:tcPr>
          <w:p>
            <w:pPr>
              <w:spacing w:after="0"/>
              <w:jc w:val="left"/>
            </w:pPr>
            <w:r>
              <w:rPr>
                <w:sz w:val="16"/>
              </w:rPr>
              <w:t>FM-5447-WA</w:t>
            </w:r>
          </w:p>
        </w:tc>
        <w:tc>
          <w:tcPr>
            <w:tcW w:type="dxa" w:w="1276"/>
          </w:tcPr>
          <w:p>
            <w:pPr>
              <w:spacing w:after="0"/>
              <w:jc w:val="left"/>
            </w:pPr>
            <w:r>
              <w:rPr>
                <w:sz w:val="16"/>
              </w:rPr>
              <w:t>Fire management</w:t>
            </w:r>
          </w:p>
        </w:tc>
        <w:tc>
          <w:tcPr>
            <w:tcW w:type="dxa" w:w="2857"/>
          </w:tcPr>
          <w:p>
            <w:pPr>
              <w:spacing w:after="0"/>
              <w:jc w:val="left"/>
            </w:pPr>
            <w:r>
              <w:rPr>
                <w:sz w:val="16"/>
              </w:rPr>
              <w:t>Lind Fire</w:t>
            </w:r>
          </w:p>
        </w:tc>
        <w:tc>
          <w:tcPr>
            <w:tcW w:type="dxa" w:w="3008"/>
          </w:tcPr>
          <w:p>
            <w:pPr>
              <w:spacing w:after="0"/>
              <w:jc w:val="left"/>
            </w:pPr>
            <w:r>
              <w:rPr>
                <w:sz w:val="16"/>
              </w:rPr>
              <w:t>Wildfire</w:t>
            </w:r>
          </w:p>
        </w:tc>
        <w:tc>
          <w:tcPr>
            <w:tcW w:type="dxa" w:w="2260"/>
          </w:tcPr>
          <w:p>
            <w:pPr>
              <w:spacing w:after="0"/>
              <w:jc w:val="right"/>
            </w:pPr>
            <w:r>
              <w:rPr>
                <w:sz w:val="16"/>
              </w:rPr>
              <w:t>no Public Assistance recorded</w:t>
            </w:r>
          </w:p>
        </w:tc>
        <w:tc>
          <w:tcPr>
            <w:tcW w:type="dxa" w:w="719"/>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76"/>
          </w:tcPr>
          <w:p>
            <w:pPr>
              <w:spacing w:after="0"/>
              <w:jc w:val="left"/>
            </w:pPr>
            <w:r>
              <w:rPr>
                <w:sz w:val="16"/>
              </w:rPr>
              <w:t>Major disaster</w:t>
            </w:r>
          </w:p>
        </w:tc>
        <w:tc>
          <w:tcPr>
            <w:tcW w:type="dxa" w:w="2857"/>
          </w:tcPr>
          <w:p>
            <w:pPr>
              <w:spacing w:after="0"/>
              <w:jc w:val="left"/>
            </w:pPr>
            <w:r>
              <w:rPr>
                <w:sz w:val="16"/>
              </w:rPr>
              <w:t>COVID-19 Pandemic</w:t>
            </w:r>
          </w:p>
        </w:tc>
        <w:tc>
          <w:tcPr>
            <w:tcW w:type="dxa" w:w="3008"/>
          </w:tcPr>
          <w:p>
            <w:pPr>
              <w:spacing w:after="0"/>
              <w:jc w:val="left"/>
            </w:pPr>
            <w:r>
              <w:rPr>
                <w:sz w:val="16"/>
              </w:rPr>
              <w:t>Non-natural, not counted</w:t>
            </w:r>
          </w:p>
        </w:tc>
        <w:tc>
          <w:tcPr>
            <w:tcW w:type="dxa" w:w="2260"/>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76"/>
          </w:tcPr>
          <w:p>
            <w:pPr>
              <w:spacing w:after="0"/>
              <w:jc w:val="left"/>
            </w:pPr>
            <w:r>
              <w:rPr>
                <w:sz w:val="16"/>
              </w:rPr>
              <w:t>Emergency</w:t>
            </w:r>
          </w:p>
        </w:tc>
        <w:tc>
          <w:tcPr>
            <w:tcW w:type="dxa" w:w="2857"/>
          </w:tcPr>
          <w:p>
            <w:pPr>
              <w:spacing w:after="0"/>
              <w:jc w:val="left"/>
            </w:pPr>
            <w:r>
              <w:rPr>
                <w:sz w:val="16"/>
              </w:rPr>
              <w:t>COVID-19</w:t>
            </w:r>
          </w:p>
        </w:tc>
        <w:tc>
          <w:tcPr>
            <w:tcW w:type="dxa" w:w="3008"/>
          </w:tcPr>
          <w:p>
            <w:pPr>
              <w:spacing w:after="0"/>
              <w:jc w:val="left"/>
            </w:pPr>
            <w:r>
              <w:rPr>
                <w:sz w:val="16"/>
              </w:rPr>
              <w:t>Non-natural, not counted</w:t>
            </w:r>
          </w:p>
        </w:tc>
        <w:tc>
          <w:tcPr>
            <w:tcW w:type="dxa" w:w="2260"/>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r>
              <w:rPr>
                <w:sz w:val="16"/>
              </w:rPr>
              <w:t>same incident as DR-4481</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276"/>
          </w:tcPr>
          <w:p>
            <w:pPr>
              <w:spacing w:after="0"/>
              <w:jc w:val="left"/>
            </w:pPr>
            <w:r>
              <w:rPr>
                <w:sz w:val="16"/>
              </w:rPr>
              <w:t>Major disaster</w:t>
            </w:r>
          </w:p>
        </w:tc>
        <w:tc>
          <w:tcPr>
            <w:tcW w:type="dxa" w:w="2857"/>
          </w:tcPr>
          <w:p>
            <w:pPr>
              <w:spacing w:after="0"/>
              <w:jc w:val="left"/>
            </w:pPr>
            <w:r>
              <w:rPr>
                <w:sz w:val="16"/>
              </w:rPr>
              <w:t>Severe Winter Storms, Flooding, Landslides,  Mudslides</w:t>
            </w:r>
          </w:p>
        </w:tc>
        <w:tc>
          <w:tcPr>
            <w:tcW w:type="dxa" w:w="3008"/>
          </w:tcPr>
          <w:p>
            <w:pPr>
              <w:spacing w:after="0"/>
              <w:jc w:val="left"/>
            </w:pPr>
            <w:r>
              <w:rPr>
                <w:sz w:val="16"/>
              </w:rPr>
              <w:t>Inland Flooding (primary); also designated: Landslide, Winter Weather</w:t>
            </w:r>
          </w:p>
        </w:tc>
        <w:tc>
          <w:tcPr>
            <w:tcW w:type="dxa" w:w="2260"/>
          </w:tcPr>
          <w:p>
            <w:pPr>
              <w:spacing w:after="0"/>
              <w:jc w:val="right"/>
            </w:pPr>
            <w:r>
              <w:rPr>
                <w:sz w:val="16"/>
              </w:rPr>
              <w:t>$1,131,876.47</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76"/>
          </w:tcPr>
          <w:p>
            <w:pPr>
              <w:spacing w:after="0"/>
              <w:jc w:val="left"/>
            </w:pPr>
            <w:r>
              <w:rPr>
                <w:sz w:val="16"/>
              </w:rPr>
              <w:t>Major disaster</w:t>
            </w:r>
          </w:p>
        </w:tc>
        <w:tc>
          <w:tcPr>
            <w:tcW w:type="dxa" w:w="2857"/>
          </w:tcPr>
          <w:p>
            <w:pPr>
              <w:spacing w:after="0"/>
              <w:jc w:val="left"/>
            </w:pPr>
            <w:r>
              <w:rPr>
                <w:sz w:val="16"/>
              </w:rPr>
              <w:t>Severe Winter Storm and Record and Near Record Snow</w:t>
            </w:r>
          </w:p>
        </w:tc>
        <w:tc>
          <w:tcPr>
            <w:tcW w:type="dxa" w:w="3008"/>
          </w:tcPr>
          <w:p>
            <w:pPr>
              <w:spacing w:after="0"/>
              <w:jc w:val="left"/>
            </w:pPr>
            <w:r>
              <w:rPr>
                <w:sz w:val="16"/>
              </w:rPr>
              <w:t>Winter Weather</w:t>
            </w:r>
          </w:p>
        </w:tc>
        <w:tc>
          <w:tcPr>
            <w:tcW w:type="dxa" w:w="2260"/>
          </w:tcPr>
          <w:p>
            <w:pPr>
              <w:spacing w:after="0"/>
              <w:jc w:val="right"/>
            </w:pPr>
            <w:r>
              <w:rPr>
                <w:sz w:val="16"/>
              </w:rPr>
              <w:t>$1,220.18</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76"/>
          </w:tcPr>
          <w:p>
            <w:pPr>
              <w:spacing w:after="0"/>
              <w:jc w:val="left"/>
            </w:pPr>
            <w:r>
              <w:rPr>
                <w:sz w:val="16"/>
              </w:rPr>
              <w:t>Emergency</w:t>
            </w:r>
          </w:p>
        </w:tc>
        <w:tc>
          <w:tcPr>
            <w:tcW w:type="dxa" w:w="2857"/>
          </w:tcPr>
          <w:p>
            <w:pPr>
              <w:spacing w:after="0"/>
              <w:jc w:val="left"/>
            </w:pPr>
            <w:r>
              <w:rPr>
                <w:sz w:val="16"/>
              </w:rPr>
              <w:t>Hurricane Katrina Evacuation</w:t>
            </w:r>
          </w:p>
        </w:tc>
        <w:tc>
          <w:tcPr>
            <w:tcW w:type="dxa" w:w="3008"/>
          </w:tcPr>
          <w:p>
            <w:pPr>
              <w:spacing w:after="0"/>
              <w:jc w:val="left"/>
            </w:pPr>
            <w:r>
              <w:rPr>
                <w:sz w:val="16"/>
              </w:rPr>
              <w:t>Hurricane: evacuation support, not a local hazard event; not counted</w:t>
            </w:r>
          </w:p>
        </w:tc>
        <w:tc>
          <w:tcPr>
            <w:tcW w:type="dxa" w:w="2260"/>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76"/>
          </w:tcPr>
          <w:p>
            <w:pPr>
              <w:spacing w:after="0"/>
              <w:jc w:val="left"/>
            </w:pPr>
            <w:r>
              <w:rPr>
                <w:sz w:val="16"/>
              </w:rPr>
              <w:t>Major disaster</w:t>
            </w:r>
          </w:p>
        </w:tc>
        <w:tc>
          <w:tcPr>
            <w:tcW w:type="dxa" w:w="2857"/>
          </w:tcPr>
          <w:p>
            <w:pPr>
              <w:spacing w:after="0"/>
              <w:jc w:val="left"/>
            </w:pPr>
            <w:r>
              <w:rPr>
                <w:sz w:val="16"/>
              </w:rPr>
              <w:t>Severe Winter Storms, Land &amp; Muds Slides,Flooding</w:t>
            </w:r>
          </w:p>
        </w:tc>
        <w:tc>
          <w:tcPr>
            <w:tcW w:type="dxa" w:w="3008"/>
          </w:tcPr>
          <w:p>
            <w:pPr>
              <w:spacing w:after="0"/>
              <w:jc w:val="left"/>
            </w:pPr>
            <w:r>
              <w:rPr>
                <w:sz w:val="16"/>
              </w:rPr>
              <w:t>Inland Flooding; Landslide; Winter Weather</w:t>
            </w:r>
          </w:p>
        </w:tc>
        <w:tc>
          <w:tcPr>
            <w:tcW w:type="dxa" w:w="2260"/>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76"/>
          </w:tcPr>
          <w:p>
            <w:pPr>
              <w:spacing w:after="0"/>
              <w:jc w:val="left"/>
            </w:pPr>
            <w:r>
              <w:rPr>
                <w:sz w:val="16"/>
              </w:rPr>
              <w:t>Major disaster</w:t>
            </w:r>
          </w:p>
        </w:tc>
        <w:tc>
          <w:tcPr>
            <w:tcW w:type="dxa" w:w="2857"/>
          </w:tcPr>
          <w:p>
            <w:pPr>
              <w:spacing w:after="0"/>
              <w:jc w:val="left"/>
            </w:pPr>
            <w:r>
              <w:rPr>
                <w:sz w:val="16"/>
              </w:rPr>
              <w:t>High Winds, Severe Storms and Flooding</w:t>
            </w:r>
          </w:p>
        </w:tc>
        <w:tc>
          <w:tcPr>
            <w:tcW w:type="dxa" w:w="3008"/>
          </w:tcPr>
          <w:p>
            <w:pPr>
              <w:spacing w:after="0"/>
              <w:jc w:val="left"/>
            </w:pPr>
            <w:r>
              <w:rPr>
                <w:sz w:val="16"/>
              </w:rPr>
              <w:t>Inland Flooding (primary); also designated: Strong Wind</w:t>
            </w:r>
          </w:p>
        </w:tc>
        <w:tc>
          <w:tcPr>
            <w:tcW w:type="dxa" w:w="2260"/>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76"/>
          </w:tcPr>
          <w:p>
            <w:pPr>
              <w:spacing w:after="0"/>
              <w:jc w:val="left"/>
            </w:pPr>
            <w:r>
              <w:rPr>
                <w:sz w:val="16"/>
              </w:rPr>
              <w:t>Major disaster</w:t>
            </w:r>
          </w:p>
        </w:tc>
        <w:tc>
          <w:tcPr>
            <w:tcW w:type="dxa" w:w="2857"/>
          </w:tcPr>
          <w:p>
            <w:pPr>
              <w:spacing w:after="0"/>
              <w:jc w:val="left"/>
            </w:pPr>
            <w:r>
              <w:rPr>
                <w:sz w:val="16"/>
              </w:rPr>
              <w:t>Volcanic Eruption, Mt. St. Helens</w:t>
            </w:r>
          </w:p>
        </w:tc>
        <w:tc>
          <w:tcPr>
            <w:tcW w:type="dxa" w:w="3008"/>
          </w:tcPr>
          <w:p>
            <w:pPr>
              <w:spacing w:after="0"/>
              <w:jc w:val="left"/>
            </w:pPr>
            <w:r>
              <w:rPr>
                <w:sz w:val="16"/>
              </w:rPr>
              <w:t>Volcanic Activity</w:t>
            </w:r>
          </w:p>
        </w:tc>
        <w:tc>
          <w:tcPr>
            <w:tcW w:type="dxa" w:w="2260"/>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276"/>
          </w:tcPr>
          <w:p>
            <w:pPr>
              <w:spacing w:after="0"/>
              <w:jc w:val="left"/>
            </w:pPr>
            <w:r>
              <w:rPr>
                <w:sz w:val="16"/>
              </w:rPr>
              <w:t>Emergency</w:t>
            </w:r>
          </w:p>
        </w:tc>
        <w:tc>
          <w:tcPr>
            <w:tcW w:type="dxa" w:w="2857"/>
          </w:tcPr>
          <w:p>
            <w:pPr>
              <w:spacing w:after="0"/>
              <w:jc w:val="left"/>
            </w:pPr>
            <w:r>
              <w:rPr>
                <w:sz w:val="16"/>
              </w:rPr>
              <w:t>Drought</w:t>
            </w:r>
          </w:p>
        </w:tc>
        <w:tc>
          <w:tcPr>
            <w:tcW w:type="dxa" w:w="3008"/>
          </w:tcPr>
          <w:p>
            <w:pPr>
              <w:spacing w:after="0"/>
              <w:jc w:val="left"/>
            </w:pPr>
            <w:r>
              <w:rPr>
                <w:sz w:val="16"/>
              </w:rPr>
              <w:t>Drought</w:t>
            </w:r>
          </w:p>
        </w:tc>
        <w:tc>
          <w:tcPr>
            <w:tcW w:type="dxa" w:w="2260"/>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62</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31 High Wind and 15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48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188"/>
        <w:gridCol w:w="3248"/>
        <w:gridCol w:w="935"/>
        <w:gridCol w:w="2719"/>
        <w:gridCol w:w="1064"/>
        <w:gridCol w:w="2609"/>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188"/>
            <w:shd w:val="clear" w:color="auto" w:fill="E8E8E8"/>
          </w:tcPr>
          <w:p>
            <w:pPr>
              <w:spacing w:after="0"/>
              <w:jc w:val="left"/>
            </w:pPr>
            <w:r>
              <w:rPr>
                <w:b/>
                <w:sz w:val="16"/>
              </w:rPr>
              <w:t>Magnitude or extent</w:t>
            </w:r>
          </w:p>
        </w:tc>
        <w:tc>
          <w:tcPr>
            <w:tcW w:type="dxa" w:w="3248"/>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19"/>
            <w:shd w:val="clear" w:color="auto" w:fill="E8E8E8"/>
          </w:tcPr>
          <w:p>
            <w:pPr>
              <w:spacing w:after="0"/>
              <w:jc w:val="left"/>
            </w:pPr>
            <w:r>
              <w:rPr>
                <w:b/>
                <w:sz w:val="16"/>
              </w:rPr>
              <w:t>Location</w:t>
            </w:r>
          </w:p>
        </w:tc>
        <w:tc>
          <w:tcPr>
            <w:tcW w:type="dxa" w:w="1064"/>
            <w:shd w:val="clear" w:color="auto" w:fill="E8E8E8"/>
          </w:tcPr>
          <w:p>
            <w:pPr>
              <w:spacing w:after="0"/>
              <w:jc w:val="left"/>
            </w:pPr>
            <w:r>
              <w:rPr>
                <w:b/>
                <w:sz w:val="16"/>
              </w:rPr>
              <w:t>Flags</w:t>
            </w:r>
          </w:p>
        </w:tc>
        <w:tc>
          <w:tcPr>
            <w:tcW w:type="dxa" w:w="26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2026-06-21</w:t>
            </w:r>
          </w:p>
        </w:tc>
        <w:tc>
          <w:tcPr>
            <w:tcW w:type="dxa" w:w="1311"/>
          </w:tcPr>
          <w:p>
            <w:pPr>
              <w:spacing w:after="0"/>
              <w:jc w:val="left"/>
            </w:pPr>
            <w:r>
              <w:rPr>
                <w:sz w:val="16"/>
              </w:rPr>
              <w:t>Wildfire</w:t>
            </w:r>
          </w:p>
        </w:tc>
        <w:tc>
          <w:tcPr>
            <w:tcW w:type="dxa" w:w="1188"/>
          </w:tcPr>
          <w:p>
            <w:pPr>
              <w:spacing w:after="0"/>
              <w:jc w:val="left"/>
            </w:pPr>
          </w:p>
        </w:tc>
        <w:tc>
          <w:tcPr>
            <w:tcW w:type="dxa" w:w="3248"/>
          </w:tcPr>
          <w:p>
            <w:pPr>
              <w:spacing w:after="0"/>
              <w:jc w:val="left"/>
            </w:pPr>
            <w:r>
              <w:rPr>
                <w:sz w:val="16"/>
              </w:rPr>
              <w:t>$4,900,000 property; $0 crops (zone total, 2026 dollars)</w:t>
            </w:r>
          </w:p>
        </w:tc>
        <w:tc>
          <w:tcPr>
            <w:tcW w:type="dxa" w:w="935"/>
          </w:tcPr>
          <w:p>
            <w:pPr>
              <w:spacing w:after="0"/>
              <w:jc w:val="right"/>
            </w:pPr>
            <w:r>
              <w:rPr>
                <w:sz w:val="16"/>
              </w:rPr>
              <w:t>0, 0</w:t>
            </w:r>
          </w:p>
        </w:tc>
        <w:tc>
          <w:tcPr>
            <w:tcW w:type="dxa" w:w="2719"/>
          </w:tcPr>
          <w:p>
            <w:pPr>
              <w:spacing w:after="0"/>
              <w:jc w:val="left"/>
            </w:pPr>
            <w:r>
              <w:rPr>
                <w:sz w:val="16"/>
              </w:rPr>
              <w:t>NWS zone WAZ035 (UPPER COLUMBIA BASIN), zone-level</w:t>
            </w:r>
          </w:p>
        </w:tc>
        <w:tc>
          <w:tcPr>
            <w:tcW w:type="dxa" w:w="1064"/>
          </w:tcPr>
          <w:p>
            <w:pPr>
              <w:spacing w:after="0"/>
              <w:jc w:val="left"/>
            </w:pPr>
            <w:r>
              <w:rPr>
                <w:sz w:val="16"/>
              </w:rPr>
              <w:t>new since last plan; within last 5 years</w:t>
            </w:r>
          </w:p>
        </w:tc>
        <w:tc>
          <w:tcPr>
            <w:tcW w:type="dxa" w:w="2609"/>
          </w:tcPr>
          <w:p>
            <w:pPr>
              <w:spacing w:after="0"/>
              <w:jc w:val="left"/>
            </w:pPr>
            <w:r>
              <w:rPr>
                <w:sz w:val="16"/>
              </w:rPr>
              <w:t>B1-c worst recorded: Wildfire</w:t>
            </w:r>
          </w:p>
        </w:tc>
      </w:tr>
      <w:tr>
        <w:trPr>
          <w:cantSplit/>
        </w:trPr>
        <w:tc>
          <w:tcPr>
            <w:tcW w:type="dxa" w:w="1037"/>
          </w:tcPr>
          <w:p>
            <w:pPr>
              <w:spacing w:after="0"/>
              <w:jc w:val="left"/>
            </w:pPr>
            <w:r>
              <w:rPr>
                <w:sz w:val="16"/>
              </w:rPr>
              <w:t>2021-06-26</w:t>
            </w:r>
          </w:p>
        </w:tc>
        <w:tc>
          <w:tcPr>
            <w:tcW w:type="dxa" w:w="1311"/>
          </w:tcPr>
          <w:p>
            <w:pPr>
              <w:spacing w:after="0"/>
              <w:jc w:val="left"/>
            </w:pPr>
            <w:r>
              <w:rPr>
                <w:sz w:val="16"/>
              </w:rPr>
              <w:t>Excessive Heat</w:t>
            </w:r>
          </w:p>
        </w:tc>
        <w:tc>
          <w:tcPr>
            <w:tcW w:type="dxa" w:w="1188"/>
          </w:tcPr>
          <w:p>
            <w:pPr>
              <w:spacing w:after="0"/>
              <w:jc w:val="left"/>
            </w:pPr>
          </w:p>
        </w:tc>
        <w:tc>
          <w:tcPr>
            <w:tcW w:type="dxa" w:w="3248"/>
          </w:tcPr>
          <w:p>
            <w:pPr>
              <w:spacing w:after="0"/>
              <w:jc w:val="left"/>
            </w:pPr>
            <w:r>
              <w:rPr>
                <w:sz w:val="16"/>
              </w:rPr>
              <w:t>$0 property; $0 crops (zone total, 2021 dollars)</w:t>
            </w:r>
          </w:p>
        </w:tc>
        <w:tc>
          <w:tcPr>
            <w:tcW w:type="dxa" w:w="935"/>
          </w:tcPr>
          <w:p>
            <w:pPr>
              <w:spacing w:after="0"/>
              <w:jc w:val="right"/>
            </w:pPr>
            <w:r>
              <w:rPr>
                <w:sz w:val="16"/>
              </w:rPr>
              <w:t>0, 0</w:t>
            </w:r>
          </w:p>
        </w:tc>
        <w:tc>
          <w:tcPr>
            <w:tcW w:type="dxa" w:w="2719"/>
          </w:tcPr>
          <w:p>
            <w:pPr>
              <w:spacing w:after="0"/>
              <w:jc w:val="left"/>
            </w:pPr>
            <w:r>
              <w:rPr>
                <w:sz w:val="16"/>
              </w:rPr>
              <w:t>NWS zone WAZ034 (MOSES LAKE AREA), zone-level</w:t>
            </w:r>
          </w:p>
        </w:tc>
        <w:tc>
          <w:tcPr>
            <w:tcW w:type="dxa" w:w="1064"/>
          </w:tcPr>
          <w:p>
            <w:pPr>
              <w:spacing w:after="0"/>
              <w:jc w:val="left"/>
            </w:pPr>
          </w:p>
        </w:tc>
        <w:tc>
          <w:tcPr>
            <w:tcW w:type="dxa" w:w="2609"/>
          </w:tcPr>
          <w:p>
            <w:pPr>
              <w:spacing w:after="0"/>
              <w:jc w:val="left"/>
            </w:pPr>
            <w:r>
              <w:rPr>
                <w:sz w:val="16"/>
              </w:rPr>
              <w:t>B1-c worst recorded: Excessive Heat, Heat</w:t>
            </w:r>
          </w:p>
        </w:tc>
      </w:tr>
      <w:tr>
        <w:trPr>
          <w:cantSplit/>
        </w:trPr>
        <w:tc>
          <w:tcPr>
            <w:tcW w:type="dxa" w:w="1037"/>
          </w:tcPr>
          <w:p>
            <w:pPr>
              <w:spacing w:after="0"/>
              <w:jc w:val="left"/>
            </w:pPr>
            <w:r>
              <w:rPr>
                <w:sz w:val="16"/>
              </w:rPr>
              <w:t>2020-05-30</w:t>
            </w:r>
          </w:p>
        </w:tc>
        <w:tc>
          <w:tcPr>
            <w:tcW w:type="dxa" w:w="1311"/>
          </w:tcPr>
          <w:p>
            <w:pPr>
              <w:spacing w:after="0"/>
              <w:jc w:val="left"/>
            </w:pPr>
            <w:r>
              <w:rPr>
                <w:sz w:val="16"/>
              </w:rPr>
              <w:t>Thunderstorm Wind</w:t>
            </w:r>
          </w:p>
        </w:tc>
        <w:tc>
          <w:tcPr>
            <w:tcW w:type="dxa" w:w="1188"/>
          </w:tcPr>
          <w:p>
            <w:pPr>
              <w:spacing w:after="0"/>
              <w:jc w:val="left"/>
            </w:pPr>
            <w:r>
              <w:rPr>
                <w:sz w:val="16"/>
              </w:rPr>
              <w:t>63 kt (72 mph) measured gust</w:t>
            </w:r>
          </w:p>
        </w:tc>
        <w:tc>
          <w:tcPr>
            <w:tcW w:type="dxa" w:w="3248"/>
          </w:tcPr>
          <w:p>
            <w:pPr>
              <w:spacing w:after="0"/>
              <w:jc w:val="left"/>
            </w:pPr>
            <w:r>
              <w:rPr>
                <w:sz w:val="16"/>
              </w:rPr>
              <w:t>$0 property; $0 crops (2020 dollars)</w:t>
            </w:r>
          </w:p>
        </w:tc>
        <w:tc>
          <w:tcPr>
            <w:tcW w:type="dxa" w:w="935"/>
          </w:tcPr>
          <w:p>
            <w:pPr>
              <w:spacing w:after="0"/>
              <w:jc w:val="right"/>
            </w:pPr>
            <w:r>
              <w:rPr>
                <w:sz w:val="16"/>
              </w:rPr>
              <w:t>0, 0</w:t>
            </w:r>
          </w:p>
        </w:tc>
        <w:tc>
          <w:tcPr>
            <w:tcW w:type="dxa" w:w="2719"/>
          </w:tcPr>
          <w:p>
            <w:pPr>
              <w:spacing w:after="0"/>
              <w:jc w:val="left"/>
            </w:pPr>
            <w:r>
              <w:rPr>
                <w:sz w:val="16"/>
              </w:rPr>
              <w:t>RALSTON</w:t>
            </w:r>
          </w:p>
        </w:tc>
        <w:tc>
          <w:tcPr>
            <w:tcW w:type="dxa" w:w="1064"/>
          </w:tcPr>
          <w:p>
            <w:pPr>
              <w:spacing w:after="0"/>
              <w:jc w:val="left"/>
            </w:pPr>
          </w:p>
        </w:tc>
        <w:tc>
          <w:tcPr>
            <w:tcW w:type="dxa" w:w="2609"/>
          </w:tcPr>
          <w:p>
            <w:pPr>
              <w:spacing w:after="0"/>
              <w:jc w:val="left"/>
            </w:pPr>
            <w:r>
              <w:rPr>
                <w:sz w:val="16"/>
              </w:rPr>
              <w:t>B1-c worst recorded: Thunderstorm Wind</w:t>
            </w:r>
          </w:p>
        </w:tc>
      </w:tr>
      <w:tr>
        <w:trPr>
          <w:cantSplit/>
        </w:trPr>
        <w:tc>
          <w:tcPr>
            <w:tcW w:type="dxa" w:w="1037"/>
          </w:tcPr>
          <w:p>
            <w:pPr>
              <w:spacing w:after="0"/>
              <w:jc w:val="left"/>
            </w:pPr>
            <w:r>
              <w:rPr>
                <w:sz w:val="16"/>
              </w:rPr>
              <w:t>2020-05-30</w:t>
            </w:r>
          </w:p>
        </w:tc>
        <w:tc>
          <w:tcPr>
            <w:tcW w:type="dxa" w:w="1311"/>
          </w:tcPr>
          <w:p>
            <w:pPr>
              <w:spacing w:after="0"/>
              <w:jc w:val="left"/>
            </w:pPr>
            <w:r>
              <w:rPr>
                <w:sz w:val="16"/>
              </w:rPr>
              <w:t>Thunderstorm Wind</w:t>
            </w:r>
          </w:p>
        </w:tc>
        <w:tc>
          <w:tcPr>
            <w:tcW w:type="dxa" w:w="1188"/>
          </w:tcPr>
          <w:p>
            <w:pPr>
              <w:spacing w:after="0"/>
              <w:jc w:val="left"/>
            </w:pPr>
            <w:r>
              <w:rPr>
                <w:sz w:val="16"/>
              </w:rPr>
              <w:t>27 kt (31 mph) measured gust</w:t>
            </w:r>
          </w:p>
        </w:tc>
        <w:tc>
          <w:tcPr>
            <w:tcW w:type="dxa" w:w="3248"/>
          </w:tcPr>
          <w:p>
            <w:pPr>
              <w:spacing w:after="0"/>
              <w:jc w:val="left"/>
            </w:pPr>
            <w:r>
              <w:rPr>
                <w:sz w:val="16"/>
              </w:rPr>
              <w:t>$15,000 property; $0 crops (2020 dollars)</w:t>
            </w:r>
          </w:p>
        </w:tc>
        <w:tc>
          <w:tcPr>
            <w:tcW w:type="dxa" w:w="935"/>
          </w:tcPr>
          <w:p>
            <w:pPr>
              <w:spacing w:after="0"/>
              <w:jc w:val="right"/>
            </w:pPr>
            <w:r>
              <w:rPr>
                <w:sz w:val="16"/>
              </w:rPr>
              <w:t>1, 0</w:t>
            </w:r>
          </w:p>
        </w:tc>
        <w:tc>
          <w:tcPr>
            <w:tcW w:type="dxa" w:w="2719"/>
          </w:tcPr>
          <w:p>
            <w:pPr>
              <w:spacing w:after="0"/>
              <w:jc w:val="left"/>
            </w:pPr>
            <w:r>
              <w:rPr>
                <w:sz w:val="16"/>
              </w:rPr>
              <w:t>WASHTUCNA</w:t>
            </w:r>
          </w:p>
        </w:tc>
        <w:tc>
          <w:tcPr>
            <w:tcW w:type="dxa" w:w="1064"/>
          </w:tcPr>
          <w:p>
            <w:pPr>
              <w:spacing w:after="0"/>
              <w:jc w:val="left"/>
            </w:pPr>
          </w:p>
        </w:tc>
        <w:tc>
          <w:tcPr>
            <w:tcW w:type="dxa" w:w="2609"/>
          </w:tcPr>
          <w:p>
            <w:pPr>
              <w:spacing w:after="0"/>
              <w:jc w:val="left"/>
            </w:pPr>
            <w:r>
              <w:rPr>
                <w:sz w:val="16"/>
              </w:rPr>
              <w:t>deaths or injuries recorded</w:t>
            </w:r>
          </w:p>
        </w:tc>
      </w:tr>
      <w:tr>
        <w:trPr>
          <w:cantSplit/>
        </w:trPr>
        <w:tc>
          <w:tcPr>
            <w:tcW w:type="dxa" w:w="1037"/>
          </w:tcPr>
          <w:p>
            <w:pPr>
              <w:spacing w:after="0"/>
              <w:jc w:val="left"/>
            </w:pPr>
            <w:r>
              <w:rPr>
                <w:sz w:val="16"/>
              </w:rPr>
              <w:t>2017-02-16</w:t>
            </w:r>
          </w:p>
        </w:tc>
        <w:tc>
          <w:tcPr>
            <w:tcW w:type="dxa" w:w="1311"/>
          </w:tcPr>
          <w:p>
            <w:pPr>
              <w:spacing w:after="0"/>
              <w:jc w:val="left"/>
            </w:pPr>
            <w:r>
              <w:rPr>
                <w:sz w:val="16"/>
              </w:rPr>
              <w:t>Flood</w:t>
            </w:r>
          </w:p>
        </w:tc>
        <w:tc>
          <w:tcPr>
            <w:tcW w:type="dxa" w:w="1188"/>
          </w:tcPr>
          <w:p>
            <w:pPr>
              <w:spacing w:after="0"/>
              <w:jc w:val="left"/>
            </w:pPr>
          </w:p>
        </w:tc>
        <w:tc>
          <w:tcPr>
            <w:tcW w:type="dxa" w:w="3248"/>
          </w:tcPr>
          <w:p>
            <w:pPr>
              <w:spacing w:after="0"/>
              <w:jc w:val="left"/>
            </w:pPr>
            <w:r>
              <w:rPr>
                <w:sz w:val="16"/>
              </w:rPr>
              <w:t>$200,000 property; $0 crops (2017 dollars)</w:t>
            </w:r>
          </w:p>
        </w:tc>
        <w:tc>
          <w:tcPr>
            <w:tcW w:type="dxa" w:w="935"/>
          </w:tcPr>
          <w:p>
            <w:pPr>
              <w:spacing w:after="0"/>
              <w:jc w:val="right"/>
            </w:pPr>
            <w:r>
              <w:rPr>
                <w:sz w:val="16"/>
              </w:rPr>
              <w:t>0, 0</w:t>
            </w:r>
          </w:p>
        </w:tc>
        <w:tc>
          <w:tcPr>
            <w:tcW w:type="dxa" w:w="2719"/>
          </w:tcPr>
          <w:p>
            <w:pPr>
              <w:spacing w:after="0"/>
              <w:jc w:val="left"/>
            </w:pPr>
            <w:r>
              <w:rPr>
                <w:sz w:val="16"/>
              </w:rPr>
              <w:t>SERVIA</w:t>
            </w:r>
          </w:p>
        </w:tc>
        <w:tc>
          <w:tcPr>
            <w:tcW w:type="dxa" w:w="1064"/>
          </w:tcPr>
          <w:p>
            <w:pPr>
              <w:spacing w:after="0"/>
              <w:jc w:val="left"/>
            </w:pPr>
          </w:p>
        </w:tc>
        <w:tc>
          <w:tcPr>
            <w:tcW w:type="dxa" w:w="26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2010-11-24</w:t>
            </w:r>
          </w:p>
        </w:tc>
        <w:tc>
          <w:tcPr>
            <w:tcW w:type="dxa" w:w="1311"/>
          </w:tcPr>
          <w:p>
            <w:pPr>
              <w:spacing w:after="0"/>
              <w:jc w:val="left"/>
            </w:pPr>
            <w:r>
              <w:rPr>
                <w:sz w:val="16"/>
              </w:rPr>
              <w:t>Extreme Cold/Wind Chill</w:t>
            </w:r>
          </w:p>
        </w:tc>
        <w:tc>
          <w:tcPr>
            <w:tcW w:type="dxa" w:w="1188"/>
          </w:tcPr>
          <w:p>
            <w:pPr>
              <w:spacing w:after="0"/>
              <w:jc w:val="left"/>
            </w:pPr>
          </w:p>
        </w:tc>
        <w:tc>
          <w:tcPr>
            <w:tcW w:type="dxa" w:w="3248"/>
          </w:tcPr>
          <w:p>
            <w:pPr>
              <w:spacing w:after="0"/>
              <w:jc w:val="left"/>
            </w:pPr>
            <w:r>
              <w:rPr>
                <w:sz w:val="16"/>
              </w:rPr>
              <w:t>$0 property; $0 crops (zone total, 2010 dollars)</w:t>
            </w:r>
          </w:p>
        </w:tc>
        <w:tc>
          <w:tcPr>
            <w:tcW w:type="dxa" w:w="935"/>
          </w:tcPr>
          <w:p>
            <w:pPr>
              <w:spacing w:after="0"/>
              <w:jc w:val="right"/>
            </w:pPr>
            <w:r>
              <w:rPr>
                <w:sz w:val="16"/>
              </w:rPr>
              <w:t>0, 0</w:t>
            </w:r>
          </w:p>
        </w:tc>
        <w:tc>
          <w:tcPr>
            <w:tcW w:type="dxa" w:w="2719"/>
          </w:tcPr>
          <w:p>
            <w:pPr>
              <w:spacing w:after="0"/>
              <w:jc w:val="left"/>
            </w:pPr>
            <w:r>
              <w:rPr>
                <w:sz w:val="16"/>
              </w:rPr>
              <w:t>NWS zone WAZ034 (MOSES LAKE AREA), zone-level</w:t>
            </w:r>
          </w:p>
        </w:tc>
        <w:tc>
          <w:tcPr>
            <w:tcW w:type="dxa" w:w="1064"/>
          </w:tcPr>
          <w:p>
            <w:pPr>
              <w:spacing w:after="0"/>
              <w:jc w:val="left"/>
            </w:pPr>
          </w:p>
        </w:tc>
        <w:tc>
          <w:tcPr>
            <w:tcW w:type="dxa" w:w="26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2006-12-14</w:t>
            </w:r>
          </w:p>
        </w:tc>
        <w:tc>
          <w:tcPr>
            <w:tcW w:type="dxa" w:w="1311"/>
          </w:tcPr>
          <w:p>
            <w:pPr>
              <w:spacing w:after="0"/>
              <w:jc w:val="left"/>
            </w:pPr>
            <w:r>
              <w:rPr>
                <w:sz w:val="16"/>
              </w:rPr>
              <w:t>High Wind</w:t>
            </w:r>
          </w:p>
        </w:tc>
        <w:tc>
          <w:tcPr>
            <w:tcW w:type="dxa" w:w="1188"/>
          </w:tcPr>
          <w:p>
            <w:pPr>
              <w:spacing w:after="0"/>
              <w:jc w:val="left"/>
            </w:pPr>
            <w:r>
              <w:rPr>
                <w:sz w:val="16"/>
              </w:rPr>
              <w:t>87 kt (100 mph) estimated gust</w:t>
            </w:r>
          </w:p>
        </w:tc>
        <w:tc>
          <w:tcPr>
            <w:tcW w:type="dxa" w:w="3248"/>
          </w:tcPr>
          <w:p>
            <w:pPr>
              <w:spacing w:after="0"/>
              <w:jc w:val="left"/>
            </w:pPr>
            <w:r>
              <w:rPr>
                <w:sz w:val="16"/>
              </w:rPr>
              <w:t>$2,330,000 property; $0 crops (zone total, 2006 dollars)</w:t>
            </w:r>
          </w:p>
        </w:tc>
        <w:tc>
          <w:tcPr>
            <w:tcW w:type="dxa" w:w="935"/>
          </w:tcPr>
          <w:p>
            <w:pPr>
              <w:spacing w:after="0"/>
              <w:jc w:val="right"/>
            </w:pPr>
            <w:r>
              <w:rPr>
                <w:sz w:val="16"/>
              </w:rPr>
              <w:t>0, 0</w:t>
            </w:r>
          </w:p>
        </w:tc>
        <w:tc>
          <w:tcPr>
            <w:tcW w:type="dxa" w:w="2719"/>
          </w:tcPr>
          <w:p>
            <w:pPr>
              <w:spacing w:after="0"/>
              <w:jc w:val="left"/>
            </w:pPr>
            <w:r>
              <w:rPr>
                <w:sz w:val="16"/>
              </w:rPr>
              <w:t>NWS zone WAZ034 (MOSES LAKE AREA), zone-level</w:t>
            </w:r>
          </w:p>
        </w:tc>
        <w:tc>
          <w:tcPr>
            <w:tcW w:type="dxa" w:w="1064"/>
          </w:tcPr>
          <w:p>
            <w:pPr>
              <w:spacing w:after="0"/>
              <w:jc w:val="left"/>
            </w:pPr>
          </w:p>
        </w:tc>
        <w:tc>
          <w:tcPr>
            <w:tcW w:type="dxa" w:w="2609"/>
          </w:tcPr>
          <w:p>
            <w:pPr>
              <w:spacing w:after="0"/>
              <w:jc w:val="left"/>
            </w:pPr>
            <w:r>
              <w:rPr>
                <w:sz w:val="16"/>
              </w:rPr>
              <w:t>B1-c worst recorded: High Wind and Strong Wind</w:t>
            </w:r>
          </w:p>
        </w:tc>
      </w:tr>
      <w:tr>
        <w:trPr>
          <w:cantSplit/>
        </w:trPr>
        <w:tc>
          <w:tcPr>
            <w:tcW w:type="dxa" w:w="1037"/>
          </w:tcPr>
          <w:p>
            <w:pPr>
              <w:spacing w:after="0"/>
              <w:jc w:val="left"/>
            </w:pPr>
            <w:r>
              <w:rPr>
                <w:sz w:val="16"/>
              </w:rPr>
              <w:t>2003-02-23</w:t>
            </w:r>
          </w:p>
        </w:tc>
        <w:tc>
          <w:tcPr>
            <w:tcW w:type="dxa" w:w="1311"/>
          </w:tcPr>
          <w:p>
            <w:pPr>
              <w:spacing w:after="0"/>
              <w:jc w:val="left"/>
            </w:pPr>
            <w:r>
              <w:rPr>
                <w:sz w:val="16"/>
              </w:rPr>
              <w:t>Frost/Freeze</w:t>
            </w:r>
          </w:p>
        </w:tc>
        <w:tc>
          <w:tcPr>
            <w:tcW w:type="dxa" w:w="1188"/>
          </w:tcPr>
          <w:p>
            <w:pPr>
              <w:spacing w:after="0"/>
              <w:jc w:val="left"/>
            </w:pPr>
          </w:p>
        </w:tc>
        <w:tc>
          <w:tcPr>
            <w:tcW w:type="dxa" w:w="3248"/>
          </w:tcPr>
          <w:p>
            <w:pPr>
              <w:spacing w:after="0"/>
              <w:jc w:val="left"/>
            </w:pPr>
            <w:r>
              <w:rPr>
                <w:sz w:val="16"/>
              </w:rPr>
              <w:t>property not reported; $20,000 crops (zone total, 2003 dollars)</w:t>
            </w:r>
          </w:p>
        </w:tc>
        <w:tc>
          <w:tcPr>
            <w:tcW w:type="dxa" w:w="935"/>
          </w:tcPr>
          <w:p>
            <w:pPr>
              <w:spacing w:after="0"/>
              <w:jc w:val="right"/>
            </w:pPr>
            <w:r>
              <w:rPr>
                <w:sz w:val="16"/>
              </w:rPr>
              <w:t>0, 0</w:t>
            </w:r>
          </w:p>
        </w:tc>
        <w:tc>
          <w:tcPr>
            <w:tcW w:type="dxa" w:w="2719"/>
          </w:tcPr>
          <w:p>
            <w:pPr>
              <w:spacing w:after="0"/>
              <w:jc w:val="left"/>
            </w:pPr>
            <w:r>
              <w:rPr>
                <w:sz w:val="16"/>
              </w:rPr>
              <w:t>NWS zone WAZ034 (MOSES LAKE AREA), zone-level</w:t>
            </w:r>
          </w:p>
        </w:tc>
        <w:tc>
          <w:tcPr>
            <w:tcW w:type="dxa" w:w="1064"/>
          </w:tcPr>
          <w:p>
            <w:pPr>
              <w:spacing w:after="0"/>
              <w:jc w:val="left"/>
            </w:pPr>
          </w:p>
        </w:tc>
        <w:tc>
          <w:tcPr>
            <w:tcW w:type="dxa" w:w="2609"/>
          </w:tcPr>
          <w:p>
            <w:pPr>
              <w:spacing w:after="0"/>
              <w:jc w:val="left"/>
            </w:pPr>
            <w:r>
              <w:rPr>
                <w:sz w:val="16"/>
              </w:rPr>
              <w:t>B1-c worst recorded: Frost/Freeze</w:t>
            </w:r>
          </w:p>
        </w:tc>
      </w:tr>
      <w:tr>
        <w:trPr>
          <w:cantSplit/>
        </w:trPr>
        <w:tc>
          <w:tcPr>
            <w:tcW w:type="dxa" w:w="1037"/>
          </w:tcPr>
          <w:p>
            <w:pPr>
              <w:spacing w:after="0"/>
              <w:jc w:val="left"/>
            </w:pPr>
            <w:r>
              <w:rPr>
                <w:sz w:val="16"/>
              </w:rPr>
              <w:t>1998-07-10</w:t>
            </w:r>
          </w:p>
        </w:tc>
        <w:tc>
          <w:tcPr>
            <w:tcW w:type="dxa" w:w="1311"/>
          </w:tcPr>
          <w:p>
            <w:pPr>
              <w:spacing w:after="0"/>
              <w:jc w:val="left"/>
            </w:pPr>
            <w:r>
              <w:rPr>
                <w:sz w:val="16"/>
              </w:rPr>
              <w:t>Hail</w:t>
            </w:r>
          </w:p>
        </w:tc>
        <w:tc>
          <w:tcPr>
            <w:tcW w:type="dxa" w:w="1188"/>
          </w:tcPr>
          <w:p>
            <w:pPr>
              <w:spacing w:after="0"/>
              <w:jc w:val="left"/>
            </w:pPr>
            <w:r>
              <w:rPr>
                <w:sz w:val="16"/>
              </w:rPr>
              <w:t>1.75 in</w:t>
            </w:r>
          </w:p>
        </w:tc>
        <w:tc>
          <w:tcPr>
            <w:tcW w:type="dxa" w:w="3248"/>
          </w:tcPr>
          <w:p>
            <w:pPr>
              <w:spacing w:after="0"/>
              <w:jc w:val="left"/>
            </w:pPr>
            <w:r>
              <w:rPr>
                <w:sz w:val="16"/>
              </w:rPr>
              <w:t>$0 property; $0 crops (1998 dollars)</w:t>
            </w:r>
          </w:p>
        </w:tc>
        <w:tc>
          <w:tcPr>
            <w:tcW w:type="dxa" w:w="935"/>
          </w:tcPr>
          <w:p>
            <w:pPr>
              <w:spacing w:after="0"/>
              <w:jc w:val="right"/>
            </w:pPr>
            <w:r>
              <w:rPr>
                <w:sz w:val="16"/>
              </w:rPr>
              <w:t>0, 0</w:t>
            </w:r>
          </w:p>
        </w:tc>
        <w:tc>
          <w:tcPr>
            <w:tcW w:type="dxa" w:w="2719"/>
          </w:tcPr>
          <w:p>
            <w:pPr>
              <w:spacing w:after="0"/>
              <w:jc w:val="left"/>
            </w:pPr>
            <w:r>
              <w:rPr>
                <w:sz w:val="16"/>
              </w:rPr>
              <w:t>LIND</w:t>
            </w:r>
          </w:p>
        </w:tc>
        <w:tc>
          <w:tcPr>
            <w:tcW w:type="dxa" w:w="1064"/>
          </w:tcPr>
          <w:p>
            <w:pPr>
              <w:spacing w:after="0"/>
              <w:jc w:val="left"/>
            </w:pPr>
          </w:p>
        </w:tc>
        <w:tc>
          <w:tcPr>
            <w:tcW w:type="dxa" w:w="2609"/>
          </w:tcPr>
          <w:p>
            <w:pPr>
              <w:spacing w:after="0"/>
              <w:jc w:val="left"/>
            </w:pPr>
            <w:r>
              <w:rPr>
                <w:sz w:val="16"/>
              </w:rPr>
              <w:t>B1-c worst recorded: Hail</w:t>
            </w:r>
          </w:p>
        </w:tc>
      </w:tr>
      <w:tr>
        <w:trPr>
          <w:cantSplit/>
        </w:trPr>
        <w:tc>
          <w:tcPr>
            <w:tcW w:type="dxa" w:w="1037"/>
          </w:tcPr>
          <w:p>
            <w:pPr>
              <w:spacing w:after="0"/>
              <w:jc w:val="left"/>
            </w:pPr>
            <w:r>
              <w:rPr>
                <w:sz w:val="16"/>
              </w:rPr>
              <w:t>1997-03-08</w:t>
            </w:r>
          </w:p>
        </w:tc>
        <w:tc>
          <w:tcPr>
            <w:tcW w:type="dxa" w:w="1311"/>
          </w:tcPr>
          <w:p>
            <w:pPr>
              <w:spacing w:after="0"/>
              <w:jc w:val="left"/>
            </w:pPr>
            <w:r>
              <w:rPr>
                <w:sz w:val="16"/>
              </w:rPr>
              <w:t>Avalanche</w:t>
            </w:r>
          </w:p>
        </w:tc>
        <w:tc>
          <w:tcPr>
            <w:tcW w:type="dxa" w:w="1188"/>
          </w:tcPr>
          <w:p>
            <w:pPr>
              <w:spacing w:after="0"/>
              <w:jc w:val="left"/>
            </w:pPr>
          </w:p>
        </w:tc>
        <w:tc>
          <w:tcPr>
            <w:tcW w:type="dxa" w:w="3248"/>
          </w:tcPr>
          <w:p>
            <w:pPr>
              <w:spacing w:after="0"/>
              <w:jc w:val="left"/>
            </w:pPr>
            <w:r>
              <w:rPr>
                <w:sz w:val="16"/>
              </w:rPr>
              <w:t>damage not reported</w:t>
            </w:r>
          </w:p>
        </w:tc>
        <w:tc>
          <w:tcPr>
            <w:tcW w:type="dxa" w:w="935"/>
          </w:tcPr>
          <w:p>
            <w:pPr>
              <w:spacing w:after="0"/>
              <w:jc w:val="right"/>
            </w:pPr>
            <w:r>
              <w:rPr>
                <w:sz w:val="16"/>
              </w:rPr>
              <w:t>1, 0</w:t>
            </w:r>
          </w:p>
        </w:tc>
        <w:tc>
          <w:tcPr>
            <w:tcW w:type="dxa" w:w="2719"/>
          </w:tcPr>
          <w:p>
            <w:pPr>
              <w:spacing w:after="0"/>
              <w:jc w:val="left"/>
            </w:pPr>
            <w:r>
              <w:rPr>
                <w:sz w:val="16"/>
              </w:rPr>
              <w:t>NWS zone WAZ035 (UPPER COLUMBIA BASIN), zone-level</w:t>
            </w:r>
          </w:p>
        </w:tc>
        <w:tc>
          <w:tcPr>
            <w:tcW w:type="dxa" w:w="1064"/>
          </w:tcPr>
          <w:p>
            <w:pPr>
              <w:spacing w:after="0"/>
              <w:jc w:val="left"/>
            </w:pPr>
          </w:p>
        </w:tc>
        <w:tc>
          <w:tcPr>
            <w:tcW w:type="dxa" w:w="2609"/>
          </w:tcPr>
          <w:p>
            <w:pPr>
              <w:spacing w:after="0"/>
              <w:jc w:val="left"/>
            </w:pPr>
            <w:r>
              <w:rPr>
                <w:sz w:val="16"/>
              </w:rPr>
              <w:t>deaths or injuries recorded</w:t>
            </w:r>
          </w:p>
        </w:tc>
      </w:tr>
      <w:tr>
        <w:trPr>
          <w:cantSplit/>
        </w:trPr>
        <w:tc>
          <w:tcPr>
            <w:tcW w:type="dxa" w:w="1037"/>
          </w:tcPr>
          <w:p>
            <w:pPr>
              <w:spacing w:after="0"/>
              <w:jc w:val="left"/>
            </w:pPr>
            <w:r>
              <w:rPr>
                <w:sz w:val="16"/>
              </w:rPr>
              <w:t>1996-11-19</w:t>
            </w:r>
          </w:p>
        </w:tc>
        <w:tc>
          <w:tcPr>
            <w:tcW w:type="dxa" w:w="1311"/>
          </w:tcPr>
          <w:p>
            <w:pPr>
              <w:spacing w:after="0"/>
              <w:jc w:val="left"/>
            </w:pPr>
            <w:r>
              <w:rPr>
                <w:sz w:val="16"/>
              </w:rPr>
              <w:t>Ice Storm</w:t>
            </w:r>
          </w:p>
        </w:tc>
        <w:tc>
          <w:tcPr>
            <w:tcW w:type="dxa" w:w="1188"/>
          </w:tcPr>
          <w:p>
            <w:pPr>
              <w:spacing w:after="0"/>
              <w:jc w:val="left"/>
            </w:pPr>
          </w:p>
        </w:tc>
        <w:tc>
          <w:tcPr>
            <w:tcW w:type="dxa" w:w="3248"/>
          </w:tcPr>
          <w:p>
            <w:pPr>
              <w:spacing w:after="0"/>
              <w:jc w:val="left"/>
            </w:pPr>
            <w:r>
              <w:rPr>
                <w:sz w:val="16"/>
              </w:rPr>
              <w:t>$1,300,000 property; $5,700,000 crops (zone total, 1996 dollars)</w:t>
            </w:r>
          </w:p>
        </w:tc>
        <w:tc>
          <w:tcPr>
            <w:tcW w:type="dxa" w:w="935"/>
          </w:tcPr>
          <w:p>
            <w:pPr>
              <w:spacing w:after="0"/>
              <w:jc w:val="right"/>
            </w:pPr>
            <w:r>
              <w:rPr>
                <w:sz w:val="16"/>
              </w:rPr>
              <w:t>1, 0</w:t>
            </w:r>
          </w:p>
        </w:tc>
        <w:tc>
          <w:tcPr>
            <w:tcW w:type="dxa" w:w="2719"/>
          </w:tcPr>
          <w:p>
            <w:pPr>
              <w:spacing w:after="0"/>
              <w:jc w:val="left"/>
            </w:pPr>
            <w:r>
              <w:rPr>
                <w:sz w:val="16"/>
              </w:rPr>
              <w:t>NWS zone WAZ034 (MOSES LAKE AREA), zone-level</w:t>
            </w:r>
          </w:p>
        </w:tc>
        <w:tc>
          <w:tcPr>
            <w:tcW w:type="dxa" w:w="1064"/>
          </w:tcPr>
          <w:p>
            <w:pPr>
              <w:spacing w:after="0"/>
              <w:jc w:val="left"/>
            </w:pPr>
          </w:p>
        </w:tc>
        <w:tc>
          <w:tcPr>
            <w:tcW w:type="dxa" w:w="2609"/>
          </w:tcPr>
          <w:p>
            <w:pPr>
              <w:spacing w:after="0"/>
              <w:jc w:val="left"/>
            </w:pPr>
            <w:r>
              <w:rPr>
                <w:sz w:val="16"/>
              </w:rPr>
              <w:t>deaths or injuries recorded</w:t>
            </w:r>
          </w:p>
        </w:tc>
      </w:tr>
      <w:tr>
        <w:trPr>
          <w:cantSplit/>
        </w:trPr>
        <w:tc>
          <w:tcPr>
            <w:tcW w:type="dxa" w:w="1037"/>
          </w:tcPr>
          <w:p>
            <w:pPr>
              <w:spacing w:after="0"/>
              <w:jc w:val="left"/>
            </w:pPr>
            <w:r>
              <w:rPr>
                <w:sz w:val="16"/>
              </w:rPr>
              <w:t>1978-07-01</w:t>
            </w:r>
          </w:p>
        </w:tc>
        <w:tc>
          <w:tcPr>
            <w:tcW w:type="dxa" w:w="1311"/>
          </w:tcPr>
          <w:p>
            <w:pPr>
              <w:spacing w:after="0"/>
              <w:jc w:val="left"/>
            </w:pPr>
            <w:r>
              <w:rPr>
                <w:sz w:val="16"/>
              </w:rPr>
              <w:t>Tornado</w:t>
            </w:r>
          </w:p>
        </w:tc>
        <w:tc>
          <w:tcPr>
            <w:tcW w:type="dxa" w:w="1188"/>
          </w:tcPr>
          <w:p>
            <w:pPr>
              <w:spacing w:after="0"/>
              <w:jc w:val="left"/>
            </w:pPr>
            <w:r>
              <w:rPr>
                <w:sz w:val="16"/>
              </w:rPr>
              <w:t>F1, 33 yd wide</w:t>
            </w:r>
          </w:p>
        </w:tc>
        <w:tc>
          <w:tcPr>
            <w:tcW w:type="dxa" w:w="3248"/>
          </w:tcPr>
          <w:p>
            <w:pPr>
              <w:spacing w:after="0"/>
              <w:jc w:val="left"/>
            </w:pPr>
            <w:r>
              <w:rPr>
                <w:sz w:val="16"/>
              </w:rPr>
              <w:t>damage not recorded (pre-1996 record)</w:t>
            </w:r>
          </w:p>
        </w:tc>
        <w:tc>
          <w:tcPr>
            <w:tcW w:type="dxa" w:w="935"/>
          </w:tcPr>
          <w:p>
            <w:pPr>
              <w:spacing w:after="0"/>
              <w:jc w:val="right"/>
            </w:pPr>
            <w:r>
              <w:rPr>
                <w:sz w:val="16"/>
              </w:rPr>
              <w:t>0, 0</w:t>
            </w:r>
          </w:p>
        </w:tc>
        <w:tc>
          <w:tcPr>
            <w:tcW w:type="dxa" w:w="2719"/>
          </w:tcPr>
          <w:p>
            <w:pPr>
              <w:spacing w:after="0"/>
              <w:jc w:val="left"/>
            </w:pPr>
            <w:r>
              <w:rPr>
                <w:sz w:val="16"/>
              </w:rPr>
              <w:t>location not recorded</w:t>
            </w:r>
          </w:p>
        </w:tc>
        <w:tc>
          <w:tcPr>
            <w:tcW w:type="dxa" w:w="1064"/>
          </w:tcPr>
          <w:p>
            <w:pPr>
              <w:spacing w:after="0"/>
              <w:jc w:val="left"/>
            </w:pPr>
          </w:p>
        </w:tc>
        <w:tc>
          <w:tcPr>
            <w:tcW w:type="dxa" w:w="260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9"/>
        <w:gridCol w:w="1382"/>
        <w:gridCol w:w="1829"/>
        <w:gridCol w:w="1037"/>
        <w:gridCol w:w="1368"/>
        <w:gridCol w:w="1612"/>
        <w:gridCol w:w="1895"/>
        <w:gridCol w:w="1037"/>
        <w:gridCol w:w="1527"/>
      </w:tblGrid>
      <w:tr>
        <w:trPr>
          <w:cantSplit/>
          <w:tblHeader/>
        </w:trPr>
        <w:tc>
          <w:tcPr>
            <w:tcW w:type="dxa" w:w="1037"/>
            <w:shd w:val="clear" w:color="auto" w:fill="E8E8E8"/>
          </w:tcPr>
          <w:p>
            <w:pPr>
              <w:spacing w:after="0"/>
              <w:jc w:val="left"/>
            </w:pPr>
            <w:r>
              <w:rPr>
                <w:b/>
                <w:sz w:val="16"/>
              </w:rPr>
              <w:t>Hazard</w:t>
            </w:r>
          </w:p>
        </w:tc>
        <w:tc>
          <w:tcPr>
            <w:tcW w:type="dxa" w:w="138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2"/>
            <w:shd w:val="clear" w:color="auto" w:fill="E8E8E8"/>
          </w:tcPr>
          <w:p>
            <w:pPr>
              <w:spacing w:after="0"/>
              <w:jc w:val="left"/>
            </w:pPr>
            <w:r>
              <w:rPr>
                <w:b/>
                <w:sz w:val="16"/>
              </w:rPr>
              <w:t>Unit</w:t>
            </w:r>
          </w:p>
        </w:tc>
        <w:tc>
          <w:tcPr>
            <w:tcW w:type="dxa" w:w="182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8"/>
            <w:shd w:val="clear" w:color="auto" w:fill="E8E8E8"/>
          </w:tcPr>
          <w:p>
            <w:pPr>
              <w:spacing w:after="0"/>
              <w:jc w:val="left"/>
            </w:pPr>
            <w:r>
              <w:rPr>
                <w:b/>
                <w:sz w:val="16"/>
              </w:rPr>
              <w:t>Descriptor basis</w:t>
            </w:r>
          </w:p>
        </w:tc>
        <w:tc>
          <w:tcPr>
            <w:tcW w:type="dxa" w:w="1612"/>
            <w:shd w:val="clear" w:color="auto" w:fill="E8E8E8"/>
          </w:tcPr>
          <w:p>
            <w:pPr>
              <w:spacing w:after="0"/>
              <w:jc w:val="right"/>
            </w:pPr>
            <w:r>
              <w:rPr>
                <w:b/>
                <w:sz w:val="16"/>
              </w:rPr>
              <w:t>NRI events or days in its record period (hail, wind and tornado are area-weighted, so can be fractional)</w:t>
            </w:r>
          </w:p>
        </w:tc>
        <w:tc>
          <w:tcPr>
            <w:tcW w:type="dxa" w:w="189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9"/>
          </w:tcPr>
          <w:p>
            <w:pPr>
              <w:spacing w:after="0"/>
              <w:jc w:val="right"/>
            </w:pPr>
          </w:p>
        </w:tc>
        <w:tc>
          <w:tcPr>
            <w:tcW w:type="dxa" w:w="1382"/>
          </w:tcPr>
          <w:p>
            <w:pPr>
              <w:spacing w:after="0"/>
              <w:jc w:val="left"/>
            </w:pPr>
            <w:r>
              <w:rPr>
                <w:sz w:val="16"/>
              </w:rPr>
              <w:t>events per year</w:t>
            </w:r>
          </w:p>
        </w:tc>
        <w:tc>
          <w:tcPr>
            <w:tcW w:type="dxa" w:w="1829"/>
          </w:tcPr>
          <w:p>
            <w:pPr>
              <w:spacing w:after="0"/>
              <w:jc w:val="left"/>
            </w:pPr>
          </w:p>
        </w:tc>
        <w:tc>
          <w:tcPr>
            <w:tcW w:type="dxa" w:w="1037"/>
          </w:tcPr>
          <w:p>
            <w:pPr>
              <w:spacing w:after="0"/>
              <w:jc w:val="left"/>
            </w:pPr>
          </w:p>
        </w:tc>
        <w:tc>
          <w:tcPr>
            <w:tcW w:type="dxa" w:w="1368"/>
          </w:tcPr>
          <w:p>
            <w:pPr>
              <w:spacing w:after="0"/>
              <w:jc w:val="left"/>
            </w:pPr>
          </w:p>
        </w:tc>
        <w:tc>
          <w:tcPr>
            <w:tcW w:type="dxa" w:w="1612"/>
          </w:tcPr>
          <w:p>
            <w:pPr>
              <w:spacing w:after="0"/>
              <w:jc w:val="right"/>
            </w:pPr>
          </w:p>
        </w:tc>
        <w:tc>
          <w:tcPr>
            <w:tcW w:type="dxa" w:w="1895"/>
          </w:tcPr>
          <w:p>
            <w:pPr>
              <w:spacing w:after="0"/>
              <w:jc w:val="left"/>
            </w:pPr>
            <w:r>
              <w:rPr>
                <w:sz w:val="16"/>
              </w:rPr>
              <w:t>1994 to 2023 (30 years)</w:t>
            </w:r>
          </w:p>
        </w:tc>
        <w:tc>
          <w:tcPr>
            <w:tcW w:type="dxa" w:w="1037"/>
          </w:tcPr>
          <w:p>
            <w:pPr>
              <w:spacing w:after="0"/>
              <w:jc w:val="left"/>
            </w:pPr>
            <w:r>
              <w:rPr>
                <w:sz w:val="16"/>
              </w:rPr>
              <w:t>see B1-f</w:t>
            </w:r>
          </w:p>
        </w:tc>
        <w:tc>
          <w:tcPr>
            <w:tcW w:type="dxa" w:w="152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389"/>
          </w:tcPr>
          <w:p>
            <w:pPr>
              <w:spacing w:after="0"/>
              <w:jc w:val="right"/>
            </w:pPr>
            <w:r>
              <w:rPr>
                <w:sz w:val="16"/>
              </w:rPr>
              <w:t>1.27</w:t>
            </w:r>
          </w:p>
        </w:tc>
        <w:tc>
          <w:tcPr>
            <w:tcW w:type="dxa" w:w="1382"/>
          </w:tcPr>
          <w:p>
            <w:pPr>
              <w:spacing w:after="0"/>
              <w:jc w:val="left"/>
            </w:pPr>
            <w:r>
              <w:rPr>
                <w:sz w:val="16"/>
              </w:rPr>
              <w:t>event-days per year</w:t>
            </w:r>
          </w:p>
        </w:tc>
        <w:tc>
          <w:tcPr>
            <w:tcW w:type="dxa" w:w="1829"/>
          </w:tcPr>
          <w:p>
            <w:pPr>
              <w:spacing w:after="0"/>
              <w:jc w:val="left"/>
            </w:pPr>
            <w:r>
              <w:rPr>
                <w:sz w:val="16"/>
              </w:rPr>
              <w:t>about 1.27 days per year</w:t>
            </w:r>
          </w:p>
        </w:tc>
        <w:tc>
          <w:tcPr>
            <w:tcW w:type="dxa" w:w="1037"/>
          </w:tcPr>
          <w:p>
            <w:pPr>
              <w:spacing w:after="0"/>
              <w:jc w:val="left"/>
            </w:pPr>
            <w:r>
              <w:rPr>
                <w:sz w:val="16"/>
              </w:rPr>
              <w:t>Possible</w:t>
            </w:r>
          </w:p>
        </w:tc>
        <w:tc>
          <w:tcPr>
            <w:tcW w:type="dxa" w:w="1368"/>
          </w:tcPr>
          <w:p>
            <w:pPr>
              <w:spacing w:after="0"/>
              <w:jc w:val="left"/>
            </w:pPr>
            <w:r>
              <w:rPr>
                <w:sz w:val="16"/>
              </w:rPr>
              <w:t>Storm Events event-days in 1 of 30 years, 1996 to 2025 (3.33%)</w:t>
            </w:r>
          </w:p>
        </w:tc>
        <w:tc>
          <w:tcPr>
            <w:tcW w:type="dxa" w:w="1612"/>
          </w:tcPr>
          <w:p>
            <w:pPr>
              <w:spacing w:after="0"/>
              <w:jc w:val="right"/>
            </w:pPr>
            <w:r>
              <w:rPr>
                <w:sz w:val="16"/>
              </w:rPr>
              <w:t>24.1</w:t>
            </w:r>
          </w:p>
        </w:tc>
        <w:tc>
          <w:tcPr>
            <w:tcW w:type="dxa" w:w="1895"/>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Drought</w:t>
            </w:r>
          </w:p>
        </w:tc>
        <w:tc>
          <w:tcPr>
            <w:tcW w:type="dxa" w:w="1389"/>
          </w:tcPr>
          <w:p>
            <w:pPr>
              <w:spacing w:after="0"/>
              <w:jc w:val="right"/>
            </w:pPr>
            <w:r>
              <w:rPr>
                <w:sz w:val="16"/>
              </w:rPr>
              <w:t>14.4</w:t>
            </w:r>
          </w:p>
        </w:tc>
        <w:tc>
          <w:tcPr>
            <w:tcW w:type="dxa" w:w="1382"/>
          </w:tcPr>
          <w:p>
            <w:pPr>
              <w:spacing w:after="0"/>
              <w:jc w:val="left"/>
            </w:pPr>
            <w:r>
              <w:rPr>
                <w:sz w:val="16"/>
              </w:rPr>
              <w:t>event-days per year</w:t>
            </w:r>
          </w:p>
        </w:tc>
        <w:tc>
          <w:tcPr>
            <w:tcW w:type="dxa" w:w="1829"/>
          </w:tcPr>
          <w:p>
            <w:pPr>
              <w:spacing w:after="0"/>
              <w:jc w:val="left"/>
            </w:pPr>
            <w:r>
              <w:rPr>
                <w:sz w:val="16"/>
              </w:rPr>
              <w:t>about 14.4 days per year</w:t>
            </w:r>
          </w:p>
        </w:tc>
        <w:tc>
          <w:tcPr>
            <w:tcW w:type="dxa" w:w="1037"/>
          </w:tcPr>
          <w:p>
            <w:pPr>
              <w:spacing w:after="0"/>
              <w:jc w:val="left"/>
            </w:pPr>
          </w:p>
        </w:tc>
        <w:tc>
          <w:tcPr>
            <w:tcW w:type="dxa" w:w="1368"/>
          </w:tcPr>
          <w:p>
            <w:pPr>
              <w:spacing w:after="0"/>
              <w:jc w:val="left"/>
            </w:pPr>
            <w:r>
              <w:rPr>
                <w:sz w:val="16"/>
              </w:rPr>
              <w:t>Storm Events event-days in 0 of 30 years, 1996 to 2025 (0%)</w:t>
            </w:r>
          </w:p>
        </w:tc>
        <w:tc>
          <w:tcPr>
            <w:tcW w:type="dxa" w:w="1612"/>
          </w:tcPr>
          <w:p>
            <w:pPr>
              <w:spacing w:after="0"/>
              <w:jc w:val="right"/>
            </w:pPr>
            <w:r>
              <w:rPr>
                <w:sz w:val="16"/>
              </w:rPr>
              <w:t>371</w:t>
            </w:r>
          </w:p>
        </w:tc>
        <w:tc>
          <w:tcPr>
            <w:tcW w:type="dxa" w:w="189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9"/>
          </w:tcPr>
          <w:p>
            <w:pPr>
              <w:spacing w:after="0"/>
              <w:jc w:val="right"/>
            </w:pPr>
            <w:r>
              <w:rPr>
                <w:sz w:val="16"/>
              </w:rPr>
              <w:t>0.00323</w:t>
            </w:r>
          </w:p>
        </w:tc>
        <w:tc>
          <w:tcPr>
            <w:tcW w:type="dxa" w:w="1382"/>
          </w:tcPr>
          <w:p>
            <w:pPr>
              <w:spacing w:after="0"/>
              <w:jc w:val="left"/>
            </w:pPr>
            <w:r>
              <w:rPr>
                <w:sz w:val="16"/>
              </w:rPr>
              <w:t>annual probability at a location</w:t>
            </w:r>
          </w:p>
        </w:tc>
        <w:tc>
          <w:tcPr>
            <w:tcW w:type="dxa" w:w="1829"/>
          </w:tcPr>
          <w:p>
            <w:pPr>
              <w:spacing w:after="0"/>
              <w:jc w:val="left"/>
            </w:pPr>
            <w:r>
              <w:rPr>
                <w:sz w:val="16"/>
              </w:rPr>
              <w:t>chance a given location in the county has at least minor-damage shaking in a year: 0.323%</w:t>
            </w:r>
          </w:p>
        </w:tc>
        <w:tc>
          <w:tcPr>
            <w:tcW w:type="dxa" w:w="1037"/>
          </w:tcPr>
          <w:p>
            <w:pPr>
              <w:spacing w:after="0"/>
              <w:jc w:val="left"/>
            </w:pPr>
          </w:p>
        </w:tc>
        <w:tc>
          <w:tcPr>
            <w:tcW w:type="dxa" w:w="1368"/>
          </w:tcPr>
          <w:p>
            <w:pPr>
              <w:spacing w:after="0"/>
              <w:jc w:val="left"/>
            </w:pPr>
          </w:p>
        </w:tc>
        <w:tc>
          <w:tcPr>
            <w:tcW w:type="dxa" w:w="1612"/>
          </w:tcPr>
          <w:p>
            <w:pPr>
              <w:spacing w:after="0"/>
              <w:jc w:val="right"/>
            </w:pPr>
            <w:r>
              <w:rPr>
                <w:sz w:val="16"/>
              </w:rPr>
              <w:t>not shown</w:t>
            </w:r>
          </w:p>
        </w:tc>
        <w:tc>
          <w:tcPr>
            <w:tcW w:type="dxa" w:w="1895"/>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9"/>
          </w:tcPr>
          <w:p>
            <w:pPr>
              <w:spacing w:after="0"/>
              <w:jc w:val="right"/>
            </w:pPr>
            <w:r>
              <w:rPr>
                <w:sz w:val="16"/>
              </w:rPr>
              <w:t>0.17</w:t>
            </w:r>
          </w:p>
        </w:tc>
        <w:tc>
          <w:tcPr>
            <w:tcW w:type="dxa" w:w="1382"/>
          </w:tcPr>
          <w:p>
            <w:pPr>
              <w:spacing w:after="0"/>
              <w:jc w:val="left"/>
            </w:pPr>
            <w:r>
              <w:rPr>
                <w:sz w:val="16"/>
              </w:rPr>
              <w:t>events per year</w:t>
            </w:r>
          </w:p>
        </w:tc>
        <w:tc>
          <w:tcPr>
            <w:tcW w:type="dxa" w:w="1829"/>
          </w:tcPr>
          <w:p>
            <w:pPr>
              <w:spacing w:after="0"/>
              <w:jc w:val="left"/>
            </w:pPr>
            <w:r>
              <w:rPr>
                <w:sz w:val="16"/>
              </w:rPr>
              <w:t>about 1 in 6 years</w:t>
            </w:r>
          </w:p>
        </w:tc>
        <w:tc>
          <w:tcPr>
            <w:tcW w:type="dxa" w:w="1037"/>
          </w:tcPr>
          <w:p>
            <w:pPr>
              <w:spacing w:after="0"/>
              <w:jc w:val="left"/>
            </w:pPr>
            <w:r>
              <w:rPr>
                <w:sz w:val="16"/>
              </w:rPr>
              <w:t>Likely</w:t>
            </w:r>
          </w:p>
        </w:tc>
        <w:tc>
          <w:tcPr>
            <w:tcW w:type="dxa" w:w="1368"/>
          </w:tcPr>
          <w:p>
            <w:pPr>
              <w:spacing w:after="0"/>
              <w:jc w:val="left"/>
            </w:pPr>
            <w:r>
              <w:rPr>
                <w:sz w:val="16"/>
              </w:rPr>
              <w:t>FEMA annualized frequency (modeled)</w:t>
            </w:r>
          </w:p>
        </w:tc>
        <w:tc>
          <w:tcPr>
            <w:tcW w:type="dxa" w:w="1612"/>
          </w:tcPr>
          <w:p>
            <w:pPr>
              <w:spacing w:after="0"/>
              <w:jc w:val="right"/>
            </w:pPr>
            <w:r>
              <w:rPr>
                <w:sz w:val="16"/>
              </w:rPr>
              <w:t>6.4 (modeled)</w:t>
            </w:r>
          </w:p>
        </w:tc>
        <w:tc>
          <w:tcPr>
            <w:tcW w:type="dxa" w:w="1895"/>
          </w:tcPr>
          <w:p>
            <w:pPr>
              <w:spacing w:after="0"/>
              <w:jc w:val="left"/>
            </w:pPr>
            <w:r>
              <w:rPr>
                <w:sz w:val="16"/>
              </w:rPr>
              <w:t>1986 to 2023 (38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Heat Wave</w:t>
            </w:r>
          </w:p>
        </w:tc>
        <w:tc>
          <w:tcPr>
            <w:tcW w:type="dxa" w:w="1389"/>
          </w:tcPr>
          <w:p>
            <w:pPr>
              <w:spacing w:after="0"/>
              <w:jc w:val="right"/>
            </w:pPr>
            <w:r>
              <w:rPr>
                <w:sz w:val="16"/>
              </w:rPr>
              <w:t>4.57</w:t>
            </w:r>
          </w:p>
        </w:tc>
        <w:tc>
          <w:tcPr>
            <w:tcW w:type="dxa" w:w="1382"/>
          </w:tcPr>
          <w:p>
            <w:pPr>
              <w:spacing w:after="0"/>
              <w:jc w:val="left"/>
            </w:pPr>
            <w:r>
              <w:rPr>
                <w:sz w:val="16"/>
              </w:rPr>
              <w:t>event-days per year</w:t>
            </w:r>
          </w:p>
        </w:tc>
        <w:tc>
          <w:tcPr>
            <w:tcW w:type="dxa" w:w="1829"/>
          </w:tcPr>
          <w:p>
            <w:pPr>
              <w:spacing w:after="0"/>
              <w:jc w:val="left"/>
            </w:pPr>
            <w:r>
              <w:rPr>
                <w:sz w:val="16"/>
              </w:rPr>
              <w:t>about 4.57 days per year</w:t>
            </w:r>
          </w:p>
        </w:tc>
        <w:tc>
          <w:tcPr>
            <w:tcW w:type="dxa" w:w="1037"/>
          </w:tcPr>
          <w:p>
            <w:pPr>
              <w:spacing w:after="0"/>
              <w:jc w:val="left"/>
            </w:pPr>
            <w:r>
              <w:rPr>
                <w:sz w:val="16"/>
              </w:rPr>
              <w:t>Possible</w:t>
            </w:r>
          </w:p>
        </w:tc>
        <w:tc>
          <w:tcPr>
            <w:tcW w:type="dxa" w:w="1368"/>
          </w:tcPr>
          <w:p>
            <w:pPr>
              <w:spacing w:after="0"/>
              <w:jc w:val="left"/>
            </w:pPr>
            <w:r>
              <w:rPr>
                <w:sz w:val="16"/>
              </w:rPr>
              <w:t>Storm Events event-days in 1 of 30 years, 1996 to 2025 (3.33%)</w:t>
            </w:r>
          </w:p>
        </w:tc>
        <w:tc>
          <w:tcPr>
            <w:tcW w:type="dxa" w:w="1612"/>
          </w:tcPr>
          <w:p>
            <w:pPr>
              <w:spacing w:after="0"/>
              <w:jc w:val="right"/>
            </w:pPr>
            <w:r>
              <w:rPr>
                <w:sz w:val="16"/>
              </w:rPr>
              <w:t>43.8</w:t>
            </w:r>
          </w:p>
        </w:tc>
        <w:tc>
          <w:tcPr>
            <w:tcW w:type="dxa" w:w="1895"/>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Hurricane</w:t>
            </w:r>
          </w:p>
        </w:tc>
        <w:tc>
          <w:tcPr>
            <w:tcW w:type="dxa" w:w="1389"/>
          </w:tcPr>
          <w:p>
            <w:pPr>
              <w:spacing w:after="0"/>
              <w:jc w:val="right"/>
            </w:pPr>
          </w:p>
        </w:tc>
        <w:tc>
          <w:tcPr>
            <w:tcW w:type="dxa" w:w="1382"/>
          </w:tcPr>
          <w:p>
            <w:pPr>
              <w:spacing w:after="0"/>
              <w:jc w:val="left"/>
            </w:pPr>
            <w:r>
              <w:rPr>
                <w:sz w:val="16"/>
              </w:rPr>
              <w:t>events per year</w:t>
            </w:r>
          </w:p>
        </w:tc>
        <w:tc>
          <w:tcPr>
            <w:tcW w:type="dxa" w:w="1829"/>
          </w:tcPr>
          <w:p>
            <w:pPr>
              <w:spacing w:after="0"/>
              <w:jc w:val="left"/>
            </w:pPr>
          </w:p>
        </w:tc>
        <w:tc>
          <w:tcPr>
            <w:tcW w:type="dxa" w:w="1037"/>
          </w:tcPr>
          <w:p>
            <w:pPr>
              <w:spacing w:after="0"/>
              <w:jc w:val="left"/>
            </w:pPr>
          </w:p>
        </w:tc>
        <w:tc>
          <w:tcPr>
            <w:tcW w:type="dxa" w:w="1368"/>
          </w:tcPr>
          <w:p>
            <w:pPr>
              <w:spacing w:after="0"/>
              <w:jc w:val="left"/>
            </w:pPr>
          </w:p>
        </w:tc>
        <w:tc>
          <w:tcPr>
            <w:tcW w:type="dxa" w:w="1612"/>
          </w:tcPr>
          <w:p>
            <w:pPr>
              <w:spacing w:after="0"/>
              <w:jc w:val="right"/>
            </w:pPr>
          </w:p>
        </w:tc>
        <w:tc>
          <w:tcPr>
            <w:tcW w:type="dxa" w:w="189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89"/>
          </w:tcPr>
          <w:p>
            <w:pPr>
              <w:spacing w:after="0"/>
              <w:jc w:val="right"/>
            </w:pPr>
            <w:r>
              <w:rPr>
                <w:sz w:val="16"/>
              </w:rPr>
              <w:t>0.109</w:t>
            </w:r>
          </w:p>
        </w:tc>
        <w:tc>
          <w:tcPr>
            <w:tcW w:type="dxa" w:w="1382"/>
          </w:tcPr>
          <w:p>
            <w:pPr>
              <w:spacing w:after="0"/>
              <w:jc w:val="left"/>
            </w:pPr>
            <w:r>
              <w:rPr>
                <w:sz w:val="16"/>
              </w:rPr>
              <w:t>event-days per year</w:t>
            </w:r>
          </w:p>
        </w:tc>
        <w:tc>
          <w:tcPr>
            <w:tcW w:type="dxa" w:w="1829"/>
          </w:tcPr>
          <w:p>
            <w:pPr>
              <w:spacing w:after="0"/>
              <w:jc w:val="left"/>
            </w:pPr>
            <w:r>
              <w:rPr>
                <w:sz w:val="16"/>
              </w:rPr>
              <w:t>about 0.109 days per year</w:t>
            </w:r>
          </w:p>
        </w:tc>
        <w:tc>
          <w:tcPr>
            <w:tcW w:type="dxa" w:w="1037"/>
          </w:tcPr>
          <w:p>
            <w:pPr>
              <w:spacing w:after="0"/>
              <w:jc w:val="left"/>
            </w:pPr>
            <w:r>
              <w:rPr>
                <w:sz w:val="16"/>
              </w:rPr>
              <w:t>Possible</w:t>
            </w:r>
          </w:p>
        </w:tc>
        <w:tc>
          <w:tcPr>
            <w:tcW w:type="dxa" w:w="1368"/>
          </w:tcPr>
          <w:p>
            <w:pPr>
              <w:spacing w:after="0"/>
              <w:jc w:val="left"/>
            </w:pPr>
            <w:r>
              <w:rPr>
                <w:sz w:val="16"/>
              </w:rPr>
              <w:t>Storm Events event-days in 2 of 30 years, 1996 to 2025 (6.67%)</w:t>
            </w:r>
          </w:p>
        </w:tc>
        <w:tc>
          <w:tcPr>
            <w:tcW w:type="dxa" w:w="1612"/>
          </w:tcPr>
          <w:p>
            <w:pPr>
              <w:spacing w:after="0"/>
              <w:jc w:val="right"/>
            </w:pPr>
            <w:r>
              <w:rPr>
                <w:sz w:val="16"/>
              </w:rPr>
              <w:t>7</w:t>
            </w:r>
          </w:p>
        </w:tc>
        <w:tc>
          <w:tcPr>
            <w:tcW w:type="dxa" w:w="1895"/>
          </w:tcPr>
          <w:p>
            <w:pPr>
              <w:spacing w:after="0"/>
              <w:jc w:val="left"/>
            </w:pPr>
            <w:r>
              <w:rPr>
                <w:sz w:val="16"/>
              </w:rPr>
              <w:t>1946-12-31 to 2014-02-12 (67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Inland Flooding</w:t>
            </w:r>
          </w:p>
        </w:tc>
        <w:tc>
          <w:tcPr>
            <w:tcW w:type="dxa" w:w="1389"/>
          </w:tcPr>
          <w:p>
            <w:pPr>
              <w:spacing w:after="0"/>
              <w:jc w:val="right"/>
            </w:pPr>
            <w:r>
              <w:rPr>
                <w:sz w:val="16"/>
              </w:rPr>
              <w:t>0.143</w:t>
            </w:r>
          </w:p>
        </w:tc>
        <w:tc>
          <w:tcPr>
            <w:tcW w:type="dxa" w:w="1382"/>
          </w:tcPr>
          <w:p>
            <w:pPr>
              <w:spacing w:after="0"/>
              <w:jc w:val="left"/>
            </w:pPr>
            <w:r>
              <w:rPr>
                <w:sz w:val="16"/>
              </w:rPr>
              <w:t>event-days per year</w:t>
            </w:r>
          </w:p>
        </w:tc>
        <w:tc>
          <w:tcPr>
            <w:tcW w:type="dxa" w:w="1829"/>
          </w:tcPr>
          <w:p>
            <w:pPr>
              <w:spacing w:after="0"/>
              <w:jc w:val="left"/>
            </w:pPr>
            <w:r>
              <w:rPr>
                <w:sz w:val="16"/>
              </w:rPr>
              <w:t>about 0.143 days per year</w:t>
            </w:r>
          </w:p>
        </w:tc>
        <w:tc>
          <w:tcPr>
            <w:tcW w:type="dxa" w:w="1037"/>
          </w:tcPr>
          <w:p>
            <w:pPr>
              <w:spacing w:after="0"/>
              <w:jc w:val="left"/>
            </w:pPr>
            <w:r>
              <w:rPr>
                <w:sz w:val="16"/>
              </w:rPr>
              <w:t>Likely</w:t>
            </w:r>
          </w:p>
        </w:tc>
        <w:tc>
          <w:tcPr>
            <w:tcW w:type="dxa" w:w="1368"/>
          </w:tcPr>
          <w:p>
            <w:pPr>
              <w:spacing w:after="0"/>
              <w:jc w:val="left"/>
            </w:pPr>
            <w:r>
              <w:rPr>
                <w:sz w:val="16"/>
              </w:rPr>
              <w:t>Storm Events event-days in 5 of 30 years, 1996 to 2025 (16.7%)</w:t>
            </w:r>
          </w:p>
        </w:tc>
        <w:tc>
          <w:tcPr>
            <w:tcW w:type="dxa" w:w="1612"/>
          </w:tcPr>
          <w:p>
            <w:pPr>
              <w:spacing w:after="0"/>
              <w:jc w:val="right"/>
            </w:pPr>
            <w:r>
              <w:rPr>
                <w:sz w:val="16"/>
              </w:rPr>
              <w:t>4</w:t>
            </w:r>
          </w:p>
        </w:tc>
        <w:tc>
          <w:tcPr>
            <w:tcW w:type="dxa" w:w="1895"/>
          </w:tcPr>
          <w:p>
            <w:pPr>
              <w:spacing w:after="0"/>
              <w:jc w:val="left"/>
            </w:pPr>
            <w:r>
              <w:rPr>
                <w:sz w:val="16"/>
              </w:rPr>
              <w:t>1996 to 2023 (28 years)</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Landslide</w:t>
            </w:r>
          </w:p>
        </w:tc>
        <w:tc>
          <w:tcPr>
            <w:tcW w:type="dxa" w:w="1389"/>
          </w:tcPr>
          <w:p>
            <w:pPr>
              <w:spacing w:after="0"/>
              <w:jc w:val="right"/>
            </w:pPr>
            <w:r>
              <w:rPr>
                <w:sz w:val="16"/>
              </w:rPr>
              <w:t>0.359</w:t>
            </w:r>
          </w:p>
        </w:tc>
        <w:tc>
          <w:tcPr>
            <w:tcW w:type="dxa" w:w="1382"/>
          </w:tcPr>
          <w:p>
            <w:pPr>
              <w:spacing w:after="0"/>
              <w:jc w:val="left"/>
            </w:pPr>
            <w:r>
              <w:rPr>
                <w:sz w:val="16"/>
              </w:rPr>
              <w:t>events per year (modeled)</w:t>
            </w:r>
          </w:p>
        </w:tc>
        <w:tc>
          <w:tcPr>
            <w:tcW w:type="dxa" w:w="1829"/>
          </w:tcPr>
          <w:p>
            <w:pPr>
              <w:spacing w:after="0"/>
              <w:jc w:val="left"/>
            </w:pPr>
            <w:r>
              <w:rPr>
                <w:sz w:val="16"/>
              </w:rPr>
              <w:t>about 1 in 3 years</w:t>
            </w:r>
          </w:p>
        </w:tc>
        <w:tc>
          <w:tcPr>
            <w:tcW w:type="dxa" w:w="1037"/>
          </w:tcPr>
          <w:p>
            <w:pPr>
              <w:spacing w:after="0"/>
              <w:jc w:val="left"/>
            </w:pPr>
            <w:r>
              <w:rPr>
                <w:sz w:val="16"/>
              </w:rPr>
              <w:t>Likely</w:t>
            </w:r>
          </w:p>
        </w:tc>
        <w:tc>
          <w:tcPr>
            <w:tcW w:type="dxa" w:w="1368"/>
          </w:tcPr>
          <w:p>
            <w:pPr>
              <w:spacing w:after="0"/>
              <w:jc w:val="left"/>
            </w:pPr>
            <w:r>
              <w:rPr>
                <w:sz w:val="16"/>
              </w:rPr>
              <w:t>FEMA annualized frequency (modeled)</w:t>
            </w:r>
          </w:p>
        </w:tc>
        <w:tc>
          <w:tcPr>
            <w:tcW w:type="dxa" w:w="1612"/>
          </w:tcPr>
          <w:p>
            <w:pPr>
              <w:spacing w:after="0"/>
              <w:jc w:val="right"/>
            </w:pPr>
            <w:r>
              <w:rPr>
                <w:sz w:val="16"/>
              </w:rPr>
              <w:t>not shown</w:t>
            </w:r>
          </w:p>
        </w:tc>
        <w:tc>
          <w:tcPr>
            <w:tcW w:type="dxa" w:w="1895"/>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Lightning</w:t>
            </w:r>
          </w:p>
        </w:tc>
        <w:tc>
          <w:tcPr>
            <w:tcW w:type="dxa" w:w="1389"/>
          </w:tcPr>
          <w:p>
            <w:pPr>
              <w:spacing w:after="0"/>
              <w:jc w:val="right"/>
            </w:pPr>
            <w:r>
              <w:rPr>
                <w:sz w:val="16"/>
              </w:rPr>
              <w:t>9.52</w:t>
            </w:r>
          </w:p>
        </w:tc>
        <w:tc>
          <w:tcPr>
            <w:tcW w:type="dxa" w:w="1382"/>
          </w:tcPr>
          <w:p>
            <w:pPr>
              <w:spacing w:after="0"/>
              <w:jc w:val="left"/>
            </w:pPr>
            <w:r>
              <w:rPr>
                <w:sz w:val="16"/>
              </w:rPr>
              <w:t>days per year with a strike</w:t>
            </w:r>
          </w:p>
        </w:tc>
        <w:tc>
          <w:tcPr>
            <w:tcW w:type="dxa" w:w="1829"/>
          </w:tcPr>
          <w:p>
            <w:pPr>
              <w:spacing w:after="0"/>
              <w:jc w:val="left"/>
            </w:pPr>
            <w:r>
              <w:rPr>
                <w:sz w:val="16"/>
              </w:rPr>
              <w:t>about 9.52 days per year</w:t>
            </w:r>
          </w:p>
        </w:tc>
        <w:tc>
          <w:tcPr>
            <w:tcW w:type="dxa" w:w="1037"/>
          </w:tcPr>
          <w:p>
            <w:pPr>
              <w:spacing w:after="0"/>
              <w:jc w:val="left"/>
            </w:pPr>
            <w:r>
              <w:rPr>
                <w:sz w:val="16"/>
              </w:rPr>
              <w:t>Highly likely</w:t>
            </w:r>
          </w:p>
        </w:tc>
        <w:tc>
          <w:tcPr>
            <w:tcW w:type="dxa" w:w="1368"/>
          </w:tcPr>
          <w:p>
            <w:pPr>
              <w:spacing w:after="0"/>
              <w:jc w:val="left"/>
            </w:pPr>
            <w:r>
              <w:rPr>
                <w:sz w:val="16"/>
              </w:rPr>
              <w:t>FEMA annualized frequency (modeled)</w:t>
            </w:r>
          </w:p>
        </w:tc>
        <w:tc>
          <w:tcPr>
            <w:tcW w:type="dxa" w:w="1612"/>
          </w:tcPr>
          <w:p>
            <w:pPr>
              <w:spacing w:after="0"/>
              <w:jc w:val="right"/>
            </w:pPr>
            <w:r>
              <w:rPr>
                <w:sz w:val="16"/>
              </w:rPr>
              <w:t>not shown</w:t>
            </w:r>
          </w:p>
        </w:tc>
        <w:tc>
          <w:tcPr>
            <w:tcW w:type="dxa" w:w="1895"/>
          </w:tcPr>
          <w:p>
            <w:pPr>
              <w:spacing w:after="0"/>
              <w:jc w:val="left"/>
            </w:pPr>
            <w:r>
              <w:rPr>
                <w:sz w:val="16"/>
              </w:rPr>
              <w:t>1995 to 2023 (29 years; CONUS)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Strong Wind</w:t>
            </w:r>
          </w:p>
        </w:tc>
        <w:tc>
          <w:tcPr>
            <w:tcW w:type="dxa" w:w="1389"/>
          </w:tcPr>
          <w:p>
            <w:pPr>
              <w:spacing w:after="0"/>
              <w:jc w:val="right"/>
            </w:pPr>
            <w:r>
              <w:rPr>
                <w:sz w:val="16"/>
              </w:rPr>
              <w:t>0.243</w:t>
            </w:r>
          </w:p>
        </w:tc>
        <w:tc>
          <w:tcPr>
            <w:tcW w:type="dxa" w:w="1382"/>
          </w:tcPr>
          <w:p>
            <w:pPr>
              <w:spacing w:after="0"/>
              <w:jc w:val="left"/>
            </w:pPr>
            <w:r>
              <w:rPr>
                <w:sz w:val="16"/>
              </w:rPr>
              <w:t>events per year</w:t>
            </w:r>
          </w:p>
        </w:tc>
        <w:tc>
          <w:tcPr>
            <w:tcW w:type="dxa" w:w="1829"/>
          </w:tcPr>
          <w:p>
            <w:pPr>
              <w:spacing w:after="0"/>
              <w:jc w:val="left"/>
            </w:pPr>
            <w:r>
              <w:rPr>
                <w:sz w:val="16"/>
              </w:rPr>
              <w:t>about 1 in 4 years</w:t>
            </w:r>
          </w:p>
        </w:tc>
        <w:tc>
          <w:tcPr>
            <w:tcW w:type="dxa" w:w="1037"/>
          </w:tcPr>
          <w:p>
            <w:pPr>
              <w:spacing w:after="0"/>
              <w:jc w:val="left"/>
            </w:pPr>
            <w:r>
              <w:rPr>
                <w:sz w:val="16"/>
              </w:rPr>
              <w:t>Likely</w:t>
            </w:r>
          </w:p>
        </w:tc>
        <w:tc>
          <w:tcPr>
            <w:tcW w:type="dxa" w:w="1368"/>
          </w:tcPr>
          <w:p>
            <w:pPr>
              <w:spacing w:after="0"/>
              <w:jc w:val="left"/>
            </w:pPr>
            <w:r>
              <w:rPr>
                <w:sz w:val="16"/>
              </w:rPr>
              <w:t>FEMA annualized frequency (modeled)</w:t>
            </w:r>
          </w:p>
        </w:tc>
        <w:tc>
          <w:tcPr>
            <w:tcW w:type="dxa" w:w="1612"/>
          </w:tcPr>
          <w:p>
            <w:pPr>
              <w:spacing w:after="0"/>
              <w:jc w:val="right"/>
            </w:pPr>
            <w:r>
              <w:rPr>
                <w:sz w:val="16"/>
              </w:rPr>
              <w:t>10</w:t>
            </w:r>
          </w:p>
        </w:tc>
        <w:tc>
          <w:tcPr>
            <w:tcW w:type="dxa" w:w="1895"/>
          </w:tcPr>
          <w:p>
            <w:pPr>
              <w:spacing w:after="0"/>
              <w:jc w:val="left"/>
            </w:pPr>
            <w:r>
              <w:rPr>
                <w:sz w:val="16"/>
              </w:rPr>
              <w:t>1986 to 2023 (38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Tornado</w:t>
            </w:r>
          </w:p>
        </w:tc>
        <w:tc>
          <w:tcPr>
            <w:tcW w:type="dxa" w:w="1389"/>
          </w:tcPr>
          <w:p>
            <w:pPr>
              <w:spacing w:after="0"/>
              <w:jc w:val="right"/>
            </w:pPr>
            <w:r>
              <w:rPr>
                <w:sz w:val="16"/>
              </w:rPr>
              <w:t>0.0798</w:t>
            </w:r>
          </w:p>
        </w:tc>
        <w:tc>
          <w:tcPr>
            <w:tcW w:type="dxa" w:w="1382"/>
          </w:tcPr>
          <w:p>
            <w:pPr>
              <w:spacing w:after="0"/>
              <w:jc w:val="left"/>
            </w:pPr>
            <w:r>
              <w:rPr>
                <w:sz w:val="16"/>
              </w:rPr>
              <w:t>events per year</w:t>
            </w:r>
          </w:p>
        </w:tc>
        <w:tc>
          <w:tcPr>
            <w:tcW w:type="dxa" w:w="1829"/>
          </w:tcPr>
          <w:p>
            <w:pPr>
              <w:spacing w:after="0"/>
              <w:jc w:val="left"/>
            </w:pPr>
            <w:r>
              <w:rPr>
                <w:sz w:val="16"/>
              </w:rPr>
              <w:t>about 1 in 13 years</w:t>
            </w:r>
          </w:p>
        </w:tc>
        <w:tc>
          <w:tcPr>
            <w:tcW w:type="dxa" w:w="1037"/>
          </w:tcPr>
          <w:p>
            <w:pPr>
              <w:spacing w:after="0"/>
              <w:jc w:val="left"/>
            </w:pPr>
            <w:r>
              <w:rPr>
                <w:sz w:val="16"/>
              </w:rPr>
              <w:t>Possible</w:t>
            </w:r>
          </w:p>
        </w:tc>
        <w:tc>
          <w:tcPr>
            <w:tcW w:type="dxa" w:w="1368"/>
          </w:tcPr>
          <w:p>
            <w:pPr>
              <w:spacing w:after="0"/>
              <w:jc w:val="left"/>
            </w:pPr>
            <w:r>
              <w:rPr>
                <w:sz w:val="16"/>
              </w:rPr>
              <w:t>FEMA annualized frequency (modeled)</w:t>
            </w:r>
          </w:p>
        </w:tc>
        <w:tc>
          <w:tcPr>
            <w:tcW w:type="dxa" w:w="1612"/>
          </w:tcPr>
          <w:p>
            <w:pPr>
              <w:spacing w:after="0"/>
              <w:jc w:val="right"/>
            </w:pPr>
            <w:r>
              <w:rPr>
                <w:sz w:val="16"/>
              </w:rPr>
              <w:t>not shown</w:t>
            </w:r>
          </w:p>
        </w:tc>
        <w:tc>
          <w:tcPr>
            <w:tcW w:type="dxa" w:w="1895"/>
          </w:tcPr>
          <w:p>
            <w:pPr>
              <w:spacing w:after="0"/>
              <w:jc w:val="left"/>
            </w:pPr>
            <w:r>
              <w:rPr>
                <w:sz w:val="16"/>
              </w:rPr>
              <w:t>1950 to 2023 (EF2+); 1986 to 2023 (EF0-1)</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Volcanic Activity</w:t>
            </w:r>
          </w:p>
        </w:tc>
        <w:tc>
          <w:tcPr>
            <w:tcW w:type="dxa" w:w="1389"/>
          </w:tcPr>
          <w:p>
            <w:pPr>
              <w:spacing w:after="0"/>
              <w:jc w:val="right"/>
            </w:pPr>
            <w:r>
              <w:rPr>
                <w:sz w:val="16"/>
              </w:rPr>
              <w:t>0.0022</w:t>
            </w:r>
          </w:p>
        </w:tc>
        <w:tc>
          <w:tcPr>
            <w:tcW w:type="dxa" w:w="1382"/>
          </w:tcPr>
          <w:p>
            <w:pPr>
              <w:spacing w:after="0"/>
              <w:jc w:val="left"/>
            </w:pPr>
            <w:r>
              <w:rPr>
                <w:sz w:val="16"/>
              </w:rPr>
              <w:t>annual probability</w:t>
            </w:r>
          </w:p>
        </w:tc>
        <w:tc>
          <w:tcPr>
            <w:tcW w:type="dxa" w:w="1829"/>
          </w:tcPr>
          <w:p>
            <w:pPr>
              <w:spacing w:after="0"/>
              <w:jc w:val="left"/>
            </w:pPr>
            <w:r>
              <w:rPr>
                <w:sz w:val="16"/>
              </w:rPr>
              <w:t>about 1 in 455 years</w:t>
            </w:r>
          </w:p>
        </w:tc>
        <w:tc>
          <w:tcPr>
            <w:tcW w:type="dxa" w:w="1037"/>
          </w:tcPr>
          <w:p>
            <w:pPr>
              <w:spacing w:after="0"/>
              <w:jc w:val="left"/>
            </w:pPr>
            <w:r>
              <w:rPr>
                <w:sz w:val="16"/>
              </w:rPr>
              <w:t>Unlikely</w:t>
            </w:r>
          </w:p>
        </w:tc>
        <w:tc>
          <w:tcPr>
            <w:tcW w:type="dxa" w:w="1368"/>
          </w:tcPr>
          <w:p>
            <w:pPr>
              <w:spacing w:after="0"/>
              <w:jc w:val="left"/>
            </w:pPr>
            <w:r>
              <w:rPr>
                <w:sz w:val="16"/>
              </w:rPr>
              <w:t>FEMA annualized frequency (modeled)</w:t>
            </w:r>
          </w:p>
        </w:tc>
        <w:tc>
          <w:tcPr>
            <w:tcW w:type="dxa" w:w="1612"/>
          </w:tcPr>
          <w:p>
            <w:pPr>
              <w:spacing w:after="0"/>
              <w:jc w:val="right"/>
            </w:pPr>
            <w:r>
              <w:rPr>
                <w:sz w:val="16"/>
              </w:rPr>
              <w:t>not shown</w:t>
            </w:r>
          </w:p>
        </w:tc>
        <w:tc>
          <w:tcPr>
            <w:tcW w:type="dxa" w:w="1895"/>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Wildfire</w:t>
            </w:r>
          </w:p>
        </w:tc>
        <w:tc>
          <w:tcPr>
            <w:tcW w:type="dxa" w:w="1389"/>
          </w:tcPr>
          <w:p>
            <w:pPr>
              <w:spacing w:after="0"/>
              <w:jc w:val="right"/>
            </w:pPr>
            <w:r>
              <w:rPr>
                <w:sz w:val="16"/>
              </w:rPr>
              <w:t>0.00441</w:t>
            </w:r>
          </w:p>
        </w:tc>
        <w:tc>
          <w:tcPr>
            <w:tcW w:type="dxa" w:w="1382"/>
          </w:tcPr>
          <w:p>
            <w:pPr>
              <w:spacing w:after="0"/>
              <w:jc w:val="left"/>
            </w:pPr>
            <w:r>
              <w:rPr>
                <w:sz w:val="16"/>
              </w:rPr>
              <w:t>annual probability at a location</w:t>
            </w:r>
          </w:p>
        </w:tc>
        <w:tc>
          <w:tcPr>
            <w:tcW w:type="dxa" w:w="1829"/>
          </w:tcPr>
          <w:p>
            <w:pPr>
              <w:spacing w:after="0"/>
              <w:jc w:val="left"/>
            </w:pPr>
            <w:r>
              <w:rPr>
                <w:sz w:val="16"/>
              </w:rPr>
              <w:t>chance a given location in the county burns in a year: 0.441%</w:t>
            </w:r>
          </w:p>
        </w:tc>
        <w:tc>
          <w:tcPr>
            <w:tcW w:type="dxa" w:w="1037"/>
          </w:tcPr>
          <w:p>
            <w:pPr>
              <w:spacing w:after="0"/>
              <w:jc w:val="left"/>
            </w:pPr>
            <w:r>
              <w:rPr>
                <w:sz w:val="16"/>
              </w:rPr>
              <w:t>Likely</w:t>
            </w:r>
          </w:p>
        </w:tc>
        <w:tc>
          <w:tcPr>
            <w:tcW w:type="dxa" w:w="1368"/>
          </w:tcPr>
          <w:p>
            <w:pPr>
              <w:spacing w:after="0"/>
              <w:jc w:val="left"/>
            </w:pPr>
            <w:r>
              <w:rPr>
                <w:sz w:val="16"/>
              </w:rPr>
              <w:t>Storm Events records in 15 of 30 years, 1996 to 2025 (50%)</w:t>
            </w:r>
          </w:p>
        </w:tc>
        <w:tc>
          <w:tcPr>
            <w:tcW w:type="dxa" w:w="1612"/>
          </w:tcPr>
          <w:p>
            <w:pPr>
              <w:spacing w:after="0"/>
              <w:jc w:val="right"/>
            </w:pPr>
            <w:r>
              <w:rPr>
                <w:sz w:val="16"/>
              </w:rPr>
              <w:t>not shown</w:t>
            </w:r>
          </w:p>
        </w:tc>
        <w:tc>
          <w:tcPr>
            <w:tcW w:type="dxa" w:w="1895"/>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Winter Weather</w:t>
            </w:r>
          </w:p>
        </w:tc>
        <w:tc>
          <w:tcPr>
            <w:tcW w:type="dxa" w:w="1389"/>
          </w:tcPr>
          <w:p>
            <w:pPr>
              <w:spacing w:after="0"/>
              <w:jc w:val="right"/>
            </w:pPr>
            <w:r>
              <w:rPr>
                <w:sz w:val="16"/>
              </w:rPr>
              <w:t>11.8</w:t>
            </w:r>
          </w:p>
        </w:tc>
        <w:tc>
          <w:tcPr>
            <w:tcW w:type="dxa" w:w="1382"/>
          </w:tcPr>
          <w:p>
            <w:pPr>
              <w:spacing w:after="0"/>
              <w:jc w:val="left"/>
            </w:pPr>
            <w:r>
              <w:rPr>
                <w:sz w:val="16"/>
              </w:rPr>
              <w:t>event-days per year</w:t>
            </w:r>
          </w:p>
        </w:tc>
        <w:tc>
          <w:tcPr>
            <w:tcW w:type="dxa" w:w="1829"/>
          </w:tcPr>
          <w:p>
            <w:pPr>
              <w:spacing w:after="0"/>
              <w:jc w:val="left"/>
            </w:pPr>
            <w:r>
              <w:rPr>
                <w:sz w:val="16"/>
              </w:rPr>
              <w:t>about 11.8 days per year</w:t>
            </w:r>
          </w:p>
        </w:tc>
        <w:tc>
          <w:tcPr>
            <w:tcW w:type="dxa" w:w="1037"/>
          </w:tcPr>
          <w:p>
            <w:pPr>
              <w:spacing w:after="0"/>
              <w:jc w:val="left"/>
            </w:pPr>
            <w:r>
              <w:rPr>
                <w:sz w:val="16"/>
              </w:rPr>
              <w:t>Highly likely</w:t>
            </w:r>
          </w:p>
        </w:tc>
        <w:tc>
          <w:tcPr>
            <w:tcW w:type="dxa" w:w="1368"/>
          </w:tcPr>
          <w:p>
            <w:pPr>
              <w:spacing w:after="0"/>
              <w:jc w:val="left"/>
            </w:pPr>
            <w:r>
              <w:rPr>
                <w:sz w:val="16"/>
              </w:rPr>
              <w:t>Storm Events event-days in 27 of 30 years, 1996 to 2025 (90%)</w:t>
            </w:r>
          </w:p>
        </w:tc>
        <w:tc>
          <w:tcPr>
            <w:tcW w:type="dxa" w:w="1612"/>
          </w:tcPr>
          <w:p>
            <w:pPr>
              <w:spacing w:after="0"/>
              <w:jc w:val="right"/>
            </w:pPr>
            <w:r>
              <w:rPr>
                <w:sz w:val="16"/>
              </w:rPr>
              <w:t>224</w:t>
            </w:r>
          </w:p>
        </w:tc>
        <w:tc>
          <w:tcPr>
            <w:tcW w:type="dxa" w:w="1895"/>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7</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74.8</w:t>
            </w:r>
          </w:p>
        </w:tc>
        <w:tc>
          <w:tcPr>
            <w:tcW w:type="dxa" w:w="1311"/>
          </w:tcPr>
          <w:p>
            <w:pPr>
              <w:spacing w:after="0"/>
              <w:jc w:val="right"/>
            </w:pPr>
            <w:r>
              <w:rPr>
                <w:sz w:val="16"/>
              </w:rPr>
              <w:t>83.5</w:t>
            </w:r>
          </w:p>
        </w:tc>
        <w:tc>
          <w:tcPr>
            <w:tcW w:type="dxa" w:w="1250"/>
          </w:tcPr>
          <w:p>
            <w:pPr>
              <w:spacing w:after="0"/>
              <w:jc w:val="right"/>
            </w:pPr>
            <w:r>
              <w:rPr>
                <w:sz w:val="16"/>
              </w:rPr>
              <w:t>93.4</w:t>
            </w:r>
          </w:p>
        </w:tc>
        <w:tc>
          <w:tcPr>
            <w:tcW w:type="dxa" w:w="6992"/>
          </w:tcPr>
          <w:p>
            <w:pPr>
              <w:spacing w:after="0"/>
              <w:jc w:val="left"/>
            </w:pPr>
            <w:r>
              <w:rPr>
                <w:sz w:val="16"/>
              </w:rPr>
              <w:t>Relatively High 6,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68.1</w:t>
            </w:r>
          </w:p>
        </w:tc>
        <w:tc>
          <w:tcPr>
            <w:tcW w:type="dxa" w:w="1311"/>
          </w:tcPr>
          <w:p>
            <w:pPr>
              <w:spacing w:after="0"/>
              <w:jc w:val="right"/>
            </w:pPr>
            <w:r>
              <w:rPr>
                <w:sz w:val="16"/>
              </w:rPr>
              <w:t>72.8</w:t>
            </w:r>
          </w:p>
        </w:tc>
        <w:tc>
          <w:tcPr>
            <w:tcW w:type="dxa" w:w="1250"/>
          </w:tcPr>
          <w:p>
            <w:pPr>
              <w:spacing w:after="0"/>
              <w:jc w:val="right"/>
            </w:pPr>
            <w:r>
              <w:rPr>
                <w:sz w:val="16"/>
              </w:rPr>
              <w:t>82.0</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52.8</w:t>
            </w:r>
          </w:p>
        </w:tc>
        <w:tc>
          <w:tcPr>
            <w:tcW w:type="dxa" w:w="1311"/>
          </w:tcPr>
          <w:p>
            <w:pPr>
              <w:spacing w:after="0"/>
              <w:jc w:val="right"/>
            </w:pPr>
            <w:r>
              <w:rPr>
                <w:sz w:val="16"/>
              </w:rPr>
              <w:t>71.4</w:t>
            </w:r>
          </w:p>
        </w:tc>
        <w:tc>
          <w:tcPr>
            <w:tcW w:type="dxa" w:w="1250"/>
          </w:tcPr>
          <w:p>
            <w:pPr>
              <w:spacing w:after="0"/>
              <w:jc w:val="right"/>
            </w:pPr>
            <w:r>
              <w:rPr>
                <w:sz w:val="16"/>
              </w:rPr>
              <w:t>78.4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23.1</w:t>
            </w:r>
          </w:p>
        </w:tc>
        <w:tc>
          <w:tcPr>
            <w:tcW w:type="dxa" w:w="1311"/>
          </w:tcPr>
          <w:p>
            <w:pPr>
              <w:spacing w:after="0"/>
              <w:jc w:val="right"/>
            </w:pPr>
            <w:r>
              <w:rPr>
                <w:sz w:val="16"/>
              </w:rPr>
              <w:t>64.5</w:t>
            </w:r>
          </w:p>
        </w:tc>
        <w:tc>
          <w:tcPr>
            <w:tcW w:type="dxa" w:w="1250"/>
          </w:tcPr>
          <w:p>
            <w:pPr>
              <w:spacing w:after="0"/>
              <w:jc w:val="right"/>
            </w:pPr>
            <w:r>
              <w:rPr>
                <w:sz w:val="16"/>
              </w:rPr>
              <w:t>95.6</w:t>
            </w:r>
          </w:p>
        </w:tc>
        <w:tc>
          <w:tcPr>
            <w:tcW w:type="dxa" w:w="6992"/>
          </w:tcPr>
          <w:p>
            <w:pPr>
              <w:spacing w:after="0"/>
              <w:jc w:val="left"/>
            </w:pPr>
            <w:r>
              <w:rPr>
                <w:sz w:val="16"/>
              </w:rPr>
              <w:t>Relatively High 2, Relatively Moderate 1, Relatively Low 2, Very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56.0</w:t>
            </w:r>
          </w:p>
        </w:tc>
        <w:tc>
          <w:tcPr>
            <w:tcW w:type="dxa" w:w="1311"/>
          </w:tcPr>
          <w:p>
            <w:pPr>
              <w:spacing w:after="0"/>
              <w:jc w:val="right"/>
            </w:pPr>
            <w:r>
              <w:rPr>
                <w:sz w:val="16"/>
              </w:rPr>
              <w:t>63.7</w:t>
            </w:r>
          </w:p>
        </w:tc>
        <w:tc>
          <w:tcPr>
            <w:tcW w:type="dxa" w:w="1250"/>
          </w:tcPr>
          <w:p>
            <w:pPr>
              <w:spacing w:after="0"/>
              <w:jc w:val="right"/>
            </w:pPr>
            <w:r>
              <w:rPr>
                <w:sz w:val="16"/>
              </w:rPr>
              <w:t>78.5</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7.0</w:t>
            </w:r>
          </w:p>
        </w:tc>
        <w:tc>
          <w:tcPr>
            <w:tcW w:type="dxa" w:w="1311"/>
          </w:tcPr>
          <w:p>
            <w:pPr>
              <w:spacing w:after="0"/>
              <w:jc w:val="right"/>
            </w:pPr>
            <w:r>
              <w:rPr>
                <w:sz w:val="16"/>
              </w:rPr>
              <w:t>15.8</w:t>
            </w:r>
          </w:p>
        </w:tc>
        <w:tc>
          <w:tcPr>
            <w:tcW w:type="dxa" w:w="1250"/>
          </w:tcPr>
          <w:p>
            <w:pPr>
              <w:spacing w:after="0"/>
              <w:jc w:val="right"/>
            </w:pPr>
            <w:r>
              <w:rPr>
                <w:sz w:val="16"/>
              </w:rPr>
              <w:t>63.1</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11.5</w:t>
            </w:r>
          </w:p>
        </w:tc>
        <w:tc>
          <w:tcPr>
            <w:tcW w:type="dxa" w:w="1311"/>
          </w:tcPr>
          <w:p>
            <w:pPr>
              <w:spacing w:after="0"/>
              <w:jc w:val="right"/>
            </w:pPr>
            <w:r>
              <w:rPr>
                <w:sz w:val="16"/>
              </w:rPr>
              <w:t>57.3</w:t>
            </w:r>
          </w:p>
        </w:tc>
        <w:tc>
          <w:tcPr>
            <w:tcW w:type="dxa" w:w="1250"/>
          </w:tcPr>
          <w:p>
            <w:pPr>
              <w:spacing w:after="0"/>
              <w:jc w:val="right"/>
            </w:pPr>
            <w:r>
              <w:rPr>
                <w:sz w:val="16"/>
              </w:rPr>
              <w:t>70.8</w:t>
            </w:r>
          </w:p>
        </w:tc>
        <w:tc>
          <w:tcPr>
            <w:tcW w:type="dxa" w:w="6992"/>
          </w:tcPr>
          <w:p>
            <w:pPr>
              <w:spacing w:after="0"/>
              <w:jc w:val="left"/>
            </w:pPr>
            <w:r>
              <w:rPr>
                <w:sz w:val="16"/>
              </w:rPr>
              <w:t>Relatively Moderate 4, Relatively Low 2,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11.9</w:t>
            </w:r>
          </w:p>
        </w:tc>
        <w:tc>
          <w:tcPr>
            <w:tcW w:type="dxa" w:w="1311"/>
          </w:tcPr>
          <w:p>
            <w:pPr>
              <w:spacing w:after="0"/>
              <w:jc w:val="right"/>
            </w:pPr>
            <w:r>
              <w:rPr>
                <w:sz w:val="16"/>
              </w:rPr>
              <w:t>46.1</w:t>
            </w:r>
          </w:p>
        </w:tc>
        <w:tc>
          <w:tcPr>
            <w:tcW w:type="dxa" w:w="1250"/>
          </w:tcPr>
          <w:p>
            <w:pPr>
              <w:spacing w:after="0"/>
              <w:jc w:val="right"/>
            </w:pPr>
            <w:r>
              <w:rPr>
                <w:sz w:val="16"/>
              </w:rPr>
              <w:t>85.8</w:t>
            </w:r>
          </w:p>
        </w:tc>
        <w:tc>
          <w:tcPr>
            <w:tcW w:type="dxa" w:w="6992"/>
          </w:tcPr>
          <w:p>
            <w:pPr>
              <w:spacing w:after="0"/>
              <w:jc w:val="left"/>
            </w:pPr>
            <w:r>
              <w:rPr>
                <w:sz w:val="16"/>
              </w:rPr>
              <w:t>Relatively Low 1, 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12.4</w:t>
            </w:r>
          </w:p>
        </w:tc>
        <w:tc>
          <w:tcPr>
            <w:tcW w:type="dxa" w:w="1311"/>
          </w:tcPr>
          <w:p>
            <w:pPr>
              <w:spacing w:after="0"/>
              <w:jc w:val="right"/>
            </w:pPr>
            <w:r>
              <w:rPr>
                <w:sz w:val="16"/>
              </w:rPr>
              <w:t>20.1</w:t>
            </w:r>
          </w:p>
        </w:tc>
        <w:tc>
          <w:tcPr>
            <w:tcW w:type="dxa" w:w="1250"/>
          </w:tcPr>
          <w:p>
            <w:pPr>
              <w:spacing w:after="0"/>
              <w:jc w:val="right"/>
            </w:pPr>
            <w:r>
              <w:rPr>
                <w:sz w:val="16"/>
              </w:rPr>
              <w:t>28.7</w:t>
            </w:r>
          </w:p>
        </w:tc>
        <w:tc>
          <w:tcPr>
            <w:tcW w:type="dxa" w:w="6992"/>
          </w:tcPr>
          <w:p>
            <w:pPr>
              <w:spacing w:after="0"/>
              <w:jc w:val="left"/>
            </w:pPr>
            <w:r>
              <w:rPr>
                <w:sz w:val="16"/>
              </w:rPr>
              <w:t>Relatively Low 3, Very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47.4</w:t>
            </w:r>
          </w:p>
        </w:tc>
        <w:tc>
          <w:tcPr>
            <w:tcW w:type="dxa" w:w="1311"/>
          </w:tcPr>
          <w:p>
            <w:pPr>
              <w:spacing w:after="0"/>
              <w:jc w:val="right"/>
            </w:pPr>
            <w:r>
              <w:rPr>
                <w:sz w:val="16"/>
              </w:rPr>
              <w:t>58.5</w:t>
            </w:r>
          </w:p>
        </w:tc>
        <w:tc>
          <w:tcPr>
            <w:tcW w:type="dxa" w:w="1250"/>
          </w:tcPr>
          <w:p>
            <w:pPr>
              <w:spacing w:after="0"/>
              <w:jc w:val="right"/>
            </w:pPr>
            <w:r>
              <w:rPr>
                <w:sz w:val="16"/>
              </w:rPr>
              <w:t>71.1</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7.4</w:t>
            </w:r>
          </w:p>
        </w:tc>
        <w:tc>
          <w:tcPr>
            <w:tcW w:type="dxa" w:w="1311"/>
          </w:tcPr>
          <w:p>
            <w:pPr>
              <w:spacing w:after="0"/>
              <w:jc w:val="right"/>
            </w:pPr>
            <w:r>
              <w:rPr>
                <w:sz w:val="16"/>
              </w:rPr>
              <w:t>11.8</w:t>
            </w:r>
          </w:p>
        </w:tc>
        <w:tc>
          <w:tcPr>
            <w:tcW w:type="dxa" w:w="1250"/>
          </w:tcPr>
          <w:p>
            <w:pPr>
              <w:spacing w:after="0"/>
              <w:jc w:val="right"/>
            </w:pPr>
            <w:r>
              <w:rPr>
                <w:sz w:val="16"/>
              </w:rPr>
              <w:t>19.9</w:t>
            </w:r>
          </w:p>
        </w:tc>
        <w:tc>
          <w:tcPr>
            <w:tcW w:type="dxa" w:w="6992"/>
          </w:tcPr>
          <w:p>
            <w:pPr>
              <w:spacing w:after="0"/>
              <w:jc w:val="left"/>
            </w:pPr>
            <w:r>
              <w:rPr>
                <w:sz w:val="16"/>
              </w:rPr>
              <w:t>Very Low 7</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7 of 7</w:t>
            </w:r>
          </w:p>
        </w:tc>
        <w:tc>
          <w:tcPr>
            <w:tcW w:type="dxa" w:w="1250"/>
          </w:tcPr>
          <w:p>
            <w:pPr>
              <w:spacing w:after="0"/>
              <w:jc w:val="right"/>
            </w:pPr>
            <w:r>
              <w:rPr>
                <w:sz w:val="16"/>
              </w:rPr>
              <w:t>40.5</w:t>
            </w:r>
          </w:p>
        </w:tc>
        <w:tc>
          <w:tcPr>
            <w:tcW w:type="dxa" w:w="1311"/>
          </w:tcPr>
          <w:p>
            <w:pPr>
              <w:spacing w:after="0"/>
              <w:jc w:val="right"/>
            </w:pPr>
            <w:r>
              <w:rPr>
                <w:sz w:val="16"/>
              </w:rPr>
              <w:t>63.3</w:t>
            </w:r>
          </w:p>
        </w:tc>
        <w:tc>
          <w:tcPr>
            <w:tcW w:type="dxa" w:w="1250"/>
          </w:tcPr>
          <w:p>
            <w:pPr>
              <w:spacing w:after="0"/>
              <w:jc w:val="right"/>
            </w:pPr>
            <w:r>
              <w:rPr>
                <w:sz w:val="16"/>
              </w:rPr>
              <w:t>78.4</w:t>
            </w:r>
          </w:p>
        </w:tc>
        <w:tc>
          <w:tcPr>
            <w:tcW w:type="dxa" w:w="6992"/>
          </w:tcPr>
          <w:p>
            <w:pPr>
              <w:spacing w:after="0"/>
              <w:jc w:val="left"/>
            </w:pPr>
            <w:r>
              <w:rPr>
                <w:sz w:val="16"/>
              </w:rPr>
              <w:t>Very Low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67.0</w:t>
            </w:r>
          </w:p>
        </w:tc>
        <w:tc>
          <w:tcPr>
            <w:tcW w:type="dxa" w:w="1311"/>
          </w:tcPr>
          <w:p>
            <w:pPr>
              <w:spacing w:after="0"/>
              <w:jc w:val="right"/>
            </w:pPr>
            <w:r>
              <w:rPr>
                <w:sz w:val="16"/>
              </w:rPr>
              <w:t>95.0</w:t>
            </w:r>
          </w:p>
        </w:tc>
        <w:tc>
          <w:tcPr>
            <w:tcW w:type="dxa" w:w="1250"/>
          </w:tcPr>
          <w:p>
            <w:pPr>
              <w:spacing w:after="0"/>
              <w:jc w:val="right"/>
            </w:pPr>
            <w:r>
              <w:rPr>
                <w:sz w:val="16"/>
              </w:rPr>
              <w:t>96.9</w:t>
            </w:r>
          </w:p>
        </w:tc>
        <w:tc>
          <w:tcPr>
            <w:tcW w:type="dxa" w:w="6992"/>
          </w:tcPr>
          <w:p>
            <w:pPr>
              <w:spacing w:after="0"/>
              <w:jc w:val="left"/>
            </w:pPr>
            <w:r>
              <w:rPr>
                <w:sz w:val="16"/>
              </w:rPr>
              <w:t>Relatively High 1, Relatively Moderate 5,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27.5</w:t>
            </w:r>
          </w:p>
        </w:tc>
        <w:tc>
          <w:tcPr>
            <w:tcW w:type="dxa" w:w="1311"/>
          </w:tcPr>
          <w:p>
            <w:pPr>
              <w:spacing w:after="0"/>
              <w:jc w:val="right"/>
            </w:pPr>
            <w:r>
              <w:rPr>
                <w:sz w:val="16"/>
              </w:rPr>
              <w:t>35.9</w:t>
            </w:r>
          </w:p>
        </w:tc>
        <w:tc>
          <w:tcPr>
            <w:tcW w:type="dxa" w:w="1250"/>
          </w:tcPr>
          <w:p>
            <w:pPr>
              <w:spacing w:after="0"/>
              <w:jc w:val="right"/>
            </w:pPr>
            <w:r>
              <w:rPr>
                <w:sz w:val="16"/>
              </w:rPr>
              <w:t>53.6</w:t>
            </w:r>
          </w:p>
        </w:tc>
        <w:tc>
          <w:tcPr>
            <w:tcW w:type="dxa" w:w="6992"/>
          </w:tcPr>
          <w:p>
            <w:pPr>
              <w:spacing w:after="0"/>
              <w:jc w:val="left"/>
            </w:pPr>
            <w:r>
              <w:rPr>
                <w:sz w:val="16"/>
              </w:rPr>
              <w:t>Relatively Moderate 2,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Adams County</w:t>
            </w:r>
          </w:p>
        </w:tc>
        <w:tc>
          <w:tcPr>
            <w:tcW w:type="dxa" w:w="856"/>
          </w:tcPr>
          <w:p>
            <w:pPr>
              <w:spacing w:after="0"/>
              <w:jc w:val="left"/>
            </w:pPr>
            <w:r>
              <w:rPr>
                <w:sz w:val="16"/>
              </w:rPr>
              <w:t>County</w:t>
            </w:r>
          </w:p>
        </w:tc>
        <w:tc>
          <w:tcPr>
            <w:tcW w:type="dxa" w:w="3330"/>
          </w:tcPr>
          <w:p>
            <w:pPr>
              <w:spacing w:after="0"/>
              <w:jc w:val="left"/>
            </w:pPr>
            <w:r>
              <w:rPr>
                <w:sz w:val="16"/>
              </w:rPr>
              <w:t>Approved, expires 2029-07-25</w:t>
            </w:r>
          </w:p>
        </w:tc>
        <w:tc>
          <w:tcPr>
            <w:tcW w:type="dxa" w:w="2656"/>
          </w:tcPr>
          <w:p>
            <w:pPr>
              <w:spacing w:after="0"/>
              <w:jc w:val="right"/>
            </w:pPr>
            <w:r>
              <w:rPr>
                <w:sz w:val="16"/>
              </w:rPr>
              <w:t>FMA RL 0, SRL 0; any 0</w:t>
            </w:r>
          </w:p>
        </w:tc>
        <w:tc>
          <w:tcPr>
            <w:tcW w:type="dxa" w:w="2746"/>
          </w:tcPr>
          <w:p>
            <w:pPr>
              <w:spacing w:after="0"/>
              <w:jc w:val="right"/>
            </w:pPr>
            <w:r>
              <w:rPr>
                <w:sz w:val="16"/>
              </w:rPr>
              <w:t>$415,953.28</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Lind town</w:t>
            </w:r>
          </w:p>
        </w:tc>
        <w:tc>
          <w:tcPr>
            <w:tcW w:type="dxa" w:w="856"/>
          </w:tcPr>
          <w:p>
            <w:pPr>
              <w:spacing w:after="0"/>
              <w:jc w:val="left"/>
            </w:pPr>
            <w:r>
              <w:rPr>
                <w:sz w:val="16"/>
              </w:rPr>
              <w:t>Town</w:t>
            </w:r>
          </w:p>
        </w:tc>
        <w:tc>
          <w:tcPr>
            <w:tcW w:type="dxa" w:w="3330"/>
          </w:tcPr>
          <w:p>
            <w:pPr>
              <w:spacing w:after="0"/>
              <w:jc w:val="left"/>
            </w:pPr>
            <w:r>
              <w:rPr>
                <w:sz w:val="16"/>
              </w:rPr>
              <w:t>Approved, expires 2029-07-25</w:t>
            </w:r>
          </w:p>
        </w:tc>
        <w:tc>
          <w:tcPr>
            <w:tcW w:type="dxa" w:w="2656"/>
          </w:tcPr>
          <w:p>
            <w:pPr>
              <w:spacing w:after="0"/>
              <w:jc w:val="right"/>
            </w:pPr>
            <w:r>
              <w:rPr>
                <w:sz w:val="16"/>
              </w:rPr>
              <w:t>FMA RL 0, SRL 0; any 0</w:t>
            </w:r>
          </w:p>
        </w:tc>
        <w:tc>
          <w:tcPr>
            <w:tcW w:type="dxa" w:w="2746"/>
          </w:tcPr>
          <w:p>
            <w:pPr>
              <w:spacing w:after="0"/>
              <w:jc w:val="right"/>
            </w:pPr>
            <w:r>
              <w:rPr>
                <w:sz w:val="16"/>
              </w:rPr>
              <w:t>$656,187.68</w:t>
            </w:r>
          </w:p>
        </w:tc>
        <w:tc>
          <w:tcPr>
            <w:tcW w:type="dxa" w:w="2993"/>
          </w:tcPr>
          <w:p>
            <w:pPr>
              <w:spacing w:after="0"/>
              <w:jc w:val="right"/>
            </w:pPr>
            <w:r>
              <w:rPr>
                <w:sz w:val="16"/>
              </w:rPr>
              <w:t>5 total; 0 since its plan</w:t>
            </w:r>
          </w:p>
        </w:tc>
      </w:tr>
      <w:tr>
        <w:trPr>
          <w:cantSplit/>
        </w:trPr>
        <w:tc>
          <w:tcPr>
            <w:tcW w:type="dxa" w:w="1531"/>
          </w:tcPr>
          <w:p>
            <w:pPr>
              <w:spacing w:after="0"/>
              <w:jc w:val="left"/>
            </w:pPr>
            <w:r>
              <w:rPr>
                <w:sz w:val="16"/>
              </w:rPr>
              <w:t>Othello city</w:t>
            </w:r>
          </w:p>
        </w:tc>
        <w:tc>
          <w:tcPr>
            <w:tcW w:type="dxa" w:w="856"/>
          </w:tcPr>
          <w:p>
            <w:pPr>
              <w:spacing w:after="0"/>
              <w:jc w:val="left"/>
            </w:pPr>
            <w:r>
              <w:rPr>
                <w:sz w:val="16"/>
              </w:rPr>
              <w:t>City</w:t>
            </w:r>
          </w:p>
        </w:tc>
        <w:tc>
          <w:tcPr>
            <w:tcW w:type="dxa" w:w="3330"/>
          </w:tcPr>
          <w:p>
            <w:pPr>
              <w:spacing w:after="0"/>
              <w:jc w:val="left"/>
            </w:pPr>
            <w:r>
              <w:rPr>
                <w:sz w:val="16"/>
              </w:rPr>
              <w:t>Approved, expires 2029-07-25</w:t>
            </w:r>
          </w:p>
        </w:tc>
        <w:tc>
          <w:tcPr>
            <w:tcW w:type="dxa" w:w="2656"/>
          </w:tcPr>
          <w:p>
            <w:pPr>
              <w:spacing w:after="0"/>
              <w:jc w:val="right"/>
            </w:pPr>
            <w:r>
              <w:rPr>
                <w:sz w:val="16"/>
              </w:rPr>
              <w:t>FMA RL 0, SRL 0; any 0</w:t>
            </w:r>
          </w:p>
        </w:tc>
        <w:tc>
          <w:tcPr>
            <w:tcW w:type="dxa" w:w="2746"/>
          </w:tcPr>
          <w:p>
            <w:pPr>
              <w:spacing w:after="0"/>
              <w:jc w:val="right"/>
            </w:pPr>
            <w:r>
              <w:rPr>
                <w:sz w:val="16"/>
              </w:rPr>
              <w:t>$59,735.51</w:t>
            </w:r>
          </w:p>
        </w:tc>
        <w:tc>
          <w:tcPr>
            <w:tcW w:type="dxa" w:w="2993"/>
          </w:tcPr>
          <w:p>
            <w:pPr>
              <w:spacing w:after="0"/>
              <w:jc w:val="right"/>
            </w:pPr>
            <w:r>
              <w:rPr>
                <w:sz w:val="16"/>
              </w:rPr>
              <w:t>3 total; 0 since its plan</w:t>
            </w:r>
          </w:p>
        </w:tc>
      </w:tr>
      <w:tr>
        <w:trPr>
          <w:cantSplit/>
        </w:trPr>
        <w:tc>
          <w:tcPr>
            <w:tcW w:type="dxa" w:w="1531"/>
          </w:tcPr>
          <w:p>
            <w:pPr>
              <w:spacing w:after="0"/>
              <w:jc w:val="left"/>
            </w:pPr>
            <w:r>
              <w:rPr>
                <w:sz w:val="16"/>
              </w:rPr>
              <w:t>Ritzville city</w:t>
            </w:r>
          </w:p>
        </w:tc>
        <w:tc>
          <w:tcPr>
            <w:tcW w:type="dxa" w:w="856"/>
          </w:tcPr>
          <w:p>
            <w:pPr>
              <w:spacing w:after="0"/>
              <w:jc w:val="left"/>
            </w:pPr>
            <w:r>
              <w:rPr>
                <w:sz w:val="16"/>
              </w:rPr>
              <w:t>City</w:t>
            </w:r>
          </w:p>
        </w:tc>
        <w:tc>
          <w:tcPr>
            <w:tcW w:type="dxa" w:w="3330"/>
          </w:tcPr>
          <w:p>
            <w:pPr>
              <w:spacing w:after="0"/>
              <w:jc w:val="left"/>
            </w:pPr>
            <w:r>
              <w:rPr>
                <w:sz w:val="16"/>
              </w:rPr>
              <w:t>Approved, expires 2029-07-25</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993"/>
          </w:tcPr>
          <w:p>
            <w:pPr>
              <w:spacing w:after="0"/>
              <w:jc w:val="right"/>
            </w:pPr>
            <w:r>
              <w:rPr>
                <w:sz w:val="16"/>
              </w:rPr>
              <w:t>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916"/>
        <w:gridCol w:w="1305"/>
        <w:gridCol w:w="1154"/>
        <w:gridCol w:w="1066"/>
        <w:gridCol w:w="1066"/>
        <w:gridCol w:w="175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2024-07-26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916"/>
          </w:tcPr>
          <w:p>
            <w:pPr>
              <w:spacing w:after="0"/>
              <w:jc w:val="right"/>
            </w:pPr>
          </w:p>
        </w:tc>
        <w:tc>
          <w:tcPr>
            <w:tcW w:type="dxa" w:w="1305"/>
          </w:tcPr>
          <w:p>
            <w:pPr>
              <w:spacing w:after="0"/>
              <w:jc w:val="right"/>
            </w:pP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$4,975,384,384</w:t>
            </w:r>
          </w:p>
        </w:tc>
        <w:tc>
          <w:tcPr>
            <w:tcW w:type="dxa" w:w="1215"/>
          </w:tcPr>
          <w:p>
            <w:pPr>
              <w:spacing w:after="0"/>
              <w:jc w:val="right"/>
            </w:pPr>
            <w:r>
              <w:rPr>
                <w:sz w:val="16"/>
              </w:rPr>
              <w:t>$468,405,137</w:t>
            </w:r>
          </w:p>
        </w:tc>
        <w:tc>
          <w:tcPr>
            <w:tcW w:type="dxa" w:w="1040"/>
          </w:tcPr>
          <w:p>
            <w:pPr>
              <w:spacing w:after="0"/>
              <w:jc w:val="right"/>
            </w:pPr>
            <w:r>
              <w:rPr>
                <w:sz w:val="16"/>
              </w:rPr>
              <w:t>20,588</w:t>
            </w:r>
          </w:p>
        </w:tc>
        <w:tc>
          <w:tcPr>
            <w:tcW w:type="dxa" w:w="1037"/>
          </w:tcPr>
          <w:p>
            <w:pPr>
              <w:spacing w:after="0"/>
              <w:jc w:val="right"/>
            </w:pPr>
            <w:r>
              <w:rPr>
                <w:sz w:val="16"/>
              </w:rPr>
              <w:t>$921</w:t>
            </w:r>
          </w:p>
        </w:tc>
        <w:tc>
          <w:tcPr>
            <w:tcW w:type="dxa" w:w="1126"/>
          </w:tcPr>
          <w:p>
            <w:pPr>
              <w:spacing w:after="0"/>
              <w:jc w:val="right"/>
            </w:pPr>
            <w:r>
              <w:rPr>
                <w:sz w:val="16"/>
              </w:rPr>
              <w:t>$571,629</w:t>
            </w:r>
          </w:p>
        </w:tc>
        <w:tc>
          <w:tcPr>
            <w:tcW w:type="dxa" w:w="916"/>
          </w:tcPr>
          <w:p>
            <w:pPr>
              <w:spacing w:after="0"/>
              <w:jc w:val="right"/>
            </w:pPr>
            <w:r>
              <w:rPr>
                <w:sz w:val="16"/>
              </w:rPr>
              <w:t>$990,735</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$275,522,892</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$4,226</w:t>
            </w:r>
          </w:p>
        </w:tc>
        <w:tc>
          <w:tcPr>
            <w:tcW w:type="dxa" w:w="916"/>
          </w:tcPr>
          <w:p>
            <w:pPr>
              <w:spacing w:after="0"/>
              <w:jc w:val="right"/>
            </w:pPr>
            <w:r>
              <w:rPr>
                <w:sz w:val="16"/>
              </w:rPr>
              <w:t>n/a</w:t>
            </w:r>
          </w:p>
        </w:tc>
        <w:tc>
          <w:tcPr>
            <w:tcW w:type="dxa" w:w="1305"/>
          </w:tcPr>
          <w:p>
            <w:pPr>
              <w:spacing w:after="0"/>
              <w:jc w:val="right"/>
            </w:pPr>
            <w:r>
              <w:rPr>
                <w:sz w:val="16"/>
              </w:rPr>
              <w:t>0.00153% (agriculture)</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$9,038,394,299</w:t>
            </w:r>
          </w:p>
        </w:tc>
        <w:tc>
          <w:tcPr>
            <w:tcW w:type="dxa" w:w="1215"/>
          </w:tcPr>
          <w:p>
            <w:pPr>
              <w:spacing w:after="0"/>
              <w:jc w:val="right"/>
            </w:pPr>
            <w:r>
              <w:rPr>
                <w:sz w:val="16"/>
              </w:rPr>
              <w:t>n/a</w:t>
            </w:r>
          </w:p>
        </w:tc>
        <w:tc>
          <w:tcPr>
            <w:tcW w:type="dxa" w:w="1040"/>
          </w:tcPr>
          <w:p>
            <w:pPr>
              <w:spacing w:after="0"/>
              <w:jc w:val="right"/>
            </w:pPr>
            <w:r>
              <w:rPr>
                <w:sz w:val="16"/>
              </w:rPr>
              <w:t>20,613</w:t>
            </w:r>
          </w:p>
        </w:tc>
        <w:tc>
          <w:tcPr>
            <w:tcW w:type="dxa" w:w="1037"/>
          </w:tcPr>
          <w:p>
            <w:pPr>
              <w:spacing w:after="0"/>
              <w:jc w:val="right"/>
            </w:pPr>
            <w:r>
              <w:rPr>
                <w:sz w:val="16"/>
              </w:rPr>
              <w:t>$433,118</w:t>
            </w:r>
          </w:p>
        </w:tc>
        <w:tc>
          <w:tcPr>
            <w:tcW w:type="dxa" w:w="1126"/>
          </w:tcPr>
          <w:p>
            <w:pPr>
              <w:spacing w:after="0"/>
              <w:jc w:val="right"/>
            </w:pPr>
            <w:r>
              <w:rPr>
                <w:sz w:val="16"/>
              </w:rPr>
              <w:t>n/a</w:t>
            </w:r>
          </w:p>
        </w:tc>
        <w:tc>
          <w:tcPr>
            <w:tcW w:type="dxa" w:w="916"/>
          </w:tcPr>
          <w:p>
            <w:pPr>
              <w:spacing w:after="0"/>
              <w:jc w:val="right"/>
            </w:pPr>
            <w:r>
              <w:rPr>
                <w:sz w:val="16"/>
              </w:rPr>
              <w:t>$113,388</w:t>
            </w:r>
          </w:p>
        </w:tc>
        <w:tc>
          <w:tcPr>
            <w:tcW w:type="dxa" w:w="1305"/>
          </w:tcPr>
          <w:p>
            <w:pPr>
              <w:spacing w:after="0"/>
              <w:jc w:val="right"/>
            </w:pPr>
            <w:r>
              <w:rPr>
                <w:sz w:val="16"/>
              </w:rPr>
              <w:t>0.00479%</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$4,975,384,384</w:t>
            </w:r>
          </w:p>
        </w:tc>
        <w:tc>
          <w:tcPr>
            <w:tcW w:type="dxa" w:w="1215"/>
          </w:tcPr>
          <w:p>
            <w:pPr>
              <w:spacing w:after="0"/>
              <w:jc w:val="right"/>
            </w:pPr>
            <w:r>
              <w:rPr>
                <w:sz w:val="16"/>
              </w:rPr>
              <w:t>$468,405,137</w:t>
            </w:r>
          </w:p>
        </w:tc>
        <w:tc>
          <w:tcPr>
            <w:tcW w:type="dxa" w:w="1040"/>
          </w:tcPr>
          <w:p>
            <w:pPr>
              <w:spacing w:after="0"/>
              <w:jc w:val="right"/>
            </w:pPr>
            <w:r>
              <w:rPr>
                <w:sz w:val="16"/>
              </w:rPr>
              <w:t>20,588</w:t>
            </w:r>
          </w:p>
        </w:tc>
        <w:tc>
          <w:tcPr>
            <w:tcW w:type="dxa" w:w="1037"/>
          </w:tcPr>
          <w:p>
            <w:pPr>
              <w:spacing w:after="0"/>
              <w:jc w:val="right"/>
            </w:pPr>
            <w:r>
              <w:rPr>
                <w:sz w:val="16"/>
              </w:rPr>
              <w:t>$489</w:t>
            </w:r>
          </w:p>
        </w:tc>
        <w:tc>
          <w:tcPr>
            <w:tcW w:type="dxa" w:w="1126"/>
          </w:tcPr>
          <w:p>
            <w:pPr>
              <w:spacing w:after="0"/>
              <w:jc w:val="right"/>
            </w:pPr>
            <w:r>
              <w:rPr>
                <w:sz w:val="16"/>
              </w:rPr>
              <w:t>$346,242</w:t>
            </w:r>
          </w:p>
        </w:tc>
        <w:tc>
          <w:tcPr>
            <w:tcW w:type="dxa" w:w="916"/>
          </w:tcPr>
          <w:p>
            <w:pPr>
              <w:spacing w:after="0"/>
              <w:jc w:val="right"/>
            </w:pPr>
            <w:r>
              <w:rPr>
                <w:sz w:val="16"/>
              </w:rPr>
              <w:t>$4,614</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$4,975,384,384</w:t>
            </w:r>
          </w:p>
        </w:tc>
        <w:tc>
          <w:tcPr>
            <w:tcW w:type="dxa" w:w="1215"/>
          </w:tcPr>
          <w:p>
            <w:pPr>
              <w:spacing w:after="0"/>
              <w:jc w:val="right"/>
            </w:pPr>
            <w:r>
              <w:rPr>
                <w:sz w:val="16"/>
              </w:rPr>
              <w:t>$468,405,137</w:t>
            </w:r>
          </w:p>
        </w:tc>
        <w:tc>
          <w:tcPr>
            <w:tcW w:type="dxa" w:w="1040"/>
          </w:tcPr>
          <w:p>
            <w:pPr>
              <w:spacing w:after="0"/>
              <w:jc w:val="right"/>
            </w:pPr>
            <w:r>
              <w:rPr>
                <w:sz w:val="16"/>
              </w:rPr>
              <w:t>20,588</w:t>
            </w:r>
          </w:p>
        </w:tc>
        <w:tc>
          <w:tcPr>
            <w:tcW w:type="dxa" w:w="1037"/>
          </w:tcPr>
          <w:p>
            <w:pPr>
              <w:spacing w:after="0"/>
              <w:jc w:val="right"/>
            </w:pPr>
            <w:r>
              <w:rPr>
                <w:sz w:val="16"/>
              </w:rPr>
              <w:t>$90</w:t>
            </w:r>
          </w:p>
        </w:tc>
        <w:tc>
          <w:tcPr>
            <w:tcW w:type="dxa" w:w="1126"/>
          </w:tcPr>
          <w:p>
            <w:pPr>
              <w:spacing w:after="0"/>
              <w:jc w:val="right"/>
            </w:pPr>
            <w:r>
              <w:rPr>
                <w:sz w:val="16"/>
              </w:rPr>
              <w:t>$61,488</w:t>
            </w:r>
          </w:p>
        </w:tc>
        <w:tc>
          <w:tcPr>
            <w:tcW w:type="dxa" w:w="916"/>
          </w:tcPr>
          <w:p>
            <w:pPr>
              <w:spacing w:after="0"/>
              <w:jc w:val="right"/>
            </w:pPr>
            <w:r>
              <w:rPr>
                <w:sz w:val="16"/>
              </w:rPr>
              <w:t>$317,598</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916"/>
          </w:tcPr>
          <w:p>
            <w:pPr>
              <w:spacing w:after="0"/>
              <w:jc w:val="right"/>
            </w:pPr>
          </w:p>
        </w:tc>
        <w:tc>
          <w:tcPr>
            <w:tcW w:type="dxa" w:w="1305"/>
          </w:tcPr>
          <w:p>
            <w:pPr>
              <w:spacing w:after="0"/>
              <w:jc w:val="right"/>
            </w:pP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$4,975,384,384</w:t>
            </w:r>
          </w:p>
        </w:tc>
        <w:tc>
          <w:tcPr>
            <w:tcW w:type="dxa" w:w="1215"/>
          </w:tcPr>
          <w:p>
            <w:pPr>
              <w:spacing w:after="0"/>
              <w:jc w:val="right"/>
            </w:pPr>
            <w:r>
              <w:rPr>
                <w:sz w:val="16"/>
              </w:rPr>
              <w:t>n/a</w:t>
            </w:r>
          </w:p>
        </w:tc>
        <w:tc>
          <w:tcPr>
            <w:tcW w:type="dxa" w:w="1040"/>
          </w:tcPr>
          <w:p>
            <w:pPr>
              <w:spacing w:after="0"/>
              <w:jc w:val="right"/>
            </w:pPr>
            <w:r>
              <w:rPr>
                <w:sz w:val="16"/>
              </w:rPr>
              <w:t>20,588</w:t>
            </w:r>
          </w:p>
        </w:tc>
        <w:tc>
          <w:tcPr>
            <w:tcW w:type="dxa" w:w="1037"/>
          </w:tcPr>
          <w:p>
            <w:pPr>
              <w:spacing w:after="0"/>
              <w:jc w:val="right"/>
            </w:pPr>
            <w:r>
              <w:rPr>
                <w:sz w:val="16"/>
              </w:rPr>
              <w:t>$106</w:t>
            </w:r>
          </w:p>
        </w:tc>
        <w:tc>
          <w:tcPr>
            <w:tcW w:type="dxa" w:w="1126"/>
          </w:tcPr>
          <w:p>
            <w:pPr>
              <w:spacing w:after="0"/>
              <w:jc w:val="right"/>
            </w:pPr>
            <w:r>
              <w:rPr>
                <w:sz w:val="16"/>
              </w:rPr>
              <w:t>n/a</w:t>
            </w:r>
          </w:p>
        </w:tc>
        <w:tc>
          <w:tcPr>
            <w:tcW w:type="dxa" w:w="916"/>
          </w:tcPr>
          <w:p>
            <w:pPr>
              <w:spacing w:after="0"/>
              <w:jc w:val="right"/>
            </w:pPr>
            <w:r>
              <w:rPr>
                <w:sz w:val="16"/>
              </w:rPr>
              <w:t>$15,006</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$4,973,747,726</w:t>
            </w:r>
          </w:p>
        </w:tc>
        <w:tc>
          <w:tcPr>
            <w:tcW w:type="dxa" w:w="1215"/>
          </w:tcPr>
          <w:p>
            <w:pPr>
              <w:spacing w:after="0"/>
              <w:jc w:val="right"/>
            </w:pPr>
            <w:r>
              <w:rPr>
                <w:sz w:val="16"/>
              </w:rPr>
              <w:t>$11,133,899</w:t>
            </w:r>
          </w:p>
        </w:tc>
        <w:tc>
          <w:tcPr>
            <w:tcW w:type="dxa" w:w="1040"/>
          </w:tcPr>
          <w:p>
            <w:pPr>
              <w:spacing w:after="0"/>
              <w:jc w:val="right"/>
            </w:pPr>
            <w:r>
              <w:rPr>
                <w:sz w:val="16"/>
              </w:rPr>
              <w:t>317</w:t>
            </w:r>
          </w:p>
        </w:tc>
        <w:tc>
          <w:tcPr>
            <w:tcW w:type="dxa" w:w="1037"/>
          </w:tcPr>
          <w:p>
            <w:pPr>
              <w:spacing w:after="0"/>
              <w:jc w:val="right"/>
            </w:pPr>
            <w:r>
              <w:rPr>
                <w:sz w:val="16"/>
              </w:rPr>
              <w:t>$3,693,480</w:t>
            </w:r>
          </w:p>
        </w:tc>
        <w:tc>
          <w:tcPr>
            <w:tcW w:type="dxa" w:w="1126"/>
          </w:tcPr>
          <w:p>
            <w:pPr>
              <w:spacing w:after="0"/>
              <w:jc w:val="right"/>
            </w:pPr>
            <w:r>
              <w:rPr>
                <w:sz w:val="16"/>
              </w:rPr>
              <w:t>$718</w:t>
            </w:r>
          </w:p>
        </w:tc>
        <w:tc>
          <w:tcPr>
            <w:tcW w:type="dxa" w:w="916"/>
          </w:tcPr>
          <w:p>
            <w:pPr>
              <w:spacing w:after="0"/>
              <w:jc w:val="right"/>
            </w:pPr>
            <w:r>
              <w:rPr>
                <w:sz w:val="16"/>
              </w:rPr>
              <w:t>$47</w:t>
            </w:r>
          </w:p>
        </w:tc>
        <w:tc>
          <w:tcPr>
            <w:tcW w:type="dxa" w:w="1305"/>
          </w:tcPr>
          <w:p>
            <w:pPr>
              <w:spacing w:after="0"/>
              <w:jc w:val="right"/>
            </w:pPr>
            <w:r>
              <w:rPr>
                <w:sz w:val="16"/>
              </w:rPr>
              <w:t>n/a (see note)</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$19,657,374</w:t>
            </w:r>
          </w:p>
        </w:tc>
        <w:tc>
          <w:tcPr>
            <w:tcW w:type="dxa" w:w="1215"/>
          </w:tcPr>
          <w:p>
            <w:pPr>
              <w:spacing w:after="0"/>
              <w:jc w:val="right"/>
            </w:pPr>
            <w:r>
              <w:rPr>
                <w:sz w:val="16"/>
              </w:rPr>
              <w:t>n/a</w:t>
            </w:r>
          </w:p>
        </w:tc>
        <w:tc>
          <w:tcPr>
            <w:tcW w:type="dxa" w:w="1040"/>
          </w:tcPr>
          <w:p>
            <w:pPr>
              <w:spacing w:after="0"/>
              <w:jc w:val="right"/>
            </w:pPr>
            <w:r>
              <w:rPr>
                <w:sz w:val="16"/>
              </w:rPr>
              <w:t>64</w:t>
            </w:r>
          </w:p>
        </w:tc>
        <w:tc>
          <w:tcPr>
            <w:tcW w:type="dxa" w:w="1037"/>
          </w:tcPr>
          <w:p>
            <w:pPr>
              <w:spacing w:after="0"/>
              <w:jc w:val="right"/>
            </w:pPr>
            <w:r>
              <w:rPr>
                <w:sz w:val="16"/>
              </w:rPr>
              <w:t>$307</w:t>
            </w:r>
          </w:p>
        </w:tc>
        <w:tc>
          <w:tcPr>
            <w:tcW w:type="dxa" w:w="1126"/>
          </w:tcPr>
          <w:p>
            <w:pPr>
              <w:spacing w:after="0"/>
              <w:jc w:val="right"/>
            </w:pPr>
            <w:r>
              <w:rPr>
                <w:sz w:val="16"/>
              </w:rPr>
              <w:t>n/a</w:t>
            </w:r>
          </w:p>
        </w:tc>
        <w:tc>
          <w:tcPr>
            <w:tcW w:type="dxa" w:w="916"/>
          </w:tcPr>
          <w:p>
            <w:pPr>
              <w:spacing w:after="0"/>
              <w:jc w:val="right"/>
            </w:pPr>
            <w:r>
              <w:rPr>
                <w:sz w:val="16"/>
              </w:rPr>
              <w:t>$27</w:t>
            </w:r>
          </w:p>
        </w:tc>
        <w:tc>
          <w:tcPr>
            <w:tcW w:type="dxa" w:w="1305"/>
          </w:tcPr>
          <w:p>
            <w:pPr>
              <w:spacing w:after="0"/>
              <w:jc w:val="right"/>
            </w:pPr>
            <w:r>
              <w:rPr>
                <w:sz w:val="16"/>
              </w:rPr>
              <w:t>0.00156%</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$4,975,384,384</w:t>
            </w:r>
          </w:p>
        </w:tc>
        <w:tc>
          <w:tcPr>
            <w:tcW w:type="dxa" w:w="1215"/>
          </w:tcPr>
          <w:p>
            <w:pPr>
              <w:spacing w:after="0"/>
              <w:jc w:val="right"/>
            </w:pPr>
            <w:r>
              <w:rPr>
                <w:sz w:val="16"/>
              </w:rPr>
              <w:t>n/a</w:t>
            </w:r>
          </w:p>
        </w:tc>
        <w:tc>
          <w:tcPr>
            <w:tcW w:type="dxa" w:w="1040"/>
          </w:tcPr>
          <w:p>
            <w:pPr>
              <w:spacing w:after="0"/>
              <w:jc w:val="right"/>
            </w:pPr>
            <w:r>
              <w:rPr>
                <w:sz w:val="16"/>
              </w:rPr>
              <w:t>20,588</w:t>
            </w:r>
          </w:p>
        </w:tc>
        <w:tc>
          <w:tcPr>
            <w:tcW w:type="dxa" w:w="1037"/>
          </w:tcPr>
          <w:p>
            <w:pPr>
              <w:spacing w:after="0"/>
              <w:jc w:val="right"/>
            </w:pPr>
            <w:r>
              <w:rPr>
                <w:sz w:val="16"/>
              </w:rPr>
              <w:t>$1,527</w:t>
            </w:r>
          </w:p>
        </w:tc>
        <w:tc>
          <w:tcPr>
            <w:tcW w:type="dxa" w:w="1126"/>
          </w:tcPr>
          <w:p>
            <w:pPr>
              <w:spacing w:after="0"/>
              <w:jc w:val="right"/>
            </w:pPr>
            <w:r>
              <w:rPr>
                <w:sz w:val="16"/>
              </w:rPr>
              <w:t>n/a</w:t>
            </w:r>
          </w:p>
        </w:tc>
        <w:tc>
          <w:tcPr>
            <w:tcW w:type="dxa" w:w="916"/>
          </w:tcPr>
          <w:p>
            <w:pPr>
              <w:spacing w:after="0"/>
              <w:jc w:val="right"/>
            </w:pPr>
            <w:r>
              <w:rPr>
                <w:sz w:val="16"/>
              </w:rPr>
              <w:t>$17,330</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$4,975,384,384</w:t>
            </w:r>
          </w:p>
        </w:tc>
        <w:tc>
          <w:tcPr>
            <w:tcW w:type="dxa" w:w="1215"/>
          </w:tcPr>
          <w:p>
            <w:pPr>
              <w:spacing w:after="0"/>
              <w:jc w:val="right"/>
            </w:pPr>
            <w:r>
              <w:rPr>
                <w:sz w:val="16"/>
              </w:rPr>
              <w:t>$468,405,137</w:t>
            </w:r>
          </w:p>
        </w:tc>
        <w:tc>
          <w:tcPr>
            <w:tcW w:type="dxa" w:w="1040"/>
          </w:tcPr>
          <w:p>
            <w:pPr>
              <w:spacing w:after="0"/>
              <w:jc w:val="right"/>
            </w:pPr>
            <w:r>
              <w:rPr>
                <w:sz w:val="16"/>
              </w:rPr>
              <w:t>20,588</w:t>
            </w:r>
          </w:p>
        </w:tc>
        <w:tc>
          <w:tcPr>
            <w:tcW w:type="dxa" w:w="1037"/>
          </w:tcPr>
          <w:p>
            <w:pPr>
              <w:spacing w:after="0"/>
              <w:jc w:val="right"/>
            </w:pPr>
            <w:r>
              <w:rPr>
                <w:sz w:val="16"/>
              </w:rPr>
              <w:t>$38,415</w:t>
            </w:r>
          </w:p>
        </w:tc>
        <w:tc>
          <w:tcPr>
            <w:tcW w:type="dxa" w:w="1126"/>
          </w:tcPr>
          <w:p>
            <w:pPr>
              <w:spacing w:after="0"/>
              <w:jc w:val="right"/>
            </w:pPr>
            <w:r>
              <w:rPr>
                <w:sz w:val="16"/>
              </w:rPr>
              <w:t>$4,243</w:t>
            </w:r>
          </w:p>
        </w:tc>
        <w:tc>
          <w:tcPr>
            <w:tcW w:type="dxa" w:w="916"/>
          </w:tcPr>
          <w:p>
            <w:pPr>
              <w:spacing w:after="0"/>
              <w:jc w:val="right"/>
            </w:pPr>
            <w:r>
              <w:rPr>
                <w:sz w:val="16"/>
              </w:rPr>
              <w:t>$100,683</w:t>
            </w:r>
          </w:p>
        </w:tc>
        <w:tc>
          <w:tcPr>
            <w:tcW w:type="dxa" w:w="1305"/>
          </w:tcPr>
          <w:p>
            <w:pPr>
              <w:spacing w:after="0"/>
              <w:jc w:val="right"/>
            </w:pPr>
            <w:r>
              <w:rPr>
                <w:sz w:val="16"/>
              </w:rPr>
              <w:t>0.000772%</w:t>
            </w:r>
          </w:p>
        </w:tc>
        <w:tc>
          <w:tcPr>
            <w:tcW w:type="dxa" w:w="1154"/>
          </w:tcPr>
          <w:p>
            <w:pPr>
              <w:spacing w:after="0"/>
              <w:jc w:val="right"/>
            </w:pPr>
          </w:p>
        </w:tc>
        <w:tc>
          <w:tcPr>
            <w:tcW w:type="dxa" w:w="1066"/>
          </w:tcPr>
          <w:p>
            <w:pPr>
              <w:spacing w:after="0"/>
              <w:jc w:val="right"/>
            </w:pPr>
            <w:r>
              <w:rPr>
                <w:sz w:val="16"/>
              </w:rPr>
              <w:t>$25,000</w:t>
            </w:r>
          </w:p>
        </w:tc>
        <w:tc>
          <w:tcPr>
            <w:tcW w:type="dxa" w:w="1066"/>
          </w:tcPr>
          <w:p>
            <w:pPr>
              <w:spacing w:after="0"/>
              <w:jc w:val="right"/>
            </w:pPr>
          </w:p>
        </w:tc>
        <w:tc>
          <w:tcPr>
            <w:tcW w:type="dxa" w:w="1756"/>
          </w:tcPr>
          <w:p>
            <w:pPr>
              <w:spacing w:after="0"/>
              <w:jc w:val="left"/>
            </w:pPr>
            <w:r>
              <w:rPr>
                <w:sz w:val="16"/>
              </w:rPr>
              <w:t>Storm Events damage since the plan includes 1 zone-level High Wind record ($25,000):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$4,975,384,384</w:t>
            </w:r>
          </w:p>
        </w:tc>
        <w:tc>
          <w:tcPr>
            <w:tcW w:type="dxa" w:w="1215"/>
          </w:tcPr>
          <w:p>
            <w:pPr>
              <w:spacing w:after="0"/>
              <w:jc w:val="right"/>
            </w:pPr>
            <w:r>
              <w:rPr>
                <w:sz w:val="16"/>
              </w:rPr>
              <w:t>$468,405,137</w:t>
            </w:r>
          </w:p>
        </w:tc>
        <w:tc>
          <w:tcPr>
            <w:tcW w:type="dxa" w:w="1040"/>
          </w:tcPr>
          <w:p>
            <w:pPr>
              <w:spacing w:after="0"/>
              <w:jc w:val="right"/>
            </w:pPr>
            <w:r>
              <w:rPr>
                <w:sz w:val="16"/>
              </w:rPr>
              <w:t>20,588</w:t>
            </w:r>
          </w:p>
        </w:tc>
        <w:tc>
          <w:tcPr>
            <w:tcW w:type="dxa" w:w="1037"/>
          </w:tcPr>
          <w:p>
            <w:pPr>
              <w:spacing w:after="0"/>
              <w:jc w:val="right"/>
            </w:pPr>
            <w:r>
              <w:rPr>
                <w:sz w:val="16"/>
              </w:rPr>
              <w:t>$12,136</w:t>
            </w:r>
          </w:p>
        </w:tc>
        <w:tc>
          <w:tcPr>
            <w:tcW w:type="dxa" w:w="1126"/>
          </w:tcPr>
          <w:p>
            <w:pPr>
              <w:spacing w:after="0"/>
              <w:jc w:val="right"/>
            </w:pPr>
            <w:r>
              <w:rPr>
                <w:sz w:val="16"/>
              </w:rPr>
              <w:t>$708</w:t>
            </w:r>
          </w:p>
        </w:tc>
        <w:tc>
          <w:tcPr>
            <w:tcW w:type="dxa" w:w="916"/>
          </w:tcPr>
          <w:p>
            <w:pPr>
              <w:spacing w:after="0"/>
              <w:jc w:val="right"/>
            </w:pPr>
            <w:r>
              <w:rPr>
                <w:sz w:val="16"/>
              </w:rPr>
              <w:t>$21,267</w:t>
            </w:r>
          </w:p>
        </w:tc>
        <w:tc>
          <w:tcPr>
            <w:tcW w:type="dxa" w:w="1305"/>
          </w:tcPr>
          <w:p>
            <w:pPr>
              <w:spacing w:after="0"/>
              <w:jc w:val="right"/>
            </w:pPr>
            <w:r>
              <w:rPr>
                <w:sz w:val="16"/>
              </w:rPr>
              <w:t>0.000244%</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$4,975,384,384</w:t>
            </w:r>
          </w:p>
        </w:tc>
        <w:tc>
          <w:tcPr>
            <w:tcW w:type="dxa" w:w="1215"/>
          </w:tcPr>
          <w:p>
            <w:pPr>
              <w:spacing w:after="0"/>
              <w:jc w:val="right"/>
            </w:pPr>
            <w:r>
              <w:rPr>
                <w:sz w:val="16"/>
              </w:rPr>
              <w:t>n/a</w:t>
            </w:r>
          </w:p>
        </w:tc>
        <w:tc>
          <w:tcPr>
            <w:tcW w:type="dxa" w:w="1040"/>
          </w:tcPr>
          <w:p>
            <w:pPr>
              <w:spacing w:after="0"/>
              <w:jc w:val="right"/>
            </w:pPr>
            <w:r>
              <w:rPr>
                <w:sz w:val="16"/>
              </w:rPr>
              <w:t>20,588</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16"/>
          </w:tcPr>
          <w:p>
            <w:pPr>
              <w:spacing w:after="0"/>
              <w:jc w:val="right"/>
            </w:pPr>
            <w:r>
              <w:rPr>
                <w:sz w:val="16"/>
              </w:rPr>
              <w:t>$8</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$549,731,521</w:t>
            </w:r>
          </w:p>
        </w:tc>
        <w:tc>
          <w:tcPr>
            <w:tcW w:type="dxa" w:w="1215"/>
          </w:tcPr>
          <w:p>
            <w:pPr>
              <w:spacing w:after="0"/>
              <w:jc w:val="right"/>
            </w:pPr>
            <w:r>
              <w:rPr>
                <w:sz w:val="16"/>
              </w:rPr>
              <w:t>$218,890,147</w:t>
            </w:r>
          </w:p>
        </w:tc>
        <w:tc>
          <w:tcPr>
            <w:tcW w:type="dxa" w:w="1040"/>
          </w:tcPr>
          <w:p>
            <w:pPr>
              <w:spacing w:after="0"/>
              <w:jc w:val="right"/>
            </w:pPr>
            <w:r>
              <w:rPr>
                <w:sz w:val="16"/>
              </w:rPr>
              <w:t>4,153</w:t>
            </w:r>
          </w:p>
        </w:tc>
        <w:tc>
          <w:tcPr>
            <w:tcW w:type="dxa" w:w="1037"/>
          </w:tcPr>
          <w:p>
            <w:pPr>
              <w:spacing w:after="0"/>
              <w:jc w:val="right"/>
            </w:pPr>
            <w:r>
              <w:rPr>
                <w:sz w:val="16"/>
              </w:rPr>
              <w:t>$589,650</w:t>
            </w:r>
          </w:p>
        </w:tc>
        <w:tc>
          <w:tcPr>
            <w:tcW w:type="dxa" w:w="1126"/>
          </w:tcPr>
          <w:p>
            <w:pPr>
              <w:spacing w:after="0"/>
              <w:jc w:val="right"/>
            </w:pPr>
            <w:r>
              <w:rPr>
                <w:sz w:val="16"/>
              </w:rPr>
              <w:t>$3,071</w:t>
            </w:r>
          </w:p>
        </w:tc>
        <w:tc>
          <w:tcPr>
            <w:tcW w:type="dxa" w:w="916"/>
          </w:tcPr>
          <w:p>
            <w:pPr>
              <w:spacing w:after="0"/>
              <w:jc w:val="right"/>
            </w:pPr>
            <w:r>
              <w:rPr>
                <w:sz w:val="16"/>
              </w:rPr>
              <w:t>$56,817</w:t>
            </w:r>
          </w:p>
        </w:tc>
        <w:tc>
          <w:tcPr>
            <w:tcW w:type="dxa" w:w="1305"/>
          </w:tcPr>
          <w:p>
            <w:pPr>
              <w:spacing w:after="0"/>
              <w:jc w:val="right"/>
            </w:pPr>
            <w:r>
              <w:rPr>
                <w:sz w:val="16"/>
              </w:rPr>
              <w:t>0.107%</w:t>
            </w:r>
          </w:p>
        </w:tc>
        <w:tc>
          <w:tcPr>
            <w:tcW w:type="dxa" w:w="1154"/>
          </w:tcPr>
          <w:p>
            <w:pPr>
              <w:spacing w:after="0"/>
              <w:jc w:val="right"/>
            </w:pPr>
          </w:p>
        </w:tc>
        <w:tc>
          <w:tcPr>
            <w:tcW w:type="dxa" w:w="1066"/>
          </w:tcPr>
          <w:p>
            <w:pPr>
              <w:spacing w:after="0"/>
              <w:jc w:val="right"/>
            </w:pPr>
            <w:r>
              <w:rPr>
                <w:sz w:val="16"/>
              </w:rPr>
              <w:t>$4,900,000</w:t>
            </w: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$4,975,384,384</w:t>
            </w:r>
          </w:p>
        </w:tc>
        <w:tc>
          <w:tcPr>
            <w:tcW w:type="dxa" w:w="1215"/>
          </w:tcPr>
          <w:p>
            <w:pPr>
              <w:spacing w:after="0"/>
              <w:jc w:val="right"/>
            </w:pPr>
            <w:r>
              <w:rPr>
                <w:sz w:val="16"/>
              </w:rPr>
              <w:t>$468,405,137</w:t>
            </w:r>
          </w:p>
        </w:tc>
        <w:tc>
          <w:tcPr>
            <w:tcW w:type="dxa" w:w="1040"/>
          </w:tcPr>
          <w:p>
            <w:pPr>
              <w:spacing w:after="0"/>
              <w:jc w:val="right"/>
            </w:pPr>
            <w:r>
              <w:rPr>
                <w:sz w:val="16"/>
              </w:rPr>
              <w:t>20,588</w:t>
            </w:r>
          </w:p>
        </w:tc>
        <w:tc>
          <w:tcPr>
            <w:tcW w:type="dxa" w:w="1037"/>
          </w:tcPr>
          <w:p>
            <w:pPr>
              <w:spacing w:after="0"/>
              <w:jc w:val="right"/>
            </w:pPr>
            <w:r>
              <w:rPr>
                <w:sz w:val="16"/>
              </w:rPr>
              <w:t>$1,768</w:t>
            </w:r>
          </w:p>
        </w:tc>
        <w:tc>
          <w:tcPr>
            <w:tcW w:type="dxa" w:w="1126"/>
          </w:tcPr>
          <w:p>
            <w:pPr>
              <w:spacing w:after="0"/>
              <w:jc w:val="right"/>
            </w:pPr>
            <w:r>
              <w:rPr>
                <w:sz w:val="16"/>
              </w:rPr>
              <w:t>$4,142</w:t>
            </w:r>
          </w:p>
        </w:tc>
        <w:tc>
          <w:tcPr>
            <w:tcW w:type="dxa" w:w="916"/>
          </w:tcPr>
          <w:p>
            <w:pPr>
              <w:spacing w:after="0"/>
              <w:jc w:val="right"/>
            </w:pPr>
            <w:r>
              <w:rPr>
                <w:sz w:val="16"/>
              </w:rPr>
              <w:t>$4,261</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2024-07-26 (Storm Events through 2026-06-30): 0 county-coded records, 0 with a damage value recorded (including $0), $0; 2 zone-level records, 2 with a damage value recorded (including $0), $4,925,000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20,588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$4,975,384,384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$468,405,137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$5,768,474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$1,641,781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Adams County</w:t>
            </w:r>
          </w:p>
        </w:tc>
        <w:tc>
          <w:tcPr>
            <w:tcW w:type="dxa" w:w="1652"/>
          </w:tcPr>
          <w:p>
            <w:pPr>
              <w:spacing w:after="0"/>
              <w:jc w:val="left"/>
            </w:pPr>
            <w:r>
              <w:rPr>
                <w:sz w:val="16"/>
              </w:rPr>
              <w:t>530001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Lind town</w:t>
            </w:r>
          </w:p>
        </w:tc>
        <w:tc>
          <w:tcPr>
            <w:tcW w:type="dxa" w:w="1652"/>
          </w:tcPr>
          <w:p>
            <w:pPr>
              <w:spacing w:after="0"/>
              <w:jc w:val="left"/>
            </w:pPr>
            <w:r>
              <w:rPr>
                <w:sz w:val="16"/>
              </w:rPr>
              <w:t>530003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Othello city</w:t>
            </w:r>
          </w:p>
        </w:tc>
        <w:tc>
          <w:tcPr>
            <w:tcW w:type="dxa" w:w="1652"/>
          </w:tcPr>
          <w:p>
            <w:pPr>
              <w:spacing w:after="0"/>
              <w:jc w:val="left"/>
            </w:pPr>
            <w:r>
              <w:rPr>
                <w:sz w:val="16"/>
              </w:rPr>
              <w:t>530152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Ritzville city</w:t>
            </w:r>
          </w:p>
        </w:tc>
        <w:tc>
          <w:tcPr>
            <w:tcW w:type="dxa" w:w="1652"/>
          </w:tcPr>
          <w:p>
            <w:pPr>
              <w:spacing w:after="0"/>
              <w:jc w:val="left"/>
            </w:pPr>
            <w:r>
              <w:rPr>
                <w:sz w:val="16"/>
              </w:rPr>
              <w:t>530005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Adams County, WA: risk-assessment baseline packet, release 2026-10 (data as of 2026-09-30; County FIPS 53001). Automated baseline. </w:t>
      </w:r>
      <w:hyperlink r:id="rId15">
        <w:r>
          <w:rPr>
            <w:color w:val="1F4E99"/>
            <w:sz w:val="17"/>
            <w:u w:val="single"/>
          </w:rPr>
          <w:t>https://hazardplain.org/wa/53001/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Adams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Adams County, WA: Risk-assessment baseline packet</dc:title>
  <dc:subject>Hazard Plain release 2026-10, as of 2026-09-30. Automated baseline</dc:subject>
  <dc:creator>Hazard Plain</dc:creator>
  <cp:keywords>Hazard Plain; hazard mitigation; risk assessment; 53001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