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 Windsor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5002783050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2029-02-15. Plan: Local Hazard Mitigation Plan, Town of West Windsor, Vermont 2024 (FEMA plan 109628), approved 2024-02-16.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West Windsor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2024-02-16: 2 new hazard declarations (2 incidents) and 41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5002783050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2029-02-15</w:t>
      </w:r>
    </w:p>
    <w:p>
      <w:pPr>
        <w:keepNext/>
        <w:spacing w:after="40" w:before="0"/>
      </w:pPr>
      <w:r>
        <w:rPr>
          <w:b/>
        </w:rPr>
        <w:t xml:space="preserve">Plan: </w:t>
      </w:r>
      <w:r>
        <w:rPr/>
        <w:t>Local Hazard Mitigation Plan, Town of West Windsor, Vermont 2024 (FEMA plan 109628)</w:t>
      </w:r>
    </w:p>
    <w:p>
      <w:pPr>
        <w:keepNext/>
        <w:spacing w:after="40" w:before="0"/>
      </w:pPr>
      <w:r>
        <w:rPr>
          <w:b/>
        </w:rPr>
        <w:t xml:space="preserve">Approved: </w:t>
      </w:r>
      <w:r>
        <w:rPr/>
        <w:t>2024-02-16</w:t>
      </w:r>
    </w:p>
    <w:p>
      <w:pPr>
        <w:keepNext/>
        <w:spacing w:after="40" w:before="0"/>
      </w:pPr>
      <w:r>
        <w:rPr>
          <w:b/>
        </w:rPr>
        <w:t xml:space="preserve">Days to expiry: </w:t>
      </w:r>
      <w:r>
        <w:rPr/>
        <w:t>869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226"/>
        <w:gridCol w:w="868"/>
        <w:gridCol w:w="3541"/>
        <w:gridCol w:w="3502"/>
        <w:gridCol w:w="1389"/>
        <w:gridCol w:w="1389"/>
        <w:gridCol w:w="1197"/>
      </w:tblGrid>
      <w:tr>
        <w:trPr>
          <w:cantSplit/>
          <w:tblHeader/>
        </w:trPr>
        <w:tc>
          <w:tcPr>
            <w:tcW w:type="dxa" w:w="2226"/>
            <w:shd w:val="clear" w:color="auto" w:fill="E8E8E8"/>
          </w:tcPr>
          <w:p>
            <w:pPr>
              <w:spacing w:after="0"/>
              <w:jc w:val="left"/>
            </w:pPr>
            <w:r>
              <w:rPr>
                <w:b/>
                <w:sz w:val="16"/>
              </w:rPr>
              <w:t>Jurisdiction</w:t>
            </w:r>
          </w:p>
        </w:tc>
        <w:tc>
          <w:tcPr>
            <w:tcW w:type="dxa" w:w="868"/>
            <w:shd w:val="clear" w:color="auto" w:fill="E8E8E8"/>
          </w:tcPr>
          <w:p>
            <w:pPr>
              <w:spacing w:after="0"/>
              <w:jc w:val="left"/>
            </w:pPr>
            <w:r>
              <w:rPr>
                <w:b/>
                <w:sz w:val="16"/>
              </w:rPr>
              <w:t>Type</w:t>
            </w:r>
          </w:p>
        </w:tc>
        <w:tc>
          <w:tcPr>
            <w:tcW w:type="dxa" w:w="3541"/>
            <w:shd w:val="clear" w:color="auto" w:fill="E8E8E8"/>
          </w:tcPr>
          <w:p>
            <w:pPr>
              <w:spacing w:after="0"/>
              <w:jc w:val="left"/>
            </w:pPr>
            <w:r>
              <w:rPr>
                <w:b/>
                <w:sz w:val="16"/>
              </w:rPr>
              <w:t>Status</w:t>
            </w:r>
          </w:p>
        </w:tc>
        <w:tc>
          <w:tcPr>
            <w:tcW w:type="dxa" w:w="3502"/>
            <w:shd w:val="clear" w:color="auto" w:fill="E8E8E8"/>
          </w:tcPr>
          <w:p>
            <w:pPr>
              <w:spacing w:after="0"/>
              <w:jc w:val="left"/>
            </w:pPr>
            <w:r>
              <w:rPr>
                <w:b/>
                <w:sz w:val="16"/>
              </w:rPr>
              <w:t>Plan</w:t>
            </w:r>
          </w:p>
        </w:tc>
        <w:tc>
          <w:tcPr>
            <w:tcW w:type="dxa" w:w="1389"/>
            <w:shd w:val="clear" w:color="auto" w:fill="E8E8E8"/>
          </w:tcPr>
          <w:p>
            <w:pPr>
              <w:spacing w:after="0"/>
              <w:jc w:val="left"/>
            </w:pPr>
            <w:r>
              <w:rPr>
                <w:b/>
                <w:sz w:val="16"/>
              </w:rPr>
              <w:t>Approved</w:t>
            </w:r>
          </w:p>
        </w:tc>
        <w:tc>
          <w:tcPr>
            <w:tcW w:type="dxa" w:w="1389"/>
            <w:shd w:val="clear" w:color="auto" w:fill="E8E8E8"/>
          </w:tcPr>
          <w:p>
            <w:pPr>
              <w:spacing w:after="0"/>
              <w:jc w:val="left"/>
            </w:pPr>
            <w:r>
              <w:rPr>
                <w:b/>
                <w:sz w:val="16"/>
              </w:rPr>
              <w:t>Expires</w:t>
            </w:r>
          </w:p>
        </w:tc>
        <w:tc>
          <w:tcPr>
            <w:tcW w:type="dxa" w:w="11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26"/>
          </w:tcPr>
          <w:p>
            <w:pPr>
              <w:spacing w:after="0"/>
              <w:jc w:val="left"/>
            </w:pPr>
            <w:r>
              <w:rPr>
                <w:sz w:val="16"/>
              </w:rPr>
              <w:t>West Windsor town</w:t>
            </w:r>
          </w:p>
        </w:tc>
        <w:tc>
          <w:tcPr>
            <w:tcW w:type="dxa" w:w="868"/>
          </w:tcPr>
          <w:p>
            <w:pPr>
              <w:spacing w:after="0"/>
              <w:jc w:val="left"/>
            </w:pPr>
            <w:r>
              <w:rPr>
                <w:sz w:val="16"/>
              </w:rPr>
              <w:t>Town</w:t>
            </w:r>
          </w:p>
        </w:tc>
        <w:tc>
          <w:tcPr>
            <w:tcW w:type="dxa" w:w="3541"/>
          </w:tcPr>
          <w:p>
            <w:pPr>
              <w:spacing w:after="0"/>
              <w:jc w:val="left"/>
            </w:pPr>
            <w:r>
              <w:rPr>
                <w:sz w:val="16"/>
              </w:rPr>
              <w:t>Approved, expires 2029-02-15</w:t>
            </w:r>
          </w:p>
        </w:tc>
        <w:tc>
          <w:tcPr>
            <w:tcW w:type="dxa" w:w="3502"/>
          </w:tcPr>
          <w:p>
            <w:pPr>
              <w:spacing w:after="0"/>
              <w:jc w:val="left"/>
            </w:pPr>
            <w:r>
              <w:rPr>
                <w:sz w:val="16"/>
              </w:rPr>
              <w:t>Local Hazard Mitigation Plan, Town of West Windsor, Vermont 2024 (FEMA plan 109628)</w:t>
            </w:r>
          </w:p>
        </w:tc>
        <w:tc>
          <w:tcPr>
            <w:tcW w:type="dxa" w:w="1389"/>
          </w:tcPr>
          <w:p>
            <w:pPr>
              <w:spacing w:after="0"/>
              <w:jc w:val="left"/>
            </w:pPr>
            <w:r>
              <w:rPr>
                <w:sz w:val="16"/>
              </w:rPr>
              <w:t>2024-02-16</w:t>
            </w:r>
          </w:p>
        </w:tc>
        <w:tc>
          <w:tcPr>
            <w:tcW w:type="dxa" w:w="1389"/>
          </w:tcPr>
          <w:p>
            <w:pPr>
              <w:spacing w:after="0"/>
              <w:jc w:val="left"/>
            </w:pPr>
            <w:r>
              <w:rPr>
                <w:sz w:val="16"/>
              </w:rPr>
              <w:t>2029-02-15</w:t>
            </w:r>
          </w:p>
        </w:tc>
        <w:tc>
          <w:tcPr>
            <w:tcW w:type="dxa" w:w="1197"/>
          </w:tcPr>
          <w:p>
            <w:pPr>
              <w:spacing w:after="0"/>
              <w:jc w:val="right"/>
            </w:pPr>
            <w:r>
              <w:rPr>
                <w:sz w:val="16"/>
              </w:rPr>
              <w:t>869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22</w:t>
            </w:r>
          </w:p>
        </w:tc>
        <w:tc>
          <w:tcPr>
            <w:tcW w:type="dxa" w:w="2116"/>
          </w:tcPr>
          <w:p>
            <w:pPr>
              <w:spacing w:after="0"/>
              <w:jc w:val="right"/>
            </w:pPr>
            <w:r>
              <w:rPr>
                <w:sz w:val="16"/>
              </w:rPr>
              <w:t>9</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1"/>
        <w:gridCol w:w="3140"/>
        <w:gridCol w:w="932"/>
        <w:gridCol w:w="2318"/>
        <w:gridCol w:w="1465"/>
        <w:gridCol w:w="25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1"/>
            <w:shd w:val="clear" w:color="auto" w:fill="E8E8E8"/>
          </w:tcPr>
          <w:p>
            <w:pPr>
              <w:spacing w:after="0"/>
              <w:jc w:val="left"/>
            </w:pPr>
            <w:r>
              <w:rPr>
                <w:b/>
                <w:sz w:val="16"/>
              </w:rPr>
              <w:t>Magnitude or extent</w:t>
            </w:r>
          </w:p>
        </w:tc>
        <w:tc>
          <w:tcPr>
            <w:tcW w:type="dxa" w:w="31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8"/>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2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$25,000,000 property; $0 crops (2023 dollars)</w:t>
            </w:r>
          </w:p>
        </w:tc>
        <w:tc>
          <w:tcPr>
            <w:tcW w:type="dxa" w:w="932"/>
          </w:tcPr>
          <w:p>
            <w:pPr>
              <w:spacing w:after="0"/>
              <w:jc w:val="right"/>
            </w:pPr>
            <w:r>
              <w:rPr>
                <w:sz w:val="16"/>
              </w:rPr>
              <w:t>1, 0</w:t>
            </w:r>
          </w:p>
        </w:tc>
        <w:tc>
          <w:tcPr>
            <w:tcW w:type="dxa" w:w="2318"/>
          </w:tcPr>
          <w:p>
            <w:pPr>
              <w:spacing w:after="0"/>
              <w:jc w:val="left"/>
            </w:pPr>
            <w:r>
              <w:rPr>
                <w:sz w:val="16"/>
              </w:rPr>
              <w:t>CHESTER to EAST BETHEL</w:t>
            </w:r>
          </w:p>
        </w:tc>
        <w:tc>
          <w:tcPr>
            <w:tcW w:type="dxa" w:w="1465"/>
          </w:tcPr>
          <w:p>
            <w:pPr>
              <w:spacing w:after="0"/>
              <w:jc w:val="left"/>
            </w:pPr>
            <w:r>
              <w:rPr>
                <w:sz w:val="16"/>
              </w:rPr>
              <w:t>in the 12 months before plan approval; within last 5 years</w:t>
            </w: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61"/>
          </w:tcPr>
          <w:p>
            <w:pPr>
              <w:spacing w:after="0"/>
              <w:jc w:val="left"/>
            </w:pPr>
          </w:p>
        </w:tc>
        <w:tc>
          <w:tcPr>
            <w:tcW w:type="dxa" w:w="314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318"/>
          </w:tcPr>
          <w:p>
            <w:pPr>
              <w:spacing w:after="0"/>
              <w:jc w:val="left"/>
            </w:pPr>
            <w:r>
              <w:rPr>
                <w:sz w:val="16"/>
              </w:rPr>
              <w:t>NWS zone VTZ021 (EASTERN WINDSOR COUNTY), zone-level</w:t>
            </w:r>
          </w:p>
        </w:tc>
        <w:tc>
          <w:tcPr>
            <w:tcW w:type="dxa" w:w="1465"/>
          </w:tcPr>
          <w:p>
            <w:pPr>
              <w:spacing w:after="0"/>
              <w:jc w:val="left"/>
            </w:pPr>
            <w:r>
              <w:rPr>
                <w:sz w:val="16"/>
              </w:rPr>
              <w:t>in the 12 months before plan approval; within last 5 years</w:t>
            </w:r>
          </w:p>
        </w:tc>
        <w:tc>
          <w:tcPr>
            <w:tcW w:type="dxa" w:w="254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61"/>
          </w:tcPr>
          <w:p>
            <w:pPr>
              <w:spacing w:after="0"/>
              <w:jc w:val="left"/>
            </w:pPr>
            <w:r>
              <w:rPr>
                <w:sz w:val="16"/>
              </w:rPr>
              <w:t>50 kt (58 mph) estimated gust</w:t>
            </w:r>
          </w:p>
        </w:tc>
        <w:tc>
          <w:tcPr>
            <w:tcW w:type="dxa" w:w="3140"/>
          </w:tcPr>
          <w:p>
            <w:pPr>
              <w:spacing w:after="0"/>
              <w:jc w:val="left"/>
            </w:pPr>
            <w:r>
              <w:rPr>
                <w:sz w:val="16"/>
              </w:rPr>
              <w:t>$150,000 property; $0 crops (zone total, 2022 dollars)</w:t>
            </w:r>
          </w:p>
        </w:tc>
        <w:tc>
          <w:tcPr>
            <w:tcW w:type="dxa" w:w="932"/>
          </w:tcPr>
          <w:p>
            <w:pPr>
              <w:spacing w:after="0"/>
              <w:jc w:val="right"/>
            </w:pPr>
            <w:r>
              <w:rPr>
                <w:sz w:val="16"/>
              </w:rPr>
              <w:t>0, 0</w:t>
            </w:r>
          </w:p>
        </w:tc>
        <w:tc>
          <w:tcPr>
            <w:tcW w:type="dxa" w:w="2318"/>
          </w:tcPr>
          <w:p>
            <w:pPr>
              <w:spacing w:after="0"/>
              <w:jc w:val="left"/>
            </w:pPr>
            <w:r>
              <w:rPr>
                <w:sz w:val="16"/>
              </w:rPr>
              <w:t>NWS zone VTZ020 (WESTERN WINDSOR COUNTY), zone-level</w:t>
            </w:r>
          </w:p>
        </w:tc>
        <w:tc>
          <w:tcPr>
            <w:tcW w:type="dxa" w:w="1465"/>
          </w:tcPr>
          <w:p>
            <w:pPr>
              <w:spacing w:after="0"/>
              <w:jc w:val="left"/>
            </w:pPr>
            <w:r>
              <w:rPr>
                <w:sz w:val="16"/>
              </w:rPr>
              <w:t>within last 5 years</w:t>
            </w:r>
          </w:p>
        </w:tc>
        <w:tc>
          <w:tcPr>
            <w:tcW w:type="dxa" w:w="2544"/>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61"/>
          </w:tcPr>
          <w:p>
            <w:pPr>
              <w:spacing w:after="0"/>
              <w:jc w:val="left"/>
            </w:pPr>
          </w:p>
        </w:tc>
        <w:tc>
          <w:tcPr>
            <w:tcW w:type="dxa" w:w="314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$100,000,000 property; $5,000,000 crops (2011 dollars)</w:t>
            </w:r>
          </w:p>
        </w:tc>
        <w:tc>
          <w:tcPr>
            <w:tcW w:type="dxa" w:w="932"/>
          </w:tcPr>
          <w:p>
            <w:pPr>
              <w:spacing w:after="0"/>
              <w:jc w:val="right"/>
            </w:pPr>
            <w:r>
              <w:rPr>
                <w:sz w:val="16"/>
              </w:rPr>
              <w:t>0, 0</w:t>
            </w:r>
          </w:p>
        </w:tc>
        <w:tc>
          <w:tcPr>
            <w:tcW w:type="dxa" w:w="2318"/>
          </w:tcPr>
          <w:p>
            <w:pPr>
              <w:spacing w:after="0"/>
              <w:jc w:val="left"/>
            </w:pPr>
            <w:r>
              <w:rPr>
                <w:sz w:val="16"/>
              </w:rPr>
              <w:t>GOULDS MILL to POMPANOOSUC</w:t>
            </w:r>
          </w:p>
        </w:tc>
        <w:tc>
          <w:tcPr>
            <w:tcW w:type="dxa" w:w="1465"/>
          </w:tcPr>
          <w:p>
            <w:pPr>
              <w:spacing w:after="0"/>
              <w:jc w:val="left"/>
            </w:pPr>
          </w:p>
        </w:tc>
        <w:tc>
          <w:tcPr>
            <w:tcW w:type="dxa" w:w="2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2011 dollars)</w:t>
            </w:r>
          </w:p>
        </w:tc>
        <w:tc>
          <w:tcPr>
            <w:tcW w:type="dxa" w:w="932"/>
          </w:tcPr>
          <w:p>
            <w:pPr>
              <w:spacing w:after="0"/>
              <w:jc w:val="right"/>
            </w:pPr>
            <w:r>
              <w:rPr>
                <w:sz w:val="16"/>
              </w:rPr>
              <w:t>1, 0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61"/>
          </w:tcPr>
          <w:p>
            <w:pPr>
              <w:spacing w:after="0"/>
              <w:jc w:val="left"/>
            </w:pPr>
            <w:r>
              <w:rPr>
                <w:sz w:val="16"/>
              </w:rPr>
              <w:t>100 kt (115 mph) estimated gust</w:t>
            </w:r>
          </w:p>
        </w:tc>
        <w:tc>
          <w:tcPr>
            <w:tcW w:type="dxa" w:w="3140"/>
          </w:tcPr>
          <w:p>
            <w:pPr>
              <w:spacing w:after="0"/>
              <w:jc w:val="left"/>
            </w:pPr>
            <w:r>
              <w:rPr>
                <w:sz w:val="16"/>
              </w:rPr>
              <w:t>$100,000 property; crops not reported (2003 dollars)</w:t>
            </w:r>
          </w:p>
        </w:tc>
        <w:tc>
          <w:tcPr>
            <w:tcW w:type="dxa" w:w="932"/>
          </w:tcPr>
          <w:p>
            <w:pPr>
              <w:spacing w:after="0"/>
              <w:jc w:val="right"/>
            </w:pPr>
            <w:r>
              <w:rPr>
                <w:sz w:val="16"/>
              </w:rPr>
              <w:t>0, 1</w:t>
            </w:r>
          </w:p>
        </w:tc>
        <w:tc>
          <w:tcPr>
            <w:tcW w:type="dxa" w:w="2318"/>
          </w:tcPr>
          <w:p>
            <w:pPr>
              <w:spacing w:after="0"/>
              <w:jc w:val="left"/>
            </w:pPr>
            <w:r>
              <w:rPr>
                <w:sz w:val="16"/>
              </w:rPr>
              <w:t>CAVENDISH</w:t>
            </w:r>
          </w:p>
        </w:tc>
        <w:tc>
          <w:tcPr>
            <w:tcW w:type="dxa" w:w="1465"/>
          </w:tcPr>
          <w:p>
            <w:pPr>
              <w:spacing w:after="0"/>
              <w:jc w:val="left"/>
            </w:pPr>
          </w:p>
        </w:tc>
        <w:tc>
          <w:tcPr>
            <w:tcW w:type="dxa" w:w="2544"/>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61"/>
          </w:tcPr>
          <w:p>
            <w:pPr>
              <w:spacing w:after="0"/>
              <w:jc w:val="left"/>
            </w:pPr>
          </w:p>
        </w:tc>
        <w:tc>
          <w:tcPr>
            <w:tcW w:type="dxa" w:w="3140"/>
          </w:tcPr>
          <w:p>
            <w:pPr>
              <w:spacing w:after="0"/>
              <w:jc w:val="left"/>
            </w:pPr>
            <w:r>
              <w:rPr>
                <w:sz w:val="16"/>
              </w:rPr>
              <w:t>damage not reported</w:t>
            </w:r>
          </w:p>
        </w:tc>
        <w:tc>
          <w:tcPr>
            <w:tcW w:type="dxa" w:w="932"/>
          </w:tcPr>
          <w:p>
            <w:pPr>
              <w:spacing w:after="0"/>
              <w:jc w:val="right"/>
            </w:pPr>
            <w:r>
              <w:rPr>
                <w:sz w:val="16"/>
              </w:rPr>
              <w:t>1, 0</w:t>
            </w:r>
          </w:p>
        </w:tc>
        <w:tc>
          <w:tcPr>
            <w:tcW w:type="dxa" w:w="2318"/>
          </w:tcPr>
          <w:p>
            <w:pPr>
              <w:spacing w:after="0"/>
              <w:jc w:val="left"/>
            </w:pPr>
            <w:r>
              <w:rPr>
                <w:sz w:val="16"/>
              </w:rPr>
              <w:t>WOODSTOCK</w:t>
            </w:r>
          </w:p>
        </w:tc>
        <w:tc>
          <w:tcPr>
            <w:tcW w:type="dxa" w:w="1465"/>
          </w:tcPr>
          <w:p>
            <w:pPr>
              <w:spacing w:after="0"/>
              <w:jc w:val="left"/>
            </w:pPr>
          </w:p>
        </w:tc>
        <w:tc>
          <w:tcPr>
            <w:tcW w:type="dxa" w:w="2544"/>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61"/>
          </w:tcPr>
          <w:p>
            <w:pPr>
              <w:spacing w:after="0"/>
              <w:jc w:val="left"/>
            </w:pPr>
          </w:p>
        </w:tc>
        <w:tc>
          <w:tcPr>
            <w:tcW w:type="dxa" w:w="3140"/>
          </w:tcPr>
          <w:p>
            <w:pPr>
              <w:spacing w:after="0"/>
              <w:jc w:val="left"/>
            </w:pPr>
            <w:r>
              <w:rPr>
                <w:sz w:val="16"/>
              </w:rPr>
              <w:t>$50,000 property; crops not reported (zone total, 2000 dollars)</w:t>
            </w:r>
          </w:p>
        </w:tc>
        <w:tc>
          <w:tcPr>
            <w:tcW w:type="dxa" w:w="932"/>
          </w:tcPr>
          <w:p>
            <w:pPr>
              <w:spacing w:after="0"/>
              <w:jc w:val="right"/>
            </w:pPr>
            <w:r>
              <w:rPr>
                <w:sz w:val="16"/>
              </w:rPr>
              <w:t>1, 2</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61"/>
          </w:tcPr>
          <w:p>
            <w:pPr>
              <w:spacing w:after="0"/>
              <w:jc w:val="left"/>
            </w:pPr>
          </w:p>
        </w:tc>
        <w:tc>
          <w:tcPr>
            <w:tcW w:type="dxa" w:w="314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61"/>
          </w:tcPr>
          <w:p>
            <w:pPr>
              <w:spacing w:after="0"/>
              <w:jc w:val="left"/>
            </w:pPr>
            <w:r>
              <w:rPr>
                <w:sz w:val="16"/>
              </w:rPr>
              <w:t>F2, 1 mi path length (whole path, pre-1996), 33 yd wide</w:t>
            </w:r>
          </w:p>
        </w:tc>
        <w:tc>
          <w:tcPr>
            <w:tcW w:type="dxa" w:w="3140"/>
          </w:tcPr>
          <w:p>
            <w:pPr>
              <w:spacing w:after="0"/>
              <w:jc w:val="left"/>
            </w:pPr>
            <w:r>
              <w:rPr>
                <w:sz w:val="16"/>
              </w:rPr>
              <w:t>$25,000 property; crops not recorded (1966 dollars)</w:t>
            </w:r>
          </w:p>
        </w:tc>
        <w:tc>
          <w:tcPr>
            <w:tcW w:type="dxa" w:w="932"/>
          </w:tcPr>
          <w:p>
            <w:pPr>
              <w:spacing w:after="0"/>
              <w:jc w:val="right"/>
            </w:pPr>
            <w:r>
              <w:rPr>
                <w:sz w:val="16"/>
              </w:rPr>
              <w:t>0, 0</w:t>
            </w:r>
          </w:p>
        </w:tc>
        <w:tc>
          <w:tcPr>
            <w:tcW w:type="dxa" w:w="2318"/>
          </w:tcPr>
          <w:p>
            <w:pPr>
              <w:spacing w:after="0"/>
              <w:jc w:val="left"/>
            </w:pPr>
            <w:r>
              <w:rPr>
                <w:sz w:val="16"/>
              </w:rPr>
              <w:t>location not recorded</w:t>
            </w:r>
          </w:p>
        </w:tc>
        <w:tc>
          <w:tcPr>
            <w:tcW w:type="dxa" w:w="1465"/>
          </w:tcPr>
          <w:p>
            <w:pPr>
              <w:spacing w:after="0"/>
              <w:jc w:val="left"/>
            </w:pPr>
          </w:p>
        </w:tc>
        <w:tc>
          <w:tcPr>
            <w:tcW w:type="dxa" w:w="25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9"/>
        <w:gridCol w:w="787"/>
        <w:gridCol w:w="3212"/>
        <w:gridCol w:w="2561"/>
        <w:gridCol w:w="2648"/>
        <w:gridCol w:w="2886"/>
      </w:tblGrid>
      <w:tr>
        <w:trPr>
          <w:cantSplit/>
          <w:tblHeader/>
        </w:trPr>
        <w:tc>
          <w:tcPr>
            <w:tcW w:type="dxa" w:w="2019"/>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Plan status</w:t>
            </w:r>
          </w:p>
        </w:tc>
        <w:tc>
          <w:tcPr>
            <w:tcW w:type="dxa" w:w="25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9"/>
          </w:tcPr>
          <w:p>
            <w:pPr>
              <w:spacing w:after="0"/>
              <w:jc w:val="left"/>
            </w:pPr>
            <w:r>
              <w:rPr>
                <w:sz w:val="16"/>
              </w:rPr>
              <w:t>West Windsor town</w:t>
            </w:r>
          </w:p>
        </w:tc>
        <w:tc>
          <w:tcPr>
            <w:tcW w:type="dxa" w:w="787"/>
          </w:tcPr>
          <w:p>
            <w:pPr>
              <w:spacing w:after="0"/>
              <w:jc w:val="left"/>
            </w:pPr>
            <w:r>
              <w:rPr>
                <w:sz w:val="16"/>
              </w:rPr>
              <w:t>Town</w:t>
            </w:r>
          </w:p>
        </w:tc>
        <w:tc>
          <w:tcPr>
            <w:tcW w:type="dxa" w:w="3212"/>
          </w:tcPr>
          <w:p>
            <w:pPr>
              <w:spacing w:after="0"/>
              <w:jc w:val="left"/>
            </w:pPr>
            <w:r>
              <w:rPr>
                <w:sz w:val="16"/>
              </w:rPr>
              <w:t>Approved, expires 2029-02-15</w:t>
            </w:r>
          </w:p>
        </w:tc>
        <w:tc>
          <w:tcPr>
            <w:tcW w:type="dxa" w:w="2561"/>
          </w:tcPr>
          <w:p>
            <w:pPr>
              <w:spacing w:after="0"/>
              <w:jc w:val="right"/>
            </w:pPr>
            <w:r>
              <w:rPr>
                <w:sz w:val="16"/>
              </w:rPr>
              <w:t>FMA RL 0, SRL 0; any 0</w:t>
            </w:r>
          </w:p>
        </w:tc>
        <w:tc>
          <w:tcPr>
            <w:tcW w:type="dxa" w:w="2648"/>
          </w:tcPr>
          <w:p>
            <w:pPr>
              <w:spacing w:after="0"/>
              <w:jc w:val="right"/>
            </w:pPr>
            <w:r>
              <w:rPr>
                <w:sz w:val="16"/>
              </w:rPr>
              <w:t>$868,577.93</w:t>
            </w:r>
          </w:p>
        </w:tc>
        <w:tc>
          <w:tcPr>
            <w:tcW w:type="dxa" w:w="288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West Windsor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27"/>
        <w:gridCol w:w="1038"/>
        <w:gridCol w:w="1126"/>
        <w:gridCol w:w="1126"/>
        <w:gridCol w:w="1050"/>
        <w:gridCol w:w="1031"/>
        <w:gridCol w:w="1120"/>
        <w:gridCol w:w="1044"/>
        <w:gridCol w:w="1309"/>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2024-02-16</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50"/>
          </w:tcPr>
          <w:p>
            <w:pPr>
              <w:spacing w:after="0"/>
              <w:jc w:val="right"/>
            </w:pPr>
            <w:r>
              <w:rPr>
                <w:sz w:val="16"/>
              </w:rPr>
              <w:t>$1,074</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50"/>
          </w:tcPr>
          <w:p>
            <w:pPr>
              <w:spacing w:after="0"/>
              <w:jc w:val="right"/>
            </w:pPr>
            <w:r>
              <w:rPr>
                <w:sz w:val="16"/>
              </w:rPr>
              <w:t>$1,300,166</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27"/>
          </w:tcPr>
          <w:p>
            <w:pPr>
              <w:spacing w:after="0"/>
              <w:jc w:val="right"/>
            </w:pPr>
            <w:r>
              <w:rPr>
                <w:sz w:val="16"/>
              </w:rPr>
              <w:t>n/a</w:t>
            </w:r>
          </w:p>
        </w:tc>
        <w:tc>
          <w:tcPr>
            <w:tcW w:type="dxa" w:w="1038"/>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50"/>
          </w:tcPr>
          <w:p>
            <w:pPr>
              <w:spacing w:after="0"/>
              <w:jc w:val="right"/>
            </w:pPr>
            <w:r>
              <w:rPr>
                <w:sz w:val="16"/>
              </w:rPr>
              <w:t>$42,029</w:t>
            </w:r>
          </w:p>
        </w:tc>
        <w:tc>
          <w:tcPr>
            <w:tcW w:type="dxa" w:w="1031"/>
          </w:tcPr>
          <w:p>
            <w:pPr>
              <w:spacing w:after="0"/>
              <w:jc w:val="right"/>
            </w:pPr>
            <w:r>
              <w:rPr>
                <w:sz w:val="16"/>
              </w:rPr>
              <w:t>0.00121%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50"/>
          </w:tcPr>
          <w:p>
            <w:pPr>
              <w:spacing w:after="0"/>
              <w:jc w:val="right"/>
            </w:pPr>
            <w:r>
              <w:rPr>
                <w:sz w:val="16"/>
              </w:rPr>
              <w:t>$95,518</w:t>
            </w:r>
          </w:p>
        </w:tc>
        <w:tc>
          <w:tcPr>
            <w:tcW w:type="dxa" w:w="1031"/>
          </w:tcPr>
          <w:p>
            <w:pPr>
              <w:spacing w:after="0"/>
              <w:jc w:val="right"/>
            </w:pPr>
            <w:r>
              <w:rPr>
                <w:sz w:val="16"/>
              </w:rPr>
              <w:t>under 0.0001%</w:t>
            </w:r>
          </w:p>
        </w:tc>
        <w:tc>
          <w:tcPr>
            <w:tcW w:type="dxa" w:w="1120"/>
          </w:tcPr>
          <w:p>
            <w:pPr>
              <w:spacing w:after="0"/>
              <w:jc w:val="right"/>
            </w:pPr>
            <w:r>
              <w:rPr>
                <w:sz w:val="16"/>
              </w:rPr>
              <w:t>$0</w:t>
            </w: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50"/>
          </w:tcPr>
          <w:p>
            <w:pPr>
              <w:spacing w:after="0"/>
              <w:jc w:val="right"/>
            </w:pPr>
            <w:r>
              <w:rPr>
                <w:sz w:val="16"/>
              </w:rPr>
              <w:t>$977,288</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27"/>
          </w:tcPr>
          <w:p>
            <w:pPr>
              <w:spacing w:after="0"/>
              <w:jc w:val="right"/>
            </w:pPr>
            <w:r>
              <w:rPr>
                <w:sz w:val="16"/>
              </w:rPr>
              <w:t>$32,259,803</w:t>
            </w:r>
          </w:p>
        </w:tc>
        <w:tc>
          <w:tcPr>
            <w:tcW w:type="dxa" w:w="1038"/>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50"/>
          </w:tcPr>
          <w:p>
            <w:pPr>
              <w:spacing w:after="0"/>
              <w:jc w:val="right"/>
            </w:pPr>
            <w:r>
              <w:rPr>
                <w:sz w:val="16"/>
              </w:rPr>
              <w:t>$29,560</w:t>
            </w:r>
          </w:p>
        </w:tc>
        <w:tc>
          <w:tcPr>
            <w:tcW w:type="dxa" w:w="1031"/>
          </w:tcPr>
          <w:p>
            <w:pPr>
              <w:spacing w:after="0"/>
              <w:jc w:val="right"/>
            </w:pPr>
            <w:r>
              <w:rPr>
                <w:sz w:val="16"/>
              </w:rPr>
              <w:t>0.00486%</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27"/>
          </w:tcPr>
          <w:p>
            <w:pPr>
              <w:spacing w:after="0"/>
              <w:jc w:val="right"/>
            </w:pPr>
            <w:r>
              <w:rPr>
                <w:sz w:val="16"/>
              </w:rPr>
              <w:t>n/a</w:t>
            </w:r>
          </w:p>
        </w:tc>
        <w:tc>
          <w:tcPr>
            <w:tcW w:type="dxa" w:w="1038"/>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50"/>
          </w:tcPr>
          <w:p>
            <w:pPr>
              <w:spacing w:after="0"/>
              <w:jc w:val="right"/>
            </w:pPr>
            <w:r>
              <w:rPr>
                <w:sz w:val="16"/>
              </w:rPr>
              <w:t>$16,091</w:t>
            </w:r>
          </w:p>
        </w:tc>
        <w:tc>
          <w:tcPr>
            <w:tcW w:type="dxa" w:w="1031"/>
          </w:tcPr>
          <w:p>
            <w:pPr>
              <w:spacing w:after="0"/>
              <w:jc w:val="right"/>
            </w:pPr>
            <w:r>
              <w:rPr>
                <w:sz w:val="16"/>
              </w:rPr>
              <w:t>0.00145%</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27"/>
          </w:tcPr>
          <w:p>
            <w:pPr>
              <w:spacing w:after="0"/>
              <w:jc w:val="right"/>
            </w:pPr>
            <w:r>
              <w:rPr>
                <w:sz w:val="16"/>
              </w:rPr>
              <w:t>$7,652,330</w:t>
            </w:r>
          </w:p>
        </w:tc>
        <w:tc>
          <w:tcPr>
            <w:tcW w:type="dxa" w:w="1038"/>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50"/>
          </w:tcPr>
          <w:p>
            <w:pPr>
              <w:spacing w:after="0"/>
              <w:jc w:val="right"/>
            </w:pPr>
            <w:r>
              <w:rPr>
                <w:sz w:val="16"/>
              </w:rPr>
              <w:t>$458,753</w:t>
            </w:r>
          </w:p>
        </w:tc>
        <w:tc>
          <w:tcPr>
            <w:tcW w:type="dxa" w:w="1031"/>
          </w:tcPr>
          <w:p>
            <w:pPr>
              <w:spacing w:after="0"/>
              <w:jc w:val="right"/>
            </w:pPr>
            <w:r>
              <w:rPr>
                <w:sz w:val="16"/>
              </w:rPr>
              <w:t>n/a (see note)</w:t>
            </w:r>
          </w:p>
        </w:tc>
        <w:tc>
          <w:tcPr>
            <w:tcW w:type="dxa" w:w="1120"/>
          </w:tcPr>
          <w:p>
            <w:pPr>
              <w:spacing w:after="0"/>
              <w:jc w:val="right"/>
            </w:pPr>
            <w:r>
              <w:rPr>
                <w:sz w:val="16"/>
              </w:rPr>
              <w:t>$300,000</w:t>
            </w:r>
          </w:p>
        </w:tc>
        <w:tc>
          <w:tcPr>
            <w:tcW w:type="dxa" w:w="1044"/>
          </w:tcPr>
          <w:p>
            <w:pPr>
              <w:spacing w:after="0"/>
              <w:jc w:val="right"/>
            </w:pPr>
          </w:p>
        </w:tc>
        <w:tc>
          <w:tcPr>
            <w:tcW w:type="dxa" w:w="1309"/>
          </w:tcPr>
          <w:p>
            <w:pPr>
              <w:spacing w:after="0"/>
              <w:jc w:val="right"/>
            </w:pPr>
            <w:r>
              <w:rPr>
                <w:sz w:val="16"/>
              </w:rPr>
              <w:t>$2,412,866.27</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27"/>
          </w:tcPr>
          <w:p>
            <w:pPr>
              <w:spacing w:after="0"/>
              <w:jc w:val="right"/>
            </w:pPr>
            <w:r>
              <w:rPr>
                <w:sz w:val="16"/>
              </w:rPr>
              <w:t>n/a</w:t>
            </w:r>
          </w:p>
        </w:tc>
        <w:tc>
          <w:tcPr>
            <w:tcW w:type="dxa" w:w="1038"/>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50"/>
          </w:tcPr>
          <w:p>
            <w:pPr>
              <w:spacing w:after="0"/>
              <w:jc w:val="right"/>
            </w:pPr>
            <w:r>
              <w:rPr>
                <w:sz w:val="16"/>
              </w:rPr>
              <w:t>$22,574</w:t>
            </w:r>
          </w:p>
        </w:tc>
        <w:tc>
          <w:tcPr>
            <w:tcW w:type="dxa" w:w="1031"/>
          </w:tcPr>
          <w:p>
            <w:pPr>
              <w:spacing w:after="0"/>
              <w:jc w:val="right"/>
            </w:pPr>
            <w:r>
              <w:rPr>
                <w:sz w:val="16"/>
              </w:rPr>
              <w:t>0.00224%</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27"/>
          </w:tcPr>
          <w:p>
            <w:pPr>
              <w:spacing w:after="0"/>
              <w:jc w:val="right"/>
            </w:pPr>
            <w:r>
              <w:rPr>
                <w:sz w:val="16"/>
              </w:rPr>
              <w:t>n/a</w:t>
            </w:r>
          </w:p>
        </w:tc>
        <w:tc>
          <w:tcPr>
            <w:tcW w:type="dxa" w:w="1038"/>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50"/>
          </w:tcPr>
          <w:p>
            <w:pPr>
              <w:spacing w:after="0"/>
              <w:jc w:val="right"/>
            </w:pPr>
            <w:r>
              <w:rPr>
                <w:sz w:val="16"/>
              </w:rPr>
              <w:t>$447,802</w:t>
            </w:r>
          </w:p>
        </w:tc>
        <w:tc>
          <w:tcPr>
            <w:tcW w:type="dxa" w:w="1031"/>
          </w:tcPr>
          <w:p>
            <w:pPr>
              <w:spacing w:after="0"/>
              <w:jc w:val="right"/>
            </w:pPr>
            <w:r>
              <w:rPr>
                <w:sz w:val="16"/>
              </w:rPr>
              <w:t>0.000211%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50"/>
          </w:tcPr>
          <w:p>
            <w:pPr>
              <w:spacing w:after="0"/>
              <w:jc w:val="right"/>
            </w:pPr>
            <w:r>
              <w:rPr>
                <w:sz w:val="16"/>
              </w:rPr>
              <w:t>$130,484</w:t>
            </w:r>
          </w:p>
        </w:tc>
        <w:tc>
          <w:tcPr>
            <w:tcW w:type="dxa" w:w="1031"/>
          </w:tcPr>
          <w:p>
            <w:pPr>
              <w:spacing w:after="0"/>
              <w:jc w:val="right"/>
            </w:pPr>
            <w:r>
              <w:rPr>
                <w:sz w:val="16"/>
              </w:rPr>
              <w:t>0.00163%</w:t>
            </w:r>
          </w:p>
        </w:tc>
        <w:tc>
          <w:tcPr>
            <w:tcW w:type="dxa" w:w="1120"/>
          </w:tcPr>
          <w:p>
            <w:pPr>
              <w:spacing w:after="0"/>
              <w:jc w:val="right"/>
            </w:pPr>
            <w:r>
              <w:rPr>
                <w:sz w:val="16"/>
              </w:rPr>
              <w:t>$182,000</w:t>
            </w:r>
          </w:p>
        </w:tc>
        <w:tc>
          <w:tcPr>
            <w:tcW w:type="dxa" w:w="1044"/>
          </w:tcPr>
          <w:p>
            <w:pPr>
              <w:spacing w:after="0"/>
              <w:jc w:val="right"/>
            </w:pPr>
            <w:r>
              <w:rPr>
                <w:sz w:val="16"/>
              </w:rPr>
              <w:t>$35,000</w:t>
            </w:r>
          </w:p>
        </w:tc>
        <w:tc>
          <w:tcPr>
            <w:tcW w:type="dxa" w:w="1309"/>
          </w:tcPr>
          <w:p>
            <w:pPr>
              <w:spacing w:after="0"/>
              <w:jc w:val="right"/>
            </w:pPr>
          </w:p>
        </w:tc>
        <w:tc>
          <w:tcPr>
            <w:tcW w:type="dxa" w:w="1621"/>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50"/>
          </w:tcPr>
          <w:p>
            <w:pPr>
              <w:spacing w:after="0"/>
              <w:jc w:val="right"/>
            </w:pPr>
            <w:r>
              <w:rPr>
                <w:sz w:val="16"/>
              </w:rPr>
              <w:t>$292,651</w:t>
            </w:r>
          </w:p>
        </w:tc>
        <w:tc>
          <w:tcPr>
            <w:tcW w:type="dxa" w:w="1031"/>
          </w:tcPr>
          <w:p>
            <w:pPr>
              <w:spacing w:after="0"/>
              <w:jc w:val="right"/>
            </w:pPr>
            <w:r>
              <w:rPr>
                <w:sz w:val="16"/>
              </w:rPr>
              <w:t>0.00176%</w:t>
            </w:r>
          </w:p>
        </w:tc>
        <w:tc>
          <w:tcPr>
            <w:tcW w:type="dxa" w:w="1120"/>
          </w:tcPr>
          <w:p>
            <w:pPr>
              <w:spacing w:after="0"/>
              <w:jc w:val="right"/>
            </w:pPr>
            <w:r>
              <w:rPr>
                <w:sz w:val="16"/>
              </w:rPr>
              <w:t>$100,000</w:t>
            </w: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27"/>
          </w:tcPr>
          <w:p>
            <w:pPr>
              <w:spacing w:after="0"/>
              <w:jc w:val="right"/>
            </w:pPr>
            <w:r>
              <w:rPr>
                <w:sz w:val="16"/>
              </w:rPr>
              <w:t>$23,236,684</w:t>
            </w:r>
          </w:p>
        </w:tc>
        <w:tc>
          <w:tcPr>
            <w:tcW w:type="dxa" w:w="1038"/>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50"/>
          </w:tcPr>
          <w:p>
            <w:pPr>
              <w:spacing w:after="0"/>
              <w:jc w:val="right"/>
            </w:pPr>
            <w:r>
              <w:rPr>
                <w:sz w:val="16"/>
              </w:rPr>
              <w:t>$1,139</w:t>
            </w:r>
          </w:p>
        </w:tc>
        <w:tc>
          <w:tcPr>
            <w:tcW w:type="dxa" w:w="1031"/>
          </w:tcPr>
          <w:p>
            <w:pPr>
              <w:spacing w:after="0"/>
              <w:jc w:val="right"/>
            </w:pPr>
            <w:r>
              <w:rPr>
                <w:sz w:val="16"/>
              </w:rPr>
              <w:t>0.000114%</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50"/>
          </w:tcPr>
          <w:p>
            <w:pPr>
              <w:spacing w:after="0"/>
              <w:jc w:val="right"/>
            </w:pPr>
            <w:r>
              <w:rPr>
                <w:sz w:val="16"/>
              </w:rPr>
              <w:t>$99,504</w:t>
            </w:r>
          </w:p>
        </w:tc>
        <w:tc>
          <w:tcPr>
            <w:tcW w:type="dxa" w:w="1031"/>
          </w:tcPr>
          <w:p>
            <w:pPr>
              <w:spacing w:after="0"/>
              <w:jc w:val="right"/>
            </w:pPr>
            <w:r>
              <w:rPr>
                <w:sz w:val="16"/>
              </w:rPr>
              <w:t>0.000529%</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2024-02-16 (Storm Events through 2026-06-30): 11 county-coded records, 11 with a damage value recorded (including $0), $582,000; 30 zone-level records, 30 with a damage value recorded (including $0), $35,000 reported for the zone; Public Assistance: $2,412,866.27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West Windsor town</w:t>
            </w:r>
          </w:p>
        </w:tc>
        <w:tc>
          <w:tcPr>
            <w:tcW w:type="dxa" w:w="1574"/>
          </w:tcPr>
          <w:p>
            <w:pPr>
              <w:spacing w:after="0"/>
              <w:jc w:val="left"/>
            </w:pPr>
            <w:r>
              <w:rPr>
                <w:sz w:val="16"/>
              </w:rPr>
              <w:t>500301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 Windsor town, VT: risk-assessment baseline packet, release 2026-10 (data as of 2026-09-30; Town FIPS 5002783050). Automated baseline. </w:t>
      </w:r>
      <w:hyperlink r:id="rId16">
        <w:r>
          <w:rPr>
            <w:color w:val="1F4E99"/>
            <w:sz w:val="17"/>
            <w:u w:val="single"/>
          </w:rPr>
          <w:t>https://hazardplain.org/vt/5002783050/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hazard-plain_2026-10_VT_5002783050.docx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Windsor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830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Windsor town, VT: Risk-assessment baseline packet</dc:title>
  <dc:subject>Hazard Plain release 2026-10, as of 2026-09-30. Automated baseline</dc:subject>
  <dc:creator>Hazard Plain</dc:creator>
  <cp:keywords>Hazard Plain; hazard mitigation; risk assessment; 5002783050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