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Plymouth town, VT</w:t>
      </w:r>
    </w:p>
    <w:p>
      <w:pPr>
        <w:spacing w:after="120" w:before="0"/>
      </w:pPr>
      <w:r>
        <w:rPr>
          <w:color w:val="555555"/>
          <w:sz w:val="24"/>
        </w:rPr>
        <w:t>Risk-assessment baseline packet (county-level sections from Windsor County)</w:t>
      </w:r>
    </w:p>
    <w:p>
      <w:pPr>
        <w:spacing w:after="120" w:before="0"/>
      </w:pPr>
      <w:r>
        <w:rPr>
          <w:b/>
          <w:sz w:val="18"/>
        </w:rPr>
        <w:t xml:space="preserve">Town FIPS: </w:t>
      </w:r>
      <w:r>
        <w:rPr>
          <w:sz w:val="18"/>
        </w:rPr>
        <w:t>5002756050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2028-01-11. Plan: Town of Plymouth, Vermont Local Hazard Mitigation Plan (FEMA plan 108773), approved 2023-01-12.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Windsor County data (county FIPS 50027; each heading says so); the plan clock, B1-f and B2-c are for Plymouth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2023-01-12: 4 new hazard declarations (3 incidents) and 69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($19,395,729 a year), Cold Wave ($1,347,723) and Heat Wave ($1,027,538).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5002756050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2028-01-11</w:t>
      </w:r>
    </w:p>
    <w:p>
      <w:pPr>
        <w:keepNext/>
        <w:spacing w:after="40" w:before="0"/>
      </w:pPr>
      <w:r>
        <w:rPr>
          <w:b/>
        </w:rPr>
        <w:t xml:space="preserve">Plan: </w:t>
      </w:r>
      <w:r>
        <w:rPr/>
        <w:t>Town of Plymouth, Vermont Local Hazard Mitigation Plan (FEMA plan 108773)</w:t>
      </w:r>
    </w:p>
    <w:p>
      <w:pPr>
        <w:keepNext/>
        <w:spacing w:after="40" w:before="0"/>
      </w:pPr>
      <w:r>
        <w:rPr>
          <w:b/>
        </w:rPr>
        <w:t xml:space="preserve">Approved: </w:t>
      </w:r>
      <w:r>
        <w:rPr/>
        <w:t>2023-01-12</w:t>
      </w:r>
    </w:p>
    <w:p>
      <w:pPr>
        <w:keepNext/>
        <w:spacing w:after="40" w:before="0"/>
      </w:pPr>
      <w:r>
        <w:rPr>
          <w:b/>
        </w:rPr>
        <w:t xml:space="preserve">Days to expiry: </w:t>
      </w:r>
      <w:r>
        <w:rPr/>
        <w:t>468</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EM-3595-VT (Flooding), DR-4720-VT (Severe Storms, Flooding, Landslides, and Mudslides), DR-4762-VT (Severe Storm and Flooding),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(Windsor County, county-level): </w:t>
      </w:r>
      <w:r>
        <w:rPr/>
        <w:t>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1,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63"/>
        <w:gridCol w:w="926"/>
        <w:gridCol w:w="3776"/>
        <w:gridCol w:w="3309"/>
        <w:gridCol w:w="1481"/>
        <w:gridCol w:w="1481"/>
        <w:gridCol w:w="1277"/>
      </w:tblGrid>
      <w:tr>
        <w:trPr>
          <w:cantSplit/>
          <w:tblHeader/>
        </w:trPr>
        <w:tc>
          <w:tcPr>
            <w:tcW w:type="dxa" w:w="1863"/>
            <w:shd w:val="clear" w:color="auto" w:fill="E8E8E8"/>
          </w:tcPr>
          <w:p>
            <w:pPr>
              <w:spacing w:after="0"/>
              <w:jc w:val="left"/>
            </w:pPr>
            <w:r>
              <w:rPr>
                <w:b/>
                <w:sz w:val="16"/>
              </w:rPr>
              <w:t>Jurisdiction</w:t>
            </w:r>
          </w:p>
        </w:tc>
        <w:tc>
          <w:tcPr>
            <w:tcW w:type="dxa" w:w="926"/>
            <w:shd w:val="clear" w:color="auto" w:fill="E8E8E8"/>
          </w:tcPr>
          <w:p>
            <w:pPr>
              <w:spacing w:after="0"/>
              <w:jc w:val="left"/>
            </w:pPr>
            <w:r>
              <w:rPr>
                <w:b/>
                <w:sz w:val="16"/>
              </w:rPr>
              <w:t>Type</w:t>
            </w:r>
          </w:p>
        </w:tc>
        <w:tc>
          <w:tcPr>
            <w:tcW w:type="dxa" w:w="3776"/>
            <w:shd w:val="clear" w:color="auto" w:fill="E8E8E8"/>
          </w:tcPr>
          <w:p>
            <w:pPr>
              <w:spacing w:after="0"/>
              <w:jc w:val="left"/>
            </w:pPr>
            <w:r>
              <w:rPr>
                <w:b/>
                <w:sz w:val="16"/>
              </w:rPr>
              <w:t>Status</w:t>
            </w:r>
          </w:p>
        </w:tc>
        <w:tc>
          <w:tcPr>
            <w:tcW w:type="dxa" w:w="3309"/>
            <w:shd w:val="clear" w:color="auto" w:fill="E8E8E8"/>
          </w:tcPr>
          <w:p>
            <w:pPr>
              <w:spacing w:after="0"/>
              <w:jc w:val="left"/>
            </w:pPr>
            <w:r>
              <w:rPr>
                <w:b/>
                <w:sz w:val="16"/>
              </w:rPr>
              <w:t>Plan</w:t>
            </w:r>
          </w:p>
        </w:tc>
        <w:tc>
          <w:tcPr>
            <w:tcW w:type="dxa" w:w="148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1277"/>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63"/>
          </w:tcPr>
          <w:p>
            <w:pPr>
              <w:spacing w:after="0"/>
              <w:jc w:val="left"/>
            </w:pPr>
            <w:r>
              <w:rPr>
                <w:sz w:val="16"/>
              </w:rPr>
              <w:t>Plymouth town</w:t>
            </w:r>
          </w:p>
        </w:tc>
        <w:tc>
          <w:tcPr>
            <w:tcW w:type="dxa" w:w="926"/>
          </w:tcPr>
          <w:p>
            <w:pPr>
              <w:spacing w:after="0"/>
              <w:jc w:val="left"/>
            </w:pPr>
            <w:r>
              <w:rPr>
                <w:sz w:val="16"/>
              </w:rPr>
              <w:t>Town</w:t>
            </w:r>
          </w:p>
        </w:tc>
        <w:tc>
          <w:tcPr>
            <w:tcW w:type="dxa" w:w="3776"/>
          </w:tcPr>
          <w:p>
            <w:pPr>
              <w:spacing w:after="0"/>
              <w:jc w:val="left"/>
            </w:pPr>
            <w:r>
              <w:rPr>
                <w:sz w:val="16"/>
              </w:rPr>
              <w:t>Approved, expires 2028-01-11</w:t>
            </w:r>
          </w:p>
        </w:tc>
        <w:tc>
          <w:tcPr>
            <w:tcW w:type="dxa" w:w="3309"/>
          </w:tcPr>
          <w:p>
            <w:pPr>
              <w:spacing w:after="0"/>
              <w:jc w:val="left"/>
            </w:pPr>
            <w:r>
              <w:rPr>
                <w:sz w:val="16"/>
              </w:rPr>
              <w:t>Town of Plymouth, Vermont Local Hazard Mitigation Plan (FEMA plan 108773)</w:t>
            </w:r>
          </w:p>
        </w:tc>
        <w:tc>
          <w:tcPr>
            <w:tcW w:type="dxa" w:w="1481"/>
          </w:tcPr>
          <w:p>
            <w:pPr>
              <w:spacing w:after="0"/>
              <w:jc w:val="left"/>
            </w:pPr>
            <w:r>
              <w:rPr>
                <w:sz w:val="16"/>
              </w:rPr>
              <w:t>2023-01-12</w:t>
            </w:r>
          </w:p>
        </w:tc>
        <w:tc>
          <w:tcPr>
            <w:tcW w:type="dxa" w:w="1481"/>
          </w:tcPr>
          <w:p>
            <w:pPr>
              <w:spacing w:after="0"/>
              <w:jc w:val="left"/>
            </w:pPr>
            <w:r>
              <w:rPr>
                <w:sz w:val="16"/>
              </w:rPr>
              <w:t>2028-01-11</w:t>
            </w:r>
          </w:p>
        </w:tc>
        <w:tc>
          <w:tcPr>
            <w:tcW w:type="dxa" w:w="1277"/>
          </w:tcPr>
          <w:p>
            <w:pPr>
              <w:spacing w:after="0"/>
              <w:jc w:val="right"/>
            </w:pPr>
            <w:r>
              <w:rPr>
                <w:sz w:val="16"/>
              </w:rPr>
              <w:t>468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Windsor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$18,869,621</w:t>
            </w:r>
          </w:p>
        </w:tc>
        <w:tc>
          <w:tcPr>
            <w:tcW w:type="dxa" w:w="1126"/>
          </w:tcPr>
          <w:p>
            <w:pPr>
              <w:spacing w:after="0"/>
              <w:jc w:val="right"/>
            </w:pPr>
            <w:r>
              <w:rPr>
                <w:sz w:val="16"/>
              </w:rPr>
              <w:t>$67,355</w:t>
            </w:r>
          </w:p>
        </w:tc>
        <w:tc>
          <w:tcPr>
            <w:tcW w:type="dxa" w:w="1758"/>
          </w:tcPr>
          <w:p>
            <w:pPr>
              <w:spacing w:after="0"/>
              <w:jc w:val="right"/>
            </w:pPr>
            <w:r>
              <w:rPr>
                <w:sz w:val="16"/>
              </w:rPr>
              <w:t>$458,753</w:t>
            </w:r>
          </w:p>
        </w:tc>
        <w:tc>
          <w:tcPr>
            <w:tcW w:type="dxa" w:w="1188"/>
          </w:tcPr>
          <w:p>
            <w:pPr>
              <w:spacing w:after="0"/>
              <w:jc w:val="right"/>
            </w:pPr>
            <w:r>
              <w:rPr>
                <w:sz w:val="16"/>
              </w:rPr>
              <w:t>$19,395,729</w:t>
            </w:r>
          </w:p>
        </w:tc>
        <w:tc>
          <w:tcPr>
            <w:tcW w:type="dxa" w:w="1907"/>
          </w:tcPr>
          <w:p>
            <w:pPr>
              <w:spacing w:after="0"/>
              <w:jc w:val="right"/>
            </w:pPr>
            <w:r>
              <w:rPr>
                <w:sz w:val="16"/>
              </w:rPr>
              <w:t>65</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Cold Wave</w:t>
            </w:r>
          </w:p>
        </w:tc>
        <w:tc>
          <w:tcPr>
            <w:tcW w:type="dxa" w:w="1596"/>
          </w:tcPr>
          <w:p>
            <w:pPr>
              <w:spacing w:after="0"/>
              <w:jc w:val="left"/>
            </w:pPr>
            <w:r>
              <w:rPr>
                <w:sz w:val="16"/>
              </w:rPr>
              <w:t>Relatively Low</w:t>
            </w:r>
          </w:p>
        </w:tc>
        <w:tc>
          <w:tcPr>
            <w:tcW w:type="dxa" w:w="1596"/>
          </w:tcPr>
          <w:p>
            <w:pPr>
              <w:spacing w:after="0"/>
              <w:jc w:val="left"/>
            </w:pPr>
            <w:r>
              <w:rPr>
                <w:sz w:val="16"/>
              </w:rPr>
              <w:t>Relatively Moderate</w:t>
            </w:r>
          </w:p>
        </w:tc>
        <w:tc>
          <w:tcPr>
            <w:tcW w:type="dxa" w:w="1126"/>
          </w:tcPr>
          <w:p>
            <w:pPr>
              <w:spacing w:after="0"/>
              <w:jc w:val="right"/>
            </w:pPr>
            <w:r>
              <w:rPr>
                <w:sz w:val="16"/>
              </w:rPr>
              <w:t>$280</w:t>
            </w:r>
          </w:p>
        </w:tc>
        <w:tc>
          <w:tcPr>
            <w:tcW w:type="dxa" w:w="1126"/>
          </w:tcPr>
          <w:p>
            <w:pPr>
              <w:spacing w:after="0"/>
              <w:jc w:val="right"/>
            </w:pPr>
            <w:r>
              <w:rPr>
                <w:sz w:val="16"/>
              </w:rPr>
              <w:t>$47,278</w:t>
            </w:r>
          </w:p>
        </w:tc>
        <w:tc>
          <w:tcPr>
            <w:tcW w:type="dxa" w:w="1758"/>
          </w:tcPr>
          <w:p>
            <w:pPr>
              <w:spacing w:after="0"/>
              <w:jc w:val="right"/>
            </w:pPr>
            <w:r>
              <w:rPr>
                <w:sz w:val="16"/>
              </w:rPr>
              <w:t>$1,300,166</w:t>
            </w:r>
          </w:p>
        </w:tc>
        <w:tc>
          <w:tcPr>
            <w:tcW w:type="dxa" w:w="1188"/>
          </w:tcPr>
          <w:p>
            <w:pPr>
              <w:spacing w:after="0"/>
              <w:jc w:val="right"/>
            </w:pPr>
            <w:r>
              <w:rPr>
                <w:sz w:val="16"/>
              </w:rPr>
              <w:t>$1,347,723</w:t>
            </w:r>
          </w:p>
        </w:tc>
        <w:tc>
          <w:tcPr>
            <w:tcW w:type="dxa" w:w="1907"/>
          </w:tcPr>
          <w:p>
            <w:pPr>
              <w:spacing w:after="0"/>
              <w:jc w:val="right"/>
            </w:pPr>
            <w:r>
              <w:rPr>
                <w:sz w:val="16"/>
              </w:rPr>
              <w:t>28</w:t>
            </w:r>
          </w:p>
        </w:tc>
        <w:tc>
          <w:tcPr>
            <w:tcW w:type="dxa" w:w="2070"/>
          </w:tcPr>
          <w:p>
            <w:pPr>
              <w:spacing w:after="0"/>
              <w:jc w:val="left"/>
            </w:pPr>
            <w:r>
              <w:rPr>
                <w:sz w:val="16"/>
              </w:rPr>
              <w:t>Includes 4 Frost/Freeze records (outside NRI's Cold Wave definition; counted in this table and in B1-d, not in the B1-e descriptor).</w:t>
            </w:r>
          </w:p>
        </w:tc>
      </w:tr>
      <w:tr>
        <w:trPr>
          <w:cantSplit/>
        </w:trPr>
        <w:tc>
          <w:tcPr>
            <w:tcW w:type="dxa" w:w="707"/>
          </w:tcPr>
          <w:p>
            <w:pPr>
              <w:spacing w:after="0"/>
              <w:jc w:val="right"/>
            </w:pPr>
            <w:r>
              <w:rPr>
                <w:sz w:val="16"/>
              </w:rPr>
              <w:t>3</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758"/>
          </w:tcPr>
          <w:p>
            <w:pPr>
              <w:spacing w:after="0"/>
              <w:jc w:val="right"/>
            </w:pPr>
            <w:r>
              <w:rPr>
                <w:sz w:val="16"/>
              </w:rPr>
              <w:t>$977,288</w:t>
            </w:r>
          </w:p>
        </w:tc>
        <w:tc>
          <w:tcPr>
            <w:tcW w:type="dxa" w:w="1188"/>
          </w:tcPr>
          <w:p>
            <w:pPr>
              <w:spacing w:after="0"/>
              <w:jc w:val="right"/>
            </w:pPr>
            <w:r>
              <w:rPr>
                <w:sz w:val="16"/>
              </w:rPr>
              <w:t>$1,027,538</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4</w:t>
            </w:r>
          </w:p>
        </w:tc>
        <w:tc>
          <w:tcPr>
            <w:tcW w:type="dxa" w:w="1037"/>
          </w:tcPr>
          <w:p>
            <w:pPr>
              <w:spacing w:after="0"/>
              <w:jc w:val="left"/>
            </w:pPr>
            <w:r>
              <w:rPr>
                <w:sz w:val="16"/>
              </w:rPr>
              <w:t>Hurricane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$806,624</w:t>
            </w:r>
          </w:p>
        </w:tc>
        <w:tc>
          <w:tcPr>
            <w:tcW w:type="dxa" w:w="1126"/>
          </w:tcPr>
          <w:p>
            <w:pPr>
              <w:spacing w:after="0"/>
              <w:jc w:val="right"/>
            </w:pPr>
            <w:r>
              <w:rPr>
                <w:sz w:val="16"/>
              </w:rPr>
              <w:t>$44,286</w:t>
            </w:r>
          </w:p>
        </w:tc>
        <w:tc>
          <w:tcPr>
            <w:tcW w:type="dxa" w:w="1758"/>
          </w:tcPr>
          <w:p>
            <w:pPr>
              <w:spacing w:after="0"/>
              <w:jc w:val="right"/>
            </w:pPr>
            <w:r>
              <w:rPr>
                <w:sz w:val="16"/>
              </w:rPr>
              <w:t>$29,560</w:t>
            </w:r>
          </w:p>
        </w:tc>
        <w:tc>
          <w:tcPr>
            <w:tcW w:type="dxa" w:w="1188"/>
          </w:tcPr>
          <w:p>
            <w:pPr>
              <w:spacing w:after="0"/>
              <w:jc w:val="right"/>
            </w:pPr>
            <w:r>
              <w:rPr>
                <w:sz w:val="16"/>
              </w:rPr>
              <w:t>$880,469</w:t>
            </w:r>
          </w:p>
        </w:tc>
        <w:tc>
          <w:tcPr>
            <w:tcW w:type="dxa" w:w="1907"/>
          </w:tcPr>
          <w:p>
            <w:pPr>
              <w:spacing w:after="0"/>
              <w:jc w:val="right"/>
            </w:pPr>
            <w:r>
              <w:rPr>
                <w:sz w:val="16"/>
              </w:rPr>
              <w:t>0</w:t>
            </w:r>
          </w:p>
        </w:tc>
        <w:tc>
          <w:tcPr>
            <w:tcW w:type="dxa" w:w="2070"/>
          </w:tcPr>
          <w:p>
            <w:pPr>
              <w:spacing w:after="0"/>
              <w:jc w:val="left"/>
            </w:pPr>
            <w:r>
              <w:rPr>
                <w:sz w:val="16"/>
              </w:rPr>
              <w:t>Declared 4 times; no Storm Events record of this type.</w:t>
            </w:r>
          </w:p>
        </w:tc>
      </w:tr>
      <w:tr>
        <w:trPr>
          <w:cantSplit/>
        </w:trPr>
        <w:tc>
          <w:tcPr>
            <w:tcW w:type="dxa" w:w="707"/>
          </w:tcPr>
          <w:p>
            <w:pPr>
              <w:spacing w:after="0"/>
              <w:jc w:val="right"/>
            </w:pPr>
            <w:r>
              <w:rPr>
                <w:sz w:val="16"/>
              </w:rPr>
              <w:t>5</w:t>
            </w:r>
          </w:p>
        </w:tc>
        <w:tc>
          <w:tcPr>
            <w:tcW w:type="dxa" w:w="1037"/>
          </w:tcPr>
          <w:p>
            <w:pPr>
              <w:spacing w:after="0"/>
              <w:jc w:val="left"/>
            </w:pPr>
            <w:r>
              <w:rPr>
                <w:sz w:val="16"/>
              </w:rPr>
              <w:t>Tornado</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$291,695</w:t>
            </w:r>
          </w:p>
        </w:tc>
        <w:tc>
          <w:tcPr>
            <w:tcW w:type="dxa" w:w="1126"/>
          </w:tcPr>
          <w:p>
            <w:pPr>
              <w:spacing w:after="0"/>
              <w:jc w:val="right"/>
            </w:pPr>
            <w:r>
              <w:rPr>
                <w:sz w:val="16"/>
              </w:rPr>
              <w:t>$217</w:t>
            </w:r>
          </w:p>
        </w:tc>
        <w:tc>
          <w:tcPr>
            <w:tcW w:type="dxa" w:w="1758"/>
          </w:tcPr>
          <w:p>
            <w:pPr>
              <w:spacing w:after="0"/>
              <w:jc w:val="right"/>
            </w:pPr>
            <w:r>
              <w:rPr>
                <w:sz w:val="16"/>
              </w:rPr>
              <w:t>$292,651</w:t>
            </w:r>
          </w:p>
        </w:tc>
        <w:tc>
          <w:tcPr>
            <w:tcW w:type="dxa" w:w="1188"/>
          </w:tcPr>
          <w:p>
            <w:pPr>
              <w:spacing w:after="0"/>
              <w:jc w:val="right"/>
            </w:pPr>
            <w:r>
              <w:rPr>
                <w:sz w:val="16"/>
              </w:rPr>
              <w:t>$584,563</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Lightning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$35,087</w:t>
            </w:r>
          </w:p>
        </w:tc>
        <w:tc>
          <w:tcPr>
            <w:tcW w:type="dxa" w:w="1126"/>
          </w:tcPr>
          <w:p>
            <w:pPr>
              <w:spacing w:after="0"/>
              <w:jc w:val="right"/>
            </w:pPr>
            <w:r>
              <w:rPr>
                <w:sz w:val="16"/>
              </w:rPr>
              <w:t>n/a</w:t>
            </w:r>
          </w:p>
        </w:tc>
        <w:tc>
          <w:tcPr>
            <w:tcW w:type="dxa" w:w="1758"/>
          </w:tcPr>
          <w:p>
            <w:pPr>
              <w:spacing w:after="0"/>
              <w:jc w:val="right"/>
            </w:pPr>
            <w:r>
              <w:rPr>
                <w:sz w:val="16"/>
              </w:rPr>
              <w:t>$447,802</w:t>
            </w:r>
          </w:p>
        </w:tc>
        <w:tc>
          <w:tcPr>
            <w:tcW w:type="dxa" w:w="1188"/>
          </w:tcPr>
          <w:p>
            <w:pPr>
              <w:spacing w:after="0"/>
              <w:jc w:val="right"/>
            </w:pPr>
            <w:r>
              <w:rPr>
                <w:sz w:val="16"/>
              </w:rPr>
              <w:t>$482,889</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7</w:t>
            </w:r>
          </w:p>
        </w:tc>
        <w:tc>
          <w:tcPr>
            <w:tcW w:type="dxa" w:w="1037"/>
          </w:tcPr>
          <w:p>
            <w:pPr>
              <w:spacing w:after="0"/>
              <w:jc w:val="left"/>
            </w:pPr>
            <w:r>
              <w:rPr>
                <w:sz w:val="16"/>
              </w:rPr>
              <w:t>Strong Wind</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$270,702</w:t>
            </w:r>
          </w:p>
        </w:tc>
        <w:tc>
          <w:tcPr>
            <w:tcW w:type="dxa" w:w="1126"/>
          </w:tcPr>
          <w:p>
            <w:pPr>
              <w:spacing w:after="0"/>
              <w:jc w:val="right"/>
            </w:pPr>
            <w:r>
              <w:rPr>
                <w:sz w:val="16"/>
              </w:rPr>
              <w:t>$1,599</w:t>
            </w:r>
          </w:p>
        </w:tc>
        <w:tc>
          <w:tcPr>
            <w:tcW w:type="dxa" w:w="1758"/>
          </w:tcPr>
          <w:p>
            <w:pPr>
              <w:spacing w:after="0"/>
              <w:jc w:val="right"/>
            </w:pPr>
            <w:r>
              <w:rPr>
                <w:sz w:val="16"/>
              </w:rPr>
              <w:t>$130,484</w:t>
            </w:r>
          </w:p>
        </w:tc>
        <w:tc>
          <w:tcPr>
            <w:tcW w:type="dxa" w:w="1188"/>
          </w:tcPr>
          <w:p>
            <w:pPr>
              <w:spacing w:after="0"/>
              <w:jc w:val="right"/>
            </w:pPr>
            <w:r>
              <w:rPr>
                <w:sz w:val="16"/>
              </w:rPr>
              <w:t>$402,785</w:t>
            </w:r>
          </w:p>
        </w:tc>
        <w:tc>
          <w:tcPr>
            <w:tcW w:type="dxa" w:w="1907"/>
          </w:tcPr>
          <w:p>
            <w:pPr>
              <w:spacing w:after="0"/>
              <w:jc w:val="right"/>
            </w:pPr>
            <w:r>
              <w:rPr>
                <w:sz w:val="16"/>
              </w:rPr>
              <w:t>191</w:t>
            </w:r>
          </w:p>
        </w:tc>
        <w:tc>
          <w:tcPr>
            <w:tcW w:type="dxa" w:w="2070"/>
          </w:tcPr>
          <w:p>
            <w:pPr>
              <w:spacing w:after="0"/>
              <w:jc w:val="left"/>
            </w:pPr>
            <w:r>
              <w:rPr>
                <w:sz w:val="16"/>
              </w:rPr>
              <w:t>Includes 9 High Wind and 32 Strong Wind records (NOAA non-thunderstorm wind types, outside NRI's Strong Wind definition).</w:t>
            </w:r>
          </w:p>
        </w:tc>
      </w:tr>
      <w:tr>
        <w:trPr>
          <w:cantSplit/>
        </w:trPr>
        <w:tc>
          <w:tcPr>
            <w:tcW w:type="dxa" w:w="707"/>
          </w:tcPr>
          <w:p>
            <w:pPr>
              <w:spacing w:after="0"/>
              <w:jc w:val="right"/>
            </w:pPr>
            <w:r>
              <w:rPr>
                <w:sz w:val="16"/>
              </w:rPr>
              <w:t>8</w:t>
            </w:r>
          </w:p>
        </w:tc>
        <w:tc>
          <w:tcPr>
            <w:tcW w:type="dxa" w:w="1037"/>
          </w:tcPr>
          <w:p>
            <w:pPr>
              <w:spacing w:after="0"/>
              <w:jc w:val="left"/>
            </w:pPr>
            <w:r>
              <w:rPr>
                <w:sz w:val="16"/>
              </w:rPr>
              <w:t>Earthquake</w:t>
            </w:r>
          </w:p>
        </w:tc>
        <w:tc>
          <w:tcPr>
            <w:tcW w:type="dxa" w:w="1596"/>
          </w:tcPr>
          <w:p>
            <w:pPr>
              <w:spacing w:after="0"/>
              <w:jc w:val="left"/>
            </w:pPr>
            <w:r>
              <w:rPr>
                <w:sz w:val="16"/>
              </w:rPr>
              <w:t>Very Low</w:t>
            </w:r>
          </w:p>
        </w:tc>
        <w:tc>
          <w:tcPr>
            <w:tcW w:type="dxa" w:w="1596"/>
          </w:tcPr>
          <w:p>
            <w:pPr>
              <w:spacing w:after="0"/>
              <w:jc w:val="left"/>
            </w:pPr>
            <w:r>
              <w:rPr>
                <w:sz w:val="16"/>
              </w:rPr>
              <w:t>Relatively Low</w:t>
            </w:r>
          </w:p>
        </w:tc>
        <w:tc>
          <w:tcPr>
            <w:tcW w:type="dxa" w:w="1126"/>
          </w:tcPr>
          <w:p>
            <w:pPr>
              <w:spacing w:after="0"/>
              <w:jc w:val="right"/>
            </w:pPr>
            <w:r>
              <w:rPr>
                <w:sz w:val="16"/>
              </w:rPr>
              <w:t>$338,018</w:t>
            </w:r>
          </w:p>
        </w:tc>
        <w:tc>
          <w:tcPr>
            <w:tcW w:type="dxa" w:w="1126"/>
          </w:tcPr>
          <w:p>
            <w:pPr>
              <w:spacing w:after="0"/>
              <w:jc w:val="right"/>
            </w:pPr>
            <w:r>
              <w:rPr>
                <w:sz w:val="16"/>
              </w:rPr>
              <w:t>n/a</w:t>
            </w:r>
          </w:p>
        </w:tc>
        <w:tc>
          <w:tcPr>
            <w:tcW w:type="dxa" w:w="1758"/>
          </w:tcPr>
          <w:p>
            <w:pPr>
              <w:spacing w:after="0"/>
              <w:jc w:val="right"/>
            </w:pPr>
            <w:r>
              <w:rPr>
                <w:sz w:val="16"/>
              </w:rPr>
              <w:t>$42,029</w:t>
            </w:r>
          </w:p>
        </w:tc>
        <w:tc>
          <w:tcPr>
            <w:tcW w:type="dxa" w:w="1188"/>
          </w:tcPr>
          <w:p>
            <w:pPr>
              <w:spacing w:after="0"/>
              <w:jc w:val="right"/>
            </w:pPr>
            <w:r>
              <w:rPr>
                <w:sz w:val="16"/>
              </w:rPr>
              <w:t>$380,046</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$240,156</w:t>
            </w:r>
          </w:p>
        </w:tc>
        <w:tc>
          <w:tcPr>
            <w:tcW w:type="dxa" w:w="1126"/>
          </w:tcPr>
          <w:p>
            <w:pPr>
              <w:spacing w:after="0"/>
              <w:jc w:val="right"/>
            </w:pPr>
            <w:r>
              <w:rPr>
                <w:sz w:val="16"/>
              </w:rPr>
              <w:t>n/a</w:t>
            </w:r>
          </w:p>
        </w:tc>
        <w:tc>
          <w:tcPr>
            <w:tcW w:type="dxa" w:w="1758"/>
          </w:tcPr>
          <w:p>
            <w:pPr>
              <w:spacing w:after="0"/>
              <w:jc w:val="right"/>
            </w:pPr>
            <w:r>
              <w:rPr>
                <w:sz w:val="16"/>
              </w:rPr>
              <w:t>$16,091</w:t>
            </w:r>
          </w:p>
        </w:tc>
        <w:tc>
          <w:tcPr>
            <w:tcW w:type="dxa" w:w="1188"/>
          </w:tcPr>
          <w:p>
            <w:pPr>
              <w:spacing w:after="0"/>
              <w:jc w:val="right"/>
            </w:pPr>
            <w:r>
              <w:rPr>
                <w:sz w:val="16"/>
              </w:rPr>
              <w:t>$256,247</w:t>
            </w:r>
          </w:p>
        </w:tc>
        <w:tc>
          <w:tcPr>
            <w:tcW w:type="dxa" w:w="1907"/>
          </w:tcPr>
          <w:p>
            <w:pPr>
              <w:spacing w:after="0"/>
              <w:jc w:val="right"/>
            </w:pPr>
            <w:r>
              <w:rPr>
                <w:sz w:val="16"/>
              </w:rPr>
              <w:t>2</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$87,759</w:t>
            </w:r>
          </w:p>
        </w:tc>
        <w:tc>
          <w:tcPr>
            <w:tcW w:type="dxa" w:w="1126"/>
          </w:tcPr>
          <w:p>
            <w:pPr>
              <w:spacing w:after="0"/>
              <w:jc w:val="right"/>
            </w:pPr>
            <w:r>
              <w:rPr>
                <w:sz w:val="16"/>
              </w:rPr>
              <w:t>$55</w:t>
            </w:r>
          </w:p>
        </w:tc>
        <w:tc>
          <w:tcPr>
            <w:tcW w:type="dxa" w:w="1758"/>
          </w:tcPr>
          <w:p>
            <w:pPr>
              <w:spacing w:after="0"/>
              <w:jc w:val="right"/>
            </w:pPr>
            <w:r>
              <w:rPr>
                <w:sz w:val="16"/>
              </w:rPr>
              <w:t>$99,504</w:t>
            </w:r>
          </w:p>
        </w:tc>
        <w:tc>
          <w:tcPr>
            <w:tcW w:type="dxa" w:w="1188"/>
          </w:tcPr>
          <w:p>
            <w:pPr>
              <w:spacing w:after="0"/>
              <w:jc w:val="right"/>
            </w:pPr>
            <w:r>
              <w:rPr>
                <w:sz w:val="16"/>
              </w:rPr>
              <w:t>$187,318</w:t>
            </w:r>
          </w:p>
        </w:tc>
        <w:tc>
          <w:tcPr>
            <w:tcW w:type="dxa" w:w="1907"/>
          </w:tcPr>
          <w:p>
            <w:pPr>
              <w:spacing w:after="0"/>
              <w:jc w:val="right"/>
            </w:pPr>
            <w:r>
              <w:rPr>
                <w:sz w:val="16"/>
              </w:rPr>
              <w:t>273</w:t>
            </w:r>
          </w:p>
        </w:tc>
        <w:tc>
          <w:tcPr>
            <w:tcW w:type="dxa" w:w="2070"/>
          </w:tcPr>
          <w:p>
            <w:pPr>
              <w:spacing w:after="0"/>
              <w:jc w:val="left"/>
            </w:pPr>
          </w:p>
        </w:tc>
      </w:tr>
      <w:tr>
        <w:trPr>
          <w:cantSplit/>
        </w:trPr>
        <w:tc>
          <w:tcPr>
            <w:tcW w:type="dxa" w:w="707"/>
          </w:tcPr>
          <w:p>
            <w:pPr>
              <w:spacing w:after="0"/>
              <w:jc w:val="right"/>
            </w:pPr>
            <w:r>
              <w:rPr>
                <w:sz w:val="16"/>
              </w:rPr>
              <w:t>11</w:t>
            </w:r>
          </w:p>
        </w:tc>
        <w:tc>
          <w:tcPr>
            <w:tcW w:type="dxa" w:w="1037"/>
          </w:tcPr>
          <w:p>
            <w:pPr>
              <w:spacing w:after="0"/>
              <w:jc w:val="left"/>
            </w:pPr>
            <w:r>
              <w:rPr>
                <w:sz w:val="16"/>
              </w:rPr>
              <w:t>Hail</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$6,914</w:t>
            </w:r>
          </w:p>
        </w:tc>
        <w:tc>
          <w:tcPr>
            <w:tcW w:type="dxa" w:w="1126"/>
          </w:tcPr>
          <w:p>
            <w:pPr>
              <w:spacing w:after="0"/>
              <w:jc w:val="right"/>
            </w:pPr>
            <w:r>
              <w:rPr>
                <w:sz w:val="16"/>
              </w:rPr>
              <w:t>$4,964</w:t>
            </w:r>
          </w:p>
        </w:tc>
        <w:tc>
          <w:tcPr>
            <w:tcW w:type="dxa" w:w="1758"/>
          </w:tcPr>
          <w:p>
            <w:pPr>
              <w:spacing w:after="0"/>
              <w:jc w:val="right"/>
            </w:pPr>
            <w:r>
              <w:rPr>
                <w:sz w:val="16"/>
              </w:rPr>
              <w:t>$95,518</w:t>
            </w:r>
          </w:p>
        </w:tc>
        <w:tc>
          <w:tcPr>
            <w:tcW w:type="dxa" w:w="1188"/>
          </w:tcPr>
          <w:p>
            <w:pPr>
              <w:spacing w:after="0"/>
              <w:jc w:val="right"/>
            </w:pPr>
            <w:r>
              <w:rPr>
                <w:sz w:val="16"/>
              </w:rPr>
              <w:t>$107,396</w:t>
            </w:r>
          </w:p>
        </w:tc>
        <w:tc>
          <w:tcPr>
            <w:tcW w:type="dxa" w:w="1907"/>
          </w:tcPr>
          <w:p>
            <w:pPr>
              <w:spacing w:after="0"/>
              <w:jc w:val="right"/>
            </w:pPr>
            <w:r>
              <w:rPr>
                <w:sz w:val="16"/>
              </w:rPr>
              <w:t>54</w:t>
            </w:r>
          </w:p>
        </w:tc>
        <w:tc>
          <w:tcPr>
            <w:tcW w:type="dxa" w:w="2070"/>
          </w:tcPr>
          <w:p>
            <w:pPr>
              <w:spacing w:after="0"/>
              <w:jc w:val="left"/>
            </w:pPr>
          </w:p>
        </w:tc>
      </w:tr>
      <w:tr>
        <w:trPr>
          <w:cantSplit/>
        </w:trPr>
        <w:tc>
          <w:tcPr>
            <w:tcW w:type="dxa" w:w="707"/>
          </w:tcPr>
          <w:p>
            <w:pPr>
              <w:spacing w:after="0"/>
              <w:jc w:val="right"/>
            </w:pPr>
            <w:r>
              <w:rPr>
                <w:sz w:val="16"/>
              </w:rPr>
              <w:t>12</w:t>
            </w:r>
          </w:p>
        </w:tc>
        <w:tc>
          <w:tcPr>
            <w:tcW w:type="dxa" w:w="1037"/>
          </w:tcPr>
          <w:p>
            <w:pPr>
              <w:spacing w:after="0"/>
              <w:jc w:val="left"/>
            </w:pPr>
            <w:r>
              <w:rPr>
                <w:sz w:val="16"/>
              </w:rPr>
              <w:t>Landslide</w:t>
            </w:r>
          </w:p>
        </w:tc>
        <w:tc>
          <w:tcPr>
            <w:tcW w:type="dxa" w:w="1596"/>
          </w:tcPr>
          <w:p>
            <w:pPr>
              <w:spacing w:after="0"/>
              <w:jc w:val="left"/>
            </w:pPr>
            <w:r>
              <w:rPr>
                <w:sz w:val="16"/>
              </w:rPr>
              <w:t>Relatively Moderate</w:t>
            </w:r>
          </w:p>
        </w:tc>
        <w:tc>
          <w:tcPr>
            <w:tcW w:type="dxa" w:w="1596"/>
          </w:tcPr>
          <w:p>
            <w:pPr>
              <w:spacing w:after="0"/>
              <w:jc w:val="left"/>
            </w:pPr>
            <w:r>
              <w:rPr>
                <w:sz w:val="16"/>
              </w:rPr>
              <w:t>Relatively Low</w:t>
            </w:r>
          </w:p>
        </w:tc>
        <w:tc>
          <w:tcPr>
            <w:tcW w:type="dxa" w:w="1126"/>
          </w:tcPr>
          <w:p>
            <w:pPr>
              <w:spacing w:after="0"/>
              <w:jc w:val="right"/>
            </w:pPr>
            <w:r>
              <w:rPr>
                <w:sz w:val="16"/>
              </w:rPr>
              <w:t>$44,413</w:t>
            </w:r>
          </w:p>
        </w:tc>
        <w:tc>
          <w:tcPr>
            <w:tcW w:type="dxa" w:w="1126"/>
          </w:tcPr>
          <w:p>
            <w:pPr>
              <w:spacing w:after="0"/>
              <w:jc w:val="right"/>
            </w:pPr>
            <w:r>
              <w:rPr>
                <w:sz w:val="16"/>
              </w:rPr>
              <w:t>n/a</w:t>
            </w:r>
          </w:p>
        </w:tc>
        <w:tc>
          <w:tcPr>
            <w:tcW w:type="dxa" w:w="1758"/>
          </w:tcPr>
          <w:p>
            <w:pPr>
              <w:spacing w:after="0"/>
              <w:jc w:val="right"/>
            </w:pPr>
            <w:r>
              <w:rPr>
                <w:sz w:val="16"/>
              </w:rPr>
              <w:t>$22,574</w:t>
            </w:r>
          </w:p>
        </w:tc>
        <w:tc>
          <w:tcPr>
            <w:tcW w:type="dxa" w:w="1188"/>
          </w:tcPr>
          <w:p>
            <w:pPr>
              <w:spacing w:after="0"/>
              <w:jc w:val="right"/>
            </w:pPr>
            <w:r>
              <w:rPr>
                <w:sz w:val="16"/>
              </w:rPr>
              <w:t>$66,987</w:t>
            </w:r>
          </w:p>
        </w:tc>
        <w:tc>
          <w:tcPr>
            <w:tcW w:type="dxa" w:w="1907"/>
          </w:tcPr>
          <w:p>
            <w:pPr>
              <w:spacing w:after="0"/>
              <w:jc w:val="right"/>
            </w:pPr>
            <w:r>
              <w:rPr>
                <w:sz w:val="16"/>
              </w:rPr>
              <w:t>0</w:t>
            </w:r>
          </w:p>
        </w:tc>
        <w:tc>
          <w:tcPr>
            <w:tcW w:type="dxa" w:w="2070"/>
          </w:tcPr>
          <w:p>
            <w:pPr>
              <w:spacing w:after="0"/>
              <w:jc w:val="left"/>
            </w:pPr>
            <w:r>
              <w:rPr>
                <w:sz w:val="16"/>
              </w:rPr>
              <w:t>Declared 2 times; no Storm Events record of this type.</w:t>
            </w:r>
          </w:p>
        </w:tc>
      </w:tr>
      <w:tr>
        <w:trPr>
          <w:cantSplit/>
        </w:trPr>
        <w:tc>
          <w:tcPr>
            <w:tcW w:type="dxa" w:w="707"/>
          </w:tcPr>
          <w:p>
            <w:pPr>
              <w:spacing w:after="0"/>
              <w:jc w:val="right"/>
            </w:pPr>
            <w:r>
              <w:rPr>
                <w:sz w:val="16"/>
              </w:rPr>
              <w:t>13</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$12,348</w:t>
            </w:r>
          </w:p>
        </w:tc>
        <w:tc>
          <w:tcPr>
            <w:tcW w:type="dxa" w:w="1126"/>
          </w:tcPr>
          <w:p>
            <w:pPr>
              <w:spacing w:after="0"/>
              <w:jc w:val="right"/>
            </w:pPr>
            <w:r>
              <w:rPr>
                <w:sz w:val="16"/>
              </w:rPr>
              <w:t>$3</w:t>
            </w:r>
          </w:p>
        </w:tc>
        <w:tc>
          <w:tcPr>
            <w:tcW w:type="dxa" w:w="1758"/>
          </w:tcPr>
          <w:p>
            <w:pPr>
              <w:spacing w:after="0"/>
              <w:jc w:val="right"/>
            </w:pPr>
            <w:r>
              <w:rPr>
                <w:sz w:val="16"/>
              </w:rPr>
              <w:t>$1,139</w:t>
            </w:r>
          </w:p>
        </w:tc>
        <w:tc>
          <w:tcPr>
            <w:tcW w:type="dxa" w:w="1188"/>
          </w:tcPr>
          <w:p>
            <w:pPr>
              <w:spacing w:after="0"/>
              <w:jc w:val="right"/>
            </w:pPr>
            <w:r>
              <w:rPr>
                <w:sz w:val="16"/>
              </w:rPr>
              <w:t>$13,490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Avalanche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758"/>
          </w:tcPr>
          <w:p>
            <w:pPr>
              <w:spacing w:after="0"/>
              <w:jc w:val="right"/>
            </w:pPr>
            <w:r>
              <w:rPr>
                <w:sz w:val="16"/>
              </w:rPr>
              <w:t>$1,074</w:t>
            </w:r>
          </w:p>
        </w:tc>
        <w:tc>
          <w:tcPr>
            <w:tcW w:type="dxa" w:w="1188"/>
          </w:tcPr>
          <w:p>
            <w:pPr>
              <w:spacing w:after="0"/>
              <w:jc w:val="right"/>
            </w:pPr>
            <w:r>
              <w:rPr>
                <w:sz w:val="16"/>
              </w:rPr>
              <w:t>$1,075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15</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Windsor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9655.01 (Very Low, 49.8); tract 9655.02 (Very Low, 49.2); tract 9651 (Very Low, 48.4)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9666 (Relatively Low, 58.6); tract 9663 (Relatively Low, 53.0); tract 9658 (Relatively Low, 50.2)</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9666 (Relatively Low, 76.1); tract 9663 (Relatively Low, 74.9); tract 9658 (Relatively Low, 73.8)</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9654 (Relatively Moderate, 98.8); tract 9668 (Relatively Moderate, 97.3); tract 9659.01 (Relatively Moderate, 97.2)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9666 (Relatively Moderate, 57.2); tract 9667 (Relatively Low, 47.9); tract 9665.01 (Relatively Low, 43.9)</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9654 (Very Low, 67.6); tract 9658 (Very Low, 67.6); tract 9663 (Very Low, 67.3)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9655.01 is Census Tract 9655.01).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Windsor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1"/>
        <w:gridCol w:w="1624"/>
        <w:gridCol w:w="1743"/>
        <w:gridCol w:w="1599"/>
        <w:gridCol w:w="2063"/>
        <w:gridCol w:w="1768"/>
        <w:gridCol w:w="1802"/>
      </w:tblGrid>
      <w:tr>
        <w:trPr>
          <w:cantSplit/>
          <w:tblHeader/>
        </w:trPr>
        <w:tc>
          <w:tcPr>
            <w:tcW w:type="dxa" w:w="1731"/>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2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43"/>
            <w:shd w:val="clear" w:color="auto" w:fill="E8E8E8"/>
          </w:tcPr>
          <w:p>
            <w:pPr>
              <w:spacing w:after="0"/>
              <w:jc w:val="left"/>
            </w:pPr>
            <w:r>
              <w:rPr>
                <w:b/>
                <w:sz w:val="16"/>
              </w:rPr>
              <w:t>Observed range</w:t>
            </w:r>
          </w:p>
        </w:tc>
        <w:tc>
          <w:tcPr>
            <w:tcW w:type="dxa" w:w="1599"/>
            <w:shd w:val="clear" w:color="auto" w:fill="E8E8E8"/>
          </w:tcPr>
          <w:p>
            <w:pPr>
              <w:spacing w:after="0"/>
              <w:jc w:val="left"/>
            </w:pPr>
            <w:r>
              <w:rPr>
                <w:b/>
                <w:sz w:val="16"/>
              </w:rPr>
              <w:t>Worst recorded event</w:t>
            </w:r>
          </w:p>
        </w:tc>
        <w:tc>
          <w:tcPr>
            <w:tcW w:type="dxa" w:w="2063"/>
            <w:shd w:val="clear" w:color="auto" w:fill="E8E8E8"/>
          </w:tcPr>
          <w:p>
            <w:pPr>
              <w:spacing w:after="0"/>
              <w:jc w:val="left"/>
            </w:pPr>
            <w:r>
              <w:rPr>
                <w:b/>
                <w:sz w:val="16"/>
              </w:rPr>
              <w:t>Most damaging (when different)</w:t>
            </w:r>
          </w:p>
        </w:tc>
        <w:tc>
          <w:tcPr>
            <w:tcW w:type="dxa" w:w="1768"/>
            <w:shd w:val="clear" w:color="auto" w:fill="E8E8E8"/>
          </w:tcPr>
          <w:p>
            <w:pPr>
              <w:spacing w:after="0"/>
              <w:jc w:val="left"/>
            </w:pPr>
            <w:r>
              <w:rPr>
                <w:b/>
                <w:sz w:val="16"/>
              </w:rPr>
              <w:t>Where in the county</w:t>
            </w:r>
          </w:p>
        </w:tc>
        <w:tc>
          <w:tcPr>
            <w:tcW w:type="dxa" w:w="1802"/>
            <w:shd w:val="clear" w:color="auto" w:fill="E8E8E8"/>
          </w:tcPr>
          <w:p>
            <w:pPr>
              <w:spacing w:after="0"/>
              <w:jc w:val="left"/>
            </w:pPr>
            <w:r>
              <w:rPr>
                <w:b/>
                <w:sz w:val="16"/>
              </w:rPr>
              <w:t>Note</w:t>
            </w:r>
          </w:p>
        </w:tc>
      </w:tr>
      <w:tr>
        <w:trPr>
          <w:cantSplit/>
        </w:trPr>
        <w:tc>
          <w:tcPr>
            <w:tcW w:type="dxa" w:w="1731"/>
          </w:tcPr>
          <w:p>
            <w:pPr>
              <w:spacing w:after="0"/>
              <w:jc w:val="left"/>
            </w:pPr>
            <w:r>
              <w:rPr>
                <w:sz w:val="16"/>
              </w:rPr>
              <w:t>Avalanche</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24"/>
          </w:tcPr>
          <w:p>
            <w:pPr>
              <w:spacing w:after="0"/>
              <w:jc w:val="right"/>
            </w:pPr>
            <w:r>
              <w:rPr>
                <w:sz w:val="16"/>
              </w:rPr>
              <w:t>24 records, 1997 to 2026 (24 zone-level)</w:t>
            </w:r>
          </w:p>
        </w:tc>
        <w:tc>
          <w:tcPr>
            <w:tcW w:type="dxa" w:w="1743"/>
          </w:tcPr>
          <w:p>
            <w:pPr>
              <w:spacing w:after="0"/>
              <w:jc w:val="left"/>
            </w:pPr>
            <w:r>
              <w:rPr>
                <w:sz w:val="16"/>
              </w:rPr>
              <w:t>1 day to 28 days (median 2 days); 23 with a recorded value</w:t>
            </w:r>
          </w:p>
        </w:tc>
        <w:tc>
          <w:tcPr>
            <w:tcW w:type="dxa" w:w="1599"/>
          </w:tcPr>
          <w:p>
            <w:pPr>
              <w:spacing w:after="0"/>
              <w:jc w:val="left"/>
            </w:pPr>
            <w:r>
              <w:rPr>
                <w:sz w:val="16"/>
              </w:rPr>
              <w:t>February 2015 (1 monthly summary record), zone-level</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24"/>
          </w:tcPr>
          <w:p>
            <w:pPr>
              <w:spacing w:after="0"/>
              <w:jc w:val="right"/>
            </w:pPr>
            <w:r>
              <w:rPr>
                <w:sz w:val="16"/>
              </w:rPr>
              <w:t>4 records, 2005 to 2023 (4 zone-level)</w:t>
            </w:r>
          </w:p>
        </w:tc>
        <w:tc>
          <w:tcPr>
            <w:tcW w:type="dxa" w:w="1743"/>
          </w:tcPr>
          <w:p>
            <w:pPr>
              <w:spacing w:after="0"/>
              <w:jc w:val="left"/>
            </w:pPr>
          </w:p>
        </w:tc>
        <w:tc>
          <w:tcPr>
            <w:tcW w:type="dxa" w:w="1599"/>
          </w:tcPr>
          <w:p>
            <w:pPr>
              <w:spacing w:after="0"/>
              <w:jc w:val="left"/>
            </w:pPr>
            <w:r>
              <w:rPr>
                <w:sz w:val="16"/>
              </w:rPr>
              <w:t>Frost/Freeze, 2023-05-18, $1,000,000 crop damage (2023 dollars); NWS zone VTZ021</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Drought</w:t>
            </w:r>
          </w:p>
        </w:tc>
        <w:tc>
          <w:tcPr>
            <w:tcW w:type="dxa" w:w="1781"/>
          </w:tcPr>
          <w:p>
            <w:pPr>
              <w:spacing w:after="0"/>
              <w:jc w:val="left"/>
            </w:pPr>
            <w:r>
              <w:rPr>
                <w:sz w:val="16"/>
              </w:rPr>
              <w:t>U.S. Drought Monitor scale (D0 to D4)</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1"/>
          </w:tcPr>
          <w:p>
            <w:pPr>
              <w:spacing w:after="0"/>
              <w:jc w:val="left"/>
            </w:pPr>
            <w:r>
              <w:rPr>
                <w:sz w:val="16"/>
              </w:rPr>
              <w:t>Modified Mercalli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1"/>
          </w:tcPr>
          <w:p>
            <w:pPr>
              <w:spacing w:after="0"/>
              <w:jc w:val="left"/>
            </w:pPr>
            <w:r>
              <w:rPr>
                <w:sz w:val="16"/>
              </w:rPr>
              <w:t>hail size (inches)</w:t>
            </w:r>
          </w:p>
        </w:tc>
        <w:tc>
          <w:tcPr>
            <w:tcW w:type="dxa" w:w="1624"/>
          </w:tcPr>
          <w:p>
            <w:pPr>
              <w:spacing w:after="0"/>
              <w:jc w:val="right"/>
            </w:pPr>
            <w:r>
              <w:rPr>
                <w:sz w:val="16"/>
              </w:rPr>
              <w:t>64 records, 1955 to 2026</w:t>
            </w:r>
          </w:p>
        </w:tc>
        <w:tc>
          <w:tcPr>
            <w:tcW w:type="dxa" w:w="1743"/>
          </w:tcPr>
          <w:p>
            <w:pPr>
              <w:spacing w:after="0"/>
              <w:jc w:val="left"/>
            </w:pPr>
            <w:r>
              <w:rPr>
                <w:sz w:val="16"/>
              </w:rPr>
              <w:t>0.75 in to 1.75 in (median 0.88 in); 63 with a recorded value</w:t>
            </w:r>
          </w:p>
        </w:tc>
        <w:tc>
          <w:tcPr>
            <w:tcW w:type="dxa" w:w="1599"/>
          </w:tcPr>
          <w:p>
            <w:pPr>
              <w:spacing w:after="0"/>
              <w:jc w:val="left"/>
            </w:pPr>
            <w:r>
              <w:rPr>
                <w:sz w:val="16"/>
              </w:rPr>
              <w:t>1.75 in hail, 2012-05-29; same size also recorded on 1955-07-23, 1975-08-03, 1980-08-01, 2012-05-28</w:t>
            </w:r>
          </w:p>
        </w:tc>
        <w:tc>
          <w:tcPr>
            <w:tcW w:type="dxa" w:w="2063"/>
          </w:tcPr>
          <w:p>
            <w:pPr>
              <w:spacing w:after="0"/>
              <w:jc w:val="left"/>
            </w:pPr>
            <w:r>
              <w:rPr>
                <w:sz w:val="16"/>
              </w:rPr>
              <w:t>Hail, 2017-07-17, $5,000 property; $0 crops (2017 dollars)</w:t>
            </w:r>
          </w:p>
        </w:tc>
        <w:tc>
          <w:tcPr>
            <w:tcW w:type="dxa" w:w="1768"/>
          </w:tcPr>
          <w:p>
            <w:pPr>
              <w:spacing w:after="0"/>
              <w:jc w:val="left"/>
            </w:pPr>
            <w:r>
              <w:rPr>
                <w:sz w:val="16"/>
              </w:rPr>
              <w:t>Event records naming places in the county: Ludlow town (6 records), Ludlow village (6 records), Springfield town (6 records), Bethel town (4 records), Barnard town (3 records), Hartland town (3 records), Woodstock town (3 records), Norwich town (2 records), Pomfret town (2 records), Reading town (2 records); and 10 more places (see the Excel file).</w:t>
            </w:r>
          </w:p>
        </w:tc>
        <w:tc>
          <w:tcPr>
            <w:tcW w:type="dxa" w:w="1802"/>
          </w:tcPr>
          <w:p>
            <w:pPr>
              <w:spacing w:after="0"/>
              <w:jc w:val="left"/>
            </w:pPr>
          </w:p>
        </w:tc>
      </w:tr>
      <w:tr>
        <w:trPr>
          <w:cantSplit/>
        </w:trPr>
        <w:tc>
          <w:tcPr>
            <w:tcW w:type="dxa" w:w="1731"/>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24"/>
          </w:tcPr>
          <w:p>
            <w:pPr>
              <w:spacing w:after="0"/>
              <w:jc w:val="right"/>
            </w:pPr>
            <w:r>
              <w:rPr>
                <w:sz w:val="16"/>
              </w:rPr>
              <w:t>7 records, 2006 to 2025 (7 zone-level)</w:t>
            </w:r>
          </w:p>
        </w:tc>
        <w:tc>
          <w:tcPr>
            <w:tcW w:type="dxa" w:w="1743"/>
          </w:tcPr>
          <w:p>
            <w:pPr>
              <w:spacing w:after="0"/>
              <w:jc w:val="left"/>
            </w:pPr>
            <w:r>
              <w:rPr>
                <w:sz w:val="16"/>
              </w:rPr>
              <w:t>1 day to 6 days (median 2 days); 5 with a recorded value</w:t>
            </w:r>
          </w:p>
        </w:tc>
        <w:tc>
          <w:tcPr>
            <w:tcW w:type="dxa" w:w="1599"/>
          </w:tcPr>
          <w:p>
            <w:pPr>
              <w:spacing w:after="0"/>
              <w:jc w:val="left"/>
            </w:pPr>
            <w:r>
              <w:rPr>
                <w:sz w:val="16"/>
              </w:rPr>
              <w:t>6 consecutive days, 2020-06-18 to 2020-06-23, zone-level</w:t>
            </w:r>
          </w:p>
        </w:tc>
        <w:tc>
          <w:tcPr>
            <w:tcW w:type="dxa" w:w="2063"/>
          </w:tcPr>
          <w:p>
            <w:pPr>
              <w:spacing w:after="0"/>
              <w:jc w:val="left"/>
            </w:pPr>
            <w:r>
              <w:rPr>
                <w:sz w:val="16"/>
              </w:rPr>
              <w:t>Heat, 2012-03-17, $0 property; $1,000,000 crops (zone total, 2012 dollars)</w:t>
            </w:r>
          </w:p>
        </w:tc>
        <w:tc>
          <w:tcPr>
            <w:tcW w:type="dxa" w:w="1768"/>
          </w:tcPr>
          <w:p>
            <w:pPr>
              <w:spacing w:after="0"/>
              <w:jc w:val="left"/>
            </w:pPr>
            <w:r>
              <w:rPr>
                <w:sz w:val="16"/>
              </w:rPr>
              <w:t>Countywide (zone-level records).</w:t>
            </w:r>
          </w:p>
        </w:tc>
        <w:tc>
          <w:tcPr>
            <w:tcW w:type="dxa" w:w="1802"/>
          </w:tcPr>
          <w:p>
            <w:pPr>
              <w:spacing w:after="0"/>
              <w:jc w:val="left"/>
            </w:pPr>
            <w:r>
              <w:rPr>
                <w:sz w:val="16"/>
              </w:rPr>
              <w:t>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1"/>
          </w:tcPr>
          <w:p>
            <w:pPr>
              <w:spacing w:after="0"/>
              <w:jc w:val="left"/>
            </w:pPr>
            <w:r>
              <w:rPr>
                <w:sz w:val="16"/>
              </w:rPr>
              <w:t>Sperry-Piltz ice scale (local data)</w:t>
            </w:r>
          </w:p>
        </w:tc>
        <w:tc>
          <w:tcPr>
            <w:tcW w:type="dxa" w:w="1624"/>
          </w:tcPr>
          <w:p>
            <w:pPr>
              <w:spacing w:after="0"/>
              <w:jc w:val="right"/>
            </w:pPr>
            <w:r>
              <w:rPr>
                <w:sz w:val="16"/>
              </w:rPr>
              <w:t>2 records, 1998 to 2025 (2 zone-level)</w:t>
            </w:r>
          </w:p>
        </w:tc>
        <w:tc>
          <w:tcPr>
            <w:tcW w:type="dxa" w:w="1743"/>
          </w:tcPr>
          <w:p>
            <w:pPr>
              <w:spacing w:after="0"/>
              <w:jc w:val="left"/>
            </w:pPr>
          </w:p>
        </w:tc>
        <w:tc>
          <w:tcPr>
            <w:tcW w:type="dxa" w:w="1599"/>
          </w:tcPr>
          <w:p>
            <w:pPr>
              <w:spacing w:after="0"/>
              <w:jc w:val="left"/>
            </w:pPr>
            <w:r>
              <w:rPr>
                <w:sz w:val="16"/>
              </w:rPr>
              <w:t>Ice Storm, 1998-01-06, $80,000 property; crops not reported (1998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24"/>
          </w:tcPr>
          <w:p>
            <w:pPr>
              <w:spacing w:after="0"/>
              <w:jc w:val="right"/>
            </w:pPr>
            <w:r>
              <w:rPr>
                <w:sz w:val="16"/>
              </w:rPr>
              <w:t>65 records, 1996 to 2025 (10 zone-level)</w:t>
            </w:r>
          </w:p>
        </w:tc>
        <w:tc>
          <w:tcPr>
            <w:tcW w:type="dxa" w:w="1743"/>
          </w:tcPr>
          <w:p>
            <w:pPr>
              <w:spacing w:after="0"/>
              <w:jc w:val="left"/>
            </w:pPr>
          </w:p>
        </w:tc>
        <w:tc>
          <w:tcPr>
            <w:tcW w:type="dxa" w:w="1599"/>
          </w:tcPr>
          <w:p>
            <w:pPr>
              <w:spacing w:after="0"/>
              <w:jc w:val="left"/>
            </w:pPr>
            <w:r>
              <w:rPr>
                <w:sz w:val="16"/>
              </w:rPr>
              <w:t>Flash Flood, 2011-08-28, $100,000,000 property; $5,000,000 crops (2011 dollars)</w:t>
            </w:r>
          </w:p>
        </w:tc>
        <w:tc>
          <w:tcPr>
            <w:tcW w:type="dxa" w:w="2063"/>
          </w:tcPr>
          <w:p>
            <w:pPr>
              <w:spacing w:after="0"/>
              <w:jc w:val="left"/>
            </w:pPr>
          </w:p>
        </w:tc>
        <w:tc>
          <w:tcPr>
            <w:tcW w:type="dxa" w:w="1768"/>
          </w:tcPr>
          <w:p>
            <w:pPr>
              <w:spacing w:after="0"/>
              <w:jc w:val="left"/>
            </w:pPr>
            <w:r>
              <w:rPr>
                <w:sz w:val="16"/>
              </w:rPr>
              <w:t>Event records naming places in the county: Chester town (10 records), Bethel town (3 records), Ludlow town (3 records), Ludlow village (3 records), Rochester town (3 records), Springfield town (3 records), Stockbridge town (3 records), Sharon town (2 records), Weston town (2 records), Windsor town (2 records); and 5 more places (see the Excel file). Zone-level records (10) apply countywide.</w:t>
            </w:r>
          </w:p>
        </w:tc>
        <w:tc>
          <w:tcPr>
            <w:tcW w:type="dxa" w:w="18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1"/>
          </w:tcPr>
          <w:p>
            <w:pPr>
              <w:spacing w:after="0"/>
              <w:jc w:val="left"/>
            </w:pPr>
            <w:r>
              <w:rPr>
                <w:sz w:val="16"/>
              </w:rPr>
              <w:t>none (count and damage only)</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24"/>
          </w:tcPr>
          <w:p>
            <w:pPr>
              <w:spacing w:after="0"/>
              <w:jc w:val="right"/>
            </w:pPr>
            <w:r>
              <w:rPr>
                <w:sz w:val="16"/>
              </w:rPr>
              <w:t>7 records, 2000 to 2007</w:t>
            </w:r>
          </w:p>
        </w:tc>
        <w:tc>
          <w:tcPr>
            <w:tcW w:type="dxa" w:w="1743"/>
          </w:tcPr>
          <w:p>
            <w:pPr>
              <w:spacing w:after="0"/>
              <w:jc w:val="left"/>
            </w:pPr>
          </w:p>
        </w:tc>
        <w:tc>
          <w:tcPr>
            <w:tcW w:type="dxa" w:w="1599"/>
          </w:tcPr>
          <w:p>
            <w:pPr>
              <w:spacing w:after="0"/>
              <w:jc w:val="left"/>
            </w:pPr>
            <w:r>
              <w:rPr>
                <w:sz w:val="16"/>
              </w:rPr>
              <w:t>Lightning, 2002-07-04, damage not reported, 1 direct death</w:t>
            </w:r>
          </w:p>
        </w:tc>
        <w:tc>
          <w:tcPr>
            <w:tcW w:type="dxa" w:w="2063"/>
          </w:tcPr>
          <w:p>
            <w:pPr>
              <w:spacing w:after="0"/>
              <w:jc w:val="left"/>
            </w:pPr>
            <w:r>
              <w:rPr>
                <w:sz w:val="16"/>
              </w:rPr>
              <w:t>Lightning, 2002-06-27, $50,000 property; crops not reported (2002 dollars)</w:t>
            </w:r>
          </w:p>
        </w:tc>
        <w:tc>
          <w:tcPr>
            <w:tcW w:type="dxa" w:w="1768"/>
          </w:tcPr>
          <w:p>
            <w:pPr>
              <w:spacing w:after="0"/>
              <w:jc w:val="left"/>
            </w:pPr>
            <w:r>
              <w:rPr>
                <w:sz w:val="16"/>
              </w:rPr>
              <w:t>Event records naming places in the county: Springfield town (2 records), Hartland town (1 record), Sharon town (1 record), Stockbridge town (1 record), Windsor town (1 record), Woodstock town (1 record), Woodstock village (1 record).</w:t>
            </w:r>
          </w:p>
        </w:tc>
        <w:tc>
          <w:tcPr>
            <w:tcW w:type="dxa" w:w="1802"/>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24"/>
          </w:tcPr>
          <w:p>
            <w:pPr>
              <w:spacing w:after="0"/>
              <w:jc w:val="right"/>
            </w:pPr>
            <w:r>
              <w:rPr>
                <w:sz w:val="16"/>
              </w:rPr>
              <w:t>41 records, 1996 to 2026 (41 zone-level)</w:t>
            </w:r>
          </w:p>
        </w:tc>
        <w:tc>
          <w:tcPr>
            <w:tcW w:type="dxa" w:w="1743"/>
          </w:tcPr>
          <w:p>
            <w:pPr>
              <w:spacing w:after="0"/>
              <w:jc w:val="left"/>
            </w:pPr>
            <w:r>
              <w:rPr>
                <w:sz w:val="16"/>
              </w:rPr>
              <w:t>30 kt (35 mph) to 50 kt (58 mph) (median 41 kt (47 mph)); 38 with a recorded value</w:t>
            </w:r>
          </w:p>
        </w:tc>
        <w:tc>
          <w:tcPr>
            <w:tcW w:type="dxa" w:w="1599"/>
          </w:tcPr>
          <w:p>
            <w:pPr>
              <w:spacing w:after="0"/>
              <w:jc w:val="left"/>
            </w:pPr>
            <w:r>
              <w:rPr>
                <w:sz w:val="16"/>
              </w:rPr>
              <w:t>50 kt (58 mph) estimated gust, High Wind, 2022-12-23; same speed and measurement basis also recorded on 2010-02-26; NWS zone VTZ020</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r>
        <w:trPr>
          <w:cantSplit/>
        </w:trPr>
        <w:tc>
          <w:tcPr>
            <w:tcW w:type="dxa" w:w="1731"/>
          </w:tcPr>
          <w:p>
            <w:pPr>
              <w:spacing w:after="0"/>
              <w:jc w:val="left"/>
            </w:pPr>
            <w:r>
              <w:rPr>
                <w:sz w:val="16"/>
              </w:rPr>
              <w:t>Thunderstorm Wind</w:t>
            </w:r>
          </w:p>
        </w:tc>
        <w:tc>
          <w:tcPr>
            <w:tcW w:type="dxa" w:w="1781"/>
          </w:tcPr>
          <w:p>
            <w:pPr>
              <w:spacing w:after="0"/>
              <w:jc w:val="left"/>
            </w:pPr>
            <w:r>
              <w:rPr>
                <w:sz w:val="16"/>
              </w:rPr>
              <w:t>wind speed (kt and mph)</w:t>
            </w:r>
          </w:p>
        </w:tc>
        <w:tc>
          <w:tcPr>
            <w:tcW w:type="dxa" w:w="1624"/>
          </w:tcPr>
          <w:p>
            <w:pPr>
              <w:spacing w:after="0"/>
              <w:jc w:val="right"/>
            </w:pPr>
            <w:r>
              <w:rPr>
                <w:sz w:val="16"/>
              </w:rPr>
              <w:t>196 records, 1957 to 2026</w:t>
            </w:r>
          </w:p>
        </w:tc>
        <w:tc>
          <w:tcPr>
            <w:tcW w:type="dxa" w:w="1743"/>
          </w:tcPr>
          <w:p>
            <w:pPr>
              <w:spacing w:after="0"/>
              <w:jc w:val="left"/>
            </w:pPr>
            <w:r>
              <w:rPr>
                <w:sz w:val="16"/>
              </w:rPr>
              <w:t>50 kt (58 mph) to 100 kt (115 mph) (median 50 kt (58 mph)); 135 with a recorded value</w:t>
            </w:r>
          </w:p>
        </w:tc>
        <w:tc>
          <w:tcPr>
            <w:tcW w:type="dxa" w:w="1599"/>
          </w:tcPr>
          <w:p>
            <w:pPr>
              <w:spacing w:after="0"/>
              <w:jc w:val="left"/>
            </w:pPr>
            <w:r>
              <w:rPr>
                <w:sz w:val="16"/>
              </w:rPr>
              <w:t>100 kt (115 mph) estimated gust, Thunderstorm Wind, 2003-07-21, 1 direct injury</w:t>
            </w:r>
          </w:p>
        </w:tc>
        <w:tc>
          <w:tcPr>
            <w:tcW w:type="dxa" w:w="2063"/>
          </w:tcPr>
          <w:p>
            <w:pPr>
              <w:spacing w:after="0"/>
              <w:jc w:val="left"/>
            </w:pPr>
            <w:r>
              <w:rPr>
                <w:sz w:val="16"/>
              </w:rPr>
              <w:t>Thunderstorm Wind, 2021-06-30, $150,000 property; $0 crops (2021 dollars)</w:t>
            </w:r>
          </w:p>
        </w:tc>
        <w:tc>
          <w:tcPr>
            <w:tcW w:type="dxa" w:w="1768"/>
          </w:tcPr>
          <w:p>
            <w:pPr>
              <w:spacing w:after="0"/>
              <w:jc w:val="left"/>
            </w:pPr>
            <w:r>
              <w:rPr>
                <w:sz w:val="16"/>
              </w:rPr>
              <w:t>Event records naming places in the county: Springfield town (14 records), Hartland town (13 records), Chester town (12 records), Woodstock town (12 records), Woodstock village (11 records), Ludlow town (10 records), Ludlow village (10 records), Royalton town (10 records), Bethel town (9 records), Cavendish town (9 records); and 12 more places (see the Excel file).</w:t>
            </w:r>
          </w:p>
        </w:tc>
        <w:tc>
          <w:tcPr>
            <w:tcW w:type="dxa" w:w="1802"/>
          </w:tcPr>
          <w:p>
            <w:pPr>
              <w:spacing w:after="0"/>
              <w:jc w:val="left"/>
            </w:pPr>
          </w:p>
        </w:tc>
      </w:tr>
      <w:tr>
        <w:trPr>
          <w:cantSplit/>
        </w:trPr>
        <w:tc>
          <w:tcPr>
            <w:tcW w:type="dxa" w:w="1731"/>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24"/>
          </w:tcPr>
          <w:p>
            <w:pPr>
              <w:spacing w:after="0"/>
              <w:jc w:val="right"/>
            </w:pPr>
            <w:r>
              <w:rPr>
                <w:sz w:val="16"/>
              </w:rPr>
              <w:t>5 records, 1955 to 2026</w:t>
            </w:r>
          </w:p>
        </w:tc>
        <w:tc>
          <w:tcPr>
            <w:tcW w:type="dxa" w:w="1743"/>
          </w:tcPr>
          <w:p>
            <w:pPr>
              <w:spacing w:after="0"/>
              <w:jc w:val="left"/>
            </w:pPr>
            <w:r>
              <w:rPr>
                <w:sz w:val="16"/>
              </w:rPr>
              <w:t>F/EF1 to F/EF2 (median F/EF2); 5 with a recorded value</w:t>
            </w:r>
          </w:p>
        </w:tc>
        <w:tc>
          <w:tcPr>
            <w:tcW w:type="dxa" w:w="1599"/>
          </w:tcPr>
          <w:p>
            <w:pPr>
              <w:spacing w:after="0"/>
              <w:jc w:val="left"/>
            </w:pPr>
            <w:r>
              <w:rPr>
                <w:sz w:val="16"/>
              </w:rPr>
              <w:t>F2 tornado, 1966-08-11, 1 mi path length (whole path, pre-1996), 33 yd wide, $25,000 property; crops not recorded (1966 dollars); same rating, casualties and property damage also recorded on 1955-10-24, 1962-07-09</w:t>
            </w:r>
          </w:p>
        </w:tc>
        <w:tc>
          <w:tcPr>
            <w:tcW w:type="dxa" w:w="2063"/>
          </w:tcPr>
          <w:p>
            <w:pPr>
              <w:spacing w:after="0"/>
              <w:jc w:val="left"/>
            </w:pPr>
            <w:r>
              <w:rPr>
                <w:sz w:val="16"/>
              </w:rPr>
              <w:t>Tornado, 2026-06-18, $100,000 property; $0 crops (2026 dollars)</w:t>
            </w:r>
          </w:p>
        </w:tc>
        <w:tc>
          <w:tcPr>
            <w:tcW w:type="dxa" w:w="1768"/>
          </w:tcPr>
          <w:p>
            <w:pPr>
              <w:spacing w:after="0"/>
              <w:jc w:val="left"/>
            </w:pPr>
            <w:r>
              <w:rPr>
                <w:sz w:val="16"/>
              </w:rPr>
              <w:t>Event records naming places in the county: Bridgewater town (1 record), Woodstock town (1 record).</w:t>
            </w:r>
          </w:p>
        </w:tc>
        <w:tc>
          <w:tcPr>
            <w:tcW w:type="dxa" w:w="18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1"/>
          </w:tcPr>
          <w:p>
            <w:pPr>
              <w:spacing w:after="0"/>
              <w:jc w:val="left"/>
            </w:pPr>
            <w:r>
              <w:rPr>
                <w:sz w:val="16"/>
              </w:rPr>
              <w:t>acres burned (local data)</w:t>
            </w:r>
          </w:p>
        </w:tc>
        <w:tc>
          <w:tcPr>
            <w:tcW w:type="dxa" w:w="1624"/>
          </w:tcPr>
          <w:p>
            <w:pPr>
              <w:spacing w:after="0"/>
              <w:jc w:val="right"/>
            </w:pPr>
            <w:r>
              <w:rPr>
                <w:sz w:val="16"/>
              </w:rPr>
              <w:t>0</w:t>
            </w:r>
          </w:p>
        </w:tc>
        <w:tc>
          <w:tcPr>
            <w:tcW w:type="dxa" w:w="1743"/>
          </w:tcPr>
          <w:p>
            <w:pPr>
              <w:spacing w:after="0"/>
              <w:jc w:val="left"/>
            </w:pPr>
          </w:p>
        </w:tc>
        <w:tc>
          <w:tcPr>
            <w:tcW w:type="dxa" w:w="1599"/>
          </w:tcPr>
          <w:p>
            <w:pPr>
              <w:spacing w:after="0"/>
              <w:jc w:val="left"/>
            </w:pPr>
          </w:p>
        </w:tc>
        <w:tc>
          <w:tcPr>
            <w:tcW w:type="dxa" w:w="2063"/>
          </w:tcPr>
          <w:p>
            <w:pPr>
              <w:spacing w:after="0"/>
              <w:jc w:val="left"/>
            </w:pPr>
          </w:p>
        </w:tc>
        <w:tc>
          <w:tcPr>
            <w:tcW w:type="dxa" w:w="1768"/>
          </w:tcPr>
          <w:p>
            <w:pPr>
              <w:spacing w:after="0"/>
              <w:jc w:val="left"/>
            </w:pPr>
          </w:p>
        </w:tc>
        <w:tc>
          <w:tcPr>
            <w:tcW w:type="dxa" w:w="1802"/>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24"/>
          </w:tcPr>
          <w:p>
            <w:pPr>
              <w:spacing w:after="0"/>
              <w:jc w:val="right"/>
            </w:pPr>
            <w:r>
              <w:rPr>
                <w:sz w:val="16"/>
              </w:rPr>
              <w:t>273 records, 1996 to 2026 (273 zone-level)</w:t>
            </w:r>
          </w:p>
        </w:tc>
        <w:tc>
          <w:tcPr>
            <w:tcW w:type="dxa" w:w="1743"/>
          </w:tcPr>
          <w:p>
            <w:pPr>
              <w:spacing w:after="0"/>
              <w:jc w:val="left"/>
            </w:pPr>
          </w:p>
        </w:tc>
        <w:tc>
          <w:tcPr>
            <w:tcW w:type="dxa" w:w="1599"/>
          </w:tcPr>
          <w:p>
            <w:pPr>
              <w:spacing w:after="0"/>
              <w:jc w:val="left"/>
            </w:pPr>
            <w:r>
              <w:rPr>
                <w:sz w:val="16"/>
              </w:rPr>
              <w:t>Winter Storm, 2010-02-23, $1,000,000 property; $0 crops (2010 dollars); NWS zone VTZ012</w:t>
            </w:r>
          </w:p>
        </w:tc>
        <w:tc>
          <w:tcPr>
            <w:tcW w:type="dxa" w:w="2063"/>
          </w:tcPr>
          <w:p>
            <w:pPr>
              <w:spacing w:after="0"/>
              <w:jc w:val="left"/>
            </w:pPr>
          </w:p>
        </w:tc>
        <w:tc>
          <w:tcPr>
            <w:tcW w:type="dxa" w:w="1768"/>
          </w:tcPr>
          <w:p>
            <w:pPr>
              <w:spacing w:after="0"/>
              <w:jc w:val="left"/>
            </w:pPr>
            <w:r>
              <w:rPr>
                <w:sz w:val="16"/>
              </w:rPr>
              <w:t>Countywide (zone-level records).</w:t>
            </w:r>
          </w:p>
        </w:tc>
        <w:tc>
          <w:tcPr>
            <w:tcW w:type="dxa" w:w="18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Windsor County (federal declarations, statewide declarations and Storm Events history).</w:t>
      </w:r>
    </w:p>
    <w:p>
      <w:pPr>
        <w:keepNext/>
        <w:spacing w:after="80" w:before="0"/>
      </w:pPr>
      <w:r>
        <w:rPr/>
        <w:t>Federal declarations for this county: 27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9"/>
        <w:gridCol w:w="2421"/>
        <w:gridCol w:w="2251"/>
        <w:gridCol w:w="2688"/>
        <w:gridCol w:w="137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9"/>
            <w:shd w:val="clear" w:color="auto" w:fill="E8E8E8"/>
          </w:tcPr>
          <w:p>
            <w:pPr>
              <w:spacing w:after="0"/>
              <w:jc w:val="left"/>
            </w:pPr>
            <w:r>
              <w:rPr>
                <w:b/>
                <w:sz w:val="16"/>
              </w:rPr>
              <w:t>Type</w:t>
            </w:r>
          </w:p>
        </w:tc>
        <w:tc>
          <w:tcPr>
            <w:tcW w:type="dxa" w:w="2421"/>
            <w:shd w:val="clear" w:color="auto" w:fill="E8E8E8"/>
          </w:tcPr>
          <w:p>
            <w:pPr>
              <w:spacing w:after="0"/>
              <w:jc w:val="left"/>
            </w:pPr>
            <w:r>
              <w:rPr>
                <w:b/>
                <w:sz w:val="16"/>
              </w:rPr>
              <w:t>Title</w:t>
            </w:r>
          </w:p>
        </w:tc>
        <w:tc>
          <w:tcPr>
            <w:tcW w:type="dxa" w:w="2251"/>
            <w:shd w:val="clear" w:color="auto" w:fill="E8E8E8"/>
          </w:tcPr>
          <w:p>
            <w:pPr>
              <w:spacing w:after="0"/>
              <w:jc w:val="left"/>
            </w:pPr>
            <w:r>
              <w:rPr>
                <w:b/>
                <w:sz w:val="16"/>
              </w:rPr>
              <w:t>Mapped hazard</w:t>
            </w:r>
          </w:p>
        </w:tc>
        <w:tc>
          <w:tcPr>
            <w:tcW w:type="dxa" w:w="268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79"/>
          </w:tcPr>
          <w:p>
            <w:pPr>
              <w:spacing w:after="0"/>
              <w:jc w:val="left"/>
            </w:pPr>
            <w:r>
              <w:rPr>
                <w:sz w:val="16"/>
              </w:rPr>
              <w:t>Emergency</w:t>
            </w:r>
          </w:p>
        </w:tc>
        <w:tc>
          <w:tcPr>
            <w:tcW w:type="dxa" w:w="2421"/>
          </w:tcPr>
          <w:p>
            <w:pPr>
              <w:spacing w:after="0"/>
              <w:jc w:val="left"/>
            </w:pPr>
            <w:r>
              <w:rPr>
                <w:sz w:val="16"/>
              </w:rPr>
              <w:t>Tropical Depression Debby</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2024-03-02</w:t>
            </w:r>
          </w:p>
        </w:tc>
        <w:tc>
          <w:tcPr>
            <w:tcW w:type="dxa" w:w="1037"/>
          </w:tcPr>
          <w:p>
            <w:pPr>
              <w:spacing w:after="0"/>
              <w:jc w:val="left"/>
            </w:pPr>
            <w:r>
              <w:rPr>
                <w:sz w:val="16"/>
              </w:rPr>
              <w:t>2023-12-18</w:t>
            </w:r>
          </w:p>
        </w:tc>
        <w:tc>
          <w:tcPr>
            <w:tcW w:type="dxa" w:w="1037"/>
          </w:tcPr>
          <w:p>
            <w:pPr>
              <w:spacing w:after="0"/>
              <w:jc w:val="left"/>
            </w:pPr>
            <w:r>
              <w:rPr>
                <w:sz w:val="16"/>
              </w:rPr>
              <w:t>DR-4762-VT</w:t>
            </w:r>
          </w:p>
        </w:tc>
        <w:tc>
          <w:tcPr>
            <w:tcW w:type="dxa" w:w="1379"/>
          </w:tcPr>
          <w:p>
            <w:pPr>
              <w:spacing w:after="0"/>
              <w:jc w:val="left"/>
            </w:pPr>
            <w:r>
              <w:rPr>
                <w:sz w:val="16"/>
              </w:rPr>
              <w:t>Major disaster</w:t>
            </w:r>
          </w:p>
        </w:tc>
        <w:tc>
          <w:tcPr>
            <w:tcW w:type="dxa" w:w="2421"/>
          </w:tcPr>
          <w:p>
            <w:pPr>
              <w:spacing w:after="0"/>
              <w:jc w:val="left"/>
            </w:pPr>
            <w:r>
              <w:rPr>
                <w:sz w:val="16"/>
              </w:rPr>
              <w:t>Severe Storm and Flooding</w:t>
            </w:r>
          </w:p>
        </w:tc>
        <w:tc>
          <w:tcPr>
            <w:tcW w:type="dxa" w:w="2251"/>
          </w:tcPr>
          <w:p>
            <w:pPr>
              <w:spacing w:after="0"/>
              <w:jc w:val="left"/>
            </w:pPr>
            <w:r>
              <w:rPr>
                <w:sz w:val="16"/>
              </w:rPr>
              <w:t>Inland Flooding</w:t>
            </w:r>
          </w:p>
        </w:tc>
        <w:tc>
          <w:tcPr>
            <w:tcW w:type="dxa" w:w="2688"/>
          </w:tcPr>
          <w:p>
            <w:pPr>
              <w:spacing w:after="0"/>
              <w:jc w:val="right"/>
            </w:pPr>
            <w:r>
              <w:rPr>
                <w:sz w:val="16"/>
              </w:rPr>
              <w:t>$2,412,866.27</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79"/>
          </w:tcPr>
          <w:p>
            <w:pPr>
              <w:spacing w:after="0"/>
              <w:jc w:val="left"/>
            </w:pPr>
            <w:r>
              <w:rPr>
                <w:sz w:val="16"/>
              </w:rPr>
              <w:t>Major disaster</w:t>
            </w:r>
          </w:p>
        </w:tc>
        <w:tc>
          <w:tcPr>
            <w:tcW w:type="dxa" w:w="2421"/>
          </w:tcPr>
          <w:p>
            <w:pPr>
              <w:spacing w:after="0"/>
              <w:jc w:val="left"/>
            </w:pPr>
            <w:r>
              <w:rPr>
                <w:sz w:val="16"/>
              </w:rPr>
              <w:t>Severe Storms, Flooding, Landslides, and Mudslides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$37,524,698.89</w:t>
            </w:r>
          </w:p>
        </w:tc>
        <w:tc>
          <w:tcPr>
            <w:tcW w:type="dxa" w:w="1370"/>
          </w:tcPr>
          <w:p>
            <w:pPr>
              <w:spacing w:after="0"/>
              <w:jc w:val="left"/>
            </w:pPr>
            <w:r>
              <w:rPr>
                <w:sz w:val="16"/>
              </w:rPr>
              <w:t>new since last plan; within last 5 years</w:t>
            </w:r>
          </w:p>
        </w:tc>
        <w:tc>
          <w:tcPr>
            <w:tcW w:type="dxa" w:w="893"/>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79"/>
          </w:tcPr>
          <w:p>
            <w:pPr>
              <w:spacing w:after="0"/>
              <w:jc w:val="left"/>
            </w:pPr>
            <w:r>
              <w:rPr>
                <w:sz w:val="16"/>
              </w:rPr>
              <w:t>Emergency</w:t>
            </w:r>
          </w:p>
        </w:tc>
        <w:tc>
          <w:tcPr>
            <w:tcW w:type="dxa" w:w="2421"/>
          </w:tcPr>
          <w:p>
            <w:pPr>
              <w:spacing w:after="0"/>
              <w:jc w:val="left"/>
            </w:pPr>
            <w:r>
              <w:rPr>
                <w:sz w:val="16"/>
              </w:rPr>
              <w:t>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r>
              <w:rPr>
                <w:sz w:val="16"/>
              </w:rPr>
              <w:t>new since last plan; within last 5 years</w:t>
            </w:r>
          </w:p>
        </w:tc>
        <w:tc>
          <w:tcPr>
            <w:tcW w:type="dxa" w:w="893"/>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79"/>
          </w:tcPr>
          <w:p>
            <w:pPr>
              <w:spacing w:after="0"/>
              <w:jc w:val="left"/>
            </w:pPr>
            <w:r>
              <w:rPr>
                <w:sz w:val="16"/>
              </w:rPr>
              <w:t>Emergency</w:t>
            </w:r>
          </w:p>
        </w:tc>
        <w:tc>
          <w:tcPr>
            <w:tcW w:type="dxa" w:w="2421"/>
          </w:tcPr>
          <w:p>
            <w:pPr>
              <w:spacing w:after="0"/>
              <w:jc w:val="left"/>
            </w:pPr>
            <w:r>
              <w:rPr>
                <w:sz w:val="16"/>
              </w:rPr>
              <w:t>Tropical Storm Henri</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79"/>
          </w:tcPr>
          <w:p>
            <w:pPr>
              <w:spacing w:after="0"/>
              <w:jc w:val="left"/>
            </w:pPr>
            <w:r>
              <w:rPr>
                <w:sz w:val="16"/>
              </w:rPr>
              <w:t>Major disaster</w:t>
            </w:r>
          </w:p>
        </w:tc>
        <w:tc>
          <w:tcPr>
            <w:tcW w:type="dxa" w:w="2421"/>
          </w:tcPr>
          <w:p>
            <w:pPr>
              <w:spacing w:after="0"/>
              <w:jc w:val="left"/>
            </w:pPr>
            <w:r>
              <w:rPr>
                <w:sz w:val="16"/>
              </w:rPr>
              <w:t>COVID-19 Pandemic</w:t>
            </w:r>
          </w:p>
        </w:tc>
        <w:tc>
          <w:tcPr>
            <w:tcW w:type="dxa" w:w="2251"/>
          </w:tcPr>
          <w:p>
            <w:pPr>
              <w:spacing w:after="0"/>
              <w:jc w:val="left"/>
            </w:pPr>
            <w:r>
              <w:rPr>
                <w:sz w:val="16"/>
              </w:rPr>
              <w:t>Non-natural, not counted</w:t>
            </w:r>
          </w:p>
        </w:tc>
        <w:tc>
          <w:tcPr>
            <w:tcW w:type="dxa" w:w="2688"/>
          </w:tcPr>
          <w:p>
            <w:pPr>
              <w:spacing w:after="0"/>
              <w:jc w:val="right"/>
            </w:pPr>
            <w:r>
              <w:rPr>
                <w:sz w:val="16"/>
              </w:rPr>
              <w:t>$417,039.46</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79"/>
          </w:tcPr>
          <w:p>
            <w:pPr>
              <w:spacing w:after="0"/>
              <w:jc w:val="left"/>
            </w:pPr>
            <w:r>
              <w:rPr>
                <w:sz w:val="16"/>
              </w:rPr>
              <w:t>Emergency</w:t>
            </w:r>
          </w:p>
        </w:tc>
        <w:tc>
          <w:tcPr>
            <w:tcW w:type="dxa" w:w="2421"/>
          </w:tcPr>
          <w:p>
            <w:pPr>
              <w:spacing w:after="0"/>
              <w:jc w:val="left"/>
            </w:pPr>
            <w:r>
              <w:rPr>
                <w:sz w:val="16"/>
              </w:rPr>
              <w:t>COVID-19</w:t>
            </w:r>
          </w:p>
        </w:tc>
        <w:tc>
          <w:tcPr>
            <w:tcW w:type="dxa" w:w="2251"/>
          </w:tcPr>
          <w:p>
            <w:pPr>
              <w:spacing w:after="0"/>
              <w:jc w:val="left"/>
            </w:pPr>
            <w:r>
              <w:rPr>
                <w:sz w:val="16"/>
              </w:rPr>
              <w:t>Non-natural, not counted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$2,957,768.62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$3,018,473.45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79"/>
          </w:tcPr>
          <w:p>
            <w:pPr>
              <w:spacing w:after="0"/>
              <w:jc w:val="left"/>
            </w:pPr>
            <w:r>
              <w:rPr>
                <w:sz w:val="16"/>
              </w:rPr>
              <w:t>Major disaster</w:t>
            </w:r>
          </w:p>
        </w:tc>
        <w:tc>
          <w:tcPr>
            <w:tcW w:type="dxa" w:w="2421"/>
          </w:tcPr>
          <w:p>
            <w:pPr>
              <w:spacing w:after="0"/>
              <w:jc w:val="left"/>
            </w:pPr>
            <w:r>
              <w:rPr>
                <w:sz w:val="16"/>
              </w:rPr>
              <w:t>Severe Winter Storm</w:t>
            </w:r>
          </w:p>
        </w:tc>
        <w:tc>
          <w:tcPr>
            <w:tcW w:type="dxa" w:w="2251"/>
          </w:tcPr>
          <w:p>
            <w:pPr>
              <w:spacing w:after="0"/>
              <w:jc w:val="left"/>
            </w:pPr>
            <w:r>
              <w:rPr>
                <w:sz w:val="16"/>
              </w:rPr>
              <w:t>Winter Weather</w:t>
            </w:r>
          </w:p>
        </w:tc>
        <w:tc>
          <w:tcPr>
            <w:tcW w:type="dxa" w:w="2688"/>
          </w:tcPr>
          <w:p>
            <w:pPr>
              <w:spacing w:after="0"/>
              <w:jc w:val="right"/>
            </w:pPr>
            <w:r>
              <w:rPr>
                <w:sz w:val="16"/>
              </w:rPr>
              <w:t>$182,575.42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$1,348,367.98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79"/>
          </w:tcPr>
          <w:p>
            <w:pPr>
              <w:spacing w:after="0"/>
              <w:jc w:val="left"/>
            </w:pPr>
            <w:r>
              <w:rPr>
                <w:sz w:val="16"/>
              </w:rPr>
              <w:t>Major disaster</w:t>
            </w:r>
          </w:p>
        </w:tc>
        <w:tc>
          <w:tcPr>
            <w:tcW w:type="dxa" w:w="2421"/>
          </w:tcPr>
          <w:p>
            <w:pPr>
              <w:spacing w:after="0"/>
              <w:jc w:val="left"/>
            </w:pPr>
            <w:r>
              <w:rPr>
                <w:sz w:val="16"/>
              </w:rPr>
              <w:t>Tropical Storm Irene</w:t>
            </w:r>
          </w:p>
        </w:tc>
        <w:tc>
          <w:tcPr>
            <w:tcW w:type="dxa" w:w="2251"/>
          </w:tcPr>
          <w:p>
            <w:pPr>
              <w:spacing w:after="0"/>
              <w:jc w:val="left"/>
            </w:pPr>
            <w:r>
              <w:rPr>
                <w:sz w:val="16"/>
              </w:rPr>
              <w:t>Hurricane</w:t>
            </w:r>
          </w:p>
        </w:tc>
        <w:tc>
          <w:tcPr>
            <w:tcW w:type="dxa" w:w="2688"/>
          </w:tcPr>
          <w:p>
            <w:pPr>
              <w:spacing w:after="0"/>
              <w:jc w:val="right"/>
            </w:pPr>
            <w:r>
              <w:rPr>
                <w:sz w:val="16"/>
              </w:rPr>
              <w:t>$42,659,373.48</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79"/>
          </w:tcPr>
          <w:p>
            <w:pPr>
              <w:spacing w:after="0"/>
              <w:jc w:val="left"/>
            </w:pPr>
            <w:r>
              <w:rPr>
                <w:sz w:val="16"/>
              </w:rPr>
              <w:t>Emergency</w:t>
            </w:r>
          </w:p>
        </w:tc>
        <w:tc>
          <w:tcPr>
            <w:tcW w:type="dxa" w:w="2421"/>
          </w:tcPr>
          <w:p>
            <w:pPr>
              <w:spacing w:after="0"/>
              <w:jc w:val="left"/>
            </w:pPr>
            <w:r>
              <w:rPr>
                <w:sz w:val="16"/>
              </w:rPr>
              <w:t>Hurricane Irene</w:t>
            </w:r>
          </w:p>
        </w:tc>
        <w:tc>
          <w:tcPr>
            <w:tcW w:type="dxa" w:w="2251"/>
          </w:tcPr>
          <w:p>
            <w:pPr>
              <w:spacing w:after="0"/>
              <w:jc w:val="left"/>
            </w:pPr>
            <w:r>
              <w:rPr>
                <w:sz w:val="16"/>
              </w:rPr>
              <w:t>Hurricane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r>
              <w:rPr>
                <w:sz w:val="16"/>
              </w:rPr>
              <w:t>same incident as DR-4022</w:t>
            </w: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$351,772.10</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$1,188,961.89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$226,952.79</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$354,818.45</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79"/>
          </w:tcPr>
          <w:p>
            <w:pPr>
              <w:spacing w:after="0"/>
              <w:jc w:val="left"/>
            </w:pPr>
            <w:r>
              <w:rPr>
                <w:sz w:val="16"/>
              </w:rPr>
              <w:t>Emergency</w:t>
            </w:r>
          </w:p>
        </w:tc>
        <w:tc>
          <w:tcPr>
            <w:tcW w:type="dxa" w:w="2421"/>
          </w:tcPr>
          <w:p>
            <w:pPr>
              <w:spacing w:after="0"/>
              <w:jc w:val="left"/>
            </w:pPr>
            <w:r>
              <w:rPr>
                <w:sz w:val="16"/>
              </w:rPr>
              <w:t>Snow</w:t>
            </w:r>
          </w:p>
        </w:tc>
        <w:tc>
          <w:tcPr>
            <w:tcW w:type="dxa" w:w="2251"/>
          </w:tcPr>
          <w:p>
            <w:pPr>
              <w:spacing w:after="0"/>
              <w:jc w:val="left"/>
            </w:pPr>
            <w:r>
              <w:rPr>
                <w:sz w:val="16"/>
              </w:rPr>
              <w:t>Winter Weather</w:t>
            </w:r>
          </w:p>
        </w:tc>
        <w:tc>
          <w:tcPr>
            <w:tcW w:type="dxa" w:w="2688"/>
          </w:tcPr>
          <w:p>
            <w:pPr>
              <w:spacing w:after="0"/>
              <w:jc w:val="right"/>
            </w:pPr>
            <w:r>
              <w:rPr>
                <w:sz w:val="16"/>
              </w:rPr>
              <w:t>$129,061.42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$418,408.13</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79"/>
          </w:tcPr>
          <w:p>
            <w:pPr>
              <w:spacing w:after="0"/>
              <w:jc w:val="left"/>
            </w:pPr>
            <w:r>
              <w:rPr>
                <w:sz w:val="16"/>
              </w:rPr>
              <w:t>Major disaster</w:t>
            </w:r>
          </w:p>
        </w:tc>
        <w:tc>
          <w:tcPr>
            <w:tcW w:type="dxa" w:w="2421"/>
          </w:tcPr>
          <w:p>
            <w:pPr>
              <w:spacing w:after="0"/>
              <w:jc w:val="left"/>
            </w:pPr>
            <w:r>
              <w:rPr>
                <w:sz w:val="16"/>
              </w:rPr>
              <w:t>Tropical Storm Floyd</w:t>
            </w:r>
          </w:p>
        </w:tc>
        <w:tc>
          <w:tcPr>
            <w:tcW w:type="dxa" w:w="2251"/>
          </w:tcPr>
          <w:p>
            <w:pPr>
              <w:spacing w:after="0"/>
              <w:jc w:val="left"/>
            </w:pPr>
            <w:r>
              <w:rPr>
                <w:sz w:val="16"/>
              </w:rPr>
              <w:t>Hurricane; Inland Flooding</w:t>
            </w:r>
          </w:p>
        </w:tc>
        <w:tc>
          <w:tcPr>
            <w:tcW w:type="dxa" w:w="2688"/>
          </w:tcPr>
          <w:p>
            <w:pPr>
              <w:spacing w:after="0"/>
              <w:jc w:val="right"/>
            </w:pPr>
            <w:r>
              <w:rPr>
                <w:sz w:val="16"/>
              </w:rPr>
              <w:t>$75,095.32</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79"/>
          </w:tcPr>
          <w:p>
            <w:pPr>
              <w:spacing w:after="0"/>
              <w:jc w:val="left"/>
            </w:pPr>
            <w:r>
              <w:rPr>
                <w:sz w:val="16"/>
              </w:rPr>
              <w:t>Major disaster</w:t>
            </w:r>
          </w:p>
        </w:tc>
        <w:tc>
          <w:tcPr>
            <w:tcW w:type="dxa" w:w="2421"/>
          </w:tcPr>
          <w:p>
            <w:pPr>
              <w:spacing w:after="0"/>
              <w:jc w:val="left"/>
            </w:pPr>
            <w:r>
              <w:rPr>
                <w:sz w:val="16"/>
              </w:rPr>
              <w:t>Severe Storms and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1998-01-15</w:t>
            </w:r>
          </w:p>
        </w:tc>
        <w:tc>
          <w:tcPr>
            <w:tcW w:type="dxa" w:w="1037"/>
          </w:tcPr>
          <w:p>
            <w:pPr>
              <w:spacing w:after="0"/>
              <w:jc w:val="left"/>
            </w:pPr>
            <w:r>
              <w:rPr>
                <w:sz w:val="16"/>
              </w:rPr>
              <w:t>1998-01-06</w:t>
            </w:r>
          </w:p>
        </w:tc>
        <w:tc>
          <w:tcPr>
            <w:tcW w:type="dxa" w:w="1037"/>
          </w:tcPr>
          <w:p>
            <w:pPr>
              <w:spacing w:after="0"/>
              <w:jc w:val="left"/>
            </w:pPr>
            <w:r>
              <w:rPr>
                <w:sz w:val="16"/>
              </w:rPr>
              <w:t>DR-1201-VT</w:t>
            </w:r>
          </w:p>
        </w:tc>
        <w:tc>
          <w:tcPr>
            <w:tcW w:type="dxa" w:w="1379"/>
          </w:tcPr>
          <w:p>
            <w:pPr>
              <w:spacing w:after="0"/>
              <w:jc w:val="left"/>
            </w:pPr>
            <w:r>
              <w:rPr>
                <w:sz w:val="16"/>
              </w:rPr>
              <w:t>Major disaster</w:t>
            </w:r>
          </w:p>
        </w:tc>
        <w:tc>
          <w:tcPr>
            <w:tcW w:type="dxa" w:w="2421"/>
          </w:tcPr>
          <w:p>
            <w:pPr>
              <w:spacing w:after="0"/>
              <w:jc w:val="left"/>
            </w:pPr>
            <w:r>
              <w:rPr>
                <w:sz w:val="16"/>
              </w:rPr>
              <w:t>Severe Ice Storms, Rain, High Winds and Flooding</w:t>
            </w:r>
          </w:p>
        </w:tc>
        <w:tc>
          <w:tcPr>
            <w:tcW w:type="dxa" w:w="2251"/>
          </w:tcPr>
          <w:p>
            <w:pPr>
              <w:spacing w:after="0"/>
              <w:jc w:val="left"/>
            </w:pPr>
            <w:r>
              <w:rPr>
                <w:sz w:val="16"/>
              </w:rPr>
              <w:t>Ice Storm; Inland Flooding;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79"/>
          </w:tcPr>
          <w:p>
            <w:pPr>
              <w:spacing w:after="0"/>
              <w:jc w:val="left"/>
            </w:pPr>
            <w:r>
              <w:rPr>
                <w:sz w:val="16"/>
              </w:rPr>
              <w:t>Major disaster</w:t>
            </w:r>
          </w:p>
        </w:tc>
        <w:tc>
          <w:tcPr>
            <w:tcW w:type="dxa" w:w="2421"/>
          </w:tcPr>
          <w:p>
            <w:pPr>
              <w:spacing w:after="0"/>
              <w:jc w:val="left"/>
            </w:pPr>
            <w:r>
              <w:rPr>
                <w:sz w:val="16"/>
              </w:rPr>
              <w:t>Ice Jams and Flooding</w:t>
            </w:r>
          </w:p>
        </w:tc>
        <w:tc>
          <w:tcPr>
            <w:tcW w:type="dxa" w:w="2251"/>
          </w:tcPr>
          <w:p>
            <w:pPr>
              <w:spacing w:after="0"/>
              <w:jc w:val="left"/>
            </w:pPr>
            <w:r>
              <w:rPr>
                <w:sz w:val="16"/>
              </w:rPr>
              <w:t>Inland Flooding (primary); also designated: Winter Weather</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79"/>
          </w:tcPr>
          <w:p>
            <w:pPr>
              <w:spacing w:after="0"/>
              <w:jc w:val="left"/>
            </w:pPr>
            <w:r>
              <w:rPr>
                <w:sz w:val="16"/>
              </w:rPr>
              <w:t>Major disaster</w:t>
            </w:r>
          </w:p>
        </w:tc>
        <w:tc>
          <w:tcPr>
            <w:tcW w:type="dxa" w:w="2421"/>
          </w:tcPr>
          <w:p>
            <w:pPr>
              <w:spacing w:after="0"/>
              <w:jc w:val="left"/>
            </w:pPr>
            <w:r>
              <w:rPr>
                <w:sz w:val="16"/>
              </w:rPr>
              <w:t>Heavy Rains, Ice Jams &amp;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79"/>
          </w:tcPr>
          <w:p>
            <w:pPr>
              <w:spacing w:after="0"/>
              <w:jc w:val="left"/>
            </w:pPr>
            <w:r>
              <w:rPr>
                <w:sz w:val="16"/>
              </w:rPr>
              <w:t>Major disaster</w:t>
            </w:r>
          </w:p>
        </w:tc>
        <w:tc>
          <w:tcPr>
            <w:tcW w:type="dxa" w:w="2421"/>
          </w:tcPr>
          <w:p>
            <w:pPr>
              <w:spacing w:after="0"/>
              <w:jc w:val="left"/>
            </w:pPr>
            <w:r>
              <w:rPr>
                <w:sz w:val="16"/>
              </w:rPr>
              <w:t>Severe Storms, High Winds &amp; Flooding</w:t>
            </w:r>
          </w:p>
        </w:tc>
        <w:tc>
          <w:tcPr>
            <w:tcW w:type="dxa" w:w="2251"/>
          </w:tcPr>
          <w:p>
            <w:pPr>
              <w:spacing w:after="0"/>
              <w:jc w:val="left"/>
            </w:pPr>
            <w:r>
              <w:rPr>
                <w:sz w:val="16"/>
              </w:rPr>
              <w:t>Inland Flooding (primary); also designated: Strong Wind</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79"/>
          </w:tcPr>
          <w:p>
            <w:pPr>
              <w:spacing w:after="0"/>
              <w:jc w:val="left"/>
            </w:pPr>
            <w:r>
              <w:rPr>
                <w:sz w:val="16"/>
              </w:rPr>
              <w:t>Major disaster</w:t>
            </w:r>
          </w:p>
        </w:tc>
        <w:tc>
          <w:tcPr>
            <w:tcW w:type="dxa" w:w="2421"/>
          </w:tcPr>
          <w:p>
            <w:pPr>
              <w:spacing w:after="0"/>
              <w:jc w:val="left"/>
            </w:pPr>
            <w:r>
              <w:rPr>
                <w:sz w:val="16"/>
              </w:rPr>
              <w:t>Severe Storms, Flooding, &amp; Landslides</w:t>
            </w:r>
          </w:p>
        </w:tc>
        <w:tc>
          <w:tcPr>
            <w:tcW w:type="dxa" w:w="2251"/>
          </w:tcPr>
          <w:p>
            <w:pPr>
              <w:spacing w:after="0"/>
              <w:jc w:val="left"/>
            </w:pPr>
            <w:r>
              <w:rPr>
                <w:sz w:val="16"/>
              </w:rPr>
              <w:t>Inland Flooding (primary); also designated: Landslide</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1969-08-30</w:t>
            </w:r>
          </w:p>
        </w:tc>
        <w:tc>
          <w:tcPr>
            <w:tcW w:type="dxa" w:w="1037"/>
          </w:tcPr>
          <w:p>
            <w:pPr>
              <w:spacing w:after="0"/>
              <w:jc w:val="left"/>
            </w:pPr>
            <w:r>
              <w:rPr>
                <w:sz w:val="16"/>
              </w:rPr>
              <w:t>1969-08-30</w:t>
            </w:r>
          </w:p>
        </w:tc>
        <w:tc>
          <w:tcPr>
            <w:tcW w:type="dxa" w:w="1037"/>
          </w:tcPr>
          <w:p>
            <w:pPr>
              <w:spacing w:after="0"/>
              <w:jc w:val="left"/>
            </w:pPr>
            <w:r>
              <w:rPr>
                <w:sz w:val="16"/>
              </w:rPr>
              <w:t>DR-277-VT</w:t>
            </w:r>
          </w:p>
        </w:tc>
        <w:tc>
          <w:tcPr>
            <w:tcW w:type="dxa" w:w="1379"/>
          </w:tcPr>
          <w:p>
            <w:pPr>
              <w:spacing w:after="0"/>
              <w:jc w:val="left"/>
            </w:pPr>
            <w:r>
              <w:rPr>
                <w:sz w:val="16"/>
              </w:rPr>
              <w:t>Major disaster</w:t>
            </w:r>
          </w:p>
        </w:tc>
        <w:tc>
          <w:tcPr>
            <w:tcW w:type="dxa" w:w="2421"/>
          </w:tcPr>
          <w:p>
            <w:pPr>
              <w:spacing w:after="0"/>
              <w:jc w:val="left"/>
            </w:pPr>
            <w:r>
              <w:rPr>
                <w:sz w:val="16"/>
              </w:rPr>
              <w:t>Severe Storms &amp; Flooding</w:t>
            </w:r>
          </w:p>
        </w:tc>
        <w:tc>
          <w:tcPr>
            <w:tcW w:type="dxa" w:w="2251"/>
          </w:tcPr>
          <w:p>
            <w:pPr>
              <w:spacing w:after="0"/>
              <w:jc w:val="left"/>
            </w:pPr>
            <w:r>
              <w:rPr>
                <w:sz w:val="16"/>
              </w:rPr>
              <w:t>Inland Flooding</w:t>
            </w:r>
          </w:p>
        </w:tc>
        <w:tc>
          <w:tcPr>
            <w:tcW w:type="dxa" w:w="2688"/>
          </w:tcPr>
          <w:p>
            <w:pPr>
              <w:spacing w:after="0"/>
              <w:jc w:val="right"/>
            </w:pPr>
            <w:r>
              <w:rPr>
                <w:sz w:val="16"/>
              </w:rPr>
              <w:t>no Public Assistance recorded</w:t>
            </w:r>
          </w:p>
        </w:tc>
        <w:tc>
          <w:tcPr>
            <w:tcW w:type="dxa" w:w="137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65</w:t>
            </w:r>
          </w:p>
        </w:tc>
        <w:tc>
          <w:tcPr>
            <w:tcW w:type="dxa" w:w="1159"/>
          </w:tcPr>
          <w:p>
            <w:pPr>
              <w:spacing w:after="0"/>
              <w:jc w:val="right"/>
            </w:pPr>
            <w:r>
              <w:rPr>
                <w:sz w:val="16"/>
              </w:rPr>
              <w:t>10</w:t>
            </w:r>
          </w:p>
        </w:tc>
        <w:tc>
          <w:tcPr>
            <w:tcW w:type="dxa" w:w="2116"/>
          </w:tcPr>
          <w:p>
            <w:pPr>
              <w:spacing w:after="0"/>
              <w:jc w:val="right"/>
            </w:pPr>
            <w:r>
              <w:rPr>
                <w:sz w:val="16"/>
              </w:rPr>
              <w:t>0</w:t>
            </w:r>
          </w:p>
        </w:tc>
        <w:tc>
          <w:tcPr>
            <w:tcW w:type="dxa" w:w="786"/>
          </w:tcPr>
          <w:p>
            <w:pPr>
              <w:spacing w:after="0"/>
              <w:jc w:val="right"/>
            </w:pPr>
            <w:r>
              <w:rPr>
                <w:sz w:val="16"/>
              </w:rPr>
              <w:t>10</w:t>
            </w:r>
          </w:p>
        </w:tc>
        <w:tc>
          <w:tcPr>
            <w:tcW w:type="dxa" w:w="1692"/>
          </w:tcPr>
          <w:p>
            <w:pPr>
              <w:spacing w:after="0"/>
              <w:jc w:val="right"/>
            </w:pPr>
            <w:r>
              <w:rPr>
                <w:sz w:val="16"/>
              </w:rPr>
              <w:t>18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237</w:t>
            </w:r>
          </w:p>
        </w:tc>
        <w:tc>
          <w:tcPr>
            <w:tcW w:type="dxa" w:w="1159"/>
          </w:tcPr>
          <w:p>
            <w:pPr>
              <w:spacing w:after="0"/>
              <w:jc w:val="right"/>
            </w:pPr>
            <w:r>
              <w:rPr>
                <w:sz w:val="16"/>
              </w:rPr>
              <w:t>14</w:t>
            </w:r>
          </w:p>
        </w:tc>
        <w:tc>
          <w:tcPr>
            <w:tcW w:type="dxa" w:w="2116"/>
          </w:tcPr>
          <w:p>
            <w:pPr>
              <w:spacing w:after="0"/>
              <w:jc w:val="right"/>
            </w:pPr>
            <w:r>
              <w:rPr>
                <w:sz w:val="16"/>
              </w:rPr>
              <w:t>11</w:t>
            </w:r>
          </w:p>
        </w:tc>
        <w:tc>
          <w:tcPr>
            <w:tcW w:type="dxa" w:w="786"/>
          </w:tcPr>
          <w:p>
            <w:pPr>
              <w:spacing w:after="0"/>
              <w:jc w:val="right"/>
            </w:pPr>
            <w:r>
              <w:rPr>
                <w:sz w:val="16"/>
              </w:rPr>
              <w:t>26</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9 High Wind and 32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273</w:t>
            </w:r>
          </w:p>
        </w:tc>
        <w:tc>
          <w:tcPr>
            <w:tcW w:type="dxa" w:w="1159"/>
          </w:tcPr>
          <w:p>
            <w:pPr>
              <w:spacing w:after="0"/>
              <w:jc w:val="right"/>
            </w:pPr>
            <w:r>
              <w:rPr>
                <w:sz w:val="16"/>
              </w:rPr>
              <w:t>34</w:t>
            </w:r>
          </w:p>
        </w:tc>
        <w:tc>
          <w:tcPr>
            <w:tcW w:type="dxa" w:w="2116"/>
          </w:tcPr>
          <w:p>
            <w:pPr>
              <w:spacing w:after="0"/>
              <w:jc w:val="right"/>
            </w:pPr>
            <w:r>
              <w:rPr>
                <w:sz w:val="16"/>
              </w:rPr>
              <w:t>5</w:t>
            </w:r>
          </w:p>
        </w:tc>
        <w:tc>
          <w:tcPr>
            <w:tcW w:type="dxa" w:w="786"/>
          </w:tcPr>
          <w:p>
            <w:pPr>
              <w:spacing w:after="0"/>
              <w:jc w:val="right"/>
            </w:pPr>
            <w:r>
              <w:rPr>
                <w:sz w:val="16"/>
              </w:rPr>
              <w:t>42</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61"/>
        <w:gridCol w:w="3140"/>
        <w:gridCol w:w="932"/>
        <w:gridCol w:w="2318"/>
        <w:gridCol w:w="1465"/>
        <w:gridCol w:w="254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61"/>
            <w:shd w:val="clear" w:color="auto" w:fill="E8E8E8"/>
          </w:tcPr>
          <w:p>
            <w:pPr>
              <w:spacing w:after="0"/>
              <w:jc w:val="left"/>
            </w:pPr>
            <w:r>
              <w:rPr>
                <w:b/>
                <w:sz w:val="16"/>
              </w:rPr>
              <w:t>Magnitude or extent</w:t>
            </w:r>
          </w:p>
        </w:tc>
        <w:tc>
          <w:tcPr>
            <w:tcW w:type="dxa" w:w="3140"/>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8"/>
            <w:shd w:val="clear" w:color="auto" w:fill="E8E8E8"/>
          </w:tcPr>
          <w:p>
            <w:pPr>
              <w:spacing w:after="0"/>
              <w:jc w:val="left"/>
            </w:pPr>
            <w:r>
              <w:rPr>
                <w:b/>
                <w:sz w:val="16"/>
              </w:rPr>
              <w:t>Location</w:t>
            </w:r>
          </w:p>
        </w:tc>
        <w:tc>
          <w:tcPr>
            <w:tcW w:type="dxa" w:w="1465"/>
            <w:shd w:val="clear" w:color="auto" w:fill="E8E8E8"/>
          </w:tcPr>
          <w:p>
            <w:pPr>
              <w:spacing w:after="0"/>
              <w:jc w:val="left"/>
            </w:pPr>
            <w:r>
              <w:rPr>
                <w:b/>
                <w:sz w:val="16"/>
              </w:rPr>
              <w:t>Flags</w:t>
            </w:r>
          </w:p>
        </w:tc>
        <w:tc>
          <w:tcPr>
            <w:tcW w:type="dxa" w:w="25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2023-07-10</w:t>
            </w:r>
          </w:p>
        </w:tc>
        <w:tc>
          <w:tcPr>
            <w:tcW w:type="dxa" w:w="1215"/>
          </w:tcPr>
          <w:p>
            <w:pPr>
              <w:spacing w:after="0"/>
              <w:jc w:val="left"/>
            </w:pPr>
            <w:r>
              <w:rPr>
                <w:sz w:val="16"/>
              </w:rPr>
              <w:t>Flash Flood</w:t>
            </w:r>
          </w:p>
        </w:tc>
        <w:tc>
          <w:tcPr>
            <w:tcW w:type="dxa" w:w="1461"/>
          </w:tcPr>
          <w:p>
            <w:pPr>
              <w:spacing w:after="0"/>
              <w:jc w:val="left"/>
            </w:pPr>
          </w:p>
        </w:tc>
        <w:tc>
          <w:tcPr>
            <w:tcW w:type="dxa" w:w="3140"/>
          </w:tcPr>
          <w:p>
            <w:pPr>
              <w:spacing w:after="0"/>
              <w:jc w:val="left"/>
            </w:pPr>
            <w:r>
              <w:rPr>
                <w:sz w:val="16"/>
              </w:rPr>
              <w:t>$25,000,000 property; $0 crops (2023 dollars)</w:t>
            </w:r>
          </w:p>
        </w:tc>
        <w:tc>
          <w:tcPr>
            <w:tcW w:type="dxa" w:w="932"/>
          </w:tcPr>
          <w:p>
            <w:pPr>
              <w:spacing w:after="0"/>
              <w:jc w:val="right"/>
            </w:pPr>
            <w:r>
              <w:rPr>
                <w:sz w:val="16"/>
              </w:rPr>
              <w:t>1, 0</w:t>
            </w:r>
          </w:p>
        </w:tc>
        <w:tc>
          <w:tcPr>
            <w:tcW w:type="dxa" w:w="2318"/>
          </w:tcPr>
          <w:p>
            <w:pPr>
              <w:spacing w:after="0"/>
              <w:jc w:val="left"/>
            </w:pPr>
            <w:r>
              <w:rPr>
                <w:sz w:val="16"/>
              </w:rPr>
              <w:t>CHESTER to EAST BETHEL</w:t>
            </w:r>
          </w:p>
        </w:tc>
        <w:tc>
          <w:tcPr>
            <w:tcW w:type="dxa" w:w="1465"/>
          </w:tcPr>
          <w:p>
            <w:pPr>
              <w:spacing w:after="0"/>
              <w:jc w:val="left"/>
            </w:pPr>
            <w:r>
              <w:rPr>
                <w:sz w:val="16"/>
              </w:rPr>
              <w:t>new since last plan; within last 5 years</w:t>
            </w: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461"/>
          </w:tcPr>
          <w:p>
            <w:pPr>
              <w:spacing w:after="0"/>
              <w:jc w:val="left"/>
            </w:pPr>
          </w:p>
        </w:tc>
        <w:tc>
          <w:tcPr>
            <w:tcW w:type="dxa" w:w="3140"/>
          </w:tcPr>
          <w:p>
            <w:pPr>
              <w:spacing w:after="0"/>
              <w:jc w:val="left"/>
            </w:pPr>
            <w:r>
              <w:rPr>
                <w:sz w:val="16"/>
              </w:rPr>
              <w:t>$0 property; $1,000,000 crops (zone total, 2023 dollars)</w:t>
            </w:r>
          </w:p>
        </w:tc>
        <w:tc>
          <w:tcPr>
            <w:tcW w:type="dxa" w:w="932"/>
          </w:tcPr>
          <w:p>
            <w:pPr>
              <w:spacing w:after="0"/>
              <w:jc w:val="right"/>
            </w:pPr>
            <w:r>
              <w:rPr>
                <w:sz w:val="16"/>
              </w:rPr>
              <w:t>0, 0</w:t>
            </w:r>
          </w:p>
        </w:tc>
        <w:tc>
          <w:tcPr>
            <w:tcW w:type="dxa" w:w="2318"/>
          </w:tcPr>
          <w:p>
            <w:pPr>
              <w:spacing w:after="0"/>
              <w:jc w:val="left"/>
            </w:pPr>
            <w:r>
              <w:rPr>
                <w:sz w:val="16"/>
              </w:rPr>
              <w:t>NWS zone VTZ021 (EASTERN WINDSOR COUNTY), zone-level</w:t>
            </w:r>
          </w:p>
        </w:tc>
        <w:tc>
          <w:tcPr>
            <w:tcW w:type="dxa" w:w="1465"/>
          </w:tcPr>
          <w:p>
            <w:pPr>
              <w:spacing w:after="0"/>
              <w:jc w:val="left"/>
            </w:pPr>
            <w:r>
              <w:rPr>
                <w:sz w:val="16"/>
              </w:rPr>
              <w:t>new since last plan; within last 5 years</w:t>
            </w:r>
          </w:p>
        </w:tc>
        <w:tc>
          <w:tcPr>
            <w:tcW w:type="dxa" w:w="2544"/>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461"/>
          </w:tcPr>
          <w:p>
            <w:pPr>
              <w:spacing w:after="0"/>
              <w:jc w:val="left"/>
            </w:pPr>
            <w:r>
              <w:rPr>
                <w:sz w:val="16"/>
              </w:rPr>
              <w:t>50 kt (58 mph) estimated gust</w:t>
            </w:r>
          </w:p>
        </w:tc>
        <w:tc>
          <w:tcPr>
            <w:tcW w:type="dxa" w:w="3140"/>
          </w:tcPr>
          <w:p>
            <w:pPr>
              <w:spacing w:after="0"/>
              <w:jc w:val="left"/>
            </w:pPr>
            <w:r>
              <w:rPr>
                <w:sz w:val="16"/>
              </w:rPr>
              <w:t>$150,000 property; $0 crops (zone total, 2022 dollars)</w:t>
            </w:r>
          </w:p>
        </w:tc>
        <w:tc>
          <w:tcPr>
            <w:tcW w:type="dxa" w:w="932"/>
          </w:tcPr>
          <w:p>
            <w:pPr>
              <w:spacing w:after="0"/>
              <w:jc w:val="right"/>
            </w:pPr>
            <w:r>
              <w:rPr>
                <w:sz w:val="16"/>
              </w:rPr>
              <w:t>0, 0</w:t>
            </w:r>
          </w:p>
        </w:tc>
        <w:tc>
          <w:tcPr>
            <w:tcW w:type="dxa" w:w="2318"/>
          </w:tcPr>
          <w:p>
            <w:pPr>
              <w:spacing w:after="0"/>
              <w:jc w:val="left"/>
            </w:pPr>
            <w:r>
              <w:rPr>
                <w:sz w:val="16"/>
              </w:rPr>
              <w:t>NWS zone VTZ020 (WESTERN WINDSOR COUNTY), zone-level</w:t>
            </w:r>
          </w:p>
        </w:tc>
        <w:tc>
          <w:tcPr>
            <w:tcW w:type="dxa" w:w="1465"/>
          </w:tcPr>
          <w:p>
            <w:pPr>
              <w:spacing w:after="0"/>
              <w:jc w:val="left"/>
            </w:pPr>
            <w:r>
              <w:rPr>
                <w:sz w:val="16"/>
              </w:rPr>
              <w:t>in the 12 months before plan approval; within last 5 years</w:t>
            </w:r>
          </w:p>
        </w:tc>
        <w:tc>
          <w:tcPr>
            <w:tcW w:type="dxa" w:w="2544"/>
          </w:tcPr>
          <w:p>
            <w:pPr>
              <w:spacing w:after="0"/>
              <w:jc w:val="left"/>
            </w:pPr>
            <w:r>
              <w:rPr>
                <w:sz w:val="16"/>
              </w:rPr>
              <w:t>B1-c worst recorded: High Wind and Strong Wind</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461"/>
          </w:tcPr>
          <w:p>
            <w:pPr>
              <w:spacing w:after="0"/>
              <w:jc w:val="left"/>
            </w:pPr>
          </w:p>
        </w:tc>
        <w:tc>
          <w:tcPr>
            <w:tcW w:type="dxa" w:w="3140"/>
          </w:tcPr>
          <w:p>
            <w:pPr>
              <w:spacing w:after="0"/>
              <w:jc w:val="left"/>
            </w:pPr>
            <w:r>
              <w:rPr>
                <w:sz w:val="16"/>
              </w:rPr>
              <w:t>$0 property; $0 crops (zone total, 2020 dollars)</w:t>
            </w:r>
          </w:p>
        </w:tc>
        <w:tc>
          <w:tcPr>
            <w:tcW w:type="dxa" w:w="932"/>
          </w:tcPr>
          <w:p>
            <w:pPr>
              <w:spacing w:after="0"/>
              <w:jc w:val="right"/>
            </w:pPr>
            <w:r>
              <w:rPr>
                <w:sz w:val="16"/>
              </w:rPr>
              <w:t>0, 0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461"/>
          </w:tcPr>
          <w:p>
            <w:pPr>
              <w:spacing w:after="0"/>
              <w:jc w:val="left"/>
            </w:pPr>
          </w:p>
        </w:tc>
        <w:tc>
          <w:tcPr>
            <w:tcW w:type="dxa" w:w="3140"/>
          </w:tcPr>
          <w:p>
            <w:pPr>
              <w:spacing w:after="0"/>
              <w:jc w:val="left"/>
            </w:pPr>
            <w:r>
              <w:rPr>
                <w:sz w:val="16"/>
              </w:rPr>
              <w:t>$0 property; $0 crops (zone total, 2015 dollars)</w:t>
            </w:r>
          </w:p>
        </w:tc>
        <w:tc>
          <w:tcPr>
            <w:tcW w:type="dxa" w:w="932"/>
          </w:tcPr>
          <w:p>
            <w:pPr>
              <w:spacing w:after="0"/>
              <w:jc w:val="right"/>
            </w:pPr>
            <w:r>
              <w:rPr>
                <w:sz w:val="16"/>
              </w:rPr>
              <w:t>0, 0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461"/>
          </w:tcPr>
          <w:p>
            <w:pPr>
              <w:spacing w:after="0"/>
              <w:jc w:val="left"/>
            </w:pPr>
          </w:p>
        </w:tc>
        <w:tc>
          <w:tcPr>
            <w:tcW w:type="dxa" w:w="3140"/>
          </w:tcPr>
          <w:p>
            <w:pPr>
              <w:spacing w:after="0"/>
              <w:jc w:val="left"/>
            </w:pPr>
            <w:r>
              <w:rPr>
                <w:sz w:val="16"/>
              </w:rPr>
              <w:t>$100,000,000 property; $5,000,000 crops (2011 dollars)</w:t>
            </w:r>
          </w:p>
        </w:tc>
        <w:tc>
          <w:tcPr>
            <w:tcW w:type="dxa" w:w="932"/>
          </w:tcPr>
          <w:p>
            <w:pPr>
              <w:spacing w:after="0"/>
              <w:jc w:val="right"/>
            </w:pPr>
            <w:r>
              <w:rPr>
                <w:sz w:val="16"/>
              </w:rPr>
              <w:t>0, 0</w:t>
            </w:r>
          </w:p>
        </w:tc>
        <w:tc>
          <w:tcPr>
            <w:tcW w:type="dxa" w:w="2318"/>
          </w:tcPr>
          <w:p>
            <w:pPr>
              <w:spacing w:after="0"/>
              <w:jc w:val="left"/>
            </w:pPr>
            <w:r>
              <w:rPr>
                <w:sz w:val="16"/>
              </w:rPr>
              <w:t>GOULDS MILL to POMPANOOSUC</w:t>
            </w:r>
          </w:p>
        </w:tc>
        <w:tc>
          <w:tcPr>
            <w:tcW w:type="dxa" w:w="1465"/>
          </w:tcPr>
          <w:p>
            <w:pPr>
              <w:spacing w:after="0"/>
              <w:jc w:val="left"/>
            </w:pPr>
          </w:p>
        </w:tc>
        <w:tc>
          <w:tcPr>
            <w:tcW w:type="dxa" w:w="25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2011-07-21</w:t>
            </w:r>
          </w:p>
        </w:tc>
        <w:tc>
          <w:tcPr>
            <w:tcW w:type="dxa" w:w="1215"/>
          </w:tcPr>
          <w:p>
            <w:pPr>
              <w:spacing w:after="0"/>
              <w:jc w:val="left"/>
            </w:pPr>
            <w:r>
              <w:rPr>
                <w:sz w:val="16"/>
              </w:rPr>
              <w:t>Heat</w:t>
            </w:r>
          </w:p>
        </w:tc>
        <w:tc>
          <w:tcPr>
            <w:tcW w:type="dxa" w:w="1461"/>
          </w:tcPr>
          <w:p>
            <w:pPr>
              <w:spacing w:after="0"/>
              <w:jc w:val="left"/>
            </w:pPr>
          </w:p>
        </w:tc>
        <w:tc>
          <w:tcPr>
            <w:tcW w:type="dxa" w:w="3140"/>
          </w:tcPr>
          <w:p>
            <w:pPr>
              <w:spacing w:after="0"/>
              <w:jc w:val="left"/>
            </w:pPr>
            <w:r>
              <w:rPr>
                <w:sz w:val="16"/>
              </w:rPr>
              <w:t>$0 property; $0 crops (zone total, 2011 dollars)</w:t>
            </w:r>
          </w:p>
        </w:tc>
        <w:tc>
          <w:tcPr>
            <w:tcW w:type="dxa" w:w="932"/>
          </w:tcPr>
          <w:p>
            <w:pPr>
              <w:spacing w:after="0"/>
              <w:jc w:val="right"/>
            </w:pPr>
            <w:r>
              <w:rPr>
                <w:sz w:val="16"/>
              </w:rPr>
              <w:t>1, 0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2003-07-21</w:t>
            </w:r>
          </w:p>
        </w:tc>
        <w:tc>
          <w:tcPr>
            <w:tcW w:type="dxa" w:w="1215"/>
          </w:tcPr>
          <w:p>
            <w:pPr>
              <w:spacing w:after="0"/>
              <w:jc w:val="left"/>
            </w:pPr>
            <w:r>
              <w:rPr>
                <w:sz w:val="16"/>
              </w:rPr>
              <w:t>Thunderstorm Wind</w:t>
            </w:r>
          </w:p>
        </w:tc>
        <w:tc>
          <w:tcPr>
            <w:tcW w:type="dxa" w:w="1461"/>
          </w:tcPr>
          <w:p>
            <w:pPr>
              <w:spacing w:after="0"/>
              <w:jc w:val="left"/>
            </w:pPr>
            <w:r>
              <w:rPr>
                <w:sz w:val="16"/>
              </w:rPr>
              <w:t>100 kt (115 mph) estimated gust</w:t>
            </w:r>
          </w:p>
        </w:tc>
        <w:tc>
          <w:tcPr>
            <w:tcW w:type="dxa" w:w="3140"/>
          </w:tcPr>
          <w:p>
            <w:pPr>
              <w:spacing w:after="0"/>
              <w:jc w:val="left"/>
            </w:pPr>
            <w:r>
              <w:rPr>
                <w:sz w:val="16"/>
              </w:rPr>
              <w:t>$100,000 property; crops not reported (2003 dollars)</w:t>
            </w:r>
          </w:p>
        </w:tc>
        <w:tc>
          <w:tcPr>
            <w:tcW w:type="dxa" w:w="932"/>
          </w:tcPr>
          <w:p>
            <w:pPr>
              <w:spacing w:after="0"/>
              <w:jc w:val="right"/>
            </w:pPr>
            <w:r>
              <w:rPr>
                <w:sz w:val="16"/>
              </w:rPr>
              <w:t>0, 1</w:t>
            </w:r>
          </w:p>
        </w:tc>
        <w:tc>
          <w:tcPr>
            <w:tcW w:type="dxa" w:w="2318"/>
          </w:tcPr>
          <w:p>
            <w:pPr>
              <w:spacing w:after="0"/>
              <w:jc w:val="left"/>
            </w:pPr>
            <w:r>
              <w:rPr>
                <w:sz w:val="16"/>
              </w:rPr>
              <w:t>CAVENDISH</w:t>
            </w:r>
          </w:p>
        </w:tc>
        <w:tc>
          <w:tcPr>
            <w:tcW w:type="dxa" w:w="1465"/>
          </w:tcPr>
          <w:p>
            <w:pPr>
              <w:spacing w:after="0"/>
              <w:jc w:val="left"/>
            </w:pPr>
          </w:p>
        </w:tc>
        <w:tc>
          <w:tcPr>
            <w:tcW w:type="dxa" w:w="2544"/>
          </w:tcPr>
          <w:p>
            <w:pPr>
              <w:spacing w:after="0"/>
              <w:jc w:val="left"/>
            </w:pPr>
            <w:r>
              <w:rPr>
                <w:sz w:val="16"/>
              </w:rPr>
              <w:t>B1-c worst recorded: Thunderstorm Wind</w:t>
            </w:r>
          </w:p>
        </w:tc>
      </w:tr>
      <w:tr>
        <w:trPr>
          <w:cantSplit/>
        </w:trPr>
        <w:tc>
          <w:tcPr>
            <w:tcW w:type="dxa" w:w="1037"/>
          </w:tcPr>
          <w:p>
            <w:pPr>
              <w:spacing w:after="0"/>
              <w:jc w:val="left"/>
            </w:pPr>
            <w:r>
              <w:rPr>
                <w:sz w:val="16"/>
              </w:rPr>
              <w:t>2002-07-04</w:t>
            </w:r>
          </w:p>
        </w:tc>
        <w:tc>
          <w:tcPr>
            <w:tcW w:type="dxa" w:w="1215"/>
          </w:tcPr>
          <w:p>
            <w:pPr>
              <w:spacing w:after="0"/>
              <w:jc w:val="left"/>
            </w:pPr>
            <w:r>
              <w:rPr>
                <w:sz w:val="16"/>
              </w:rPr>
              <w:t>Lightning</w:t>
            </w:r>
          </w:p>
        </w:tc>
        <w:tc>
          <w:tcPr>
            <w:tcW w:type="dxa" w:w="1461"/>
          </w:tcPr>
          <w:p>
            <w:pPr>
              <w:spacing w:after="0"/>
              <w:jc w:val="left"/>
            </w:pPr>
          </w:p>
        </w:tc>
        <w:tc>
          <w:tcPr>
            <w:tcW w:type="dxa" w:w="3140"/>
          </w:tcPr>
          <w:p>
            <w:pPr>
              <w:spacing w:after="0"/>
              <w:jc w:val="left"/>
            </w:pPr>
            <w:r>
              <w:rPr>
                <w:sz w:val="16"/>
              </w:rPr>
              <w:t>damage not reported</w:t>
            </w:r>
          </w:p>
        </w:tc>
        <w:tc>
          <w:tcPr>
            <w:tcW w:type="dxa" w:w="932"/>
          </w:tcPr>
          <w:p>
            <w:pPr>
              <w:spacing w:after="0"/>
              <w:jc w:val="right"/>
            </w:pPr>
            <w:r>
              <w:rPr>
                <w:sz w:val="16"/>
              </w:rPr>
              <w:t>1, 0</w:t>
            </w:r>
          </w:p>
        </w:tc>
        <w:tc>
          <w:tcPr>
            <w:tcW w:type="dxa" w:w="2318"/>
          </w:tcPr>
          <w:p>
            <w:pPr>
              <w:spacing w:after="0"/>
              <w:jc w:val="left"/>
            </w:pPr>
            <w:r>
              <w:rPr>
                <w:sz w:val="16"/>
              </w:rPr>
              <w:t>WOODSTOCK</w:t>
            </w:r>
          </w:p>
        </w:tc>
        <w:tc>
          <w:tcPr>
            <w:tcW w:type="dxa" w:w="1465"/>
          </w:tcPr>
          <w:p>
            <w:pPr>
              <w:spacing w:after="0"/>
              <w:jc w:val="left"/>
            </w:pPr>
          </w:p>
        </w:tc>
        <w:tc>
          <w:tcPr>
            <w:tcW w:type="dxa" w:w="2544"/>
          </w:tcPr>
          <w:p>
            <w:pPr>
              <w:spacing w:after="0"/>
              <w:jc w:val="left"/>
            </w:pPr>
            <w:r>
              <w:rPr>
                <w:sz w:val="16"/>
              </w:rPr>
              <w:t>B1-c worst recorded: Lightning</w:t>
            </w:r>
          </w:p>
        </w:tc>
      </w:tr>
      <w:tr>
        <w:trPr>
          <w:cantSplit/>
        </w:trPr>
        <w:tc>
          <w:tcPr>
            <w:tcW w:type="dxa" w:w="1037"/>
          </w:tcPr>
          <w:p>
            <w:pPr>
              <w:spacing w:after="0"/>
              <w:jc w:val="left"/>
            </w:pPr>
            <w:r>
              <w:rPr>
                <w:sz w:val="16"/>
              </w:rPr>
              <w:t>2000-01-07</w:t>
            </w:r>
          </w:p>
        </w:tc>
        <w:tc>
          <w:tcPr>
            <w:tcW w:type="dxa" w:w="1215"/>
          </w:tcPr>
          <w:p>
            <w:pPr>
              <w:spacing w:after="0"/>
              <w:jc w:val="left"/>
            </w:pPr>
            <w:r>
              <w:rPr>
                <w:sz w:val="16"/>
              </w:rPr>
              <w:t>Winter Weather</w:t>
            </w:r>
          </w:p>
        </w:tc>
        <w:tc>
          <w:tcPr>
            <w:tcW w:type="dxa" w:w="1461"/>
          </w:tcPr>
          <w:p>
            <w:pPr>
              <w:spacing w:after="0"/>
              <w:jc w:val="left"/>
            </w:pPr>
          </w:p>
        </w:tc>
        <w:tc>
          <w:tcPr>
            <w:tcW w:type="dxa" w:w="3140"/>
          </w:tcPr>
          <w:p>
            <w:pPr>
              <w:spacing w:after="0"/>
              <w:jc w:val="left"/>
            </w:pPr>
            <w:r>
              <w:rPr>
                <w:sz w:val="16"/>
              </w:rPr>
              <w:t>$50,000 property; crops not reported (zone total, 2000 dollars)</w:t>
            </w:r>
          </w:p>
        </w:tc>
        <w:tc>
          <w:tcPr>
            <w:tcW w:type="dxa" w:w="932"/>
          </w:tcPr>
          <w:p>
            <w:pPr>
              <w:spacing w:after="0"/>
              <w:jc w:val="right"/>
            </w:pPr>
            <w:r>
              <w:rPr>
                <w:sz w:val="16"/>
              </w:rPr>
              <w:t>1, 2</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461"/>
          </w:tcPr>
          <w:p>
            <w:pPr>
              <w:spacing w:after="0"/>
              <w:jc w:val="left"/>
            </w:pPr>
          </w:p>
        </w:tc>
        <w:tc>
          <w:tcPr>
            <w:tcW w:type="dxa" w:w="3140"/>
          </w:tcPr>
          <w:p>
            <w:pPr>
              <w:spacing w:after="0"/>
              <w:jc w:val="left"/>
            </w:pPr>
            <w:r>
              <w:rPr>
                <w:sz w:val="16"/>
              </w:rPr>
              <w:t>$80,000 property; crops not reported (zone total, 1998 dollars)</w:t>
            </w:r>
          </w:p>
        </w:tc>
        <w:tc>
          <w:tcPr>
            <w:tcW w:type="dxa" w:w="932"/>
          </w:tcPr>
          <w:p>
            <w:pPr>
              <w:spacing w:after="0"/>
              <w:jc w:val="right"/>
            </w:pPr>
            <w:r>
              <w:rPr>
                <w:sz w:val="16"/>
              </w:rPr>
              <w:t>0, 0</w:t>
            </w:r>
          </w:p>
        </w:tc>
        <w:tc>
          <w:tcPr>
            <w:tcW w:type="dxa" w:w="2318"/>
          </w:tcPr>
          <w:p>
            <w:pPr>
              <w:spacing w:after="0"/>
              <w:jc w:val="left"/>
            </w:pPr>
            <w:r>
              <w:rPr>
                <w:sz w:val="16"/>
              </w:rPr>
              <w:t>NWS zone VTZ012 (WINDSOR), zone-level</w:t>
            </w:r>
          </w:p>
        </w:tc>
        <w:tc>
          <w:tcPr>
            <w:tcW w:type="dxa" w:w="1465"/>
          </w:tcPr>
          <w:p>
            <w:pPr>
              <w:spacing w:after="0"/>
              <w:jc w:val="left"/>
            </w:pPr>
          </w:p>
        </w:tc>
        <w:tc>
          <w:tcPr>
            <w:tcW w:type="dxa" w:w="2544"/>
          </w:tcPr>
          <w:p>
            <w:pPr>
              <w:spacing w:after="0"/>
              <w:jc w:val="left"/>
            </w:pPr>
            <w:r>
              <w:rPr>
                <w:sz w:val="16"/>
              </w:rPr>
              <w:t>B1-c worst recorded: Ice Storm</w:t>
            </w:r>
          </w:p>
        </w:tc>
      </w:tr>
      <w:tr>
        <w:trPr>
          <w:cantSplit/>
        </w:trPr>
        <w:tc>
          <w:tcPr>
            <w:tcW w:type="dxa" w:w="1037"/>
          </w:tcPr>
          <w:p>
            <w:pPr>
              <w:spacing w:after="0"/>
              <w:jc w:val="left"/>
            </w:pPr>
            <w:r>
              <w:rPr>
                <w:sz w:val="16"/>
              </w:rPr>
              <w:t>1966-08-11</w:t>
            </w:r>
          </w:p>
        </w:tc>
        <w:tc>
          <w:tcPr>
            <w:tcW w:type="dxa" w:w="1215"/>
          </w:tcPr>
          <w:p>
            <w:pPr>
              <w:spacing w:after="0"/>
              <w:jc w:val="left"/>
            </w:pPr>
            <w:r>
              <w:rPr>
                <w:sz w:val="16"/>
              </w:rPr>
              <w:t>Tornado</w:t>
            </w:r>
          </w:p>
        </w:tc>
        <w:tc>
          <w:tcPr>
            <w:tcW w:type="dxa" w:w="1461"/>
          </w:tcPr>
          <w:p>
            <w:pPr>
              <w:spacing w:after="0"/>
              <w:jc w:val="left"/>
            </w:pPr>
            <w:r>
              <w:rPr>
                <w:sz w:val="16"/>
              </w:rPr>
              <w:t>F2, 1 mi path length (whole path, pre-1996), 33 yd wide</w:t>
            </w:r>
          </w:p>
        </w:tc>
        <w:tc>
          <w:tcPr>
            <w:tcW w:type="dxa" w:w="3140"/>
          </w:tcPr>
          <w:p>
            <w:pPr>
              <w:spacing w:after="0"/>
              <w:jc w:val="left"/>
            </w:pPr>
            <w:r>
              <w:rPr>
                <w:sz w:val="16"/>
              </w:rPr>
              <w:t>$25,000 property; crops not recorded (1966 dollars)</w:t>
            </w:r>
          </w:p>
        </w:tc>
        <w:tc>
          <w:tcPr>
            <w:tcW w:type="dxa" w:w="932"/>
          </w:tcPr>
          <w:p>
            <w:pPr>
              <w:spacing w:after="0"/>
              <w:jc w:val="right"/>
            </w:pPr>
            <w:r>
              <w:rPr>
                <w:sz w:val="16"/>
              </w:rPr>
              <w:t>0, 0</w:t>
            </w:r>
          </w:p>
        </w:tc>
        <w:tc>
          <w:tcPr>
            <w:tcW w:type="dxa" w:w="2318"/>
          </w:tcPr>
          <w:p>
            <w:pPr>
              <w:spacing w:after="0"/>
              <w:jc w:val="left"/>
            </w:pPr>
            <w:r>
              <w:rPr>
                <w:sz w:val="16"/>
              </w:rPr>
              <w:t>location not recorded</w:t>
            </w:r>
          </w:p>
        </w:tc>
        <w:tc>
          <w:tcPr>
            <w:tcW w:type="dxa" w:w="1465"/>
          </w:tcPr>
          <w:p>
            <w:pPr>
              <w:spacing w:after="0"/>
              <w:jc w:val="left"/>
            </w:pPr>
          </w:p>
        </w:tc>
        <w:tc>
          <w:tcPr>
            <w:tcW w:type="dxa" w:w="254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(688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Windsor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1"/>
        <w:gridCol w:w="1296"/>
        <w:gridCol w:w="1623"/>
        <w:gridCol w:w="1101"/>
        <w:gridCol w:w="2101"/>
        <w:gridCol w:w="1539"/>
        <w:gridCol w:w="1569"/>
        <w:gridCol w:w="1037"/>
        <w:gridCol w:w="1538"/>
      </w:tblGrid>
      <w:tr>
        <w:trPr>
          <w:cantSplit/>
          <w:tblHeader/>
        </w:trPr>
        <w:tc>
          <w:tcPr>
            <w:tcW w:type="dxa" w:w="1037"/>
            <w:shd w:val="clear" w:color="auto" w:fill="E8E8E8"/>
          </w:tcPr>
          <w:p>
            <w:pPr>
              <w:spacing w:after="0"/>
              <w:jc w:val="left"/>
            </w:pPr>
            <w:r>
              <w:rPr>
                <w:b/>
                <w:sz w:val="16"/>
              </w:rPr>
              <w:t>Hazard</w:t>
            </w:r>
          </w:p>
        </w:tc>
        <w:tc>
          <w:tcPr>
            <w:tcW w:type="dxa" w:w="127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6"/>
            <w:shd w:val="clear" w:color="auto" w:fill="E8E8E8"/>
          </w:tcPr>
          <w:p>
            <w:pPr>
              <w:spacing w:after="0"/>
              <w:jc w:val="left"/>
            </w:pPr>
            <w:r>
              <w:rPr>
                <w:b/>
                <w:sz w:val="16"/>
              </w:rPr>
              <w:t>Unit</w:t>
            </w:r>
          </w:p>
        </w:tc>
        <w:tc>
          <w:tcPr>
            <w:tcW w:type="dxa" w:w="1623"/>
            <w:shd w:val="clear" w:color="auto" w:fill="E8E8E8"/>
          </w:tcPr>
          <w:p>
            <w:pPr>
              <w:spacing w:after="0"/>
              <w:jc w:val="left"/>
            </w:pPr>
            <w:r>
              <w:rPr>
                <w:b/>
                <w:sz w:val="16"/>
              </w:rPr>
              <w:t>In plain terms</w:t>
            </w:r>
          </w:p>
        </w:tc>
        <w:tc>
          <w:tcPr>
            <w:tcW w:type="dxa" w:w="1101"/>
            <w:shd w:val="clear" w:color="auto" w:fill="E8E8E8"/>
          </w:tcPr>
          <w:p>
            <w:pPr>
              <w:spacing w:after="0"/>
              <w:jc w:val="left"/>
            </w:pPr>
            <w:r>
              <w:rPr>
                <w:b/>
                <w:sz w:val="16"/>
              </w:rPr>
              <w:t>Descriptor</w:t>
            </w:r>
          </w:p>
        </w:tc>
        <w:tc>
          <w:tcPr>
            <w:tcW w:type="dxa" w:w="2101"/>
            <w:shd w:val="clear" w:color="auto" w:fill="E8E8E8"/>
          </w:tcPr>
          <w:p>
            <w:pPr>
              <w:spacing w:after="0"/>
              <w:jc w:val="left"/>
            </w:pPr>
            <w:r>
              <w:rPr>
                <w:b/>
                <w:sz w:val="16"/>
              </w:rPr>
              <w:t>Descriptor basis</w:t>
            </w:r>
          </w:p>
        </w:tc>
        <w:tc>
          <w:tcPr>
            <w:tcW w:type="dxa" w:w="1539"/>
            <w:shd w:val="clear" w:color="auto" w:fill="E8E8E8"/>
          </w:tcPr>
          <w:p>
            <w:pPr>
              <w:spacing w:after="0"/>
              <w:jc w:val="right"/>
            </w:pPr>
            <w:r>
              <w:rPr>
                <w:b/>
                <w:sz w:val="16"/>
              </w:rPr>
              <w:t>NRI events or days in its record period (hail, wind and tornado are area-weighted, so can be fractional)</w:t>
            </w:r>
          </w:p>
        </w:tc>
        <w:tc>
          <w:tcPr>
            <w:tcW w:type="dxa" w:w="156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1"/>
          </w:tcPr>
          <w:p>
            <w:pPr>
              <w:spacing w:after="0"/>
              <w:jc w:val="right"/>
            </w:pPr>
            <w:r>
              <w:rPr>
                <w:sz w:val="16"/>
              </w:rPr>
              <w:t>0.01</w:t>
            </w:r>
          </w:p>
        </w:tc>
        <w:tc>
          <w:tcPr>
            <w:tcW w:type="dxa" w:w="1296"/>
          </w:tcPr>
          <w:p>
            <w:pPr>
              <w:spacing w:after="0"/>
              <w:jc w:val="left"/>
            </w:pPr>
            <w:r>
              <w:rPr>
                <w:sz w:val="16"/>
              </w:rPr>
              <w:t>events per year</w:t>
            </w:r>
          </w:p>
        </w:tc>
        <w:tc>
          <w:tcPr>
            <w:tcW w:type="dxa" w:w="1623"/>
          </w:tcPr>
          <w:p>
            <w:pPr>
              <w:spacing w:after="0"/>
              <w:jc w:val="left"/>
            </w:pPr>
            <w:r>
              <w:rPr>
                <w:sz w:val="16"/>
              </w:rPr>
              <w:t>about 1 in 100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0</w:t>
            </w:r>
          </w:p>
        </w:tc>
        <w:tc>
          <w:tcPr>
            <w:tcW w:type="dxa" w:w="1569"/>
          </w:tcPr>
          <w:p>
            <w:pPr>
              <w:spacing w:after="0"/>
              <w:jc w:val="left"/>
            </w:pPr>
            <w:r>
              <w:rPr>
                <w:sz w:val="16"/>
              </w:rPr>
              <w:t>1994 to 2023 (30 years)</w:t>
            </w:r>
          </w:p>
        </w:tc>
        <w:tc>
          <w:tcPr>
            <w:tcW w:type="dxa" w:w="1037"/>
          </w:tcPr>
          <w:p>
            <w:pPr>
              <w:spacing w:after="0"/>
              <w:jc w:val="left"/>
            </w:pPr>
            <w:r>
              <w:rPr>
                <w:sz w:val="16"/>
              </w:rPr>
              <w:t>see B1-f</w:t>
            </w:r>
          </w:p>
        </w:tc>
        <w:tc>
          <w:tcPr>
            <w:tcW w:type="dxa" w:w="153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1"/>
          </w:tcPr>
          <w:p>
            <w:pPr>
              <w:spacing w:after="0"/>
              <w:jc w:val="right"/>
            </w:pPr>
            <w:r>
              <w:rPr>
                <w:sz w:val="16"/>
              </w:rPr>
              <w:t>3.06</w:t>
            </w:r>
          </w:p>
        </w:tc>
        <w:tc>
          <w:tcPr>
            <w:tcW w:type="dxa" w:w="1296"/>
          </w:tcPr>
          <w:p>
            <w:pPr>
              <w:spacing w:after="0"/>
              <w:jc w:val="left"/>
            </w:pPr>
            <w:r>
              <w:rPr>
                <w:sz w:val="16"/>
              </w:rPr>
              <w:t>event-days per year</w:t>
            </w:r>
          </w:p>
        </w:tc>
        <w:tc>
          <w:tcPr>
            <w:tcW w:type="dxa" w:w="1623"/>
          </w:tcPr>
          <w:p>
            <w:pPr>
              <w:spacing w:after="0"/>
              <w:jc w:val="left"/>
            </w:pPr>
            <w:r>
              <w:rPr>
                <w:sz w:val="16"/>
              </w:rPr>
              <w:t>about 3.06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11 of 30 years, 1996 to 2025 (36.7%)</w:t>
            </w:r>
          </w:p>
        </w:tc>
        <w:tc>
          <w:tcPr>
            <w:tcW w:type="dxa" w:w="1539"/>
          </w:tcPr>
          <w:p>
            <w:pPr>
              <w:spacing w:after="0"/>
              <w:jc w:val="right"/>
            </w:pPr>
            <w:r>
              <w:rPr>
                <w:sz w:val="16"/>
              </w:rPr>
              <w:t>58.2</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Drought</w:t>
            </w:r>
          </w:p>
        </w:tc>
        <w:tc>
          <w:tcPr>
            <w:tcW w:type="dxa" w:w="1271"/>
          </w:tcPr>
          <w:p>
            <w:pPr>
              <w:spacing w:after="0"/>
              <w:jc w:val="right"/>
            </w:pPr>
            <w:r>
              <w:rPr>
                <w:sz w:val="16"/>
              </w:rPr>
              <w:t>0</w:t>
            </w:r>
          </w:p>
        </w:tc>
        <w:tc>
          <w:tcPr>
            <w:tcW w:type="dxa" w:w="1296"/>
          </w:tcPr>
          <w:p>
            <w:pPr>
              <w:spacing w:after="0"/>
              <w:jc w:val="left"/>
            </w:pPr>
            <w:r>
              <w:rPr>
                <w:sz w:val="16"/>
              </w:rPr>
              <w:t>event-days per year</w:t>
            </w:r>
          </w:p>
        </w:tc>
        <w:tc>
          <w:tcPr>
            <w:tcW w:type="dxa" w:w="1623"/>
          </w:tcPr>
          <w:p>
            <w:pPr>
              <w:spacing w:after="0"/>
              <w:jc w:val="left"/>
            </w:pPr>
            <w:r>
              <w:rPr>
                <w:sz w:val="16"/>
              </w:rPr>
              <w:t>none modeled</w:t>
            </w:r>
          </w:p>
        </w:tc>
        <w:tc>
          <w:tcPr>
            <w:tcW w:type="dxa" w:w="1101"/>
          </w:tcPr>
          <w:p>
            <w:pPr>
              <w:spacing w:after="0"/>
              <w:jc w:val="left"/>
            </w:pPr>
          </w:p>
        </w:tc>
        <w:tc>
          <w:tcPr>
            <w:tcW w:type="dxa" w:w="2101"/>
          </w:tcPr>
          <w:p>
            <w:pPr>
              <w:spacing w:after="0"/>
              <w:jc w:val="left"/>
            </w:pPr>
            <w:r>
              <w:rPr>
                <w:sz w:val="16"/>
              </w:rPr>
              <w:t>Storm Events event-days in 0 of 30 years, 1996 to 2025 (0%)</w:t>
            </w:r>
          </w:p>
        </w:tc>
        <w:tc>
          <w:tcPr>
            <w:tcW w:type="dxa" w:w="1539"/>
          </w:tcPr>
          <w:p>
            <w:pPr>
              <w:spacing w:after="0"/>
              <w:jc w:val="right"/>
            </w:pPr>
            <w:r>
              <w:rPr>
                <w:sz w:val="16"/>
              </w:rPr>
              <w:t>0</w:t>
            </w:r>
          </w:p>
        </w:tc>
        <w:tc>
          <w:tcPr>
            <w:tcW w:type="dxa" w:w="156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1"/>
          </w:tcPr>
          <w:p>
            <w:pPr>
              <w:spacing w:after="0"/>
              <w:jc w:val="right"/>
            </w:pPr>
            <w:r>
              <w:rPr>
                <w:sz w:val="16"/>
              </w:rPr>
              <w:t>0.00116</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has at least minor-damage shaking in a year: 0.116%</w:t>
            </w:r>
          </w:p>
        </w:tc>
        <w:tc>
          <w:tcPr>
            <w:tcW w:type="dxa" w:w="1101"/>
          </w:tcPr>
          <w:p>
            <w:pPr>
              <w:spacing w:after="0"/>
              <w:jc w:val="left"/>
            </w:pPr>
          </w:p>
        </w:tc>
        <w:tc>
          <w:tcPr>
            <w:tcW w:type="dxa" w:w="2101"/>
          </w:tcPr>
          <w:p>
            <w:pPr>
              <w:spacing w:after="0"/>
              <w:jc w:val="left"/>
            </w:pP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1"/>
          </w:tcPr>
          <w:p>
            <w:pPr>
              <w:spacing w:after="0"/>
              <w:jc w:val="right"/>
            </w:pPr>
            <w:r>
              <w:rPr>
                <w:sz w:val="16"/>
              </w:rPr>
              <w:t>1.82</w:t>
            </w:r>
          </w:p>
        </w:tc>
        <w:tc>
          <w:tcPr>
            <w:tcW w:type="dxa" w:w="1296"/>
          </w:tcPr>
          <w:p>
            <w:pPr>
              <w:spacing w:after="0"/>
              <w:jc w:val="left"/>
            </w:pPr>
            <w:r>
              <w:rPr>
                <w:sz w:val="16"/>
              </w:rPr>
              <w:t>events per year</w:t>
            </w:r>
          </w:p>
        </w:tc>
        <w:tc>
          <w:tcPr>
            <w:tcW w:type="dxa" w:w="1623"/>
          </w:tcPr>
          <w:p>
            <w:pPr>
              <w:spacing w:after="0"/>
              <w:jc w:val="left"/>
            </w:pPr>
            <w:r>
              <w:rPr>
                <w:sz w:val="16"/>
              </w:rPr>
              <w:t>about 1.82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69.1 (modeled)</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Heat Wave</w:t>
            </w:r>
          </w:p>
        </w:tc>
        <w:tc>
          <w:tcPr>
            <w:tcW w:type="dxa" w:w="1271"/>
          </w:tcPr>
          <w:p>
            <w:pPr>
              <w:spacing w:after="0"/>
              <w:jc w:val="right"/>
            </w:pPr>
            <w:r>
              <w:rPr>
                <w:sz w:val="16"/>
              </w:rPr>
              <w:t>1.95</w:t>
            </w:r>
          </w:p>
        </w:tc>
        <w:tc>
          <w:tcPr>
            <w:tcW w:type="dxa" w:w="1296"/>
          </w:tcPr>
          <w:p>
            <w:pPr>
              <w:spacing w:after="0"/>
              <w:jc w:val="left"/>
            </w:pPr>
            <w:r>
              <w:rPr>
                <w:sz w:val="16"/>
              </w:rPr>
              <w:t>event-days per year</w:t>
            </w:r>
          </w:p>
        </w:tc>
        <w:tc>
          <w:tcPr>
            <w:tcW w:type="dxa" w:w="1623"/>
          </w:tcPr>
          <w:p>
            <w:pPr>
              <w:spacing w:after="0"/>
              <w:jc w:val="left"/>
            </w:pPr>
            <w:r>
              <w:rPr>
                <w:sz w:val="16"/>
              </w:rPr>
              <w:t>about 1.95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6 of 30 years, 1996 to 2025 (20%)</w:t>
            </w:r>
          </w:p>
        </w:tc>
        <w:tc>
          <w:tcPr>
            <w:tcW w:type="dxa" w:w="1539"/>
          </w:tcPr>
          <w:p>
            <w:pPr>
              <w:spacing w:after="0"/>
              <w:jc w:val="right"/>
            </w:pPr>
            <w:r>
              <w:rPr>
                <w:sz w:val="16"/>
              </w:rPr>
              <w:t>33.9</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Hurricane</w:t>
            </w:r>
          </w:p>
        </w:tc>
        <w:tc>
          <w:tcPr>
            <w:tcW w:type="dxa" w:w="1271"/>
          </w:tcPr>
          <w:p>
            <w:pPr>
              <w:spacing w:after="0"/>
              <w:jc w:val="right"/>
            </w:pPr>
            <w:r>
              <w:rPr>
                <w:sz w:val="16"/>
              </w:rPr>
              <w:t>0.0513</w:t>
            </w:r>
          </w:p>
        </w:tc>
        <w:tc>
          <w:tcPr>
            <w:tcW w:type="dxa" w:w="1296"/>
          </w:tcPr>
          <w:p>
            <w:pPr>
              <w:spacing w:after="0"/>
              <w:jc w:val="left"/>
            </w:pPr>
            <w:r>
              <w:rPr>
                <w:sz w:val="16"/>
              </w:rPr>
              <w:t>events per year</w:t>
            </w:r>
          </w:p>
        </w:tc>
        <w:tc>
          <w:tcPr>
            <w:tcW w:type="dxa" w:w="1623"/>
          </w:tcPr>
          <w:p>
            <w:pPr>
              <w:spacing w:after="0"/>
              <w:jc w:val="left"/>
            </w:pPr>
            <w:r>
              <w:rPr>
                <w:sz w:val="16"/>
              </w:rPr>
              <w:t>about 1 in 19 years</w:t>
            </w:r>
          </w:p>
        </w:tc>
        <w:tc>
          <w:tcPr>
            <w:tcW w:type="dxa" w:w="1101"/>
          </w:tcPr>
          <w:p>
            <w:pPr>
              <w:spacing w:after="0"/>
              <w:jc w:val="left"/>
            </w:pPr>
            <w:r>
              <w:rPr>
                <w:sz w:val="16"/>
              </w:rPr>
              <w:t>Possible</w:t>
            </w:r>
          </w:p>
        </w:tc>
        <w:tc>
          <w:tcPr>
            <w:tcW w:type="dxa" w:w="2101"/>
          </w:tcPr>
          <w:p>
            <w:pPr>
              <w:spacing w:after="0"/>
              <w:jc w:val="left"/>
            </w:pPr>
            <w:r>
              <w:rPr>
                <w:sz w:val="16"/>
              </w:rPr>
              <w:t>FEMA annualized frequency (modeled)</w:t>
            </w:r>
          </w:p>
        </w:tc>
        <w:tc>
          <w:tcPr>
            <w:tcW w:type="dxa" w:w="1539"/>
          </w:tcPr>
          <w:p>
            <w:pPr>
              <w:spacing w:after="0"/>
              <w:jc w:val="right"/>
            </w:pPr>
            <w:r>
              <w:rPr>
                <w:sz w:val="16"/>
              </w:rPr>
              <w:t>22</w:t>
            </w:r>
          </w:p>
        </w:tc>
        <w:tc>
          <w:tcPr>
            <w:tcW w:type="dxa" w:w="1569"/>
          </w:tcPr>
          <w:p>
            <w:pPr>
              <w:spacing w:after="0"/>
              <w:jc w:val="left"/>
            </w:pPr>
            <w:r>
              <w:rPr>
                <w:sz w:val="16"/>
              </w:rPr>
              <w:t>1851 to 2024 (Atlantic)</w:t>
            </w:r>
          </w:p>
        </w:tc>
        <w:tc>
          <w:tcPr>
            <w:tcW w:type="dxa" w:w="1037"/>
          </w:tcPr>
          <w:p>
            <w:pPr>
              <w:spacing w:after="0"/>
              <w:jc w:val="left"/>
            </w:pPr>
            <w:r>
              <w:rPr>
                <w:sz w:val="16"/>
              </w:rPr>
              <w:t>see B1-f</w:t>
            </w:r>
          </w:p>
        </w:tc>
        <w:tc>
          <w:tcPr>
            <w:tcW w:type="dxa" w:w="153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1"/>
          </w:tcPr>
          <w:p>
            <w:pPr>
              <w:spacing w:after="0"/>
              <w:jc w:val="right"/>
            </w:pPr>
            <w:r>
              <w:rPr>
                <w:sz w:val="16"/>
              </w:rPr>
              <w:t>0.608</w:t>
            </w:r>
          </w:p>
        </w:tc>
        <w:tc>
          <w:tcPr>
            <w:tcW w:type="dxa" w:w="1296"/>
          </w:tcPr>
          <w:p>
            <w:pPr>
              <w:spacing w:after="0"/>
              <w:jc w:val="left"/>
            </w:pPr>
            <w:r>
              <w:rPr>
                <w:sz w:val="16"/>
              </w:rPr>
              <w:t>event-days per year</w:t>
            </w:r>
          </w:p>
        </w:tc>
        <w:tc>
          <w:tcPr>
            <w:tcW w:type="dxa" w:w="1623"/>
          </w:tcPr>
          <w:p>
            <w:pPr>
              <w:spacing w:after="0"/>
              <w:jc w:val="left"/>
            </w:pPr>
            <w:r>
              <w:rPr>
                <w:sz w:val="16"/>
              </w:rPr>
              <w:t>about 0.608 days per year</w:t>
            </w:r>
          </w:p>
        </w:tc>
        <w:tc>
          <w:tcPr>
            <w:tcW w:type="dxa" w:w="1101"/>
          </w:tcPr>
          <w:p>
            <w:pPr>
              <w:spacing w:after="0"/>
              <w:jc w:val="left"/>
            </w:pPr>
            <w:r>
              <w:rPr>
                <w:sz w:val="16"/>
              </w:rPr>
              <w:t>Possible</w:t>
            </w:r>
          </w:p>
        </w:tc>
        <w:tc>
          <w:tcPr>
            <w:tcW w:type="dxa" w:w="2101"/>
          </w:tcPr>
          <w:p>
            <w:pPr>
              <w:spacing w:after="0"/>
              <w:jc w:val="left"/>
            </w:pPr>
            <w:r>
              <w:rPr>
                <w:sz w:val="16"/>
              </w:rPr>
              <w:t>Storm Events event-days in 2 of 30 years, 1996 to 2025 (6.67%)</w:t>
            </w:r>
          </w:p>
        </w:tc>
        <w:tc>
          <w:tcPr>
            <w:tcW w:type="dxa" w:w="1539"/>
          </w:tcPr>
          <w:p>
            <w:pPr>
              <w:spacing w:after="0"/>
              <w:jc w:val="right"/>
            </w:pPr>
            <w:r>
              <w:rPr>
                <w:sz w:val="16"/>
              </w:rPr>
              <w:t>41</w:t>
            </w:r>
          </w:p>
        </w:tc>
        <w:tc>
          <w:tcPr>
            <w:tcW w:type="dxa" w:w="1569"/>
          </w:tcPr>
          <w:p>
            <w:pPr>
              <w:spacing w:after="0"/>
              <w:jc w:val="left"/>
            </w:pPr>
            <w:r>
              <w:rPr>
                <w:sz w:val="16"/>
              </w:rPr>
              <w:t>1946-12-31 to 2014-02-12 (67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Inland Flooding</w:t>
            </w:r>
          </w:p>
        </w:tc>
        <w:tc>
          <w:tcPr>
            <w:tcW w:type="dxa" w:w="1271"/>
          </w:tcPr>
          <w:p>
            <w:pPr>
              <w:spacing w:after="0"/>
              <w:jc w:val="right"/>
            </w:pPr>
            <w:r>
              <w:rPr>
                <w:sz w:val="16"/>
              </w:rPr>
              <w:t>1.36</w:t>
            </w:r>
          </w:p>
        </w:tc>
        <w:tc>
          <w:tcPr>
            <w:tcW w:type="dxa" w:w="1296"/>
          </w:tcPr>
          <w:p>
            <w:pPr>
              <w:spacing w:after="0"/>
              <w:jc w:val="left"/>
            </w:pPr>
            <w:r>
              <w:rPr>
                <w:sz w:val="16"/>
              </w:rPr>
              <w:t>event-days per year</w:t>
            </w:r>
          </w:p>
        </w:tc>
        <w:tc>
          <w:tcPr>
            <w:tcW w:type="dxa" w:w="1623"/>
          </w:tcPr>
          <w:p>
            <w:pPr>
              <w:spacing w:after="0"/>
              <w:jc w:val="left"/>
            </w:pPr>
            <w:r>
              <w:rPr>
                <w:sz w:val="16"/>
              </w:rPr>
              <w:t>about 1.36 days per year</w:t>
            </w:r>
          </w:p>
        </w:tc>
        <w:tc>
          <w:tcPr>
            <w:tcW w:type="dxa" w:w="1101"/>
          </w:tcPr>
          <w:p>
            <w:pPr>
              <w:spacing w:after="0"/>
              <w:jc w:val="left"/>
            </w:pPr>
            <w:r>
              <w:rPr>
                <w:sz w:val="16"/>
              </w:rPr>
              <w:t>Likely</w:t>
            </w:r>
          </w:p>
        </w:tc>
        <w:tc>
          <w:tcPr>
            <w:tcW w:type="dxa" w:w="2101"/>
          </w:tcPr>
          <w:p>
            <w:pPr>
              <w:spacing w:after="0"/>
              <w:jc w:val="left"/>
            </w:pPr>
            <w:r>
              <w:rPr>
                <w:sz w:val="16"/>
              </w:rPr>
              <w:t>Storm Events event-days in 19 of 30 years, 1996 to 2025 (63.3%)</w:t>
            </w:r>
          </w:p>
        </w:tc>
        <w:tc>
          <w:tcPr>
            <w:tcW w:type="dxa" w:w="1539"/>
          </w:tcPr>
          <w:p>
            <w:pPr>
              <w:spacing w:after="0"/>
              <w:jc w:val="right"/>
            </w:pPr>
            <w:r>
              <w:rPr>
                <w:sz w:val="16"/>
              </w:rPr>
              <w:t>38</w:t>
            </w:r>
          </w:p>
        </w:tc>
        <w:tc>
          <w:tcPr>
            <w:tcW w:type="dxa" w:w="1569"/>
          </w:tcPr>
          <w:p>
            <w:pPr>
              <w:spacing w:after="0"/>
              <w:jc w:val="left"/>
            </w:pPr>
            <w:r>
              <w:rPr>
                <w:sz w:val="16"/>
              </w:rPr>
              <w:t>1996 to 2023 (28 years)</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Landslide</w:t>
            </w:r>
          </w:p>
        </w:tc>
        <w:tc>
          <w:tcPr>
            <w:tcW w:type="dxa" w:w="1271"/>
          </w:tcPr>
          <w:p>
            <w:pPr>
              <w:spacing w:after="0"/>
              <w:jc w:val="right"/>
            </w:pPr>
            <w:r>
              <w:rPr>
                <w:sz w:val="16"/>
              </w:rPr>
              <w:t>2.06</w:t>
            </w:r>
          </w:p>
        </w:tc>
        <w:tc>
          <w:tcPr>
            <w:tcW w:type="dxa" w:w="1296"/>
          </w:tcPr>
          <w:p>
            <w:pPr>
              <w:spacing w:after="0"/>
              <w:jc w:val="left"/>
            </w:pPr>
            <w:r>
              <w:rPr>
                <w:sz w:val="16"/>
              </w:rPr>
              <w:t>events per year (modeled)</w:t>
            </w:r>
          </w:p>
        </w:tc>
        <w:tc>
          <w:tcPr>
            <w:tcW w:type="dxa" w:w="1623"/>
          </w:tcPr>
          <w:p>
            <w:pPr>
              <w:spacing w:after="0"/>
              <w:jc w:val="left"/>
            </w:pPr>
            <w:r>
              <w:rPr>
                <w:sz w:val="16"/>
              </w:rPr>
              <w:t>about 2.06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Lightning</w:t>
            </w:r>
          </w:p>
        </w:tc>
        <w:tc>
          <w:tcPr>
            <w:tcW w:type="dxa" w:w="1271"/>
          </w:tcPr>
          <w:p>
            <w:pPr>
              <w:spacing w:after="0"/>
              <w:jc w:val="right"/>
            </w:pPr>
            <w:r>
              <w:rPr>
                <w:sz w:val="16"/>
              </w:rPr>
              <w:t>21.1</w:t>
            </w:r>
          </w:p>
        </w:tc>
        <w:tc>
          <w:tcPr>
            <w:tcW w:type="dxa" w:w="1296"/>
          </w:tcPr>
          <w:p>
            <w:pPr>
              <w:spacing w:after="0"/>
              <w:jc w:val="left"/>
            </w:pPr>
            <w:r>
              <w:rPr>
                <w:sz w:val="16"/>
              </w:rPr>
              <w:t>days per year with a strike</w:t>
            </w:r>
          </w:p>
        </w:tc>
        <w:tc>
          <w:tcPr>
            <w:tcW w:type="dxa" w:w="1623"/>
          </w:tcPr>
          <w:p>
            <w:pPr>
              <w:spacing w:after="0"/>
              <w:jc w:val="left"/>
            </w:pPr>
            <w:r>
              <w:rPr>
                <w:sz w:val="16"/>
              </w:rPr>
              <w:t>about 21.1 days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1995 to 2023 (29 years; CONUS)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Strong Wind</w:t>
            </w:r>
          </w:p>
        </w:tc>
        <w:tc>
          <w:tcPr>
            <w:tcW w:type="dxa" w:w="1271"/>
          </w:tcPr>
          <w:p>
            <w:pPr>
              <w:spacing w:after="0"/>
              <w:jc w:val="right"/>
            </w:pPr>
            <w:r>
              <w:rPr>
                <w:sz w:val="16"/>
              </w:rPr>
              <w:t>1.04</w:t>
            </w:r>
          </w:p>
        </w:tc>
        <w:tc>
          <w:tcPr>
            <w:tcW w:type="dxa" w:w="1296"/>
          </w:tcPr>
          <w:p>
            <w:pPr>
              <w:spacing w:after="0"/>
              <w:jc w:val="left"/>
            </w:pPr>
            <w:r>
              <w:rPr>
                <w:sz w:val="16"/>
              </w:rPr>
              <w:t>events per year</w:t>
            </w:r>
          </w:p>
        </w:tc>
        <w:tc>
          <w:tcPr>
            <w:tcW w:type="dxa" w:w="1623"/>
          </w:tcPr>
          <w:p>
            <w:pPr>
              <w:spacing w:after="0"/>
              <w:jc w:val="left"/>
            </w:pPr>
            <w:r>
              <w:rPr>
                <w:sz w:val="16"/>
              </w:rPr>
              <w:t>about 1.04 per year</w:t>
            </w:r>
          </w:p>
        </w:tc>
        <w:tc>
          <w:tcPr>
            <w:tcW w:type="dxa" w:w="1101"/>
          </w:tcPr>
          <w:p>
            <w:pPr>
              <w:spacing w:after="0"/>
              <w:jc w:val="left"/>
            </w:pPr>
            <w:r>
              <w:rPr>
                <w:sz w:val="16"/>
              </w:rPr>
              <w:t>Highly likely</w:t>
            </w:r>
          </w:p>
        </w:tc>
        <w:tc>
          <w:tcPr>
            <w:tcW w:type="dxa" w:w="2101"/>
          </w:tcPr>
          <w:p>
            <w:pPr>
              <w:spacing w:after="0"/>
              <w:jc w:val="left"/>
            </w:pPr>
            <w:r>
              <w:rPr>
                <w:sz w:val="16"/>
              </w:rPr>
              <w:t>FEMA annualized frequency (modeled)</w:t>
            </w:r>
          </w:p>
        </w:tc>
        <w:tc>
          <w:tcPr>
            <w:tcW w:type="dxa" w:w="1539"/>
          </w:tcPr>
          <w:p>
            <w:pPr>
              <w:spacing w:after="0"/>
              <w:jc w:val="right"/>
            </w:pPr>
            <w:r>
              <w:rPr>
                <w:sz w:val="16"/>
              </w:rPr>
              <w:t>40</w:t>
            </w:r>
          </w:p>
        </w:tc>
        <w:tc>
          <w:tcPr>
            <w:tcW w:type="dxa" w:w="1569"/>
          </w:tcPr>
          <w:p>
            <w:pPr>
              <w:spacing w:after="0"/>
              <w:jc w:val="left"/>
            </w:pPr>
            <w:r>
              <w:rPr>
                <w:sz w:val="16"/>
              </w:rPr>
              <w:t>1986 to 2023 (38 years)</w:t>
            </w:r>
          </w:p>
        </w:tc>
        <w:tc>
          <w:tcPr>
            <w:tcW w:type="dxa" w:w="1037"/>
          </w:tcPr>
          <w:p>
            <w:pPr>
              <w:spacing w:after="0"/>
              <w:jc w:val="left"/>
            </w:pPr>
            <w:r>
              <w:rPr>
                <w:sz w:val="16"/>
              </w:rPr>
              <w:t>countywide</w:t>
            </w:r>
          </w:p>
        </w:tc>
        <w:tc>
          <w:tcPr>
            <w:tcW w:type="dxa" w:w="1538"/>
          </w:tcPr>
          <w:p>
            <w:pPr>
              <w:spacing w:after="0"/>
              <w:jc w:val="left"/>
            </w:pPr>
          </w:p>
        </w:tc>
      </w:tr>
      <w:tr>
        <w:trPr>
          <w:cantSplit/>
        </w:trPr>
        <w:tc>
          <w:tcPr>
            <w:tcW w:type="dxa" w:w="1037"/>
          </w:tcPr>
          <w:p>
            <w:pPr>
              <w:spacing w:after="0"/>
              <w:jc w:val="left"/>
            </w:pPr>
            <w:r>
              <w:rPr>
                <w:sz w:val="16"/>
              </w:rPr>
              <w:t>Tornado</w:t>
            </w:r>
          </w:p>
        </w:tc>
        <w:tc>
          <w:tcPr>
            <w:tcW w:type="dxa" w:w="1271"/>
          </w:tcPr>
          <w:p>
            <w:pPr>
              <w:spacing w:after="0"/>
              <w:jc w:val="right"/>
            </w:pPr>
            <w:r>
              <w:rPr>
                <w:sz w:val="16"/>
              </w:rPr>
              <w:t>0.11</w:t>
            </w:r>
          </w:p>
        </w:tc>
        <w:tc>
          <w:tcPr>
            <w:tcW w:type="dxa" w:w="1296"/>
          </w:tcPr>
          <w:p>
            <w:pPr>
              <w:spacing w:after="0"/>
              <w:jc w:val="left"/>
            </w:pPr>
            <w:r>
              <w:rPr>
                <w:sz w:val="16"/>
              </w:rPr>
              <w:t>events per year</w:t>
            </w:r>
          </w:p>
        </w:tc>
        <w:tc>
          <w:tcPr>
            <w:tcW w:type="dxa" w:w="1623"/>
          </w:tcPr>
          <w:p>
            <w:pPr>
              <w:spacing w:after="0"/>
              <w:jc w:val="left"/>
            </w:pPr>
            <w:r>
              <w:rPr>
                <w:sz w:val="16"/>
              </w:rPr>
              <w:t>about 1 in 9 years</w:t>
            </w:r>
          </w:p>
        </w:tc>
        <w:tc>
          <w:tcPr>
            <w:tcW w:type="dxa" w:w="1101"/>
          </w:tcPr>
          <w:p>
            <w:pPr>
              <w:spacing w:after="0"/>
              <w:jc w:val="left"/>
            </w:pPr>
            <w:r>
              <w:rPr>
                <w:sz w:val="16"/>
              </w:rPr>
              <w:t>Likely</w:t>
            </w:r>
          </w:p>
        </w:tc>
        <w:tc>
          <w:tcPr>
            <w:tcW w:type="dxa" w:w="2101"/>
          </w:tcPr>
          <w:p>
            <w:pPr>
              <w:spacing w:after="0"/>
              <w:jc w:val="left"/>
            </w:pPr>
            <w:r>
              <w:rPr>
                <w:sz w:val="16"/>
              </w:rPr>
              <w:t>FEMA annualized frequency (modeled)</w:t>
            </w:r>
          </w:p>
        </w:tc>
        <w:tc>
          <w:tcPr>
            <w:tcW w:type="dxa" w:w="1539"/>
          </w:tcPr>
          <w:p>
            <w:pPr>
              <w:spacing w:after="0"/>
              <w:jc w:val="right"/>
            </w:pPr>
            <w:r>
              <w:rPr>
                <w:sz w:val="16"/>
              </w:rPr>
              <w:t>not shown</w:t>
            </w:r>
          </w:p>
        </w:tc>
        <w:tc>
          <w:tcPr>
            <w:tcW w:type="dxa" w:w="1569"/>
          </w:tcPr>
          <w:p>
            <w:pPr>
              <w:spacing w:after="0"/>
              <w:jc w:val="left"/>
            </w:pPr>
            <w:r>
              <w:rPr>
                <w:sz w:val="16"/>
              </w:rPr>
              <w:t>1950 to 2023 (EF2+); 1986 to 2023 (EF0-1)</w:t>
            </w:r>
          </w:p>
        </w:tc>
        <w:tc>
          <w:tcPr>
            <w:tcW w:type="dxa" w:w="1037"/>
          </w:tcPr>
          <w:p>
            <w:pPr>
              <w:spacing w:after="0"/>
              <w:jc w:val="left"/>
            </w:pPr>
            <w:r>
              <w:rPr>
                <w:sz w:val="16"/>
              </w:rPr>
              <w:t>see B1-f</w:t>
            </w:r>
          </w:p>
        </w:tc>
        <w:tc>
          <w:tcPr>
            <w:tcW w:type="dxa" w:w="1538"/>
          </w:tcPr>
          <w:p>
            <w:pPr>
              <w:spacing w:after="0"/>
              <w:jc w:val="left"/>
            </w:pPr>
          </w:p>
        </w:tc>
      </w:tr>
      <w:tr>
        <w:trPr>
          <w:cantSplit/>
        </w:trPr>
        <w:tc>
          <w:tcPr>
            <w:tcW w:type="dxa" w:w="1037"/>
          </w:tcPr>
          <w:p>
            <w:pPr>
              <w:spacing w:after="0"/>
              <w:jc w:val="left"/>
            </w:pPr>
            <w:r>
              <w:rPr>
                <w:sz w:val="16"/>
              </w:rPr>
              <w:t>Wildfire</w:t>
            </w:r>
          </w:p>
        </w:tc>
        <w:tc>
          <w:tcPr>
            <w:tcW w:type="dxa" w:w="1271"/>
          </w:tcPr>
          <w:p>
            <w:pPr>
              <w:spacing w:after="0"/>
              <w:jc w:val="right"/>
            </w:pPr>
            <w:r>
              <w:rPr>
                <w:sz w:val="16"/>
              </w:rPr>
              <w:t>0.0000167</w:t>
            </w:r>
          </w:p>
        </w:tc>
        <w:tc>
          <w:tcPr>
            <w:tcW w:type="dxa" w:w="1296"/>
          </w:tcPr>
          <w:p>
            <w:pPr>
              <w:spacing w:after="0"/>
              <w:jc w:val="left"/>
            </w:pPr>
            <w:r>
              <w:rPr>
                <w:sz w:val="16"/>
              </w:rPr>
              <w:t>annual probability at a location</w:t>
            </w:r>
          </w:p>
        </w:tc>
        <w:tc>
          <w:tcPr>
            <w:tcW w:type="dxa" w:w="1623"/>
          </w:tcPr>
          <w:p>
            <w:pPr>
              <w:spacing w:after="0"/>
              <w:jc w:val="left"/>
            </w:pPr>
            <w:r>
              <w:rPr>
                <w:sz w:val="16"/>
              </w:rPr>
              <w:t>chance a given location in the county burns in a year: 0.00167%</w:t>
            </w:r>
          </w:p>
        </w:tc>
        <w:tc>
          <w:tcPr>
            <w:tcW w:type="dxa" w:w="1101"/>
          </w:tcPr>
          <w:p>
            <w:pPr>
              <w:spacing w:after="0"/>
              <w:jc w:val="left"/>
            </w:pPr>
          </w:p>
        </w:tc>
        <w:tc>
          <w:tcPr>
            <w:tcW w:type="dxa" w:w="2101"/>
          </w:tcPr>
          <w:p>
            <w:pPr>
              <w:spacing w:after="0"/>
              <w:jc w:val="left"/>
            </w:pPr>
            <w:r>
              <w:rPr>
                <w:sz w:val="16"/>
              </w:rPr>
              <w:t>Storm Events records in 0 of 30 years, 1996 to 2025 (0%)</w:t>
            </w:r>
          </w:p>
        </w:tc>
        <w:tc>
          <w:tcPr>
            <w:tcW w:type="dxa" w:w="1539"/>
          </w:tcPr>
          <w:p>
            <w:pPr>
              <w:spacing w:after="0"/>
              <w:jc w:val="right"/>
            </w:pPr>
            <w:r>
              <w:rPr>
                <w:sz w:val="16"/>
              </w:rPr>
              <w:t>not shown</w:t>
            </w:r>
          </w:p>
        </w:tc>
        <w:tc>
          <w:tcPr>
            <w:tcW w:type="dxa" w:w="1569"/>
          </w:tcPr>
          <w:p>
            <w:pPr>
              <w:spacing w:after="0"/>
              <w:jc w:val="left"/>
            </w:pPr>
            <w:r>
              <w:rPr>
                <w:sz w:val="16"/>
              </w:rPr>
              <w:t>modeled</w:t>
            </w:r>
          </w:p>
        </w:tc>
        <w:tc>
          <w:tcPr>
            <w:tcW w:type="dxa" w:w="1037"/>
          </w:tcPr>
          <w:p>
            <w:pPr>
              <w:spacing w:after="0"/>
              <w:jc w:val="left"/>
            </w:pPr>
            <w:r>
              <w:rPr>
                <w:sz w:val="16"/>
              </w:rPr>
              <w:t>see B1-f</w:t>
            </w:r>
          </w:p>
        </w:tc>
        <w:tc>
          <w:tcPr>
            <w:tcW w:type="dxa" w:w="1538"/>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1"/>
          </w:tcPr>
          <w:p>
            <w:pPr>
              <w:spacing w:after="0"/>
              <w:jc w:val="right"/>
            </w:pPr>
            <w:r>
              <w:rPr>
                <w:sz w:val="16"/>
              </w:rPr>
              <w:t>20.3</w:t>
            </w:r>
          </w:p>
        </w:tc>
        <w:tc>
          <w:tcPr>
            <w:tcW w:type="dxa" w:w="1296"/>
          </w:tcPr>
          <w:p>
            <w:pPr>
              <w:spacing w:after="0"/>
              <w:jc w:val="left"/>
            </w:pPr>
            <w:r>
              <w:rPr>
                <w:sz w:val="16"/>
              </w:rPr>
              <w:t>event-days per year</w:t>
            </w:r>
          </w:p>
        </w:tc>
        <w:tc>
          <w:tcPr>
            <w:tcW w:type="dxa" w:w="1623"/>
          </w:tcPr>
          <w:p>
            <w:pPr>
              <w:spacing w:after="0"/>
              <w:jc w:val="left"/>
            </w:pPr>
            <w:r>
              <w:rPr>
                <w:sz w:val="16"/>
              </w:rPr>
              <w:t>about 20.3 days per year</w:t>
            </w:r>
          </w:p>
        </w:tc>
        <w:tc>
          <w:tcPr>
            <w:tcW w:type="dxa" w:w="1101"/>
          </w:tcPr>
          <w:p>
            <w:pPr>
              <w:spacing w:after="0"/>
              <w:jc w:val="left"/>
            </w:pPr>
            <w:r>
              <w:rPr>
                <w:sz w:val="16"/>
              </w:rPr>
              <w:t>Highly likely</w:t>
            </w:r>
          </w:p>
        </w:tc>
        <w:tc>
          <w:tcPr>
            <w:tcW w:type="dxa" w:w="2101"/>
          </w:tcPr>
          <w:p>
            <w:pPr>
              <w:spacing w:after="0"/>
              <w:jc w:val="left"/>
            </w:pPr>
            <w:r>
              <w:rPr>
                <w:sz w:val="16"/>
              </w:rPr>
              <w:t>Storm Events event-days in 30 of 30 years, 1996 to 2025 (100%)</w:t>
            </w:r>
          </w:p>
        </w:tc>
        <w:tc>
          <w:tcPr>
            <w:tcW w:type="dxa" w:w="1539"/>
          </w:tcPr>
          <w:p>
            <w:pPr>
              <w:spacing w:after="0"/>
              <w:jc w:val="right"/>
            </w:pPr>
            <w:r>
              <w:rPr>
                <w:sz w:val="16"/>
              </w:rPr>
              <w:t>386</w:t>
            </w:r>
          </w:p>
        </w:tc>
        <w:tc>
          <w:tcPr>
            <w:tcW w:type="dxa" w:w="1569"/>
          </w:tcPr>
          <w:p>
            <w:pPr>
              <w:spacing w:after="0"/>
              <w:jc w:val="left"/>
            </w:pPr>
            <w:r>
              <w:rPr>
                <w:sz w:val="16"/>
              </w:rPr>
              <w:t>2005-11-12 to 2024-11-12 (19 years)</w:t>
            </w:r>
          </w:p>
        </w:tc>
        <w:tc>
          <w:tcPr>
            <w:tcW w:type="dxa" w:w="1037"/>
          </w:tcPr>
          <w:p>
            <w:pPr>
              <w:spacing w:after="0"/>
              <w:jc w:val="left"/>
            </w:pPr>
            <w:r>
              <w:rPr>
                <w:sz w:val="16"/>
              </w:rPr>
              <w:t>countywide</w:t>
            </w:r>
          </w:p>
        </w:tc>
        <w:tc>
          <w:tcPr>
            <w:tcW w:type="dxa" w:w="153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14 of 19</w:t>
            </w:r>
          </w:p>
        </w:tc>
        <w:tc>
          <w:tcPr>
            <w:tcW w:type="dxa" w:w="1056"/>
          </w:tcPr>
          <w:p>
            <w:pPr>
              <w:spacing w:after="0"/>
              <w:jc w:val="right"/>
            </w:pPr>
            <w:r>
              <w:rPr>
                <w:sz w:val="16"/>
              </w:rPr>
              <w:t>43.8</w:t>
            </w:r>
          </w:p>
        </w:tc>
        <w:tc>
          <w:tcPr>
            <w:tcW w:type="dxa" w:w="1108"/>
          </w:tcPr>
          <w:p>
            <w:pPr>
              <w:spacing w:after="0"/>
              <w:jc w:val="right"/>
            </w:pPr>
            <w:r>
              <w:rPr>
                <w:sz w:val="16"/>
              </w:rPr>
              <w:t>46.3</w:t>
            </w:r>
          </w:p>
        </w:tc>
        <w:tc>
          <w:tcPr>
            <w:tcW w:type="dxa" w:w="1056"/>
          </w:tcPr>
          <w:p>
            <w:pPr>
              <w:spacing w:after="0"/>
              <w:jc w:val="right"/>
            </w:pPr>
            <w:r>
              <w:rPr>
                <w:sz w:val="16"/>
              </w:rPr>
              <w:t>49.8</w:t>
            </w:r>
          </w:p>
        </w:tc>
        <w:tc>
          <w:tcPr>
            <w:tcW w:type="dxa" w:w="7802"/>
          </w:tcPr>
          <w:p>
            <w:pPr>
              <w:spacing w:after="0"/>
              <w:jc w:val="left"/>
            </w:pPr>
            <w:r>
              <w:rPr>
                <w:sz w:val="16"/>
              </w:rPr>
              <w:t>Very Low 14, Not Applicable 5</w:t>
            </w: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33.9</w:t>
            </w:r>
          </w:p>
        </w:tc>
        <w:tc>
          <w:tcPr>
            <w:tcW w:type="dxa" w:w="1108"/>
          </w:tcPr>
          <w:p>
            <w:pPr>
              <w:spacing w:after="0"/>
              <w:jc w:val="right"/>
            </w:pPr>
            <w:r>
              <w:rPr>
                <w:sz w:val="16"/>
              </w:rPr>
              <w:t>59.6</w:t>
            </w:r>
          </w:p>
        </w:tc>
        <w:tc>
          <w:tcPr>
            <w:tcW w:type="dxa" w:w="1056"/>
          </w:tcPr>
          <w:p>
            <w:pPr>
              <w:spacing w:after="0"/>
              <w:jc w:val="right"/>
            </w:pPr>
            <w:r>
              <w:rPr>
                <w:sz w:val="16"/>
              </w:rPr>
              <w:t>73.6</w:t>
            </w:r>
          </w:p>
        </w:tc>
        <w:tc>
          <w:tcPr>
            <w:tcW w:type="dxa" w:w="7802"/>
          </w:tcPr>
          <w:p>
            <w:pPr>
              <w:spacing w:after="0"/>
              <w:jc w:val="left"/>
            </w:pPr>
            <w:r>
              <w:rPr>
                <w:sz w:val="16"/>
              </w:rPr>
              <w:t>Relatively Moderate 15,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19</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19</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21.6</w:t>
            </w:r>
          </w:p>
        </w:tc>
        <w:tc>
          <w:tcPr>
            <w:tcW w:type="dxa" w:w="1108"/>
          </w:tcPr>
          <w:p>
            <w:pPr>
              <w:spacing w:after="0"/>
              <w:jc w:val="right"/>
            </w:pPr>
            <w:r>
              <w:rPr>
                <w:sz w:val="16"/>
              </w:rPr>
              <w:t>40.0</w:t>
            </w:r>
          </w:p>
        </w:tc>
        <w:tc>
          <w:tcPr>
            <w:tcW w:type="dxa" w:w="1056"/>
          </w:tcPr>
          <w:p>
            <w:pPr>
              <w:spacing w:after="0"/>
              <w:jc w:val="right"/>
            </w:pPr>
            <w:r>
              <w:rPr>
                <w:sz w:val="16"/>
              </w:rPr>
              <w:t>58.6</w:t>
            </w:r>
          </w:p>
        </w:tc>
        <w:tc>
          <w:tcPr>
            <w:tcW w:type="dxa" w:w="7802"/>
          </w:tcPr>
          <w:p>
            <w:pPr>
              <w:spacing w:after="0"/>
              <w:jc w:val="left"/>
            </w:pPr>
            <w:r>
              <w:rPr>
                <w:sz w:val="16"/>
              </w:rPr>
              <w:t>Relatively Low 7, Very Low 12</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32.5</w:t>
            </w:r>
          </w:p>
        </w:tc>
        <w:tc>
          <w:tcPr>
            <w:tcW w:type="dxa" w:w="1108"/>
          </w:tcPr>
          <w:p>
            <w:pPr>
              <w:spacing w:after="0"/>
              <w:jc w:val="right"/>
            </w:pPr>
            <w:r>
              <w:rPr>
                <w:sz w:val="16"/>
              </w:rPr>
              <w:t>46.0</w:t>
            </w:r>
          </w:p>
        </w:tc>
        <w:tc>
          <w:tcPr>
            <w:tcW w:type="dxa" w:w="1056"/>
          </w:tcPr>
          <w:p>
            <w:pPr>
              <w:spacing w:after="0"/>
              <w:jc w:val="right"/>
            </w:pPr>
            <w:r>
              <w:rPr>
                <w:sz w:val="16"/>
              </w:rPr>
              <w:t>60.4</w:t>
            </w:r>
          </w:p>
        </w:tc>
        <w:tc>
          <w:tcPr>
            <w:tcW w:type="dxa" w:w="7802"/>
          </w:tcPr>
          <w:p>
            <w:pPr>
              <w:spacing w:after="0"/>
              <w:jc w:val="left"/>
            </w:pPr>
            <w:r>
              <w:rPr>
                <w:sz w:val="16"/>
              </w:rPr>
              <w:t>Relatively Low 15, Very Low 4</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21.2</w:t>
            </w:r>
          </w:p>
        </w:tc>
        <w:tc>
          <w:tcPr>
            <w:tcW w:type="dxa" w:w="1108"/>
          </w:tcPr>
          <w:p>
            <w:pPr>
              <w:spacing w:after="0"/>
              <w:jc w:val="right"/>
            </w:pPr>
            <w:r>
              <w:rPr>
                <w:sz w:val="16"/>
              </w:rPr>
              <w:t>59.7</w:t>
            </w:r>
          </w:p>
        </w:tc>
        <w:tc>
          <w:tcPr>
            <w:tcW w:type="dxa" w:w="1056"/>
          </w:tcPr>
          <w:p>
            <w:pPr>
              <w:spacing w:after="0"/>
              <w:jc w:val="right"/>
            </w:pPr>
            <w:r>
              <w:rPr>
                <w:sz w:val="16"/>
              </w:rPr>
              <w:t>79.8</w:t>
            </w:r>
          </w:p>
        </w:tc>
        <w:tc>
          <w:tcPr>
            <w:tcW w:type="dxa" w:w="7802"/>
          </w:tcPr>
          <w:p>
            <w:pPr>
              <w:spacing w:after="0"/>
              <w:jc w:val="left"/>
            </w:pPr>
            <w:r>
              <w:rPr>
                <w:sz w:val="16"/>
              </w:rPr>
              <w:t>Relatively Moderate 14, Relatively Low 5</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57.9</w:t>
            </w:r>
          </w:p>
        </w:tc>
        <w:tc>
          <w:tcPr>
            <w:tcW w:type="dxa" w:w="1108"/>
          </w:tcPr>
          <w:p>
            <w:pPr>
              <w:spacing w:after="0"/>
              <w:jc w:val="right"/>
            </w:pPr>
            <w:r>
              <w:rPr>
                <w:sz w:val="16"/>
              </w:rPr>
              <w:t>66.8</w:t>
            </w:r>
          </w:p>
        </w:tc>
        <w:tc>
          <w:tcPr>
            <w:tcW w:type="dxa" w:w="1056"/>
          </w:tcPr>
          <w:p>
            <w:pPr>
              <w:spacing w:after="0"/>
              <w:jc w:val="right"/>
            </w:pPr>
            <w:r>
              <w:rPr>
                <w:sz w:val="16"/>
              </w:rPr>
              <w:t>76.1</w:t>
            </w:r>
          </w:p>
        </w:tc>
        <w:tc>
          <w:tcPr>
            <w:tcW w:type="dxa" w:w="7802"/>
          </w:tcPr>
          <w:p>
            <w:pPr>
              <w:spacing w:after="0"/>
              <w:jc w:val="left"/>
            </w:pPr>
            <w:r>
              <w:rPr>
                <w:sz w:val="16"/>
              </w:rPr>
              <w:t>Relatively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53.3</w:t>
            </w:r>
          </w:p>
        </w:tc>
        <w:tc>
          <w:tcPr>
            <w:tcW w:type="dxa" w:w="1108"/>
          </w:tcPr>
          <w:p>
            <w:pPr>
              <w:spacing w:after="0"/>
              <w:jc w:val="right"/>
            </w:pPr>
            <w:r>
              <w:rPr>
                <w:sz w:val="16"/>
              </w:rPr>
              <w:t>71.7</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11, Relatively Low 7</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28.2</w:t>
            </w:r>
          </w:p>
        </w:tc>
        <w:tc>
          <w:tcPr>
            <w:tcW w:type="dxa" w:w="1108"/>
          </w:tcPr>
          <w:p>
            <w:pPr>
              <w:spacing w:after="0"/>
              <w:jc w:val="right"/>
            </w:pPr>
            <w:r>
              <w:rPr>
                <w:sz w:val="16"/>
              </w:rPr>
              <w:t>70.3</w:t>
            </w:r>
          </w:p>
        </w:tc>
        <w:tc>
          <w:tcPr>
            <w:tcW w:type="dxa" w:w="1056"/>
          </w:tcPr>
          <w:p>
            <w:pPr>
              <w:spacing w:after="0"/>
              <w:jc w:val="right"/>
            </w:pPr>
            <w:r>
              <w:rPr>
                <w:sz w:val="16"/>
              </w:rPr>
              <w:t>94.1</w:t>
            </w:r>
          </w:p>
        </w:tc>
        <w:tc>
          <w:tcPr>
            <w:tcW w:type="dxa" w:w="7802"/>
          </w:tcPr>
          <w:p>
            <w:pPr>
              <w:spacing w:after="0"/>
              <w:jc w:val="left"/>
            </w:pPr>
            <w:r>
              <w:rPr>
                <w:sz w:val="16"/>
              </w:rPr>
              <w:t>Relatively High 6, Relatively Moderate 12, Relatively Low 1</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79.8</w:t>
            </w:r>
          </w:p>
        </w:tc>
        <w:tc>
          <w:tcPr>
            <w:tcW w:type="dxa" w:w="1108"/>
          </w:tcPr>
          <w:p>
            <w:pPr>
              <w:spacing w:after="0"/>
              <w:jc w:val="right"/>
            </w:pPr>
            <w:r>
              <w:rPr>
                <w:sz w:val="16"/>
              </w:rPr>
              <w:t>93.8</w:t>
            </w:r>
          </w:p>
        </w:tc>
        <w:tc>
          <w:tcPr>
            <w:tcW w:type="dxa" w:w="1056"/>
          </w:tcPr>
          <w:p>
            <w:pPr>
              <w:spacing w:after="0"/>
              <w:jc w:val="right"/>
            </w:pPr>
            <w:r>
              <w:rPr>
                <w:sz w:val="16"/>
              </w:rPr>
              <w:t>98.8</w:t>
            </w:r>
          </w:p>
        </w:tc>
        <w:tc>
          <w:tcPr>
            <w:tcW w:type="dxa" w:w="7802"/>
          </w:tcPr>
          <w:p>
            <w:pPr>
              <w:spacing w:after="0"/>
              <w:jc w:val="left"/>
            </w:pPr>
            <w:r>
              <w:rPr>
                <w:sz w:val="16"/>
              </w:rPr>
              <w:t>Relatively Moderate 4, Relatively Low 14,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44.3</w:t>
            </w:r>
          </w:p>
        </w:tc>
        <w:tc>
          <w:tcPr>
            <w:tcW w:type="dxa" w:w="1108"/>
          </w:tcPr>
          <w:p>
            <w:pPr>
              <w:spacing w:after="0"/>
              <w:jc w:val="right"/>
            </w:pPr>
            <w:r>
              <w:rPr>
                <w:sz w:val="16"/>
              </w:rPr>
              <w:t>76.0</w:t>
            </w:r>
          </w:p>
        </w:tc>
        <w:tc>
          <w:tcPr>
            <w:tcW w:type="dxa" w:w="1056"/>
          </w:tcPr>
          <w:p>
            <w:pPr>
              <w:spacing w:after="0"/>
              <w:jc w:val="right"/>
            </w:pPr>
            <w:r>
              <w:rPr>
                <w:sz w:val="16"/>
              </w:rPr>
              <w:t>92.1</w:t>
            </w:r>
          </w:p>
        </w:tc>
        <w:tc>
          <w:tcPr>
            <w:tcW w:type="dxa" w:w="7802"/>
          </w:tcPr>
          <w:p>
            <w:pPr>
              <w:spacing w:after="0"/>
              <w:jc w:val="left"/>
            </w:pPr>
            <w:r>
              <w:rPr>
                <w:sz w:val="16"/>
              </w:rPr>
              <w:t>Relatively High 6, Relatively Moderate 11, Relatively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36.6</w:t>
            </w:r>
          </w:p>
        </w:tc>
        <w:tc>
          <w:tcPr>
            <w:tcW w:type="dxa" w:w="1108"/>
          </w:tcPr>
          <w:p>
            <w:pPr>
              <w:spacing w:after="0"/>
              <w:jc w:val="right"/>
            </w:pPr>
            <w:r>
              <w:rPr>
                <w:sz w:val="16"/>
              </w:rPr>
              <w:t>55.6</w:t>
            </w:r>
          </w:p>
        </w:tc>
        <w:tc>
          <w:tcPr>
            <w:tcW w:type="dxa" w:w="1056"/>
          </w:tcPr>
          <w:p>
            <w:pPr>
              <w:spacing w:after="0"/>
              <w:jc w:val="right"/>
            </w:pPr>
            <w:r>
              <w:rPr>
                <w:sz w:val="16"/>
              </w:rPr>
              <w:t>75.3</w:t>
            </w:r>
          </w:p>
        </w:tc>
        <w:tc>
          <w:tcPr>
            <w:tcW w:type="dxa" w:w="7802"/>
          </w:tcPr>
          <w:p>
            <w:pPr>
              <w:spacing w:after="0"/>
              <w:jc w:val="left"/>
            </w:pPr>
            <w:r>
              <w:rPr>
                <w:sz w:val="16"/>
              </w:rPr>
              <w:t>Relatively Moderate 12, Relatively Low 7</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24.6</w:t>
            </w:r>
          </w:p>
        </w:tc>
        <w:tc>
          <w:tcPr>
            <w:tcW w:type="dxa" w:w="1108"/>
          </w:tcPr>
          <w:p>
            <w:pPr>
              <w:spacing w:after="0"/>
              <w:jc w:val="right"/>
            </w:pPr>
            <w:r>
              <w:rPr>
                <w:sz w:val="16"/>
              </w:rPr>
              <w:t>34.8</w:t>
            </w:r>
          </w:p>
        </w:tc>
        <w:tc>
          <w:tcPr>
            <w:tcW w:type="dxa" w:w="1056"/>
          </w:tcPr>
          <w:p>
            <w:pPr>
              <w:spacing w:after="0"/>
              <w:jc w:val="right"/>
            </w:pPr>
            <w:r>
              <w:rPr>
                <w:sz w:val="16"/>
              </w:rPr>
              <w:t>57.2</w:t>
            </w:r>
          </w:p>
        </w:tc>
        <w:tc>
          <w:tcPr>
            <w:tcW w:type="dxa" w:w="7802"/>
          </w:tcPr>
          <w:p>
            <w:pPr>
              <w:spacing w:after="0"/>
              <w:jc w:val="left"/>
            </w:pPr>
            <w:r>
              <w:rPr>
                <w:sz w:val="16"/>
              </w:rPr>
              <w:t>Relatively Moderate 1, Relatively Low 15, Very Low 3</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55.2</w:t>
            </w:r>
          </w:p>
        </w:tc>
        <w:tc>
          <w:tcPr>
            <w:tcW w:type="dxa" w:w="1108"/>
          </w:tcPr>
          <w:p>
            <w:pPr>
              <w:spacing w:after="0"/>
              <w:jc w:val="right"/>
            </w:pPr>
            <w:r>
              <w:rPr>
                <w:sz w:val="16"/>
              </w:rPr>
              <w:t>63.3</w:t>
            </w:r>
          </w:p>
        </w:tc>
        <w:tc>
          <w:tcPr>
            <w:tcW w:type="dxa" w:w="1056"/>
          </w:tcPr>
          <w:p>
            <w:pPr>
              <w:spacing w:after="0"/>
              <w:jc w:val="right"/>
            </w:pPr>
            <w:r>
              <w:rPr>
                <w:sz w:val="16"/>
              </w:rPr>
              <w:t>67.6</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60.2</w:t>
            </w:r>
          </w:p>
        </w:tc>
        <w:tc>
          <w:tcPr>
            <w:tcW w:type="dxa" w:w="1108"/>
          </w:tcPr>
          <w:p>
            <w:pPr>
              <w:spacing w:after="0"/>
              <w:jc w:val="right"/>
            </w:pPr>
            <w:r>
              <w:rPr>
                <w:sz w:val="16"/>
              </w:rPr>
              <w:t>82.0</w:t>
            </w:r>
          </w:p>
        </w:tc>
        <w:tc>
          <w:tcPr>
            <w:tcW w:type="dxa" w:w="1056"/>
          </w:tcPr>
          <w:p>
            <w:pPr>
              <w:spacing w:after="0"/>
              <w:jc w:val="right"/>
            </w:pPr>
            <w:r>
              <w:rPr>
                <w:sz w:val="16"/>
              </w:rPr>
              <w:t>91.3</w:t>
            </w:r>
          </w:p>
        </w:tc>
        <w:tc>
          <w:tcPr>
            <w:tcW w:type="dxa" w:w="7802"/>
          </w:tcPr>
          <w:p>
            <w:pPr>
              <w:spacing w:after="0"/>
              <w:jc w:val="left"/>
            </w:pPr>
            <w:r>
              <w:rPr>
                <w:sz w:val="16"/>
              </w:rPr>
              <w:t>Relatively High 13, 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Windsor County's 19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5"/>
        <w:gridCol w:w="812"/>
        <w:gridCol w:w="3313"/>
        <w:gridCol w:w="2642"/>
        <w:gridCol w:w="2732"/>
        <w:gridCol w:w="2978"/>
      </w:tblGrid>
      <w:tr>
        <w:trPr>
          <w:cantSplit/>
          <w:tblHeader/>
        </w:trPr>
        <w:tc>
          <w:tcPr>
            <w:tcW w:type="dxa" w:w="1635"/>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5"/>
          </w:tcPr>
          <w:p>
            <w:pPr>
              <w:spacing w:after="0"/>
              <w:jc w:val="left"/>
            </w:pPr>
            <w:r>
              <w:rPr>
                <w:sz w:val="16"/>
              </w:rPr>
              <w:t>Plymouth town</w:t>
            </w:r>
          </w:p>
        </w:tc>
        <w:tc>
          <w:tcPr>
            <w:tcW w:type="dxa" w:w="812"/>
          </w:tcPr>
          <w:p>
            <w:pPr>
              <w:spacing w:after="0"/>
              <w:jc w:val="left"/>
            </w:pPr>
            <w:r>
              <w:rPr>
                <w:sz w:val="16"/>
              </w:rPr>
              <w:t>Town</w:t>
            </w:r>
          </w:p>
        </w:tc>
        <w:tc>
          <w:tcPr>
            <w:tcW w:type="dxa" w:w="3313"/>
          </w:tcPr>
          <w:p>
            <w:pPr>
              <w:spacing w:after="0"/>
              <w:jc w:val="left"/>
            </w:pPr>
            <w:r>
              <w:rPr>
                <w:sz w:val="16"/>
              </w:rPr>
              <w:t>Approved, expires 2028-01-11</w:t>
            </w:r>
          </w:p>
        </w:tc>
        <w:tc>
          <w:tcPr>
            <w:tcW w:type="dxa" w:w="2642"/>
          </w:tcPr>
          <w:p>
            <w:pPr>
              <w:spacing w:after="0"/>
              <w:jc w:val="right"/>
            </w:pPr>
            <w:r>
              <w:rPr>
                <w:sz w:val="16"/>
              </w:rPr>
              <w:t>FMA RL 1, SRL 0; any 2</w:t>
            </w:r>
          </w:p>
        </w:tc>
        <w:tc>
          <w:tcPr>
            <w:tcW w:type="dxa" w:w="2732"/>
          </w:tcPr>
          <w:p>
            <w:pPr>
              <w:spacing w:after="0"/>
              <w:jc w:val="right"/>
            </w:pPr>
            <w:r>
              <w:rPr>
                <w:sz w:val="16"/>
              </w:rPr>
              <w:t>$1,455,386.36</w:t>
            </w:r>
          </w:p>
        </w:tc>
        <w:tc>
          <w:tcPr>
            <w:tcW w:type="dxa" w:w="2978"/>
          </w:tcPr>
          <w:p>
            <w:pPr>
              <w:spacing w:after="0"/>
              <w:jc w:val="right"/>
            </w:pPr>
            <w:r>
              <w:rPr>
                <w:sz w:val="16"/>
              </w:rPr>
              <w:t>5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Windsor County (National Risk Index exposure and expected annual loss; since-plan counts use Plymouth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(Windsor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indsor County, county-level)"/>
        <w:tblDescription w:val="Hazard Plain table b2ab"/>
      </w:tblPr>
      <w:tblGrid>
        <w:gridCol w:w="1036"/>
        <w:gridCol w:w="1481"/>
        <w:gridCol w:w="1125"/>
        <w:gridCol w:w="1036"/>
        <w:gridCol w:w="1125"/>
        <w:gridCol w:w="1125"/>
        <w:gridCol w:w="1036"/>
        <w:gridCol w:w="1027"/>
        <w:gridCol w:w="1125"/>
        <w:gridCol w:w="1036"/>
        <w:gridCol w:w="1392"/>
        <w:gridCol w:w="1571"/>
      </w:tblGrid>
      <w:tr>
        <w:trPr>
          <w:cantSplit/>
          <w:tblHeader/>
        </w:trPr>
        <w:tc>
          <w:tcPr>
            <w:tcW w:type="dxa" w:w="1036"/>
            <w:shd w:val="clear" w:color="auto" w:fill="E8E8E8"/>
          </w:tcPr>
          <w:p>
            <w:pPr>
              <w:spacing w:after="0"/>
              <w:jc w:val="left"/>
            </w:pPr>
            <w:r>
              <w:rPr>
                <w:b/>
                <w:sz w:val="16"/>
              </w:rPr>
              <w:t>Hazard</w:t>
            </w:r>
          </w:p>
        </w:tc>
        <w:tc>
          <w:tcPr>
            <w:tcW w:type="dxa" w:w="1481"/>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2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5"/>
            <w:shd w:val="clear" w:color="auto" w:fill="E8E8E8"/>
          </w:tcPr>
          <w:p>
            <w:pPr>
              <w:spacing w:after="0"/>
              <w:jc w:val="right"/>
            </w:pPr>
            <w:r>
              <w:rPr>
                <w:b/>
                <w:sz w:val="16"/>
              </w:rPr>
              <w:t>Storm Events damage since 2023-01-12</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1"/>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1"/>
          </w:tcPr>
          <w:p>
            <w:pPr>
              <w:spacing w:after="0"/>
              <w:jc w:val="right"/>
            </w:pPr>
            <w:r>
              <w:rPr>
                <w:sz w:val="16"/>
              </w:rPr>
              <w:t>$1,150,134</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125"/>
          </w:tcPr>
          <w:p>
            <w:pPr>
              <w:spacing w:after="0"/>
              <w:jc w:val="right"/>
            </w:pPr>
            <w:r>
              <w:rPr>
                <w:sz w:val="16"/>
              </w:rPr>
              <w:t>under $1</w:t>
            </w:r>
          </w:p>
        </w:tc>
        <w:tc>
          <w:tcPr>
            <w:tcW w:type="dxa" w:w="1125"/>
          </w:tcPr>
          <w:p>
            <w:pPr>
              <w:spacing w:after="0"/>
              <w:jc w:val="right"/>
            </w:pPr>
            <w:r>
              <w:rPr>
                <w:sz w:val="16"/>
              </w:rPr>
              <w:t>n/a</w:t>
            </w:r>
          </w:p>
        </w:tc>
        <w:tc>
          <w:tcPr>
            <w:tcW w:type="dxa" w:w="1036"/>
          </w:tcPr>
          <w:p>
            <w:pPr>
              <w:spacing w:after="0"/>
              <w:jc w:val="right"/>
            </w:pPr>
            <w:r>
              <w:rPr>
                <w:sz w:val="16"/>
              </w:rPr>
              <w:t>$1,074</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Cold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$280</w:t>
            </w:r>
          </w:p>
        </w:tc>
        <w:tc>
          <w:tcPr>
            <w:tcW w:type="dxa" w:w="1125"/>
          </w:tcPr>
          <w:p>
            <w:pPr>
              <w:spacing w:after="0"/>
              <w:jc w:val="right"/>
            </w:pPr>
            <w:r>
              <w:rPr>
                <w:sz w:val="16"/>
              </w:rPr>
              <w:t>$47,278</w:t>
            </w:r>
          </w:p>
        </w:tc>
        <w:tc>
          <w:tcPr>
            <w:tcW w:type="dxa" w:w="1036"/>
          </w:tcPr>
          <w:p>
            <w:pPr>
              <w:spacing w:after="0"/>
              <w:jc w:val="right"/>
            </w:pPr>
            <w:r>
              <w:rPr>
                <w:sz w:val="16"/>
              </w:rPr>
              <w:t>$1,300,166</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$1,000,000</w:t>
            </w:r>
          </w:p>
        </w:tc>
        <w:tc>
          <w:tcPr>
            <w:tcW w:type="dxa" w:w="1392"/>
          </w:tcPr>
          <w:p>
            <w:pPr>
              <w:spacing w:after="0"/>
              <w:jc w:val="right"/>
            </w:pPr>
          </w:p>
        </w:tc>
        <w:tc>
          <w:tcPr>
            <w:tcW w:type="dxa" w:w="1571"/>
          </w:tcPr>
          <w:p>
            <w:pPr>
              <w:spacing w:after="0"/>
              <w:jc w:val="left"/>
            </w:pPr>
            <w:r>
              <w:rPr>
                <w:sz w:val="16"/>
              </w:rPr>
              <w:t>Storm Events damage since the plan includes 1 zone-level Frost/Freeze record ($1,000,000): outside NRI's Cold Wave definition.</w:t>
            </w:r>
          </w:p>
        </w:tc>
      </w:tr>
      <w:tr>
        <w:trPr>
          <w:cantSplit/>
        </w:trPr>
        <w:tc>
          <w:tcPr>
            <w:tcW w:type="dxa" w:w="1036"/>
          </w:tcPr>
          <w:p>
            <w:pPr>
              <w:spacing w:after="0"/>
              <w:jc w:val="left"/>
            </w:pPr>
            <w:r>
              <w:rPr>
                <w:sz w:val="16"/>
              </w:rPr>
              <w:t>Drought</w:t>
            </w:r>
          </w:p>
        </w:tc>
        <w:tc>
          <w:tcPr>
            <w:tcW w:type="dxa" w:w="1481"/>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125"/>
          </w:tcPr>
          <w:p>
            <w:pPr>
              <w:spacing w:after="0"/>
              <w:jc w:val="right"/>
            </w:pPr>
            <w:r>
              <w:rPr>
                <w:sz w:val="16"/>
              </w:rPr>
              <w:t>n/a</w:t>
            </w:r>
          </w:p>
        </w:tc>
        <w:tc>
          <w:tcPr>
            <w:tcW w:type="dxa" w:w="1125"/>
          </w:tcPr>
          <w:p>
            <w:pPr>
              <w:spacing w:after="0"/>
              <w:jc w:val="right"/>
            </w:pPr>
            <w:r>
              <w:rPr>
                <w:sz w:val="16"/>
              </w:rPr>
              <w:t>$0</w:t>
            </w:r>
          </w:p>
        </w:tc>
        <w:tc>
          <w:tcPr>
            <w:tcW w:type="dxa" w:w="1036"/>
          </w:tcPr>
          <w:p>
            <w:pPr>
              <w:spacing w:after="0"/>
              <w:jc w:val="right"/>
            </w:pPr>
            <w:r>
              <w:rPr>
                <w:sz w:val="16"/>
              </w:rPr>
              <w:t>n/a</w:t>
            </w:r>
          </w:p>
        </w:tc>
        <w:tc>
          <w:tcPr>
            <w:tcW w:type="dxa" w:w="1027"/>
          </w:tcPr>
          <w:p>
            <w:pPr>
              <w:spacing w:after="0"/>
              <w:jc w:val="right"/>
            </w:pP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r>
              <w:rPr>
                <w:sz w:val="16"/>
              </w:rPr>
              <w:t>agriculture exposure is 0 in NRI</w:t>
            </w:r>
          </w:p>
        </w:tc>
      </w:tr>
      <w:tr>
        <w:trPr>
          <w:cantSplit/>
        </w:trPr>
        <w:tc>
          <w:tcPr>
            <w:tcW w:type="dxa" w:w="1036"/>
          </w:tcPr>
          <w:p>
            <w:pPr>
              <w:spacing w:after="0"/>
              <w:jc w:val="left"/>
            </w:pPr>
            <w:r>
              <w:rPr>
                <w:sz w:val="16"/>
              </w:rPr>
              <w:t>Earthquake</w:t>
            </w:r>
          </w:p>
        </w:tc>
        <w:tc>
          <w:tcPr>
            <w:tcW w:type="dxa" w:w="1481"/>
          </w:tcPr>
          <w:p>
            <w:pPr>
              <w:spacing w:after="0"/>
              <w:jc w:val="right"/>
            </w:pPr>
            <w:r>
              <w:rPr>
                <w:sz w:val="16"/>
              </w:rPr>
              <w:t>$27,846,855,123</w:t>
            </w:r>
          </w:p>
        </w:tc>
        <w:tc>
          <w:tcPr>
            <w:tcW w:type="dxa" w:w="1125"/>
          </w:tcPr>
          <w:p>
            <w:pPr>
              <w:spacing w:after="0"/>
              <w:jc w:val="right"/>
            </w:pPr>
            <w:r>
              <w:rPr>
                <w:sz w:val="16"/>
              </w:rPr>
              <w:t>n/a</w:t>
            </w:r>
          </w:p>
        </w:tc>
        <w:tc>
          <w:tcPr>
            <w:tcW w:type="dxa" w:w="1036"/>
          </w:tcPr>
          <w:p>
            <w:pPr>
              <w:spacing w:after="0"/>
              <w:jc w:val="right"/>
            </w:pPr>
            <w:r>
              <w:rPr>
                <w:sz w:val="16"/>
              </w:rPr>
              <w:t>57,753</w:t>
            </w:r>
          </w:p>
        </w:tc>
        <w:tc>
          <w:tcPr>
            <w:tcW w:type="dxa" w:w="1125"/>
          </w:tcPr>
          <w:p>
            <w:pPr>
              <w:spacing w:after="0"/>
              <w:jc w:val="right"/>
            </w:pPr>
            <w:r>
              <w:rPr>
                <w:sz w:val="16"/>
              </w:rPr>
              <w:t>$338,018</w:t>
            </w:r>
          </w:p>
        </w:tc>
        <w:tc>
          <w:tcPr>
            <w:tcW w:type="dxa" w:w="1125"/>
          </w:tcPr>
          <w:p>
            <w:pPr>
              <w:spacing w:after="0"/>
              <w:jc w:val="right"/>
            </w:pPr>
            <w:r>
              <w:rPr>
                <w:sz w:val="16"/>
              </w:rPr>
              <w:t>n/a</w:t>
            </w:r>
          </w:p>
        </w:tc>
        <w:tc>
          <w:tcPr>
            <w:tcW w:type="dxa" w:w="1036"/>
          </w:tcPr>
          <w:p>
            <w:pPr>
              <w:spacing w:after="0"/>
              <w:jc w:val="right"/>
            </w:pPr>
            <w:r>
              <w:rPr>
                <w:sz w:val="16"/>
              </w:rPr>
              <w:t>$42,029</w:t>
            </w:r>
          </w:p>
        </w:tc>
        <w:tc>
          <w:tcPr>
            <w:tcW w:type="dxa" w:w="1027"/>
          </w:tcPr>
          <w:p>
            <w:pPr>
              <w:spacing w:after="0"/>
              <w:jc w:val="right"/>
            </w:pPr>
            <w:r>
              <w:rPr>
                <w:sz w:val="16"/>
              </w:rPr>
              <w:t>0.00121%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Hail</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$6,914</w:t>
            </w:r>
          </w:p>
        </w:tc>
        <w:tc>
          <w:tcPr>
            <w:tcW w:type="dxa" w:w="1125"/>
          </w:tcPr>
          <w:p>
            <w:pPr>
              <w:spacing w:after="0"/>
              <w:jc w:val="right"/>
            </w:pPr>
            <w:r>
              <w:rPr>
                <w:sz w:val="16"/>
              </w:rPr>
              <w:t>$4,964</w:t>
            </w:r>
          </w:p>
        </w:tc>
        <w:tc>
          <w:tcPr>
            <w:tcW w:type="dxa" w:w="1036"/>
          </w:tcPr>
          <w:p>
            <w:pPr>
              <w:spacing w:after="0"/>
              <w:jc w:val="right"/>
            </w:pPr>
            <w:r>
              <w:rPr>
                <w:sz w:val="16"/>
              </w:rPr>
              <w:t>$95,518</w:t>
            </w:r>
          </w:p>
        </w:tc>
        <w:tc>
          <w:tcPr>
            <w:tcW w:type="dxa" w:w="1027"/>
          </w:tcPr>
          <w:p>
            <w:pPr>
              <w:spacing w:after="0"/>
              <w:jc w:val="right"/>
            </w:pPr>
            <w:r>
              <w:rPr>
                <w:sz w:val="16"/>
              </w:rPr>
              <w:t>under 0.0001%</w:t>
            </w:r>
          </w:p>
        </w:tc>
        <w:tc>
          <w:tcPr>
            <w:tcW w:type="dxa" w:w="1125"/>
          </w:tcPr>
          <w:p>
            <w:pPr>
              <w:spacing w:after="0"/>
              <w:jc w:val="right"/>
            </w:pPr>
            <w:r>
              <w:rPr>
                <w:sz w:val="16"/>
              </w:rPr>
              <w:t>$0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Heat Wave</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under $1</w:t>
            </w:r>
          </w:p>
        </w:tc>
        <w:tc>
          <w:tcPr>
            <w:tcW w:type="dxa" w:w="1125"/>
          </w:tcPr>
          <w:p>
            <w:pPr>
              <w:spacing w:after="0"/>
              <w:jc w:val="right"/>
            </w:pPr>
            <w:r>
              <w:rPr>
                <w:sz w:val="16"/>
              </w:rPr>
              <w:t>$50,249</w:t>
            </w:r>
          </w:p>
        </w:tc>
        <w:tc>
          <w:tcPr>
            <w:tcW w:type="dxa" w:w="1036"/>
          </w:tcPr>
          <w:p>
            <w:pPr>
              <w:spacing w:after="0"/>
              <w:jc w:val="right"/>
            </w:pPr>
            <w:r>
              <w:rPr>
                <w:sz w:val="16"/>
              </w:rPr>
              <w:t>$977,288</w:t>
            </w:r>
          </w:p>
        </w:tc>
        <w:tc>
          <w:tcPr>
            <w:tcW w:type="dxa" w:w="1027"/>
          </w:tcPr>
          <w:p>
            <w:pPr>
              <w:spacing w:after="0"/>
              <w:jc w:val="right"/>
            </w:pPr>
            <w:r>
              <w:rPr>
                <w:sz w:val="16"/>
              </w:rPr>
              <w:t>under 0.0001%</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Hurricane</w:t>
            </w:r>
          </w:p>
        </w:tc>
        <w:tc>
          <w:tcPr>
            <w:tcW w:type="dxa" w:w="1481"/>
          </w:tcPr>
          <w:p>
            <w:pPr>
              <w:spacing w:after="0"/>
              <w:jc w:val="right"/>
            </w:pPr>
            <w:r>
              <w:rPr>
                <w:sz w:val="16"/>
              </w:rPr>
              <w:t>$16,601,879,146</w:t>
            </w:r>
          </w:p>
        </w:tc>
        <w:tc>
          <w:tcPr>
            <w:tcW w:type="dxa" w:w="1125"/>
          </w:tcPr>
          <w:p>
            <w:pPr>
              <w:spacing w:after="0"/>
              <w:jc w:val="right"/>
            </w:pPr>
            <w:r>
              <w:rPr>
                <w:sz w:val="16"/>
              </w:rPr>
              <w:t>$32,259,803</w:t>
            </w:r>
          </w:p>
        </w:tc>
        <w:tc>
          <w:tcPr>
            <w:tcW w:type="dxa" w:w="1036"/>
          </w:tcPr>
          <w:p>
            <w:pPr>
              <w:spacing w:after="0"/>
              <w:jc w:val="right"/>
            </w:pPr>
            <w:r>
              <w:rPr>
                <w:sz w:val="16"/>
              </w:rPr>
              <w:t>57,702</w:t>
            </w:r>
          </w:p>
        </w:tc>
        <w:tc>
          <w:tcPr>
            <w:tcW w:type="dxa" w:w="1125"/>
          </w:tcPr>
          <w:p>
            <w:pPr>
              <w:spacing w:after="0"/>
              <w:jc w:val="right"/>
            </w:pPr>
            <w:r>
              <w:rPr>
                <w:sz w:val="16"/>
              </w:rPr>
              <w:t>$806,624</w:t>
            </w:r>
          </w:p>
        </w:tc>
        <w:tc>
          <w:tcPr>
            <w:tcW w:type="dxa" w:w="1125"/>
          </w:tcPr>
          <w:p>
            <w:pPr>
              <w:spacing w:after="0"/>
              <w:jc w:val="right"/>
            </w:pPr>
            <w:r>
              <w:rPr>
                <w:sz w:val="16"/>
              </w:rPr>
              <w:t>$44,286</w:t>
            </w:r>
          </w:p>
        </w:tc>
        <w:tc>
          <w:tcPr>
            <w:tcW w:type="dxa" w:w="1036"/>
          </w:tcPr>
          <w:p>
            <w:pPr>
              <w:spacing w:after="0"/>
              <w:jc w:val="right"/>
            </w:pPr>
            <w:r>
              <w:rPr>
                <w:sz w:val="16"/>
              </w:rPr>
              <w:t>$29,560</w:t>
            </w:r>
          </w:p>
        </w:tc>
        <w:tc>
          <w:tcPr>
            <w:tcW w:type="dxa" w:w="1027"/>
          </w:tcPr>
          <w:p>
            <w:pPr>
              <w:spacing w:after="0"/>
              <w:jc w:val="right"/>
            </w:pPr>
            <w:r>
              <w:rPr>
                <w:sz w:val="16"/>
              </w:rPr>
              <w:t>0.00486%</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no Public Assistance recorded (1 declaration)</w:t>
            </w:r>
          </w:p>
        </w:tc>
        <w:tc>
          <w:tcPr>
            <w:tcW w:type="dxa" w:w="1571"/>
          </w:tcPr>
          <w:p>
            <w:pPr>
              <w:spacing w:after="0"/>
              <w:jc w:val="left"/>
            </w:pPr>
          </w:p>
        </w:tc>
      </w:tr>
      <w:tr>
        <w:trPr>
          <w:cantSplit/>
        </w:trPr>
        <w:tc>
          <w:tcPr>
            <w:tcW w:type="dxa" w:w="1036"/>
          </w:tcPr>
          <w:p>
            <w:pPr>
              <w:spacing w:after="0"/>
              <w:jc w:val="left"/>
            </w:pPr>
            <w:r>
              <w:rPr>
                <w:sz w:val="16"/>
              </w:rPr>
              <w:t>Ice Storm</w:t>
            </w:r>
          </w:p>
        </w:tc>
        <w:tc>
          <w:tcPr>
            <w:tcW w:type="dxa" w:w="1481"/>
          </w:tcPr>
          <w:p>
            <w:pPr>
              <w:spacing w:after="0"/>
              <w:jc w:val="right"/>
            </w:pPr>
            <w:r>
              <w:rPr>
                <w:sz w:val="16"/>
              </w:rPr>
              <w:t>$16,602,112,719</w:t>
            </w:r>
          </w:p>
        </w:tc>
        <w:tc>
          <w:tcPr>
            <w:tcW w:type="dxa" w:w="1125"/>
          </w:tcPr>
          <w:p>
            <w:pPr>
              <w:spacing w:after="0"/>
              <w:jc w:val="right"/>
            </w:pPr>
            <w:r>
              <w:rPr>
                <w:sz w:val="16"/>
              </w:rPr>
              <w:t>n/a</w:t>
            </w:r>
          </w:p>
        </w:tc>
        <w:tc>
          <w:tcPr>
            <w:tcW w:type="dxa" w:w="1036"/>
          </w:tcPr>
          <w:p>
            <w:pPr>
              <w:spacing w:after="0"/>
              <w:jc w:val="right"/>
            </w:pPr>
            <w:r>
              <w:rPr>
                <w:sz w:val="16"/>
              </w:rPr>
              <w:t>57,705</w:t>
            </w:r>
          </w:p>
        </w:tc>
        <w:tc>
          <w:tcPr>
            <w:tcW w:type="dxa" w:w="1125"/>
          </w:tcPr>
          <w:p>
            <w:pPr>
              <w:spacing w:after="0"/>
              <w:jc w:val="right"/>
            </w:pPr>
            <w:r>
              <w:rPr>
                <w:sz w:val="16"/>
              </w:rPr>
              <w:t>$240,156</w:t>
            </w:r>
          </w:p>
        </w:tc>
        <w:tc>
          <w:tcPr>
            <w:tcW w:type="dxa" w:w="1125"/>
          </w:tcPr>
          <w:p>
            <w:pPr>
              <w:spacing w:after="0"/>
              <w:jc w:val="right"/>
            </w:pPr>
            <w:r>
              <w:rPr>
                <w:sz w:val="16"/>
              </w:rPr>
              <w:t>n/a</w:t>
            </w:r>
          </w:p>
        </w:tc>
        <w:tc>
          <w:tcPr>
            <w:tcW w:type="dxa" w:w="1036"/>
          </w:tcPr>
          <w:p>
            <w:pPr>
              <w:spacing w:after="0"/>
              <w:jc w:val="right"/>
            </w:pPr>
            <w:r>
              <w:rPr>
                <w:sz w:val="16"/>
              </w:rPr>
              <w:t>$16,091</w:t>
            </w:r>
          </w:p>
        </w:tc>
        <w:tc>
          <w:tcPr>
            <w:tcW w:type="dxa" w:w="1027"/>
          </w:tcPr>
          <w:p>
            <w:pPr>
              <w:spacing w:after="0"/>
              <w:jc w:val="right"/>
            </w:pPr>
            <w:r>
              <w:rPr>
                <w:sz w:val="16"/>
              </w:rPr>
              <w:t>0.00145%</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Inland Flooding</w:t>
            </w:r>
          </w:p>
        </w:tc>
        <w:tc>
          <w:tcPr>
            <w:tcW w:type="dxa" w:w="1481"/>
          </w:tcPr>
          <w:p>
            <w:pPr>
              <w:spacing w:after="0"/>
              <w:jc w:val="right"/>
            </w:pPr>
            <w:r>
              <w:rPr>
                <w:sz w:val="16"/>
              </w:rPr>
              <w:t>$16,551,110,223</w:t>
            </w:r>
          </w:p>
        </w:tc>
        <w:tc>
          <w:tcPr>
            <w:tcW w:type="dxa" w:w="1125"/>
          </w:tcPr>
          <w:p>
            <w:pPr>
              <w:spacing w:after="0"/>
              <w:jc w:val="right"/>
            </w:pPr>
            <w:r>
              <w:rPr>
                <w:sz w:val="16"/>
              </w:rPr>
              <w:t>$7,652,330</w:t>
            </w:r>
          </w:p>
        </w:tc>
        <w:tc>
          <w:tcPr>
            <w:tcW w:type="dxa" w:w="1036"/>
          </w:tcPr>
          <w:p>
            <w:pPr>
              <w:spacing w:after="0"/>
              <w:jc w:val="right"/>
            </w:pPr>
            <w:r>
              <w:rPr>
                <w:sz w:val="16"/>
              </w:rPr>
              <w:t>2,765</w:t>
            </w:r>
          </w:p>
        </w:tc>
        <w:tc>
          <w:tcPr>
            <w:tcW w:type="dxa" w:w="1125"/>
          </w:tcPr>
          <w:p>
            <w:pPr>
              <w:spacing w:after="0"/>
              <w:jc w:val="right"/>
            </w:pPr>
            <w:r>
              <w:rPr>
                <w:sz w:val="16"/>
              </w:rPr>
              <w:t>$18,869,621</w:t>
            </w:r>
          </w:p>
        </w:tc>
        <w:tc>
          <w:tcPr>
            <w:tcW w:type="dxa" w:w="1125"/>
          </w:tcPr>
          <w:p>
            <w:pPr>
              <w:spacing w:after="0"/>
              <w:jc w:val="right"/>
            </w:pPr>
            <w:r>
              <w:rPr>
                <w:sz w:val="16"/>
              </w:rPr>
              <w:t>$67,355</w:t>
            </w:r>
          </w:p>
        </w:tc>
        <w:tc>
          <w:tcPr>
            <w:tcW w:type="dxa" w:w="1036"/>
          </w:tcPr>
          <w:p>
            <w:pPr>
              <w:spacing w:after="0"/>
              <w:jc w:val="right"/>
            </w:pPr>
            <w:r>
              <w:rPr>
                <w:sz w:val="16"/>
              </w:rPr>
              <w:t>$458,753</w:t>
            </w:r>
          </w:p>
        </w:tc>
        <w:tc>
          <w:tcPr>
            <w:tcW w:type="dxa" w:w="1027"/>
          </w:tcPr>
          <w:p>
            <w:pPr>
              <w:spacing w:after="0"/>
              <w:jc w:val="right"/>
            </w:pPr>
            <w:r>
              <w:rPr>
                <w:sz w:val="16"/>
              </w:rPr>
              <w:t>n/a (see note)</w:t>
            </w:r>
          </w:p>
        </w:tc>
        <w:tc>
          <w:tcPr>
            <w:tcW w:type="dxa" w:w="1125"/>
          </w:tcPr>
          <w:p>
            <w:pPr>
              <w:spacing w:after="0"/>
              <w:jc w:val="right"/>
            </w:pPr>
            <w:r>
              <w:rPr>
                <w:sz w:val="16"/>
              </w:rPr>
              <w:t>$25,830,000</w:t>
            </w:r>
          </w:p>
        </w:tc>
        <w:tc>
          <w:tcPr>
            <w:tcW w:type="dxa" w:w="1036"/>
          </w:tcPr>
          <w:p>
            <w:pPr>
              <w:spacing w:after="0"/>
              <w:jc w:val="right"/>
            </w:pPr>
          </w:p>
        </w:tc>
        <w:tc>
          <w:tcPr>
            <w:tcW w:type="dxa" w:w="1392"/>
          </w:tcPr>
          <w:p>
            <w:pPr>
              <w:spacing w:after="0"/>
              <w:jc w:val="right"/>
            </w:pPr>
            <w:r>
              <w:rPr>
                <w:sz w:val="16"/>
              </w:rPr>
              <w:t>$39,937,565.16</w:t>
            </w:r>
          </w:p>
        </w:tc>
        <w:tc>
          <w:tcPr>
            <w:tcW w:type="dxa" w:w="157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1"/>
          </w:tcPr>
          <w:p>
            <w:pPr>
              <w:spacing w:after="0"/>
              <w:jc w:val="right"/>
            </w:pPr>
            <w:r>
              <w:rPr>
                <w:sz w:val="16"/>
              </w:rPr>
              <w:t>$1,986,936,816</w:t>
            </w:r>
          </w:p>
        </w:tc>
        <w:tc>
          <w:tcPr>
            <w:tcW w:type="dxa" w:w="1125"/>
          </w:tcPr>
          <w:p>
            <w:pPr>
              <w:spacing w:after="0"/>
              <w:jc w:val="right"/>
            </w:pPr>
            <w:r>
              <w:rPr>
                <w:sz w:val="16"/>
              </w:rPr>
              <w:t>n/a</w:t>
            </w:r>
          </w:p>
        </w:tc>
        <w:tc>
          <w:tcPr>
            <w:tcW w:type="dxa" w:w="1036"/>
          </w:tcPr>
          <w:p>
            <w:pPr>
              <w:spacing w:after="0"/>
              <w:jc w:val="right"/>
            </w:pPr>
            <w:r>
              <w:rPr>
                <w:sz w:val="16"/>
              </w:rPr>
              <w:t>7,382</w:t>
            </w:r>
          </w:p>
        </w:tc>
        <w:tc>
          <w:tcPr>
            <w:tcW w:type="dxa" w:w="1125"/>
          </w:tcPr>
          <w:p>
            <w:pPr>
              <w:spacing w:after="0"/>
              <w:jc w:val="right"/>
            </w:pPr>
            <w:r>
              <w:rPr>
                <w:sz w:val="16"/>
              </w:rPr>
              <w:t>$44,413</w:t>
            </w:r>
          </w:p>
        </w:tc>
        <w:tc>
          <w:tcPr>
            <w:tcW w:type="dxa" w:w="1125"/>
          </w:tcPr>
          <w:p>
            <w:pPr>
              <w:spacing w:after="0"/>
              <w:jc w:val="right"/>
            </w:pPr>
            <w:r>
              <w:rPr>
                <w:sz w:val="16"/>
              </w:rPr>
              <w:t>n/a</w:t>
            </w:r>
          </w:p>
        </w:tc>
        <w:tc>
          <w:tcPr>
            <w:tcW w:type="dxa" w:w="1036"/>
          </w:tcPr>
          <w:p>
            <w:pPr>
              <w:spacing w:after="0"/>
              <w:jc w:val="right"/>
            </w:pPr>
            <w:r>
              <w:rPr>
                <w:sz w:val="16"/>
              </w:rPr>
              <w:t>$22,574</w:t>
            </w:r>
          </w:p>
        </w:tc>
        <w:tc>
          <w:tcPr>
            <w:tcW w:type="dxa" w:w="1027"/>
          </w:tcPr>
          <w:p>
            <w:pPr>
              <w:spacing w:after="0"/>
              <w:jc w:val="right"/>
            </w:pPr>
            <w:r>
              <w:rPr>
                <w:sz w:val="16"/>
              </w:rPr>
              <w:t>0.00224%</w:t>
            </w:r>
          </w:p>
        </w:tc>
        <w:tc>
          <w:tcPr>
            <w:tcW w:type="dxa" w:w="1125"/>
          </w:tcPr>
          <w:p>
            <w:pPr>
              <w:spacing w:after="0"/>
              <w:jc w:val="right"/>
            </w:pPr>
          </w:p>
        </w:tc>
        <w:tc>
          <w:tcPr>
            <w:tcW w:type="dxa" w:w="1036"/>
          </w:tcPr>
          <w:p>
            <w:pPr>
              <w:spacing w:after="0"/>
              <w:jc w:val="right"/>
            </w:pPr>
          </w:p>
        </w:tc>
        <w:tc>
          <w:tcPr>
            <w:tcW w:type="dxa" w:w="1392"/>
          </w:tcPr>
          <w:p>
            <w:pPr>
              <w:spacing w:after="0"/>
              <w:jc w:val="right"/>
            </w:pPr>
            <w:r>
              <w:rPr>
                <w:sz w:val="16"/>
              </w:rPr>
              <w:t>$37,524,698.89</w:t>
            </w:r>
          </w:p>
        </w:tc>
        <w:tc>
          <w:tcPr>
            <w:tcW w:type="dxa" w:w="1571"/>
          </w:tcPr>
          <w:p>
            <w:pPr>
              <w:spacing w:after="0"/>
              <w:jc w:val="left"/>
            </w:pPr>
          </w:p>
        </w:tc>
      </w:tr>
      <w:tr>
        <w:trPr>
          <w:cantSplit/>
        </w:trPr>
        <w:tc>
          <w:tcPr>
            <w:tcW w:type="dxa" w:w="1036"/>
          </w:tcPr>
          <w:p>
            <w:pPr>
              <w:spacing w:after="0"/>
              <w:jc w:val="left"/>
            </w:pPr>
            <w:r>
              <w:rPr>
                <w:sz w:val="16"/>
              </w:rPr>
              <w:t>Lightning</w:t>
            </w:r>
          </w:p>
        </w:tc>
        <w:tc>
          <w:tcPr>
            <w:tcW w:type="dxa" w:w="1481"/>
          </w:tcPr>
          <w:p>
            <w:pPr>
              <w:spacing w:after="0"/>
              <w:jc w:val="right"/>
            </w:pPr>
            <w:r>
              <w:rPr>
                <w:sz w:val="16"/>
              </w:rPr>
              <w:t>$16,602,595,068</w:t>
            </w:r>
          </w:p>
        </w:tc>
        <w:tc>
          <w:tcPr>
            <w:tcW w:type="dxa" w:w="1125"/>
          </w:tcPr>
          <w:p>
            <w:pPr>
              <w:spacing w:after="0"/>
              <w:jc w:val="right"/>
            </w:pPr>
            <w:r>
              <w:rPr>
                <w:sz w:val="16"/>
              </w:rPr>
              <w:t>n/a</w:t>
            </w:r>
          </w:p>
        </w:tc>
        <w:tc>
          <w:tcPr>
            <w:tcW w:type="dxa" w:w="1036"/>
          </w:tcPr>
          <w:p>
            <w:pPr>
              <w:spacing w:after="0"/>
              <w:jc w:val="right"/>
            </w:pPr>
            <w:r>
              <w:rPr>
                <w:sz w:val="16"/>
              </w:rPr>
              <w:t>57,706</w:t>
            </w:r>
          </w:p>
        </w:tc>
        <w:tc>
          <w:tcPr>
            <w:tcW w:type="dxa" w:w="1125"/>
          </w:tcPr>
          <w:p>
            <w:pPr>
              <w:spacing w:after="0"/>
              <w:jc w:val="right"/>
            </w:pPr>
            <w:r>
              <w:rPr>
                <w:sz w:val="16"/>
              </w:rPr>
              <w:t>$35,087</w:t>
            </w:r>
          </w:p>
        </w:tc>
        <w:tc>
          <w:tcPr>
            <w:tcW w:type="dxa" w:w="1125"/>
          </w:tcPr>
          <w:p>
            <w:pPr>
              <w:spacing w:after="0"/>
              <w:jc w:val="right"/>
            </w:pPr>
            <w:r>
              <w:rPr>
                <w:sz w:val="16"/>
              </w:rPr>
              <w:t>n/a</w:t>
            </w:r>
          </w:p>
        </w:tc>
        <w:tc>
          <w:tcPr>
            <w:tcW w:type="dxa" w:w="1036"/>
          </w:tcPr>
          <w:p>
            <w:pPr>
              <w:spacing w:after="0"/>
              <w:jc w:val="right"/>
            </w:pPr>
            <w:r>
              <w:rPr>
                <w:sz w:val="16"/>
              </w:rPr>
              <w:t>$447,802</w:t>
            </w:r>
          </w:p>
        </w:tc>
        <w:tc>
          <w:tcPr>
            <w:tcW w:type="dxa" w:w="1027"/>
          </w:tcPr>
          <w:p>
            <w:pPr>
              <w:spacing w:after="0"/>
              <w:jc w:val="right"/>
            </w:pPr>
            <w:r>
              <w:rPr>
                <w:sz w:val="16"/>
              </w:rPr>
              <w:t>0.000211%</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Strong Wind</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$270,702</w:t>
            </w:r>
          </w:p>
        </w:tc>
        <w:tc>
          <w:tcPr>
            <w:tcW w:type="dxa" w:w="1125"/>
          </w:tcPr>
          <w:p>
            <w:pPr>
              <w:spacing w:after="0"/>
              <w:jc w:val="right"/>
            </w:pPr>
            <w:r>
              <w:rPr>
                <w:sz w:val="16"/>
              </w:rPr>
              <w:t>$1,599</w:t>
            </w:r>
          </w:p>
        </w:tc>
        <w:tc>
          <w:tcPr>
            <w:tcW w:type="dxa" w:w="1036"/>
          </w:tcPr>
          <w:p>
            <w:pPr>
              <w:spacing w:after="0"/>
              <w:jc w:val="right"/>
            </w:pPr>
            <w:r>
              <w:rPr>
                <w:sz w:val="16"/>
              </w:rPr>
              <w:t>$130,484</w:t>
            </w:r>
          </w:p>
        </w:tc>
        <w:tc>
          <w:tcPr>
            <w:tcW w:type="dxa" w:w="1027"/>
          </w:tcPr>
          <w:p>
            <w:pPr>
              <w:spacing w:after="0"/>
              <w:jc w:val="right"/>
            </w:pPr>
            <w:r>
              <w:rPr>
                <w:sz w:val="16"/>
              </w:rPr>
              <w:t>0.00163%</w:t>
            </w:r>
          </w:p>
        </w:tc>
        <w:tc>
          <w:tcPr>
            <w:tcW w:type="dxa" w:w="1125"/>
          </w:tcPr>
          <w:p>
            <w:pPr>
              <w:spacing w:after="0"/>
              <w:jc w:val="right"/>
            </w:pPr>
            <w:r>
              <w:rPr>
                <w:sz w:val="16"/>
              </w:rPr>
              <w:t>$227,000</w:t>
            </w:r>
          </w:p>
        </w:tc>
        <w:tc>
          <w:tcPr>
            <w:tcW w:type="dxa" w:w="1036"/>
          </w:tcPr>
          <w:p>
            <w:pPr>
              <w:spacing w:after="0"/>
              <w:jc w:val="right"/>
            </w:pPr>
            <w:r>
              <w:rPr>
                <w:sz w:val="16"/>
              </w:rPr>
              <w:t>$35,000</w:t>
            </w:r>
          </w:p>
        </w:tc>
        <w:tc>
          <w:tcPr>
            <w:tcW w:type="dxa" w:w="1392"/>
          </w:tcPr>
          <w:p>
            <w:pPr>
              <w:spacing w:after="0"/>
              <w:jc w:val="right"/>
            </w:pPr>
          </w:p>
        </w:tc>
        <w:tc>
          <w:tcPr>
            <w:tcW w:type="dxa" w:w="1571"/>
          </w:tcPr>
          <w:p>
            <w:pPr>
              <w:spacing w:after="0"/>
              <w:jc w:val="left"/>
            </w:pPr>
            <w:r>
              <w:rPr>
                <w:sz w:val="16"/>
              </w:rPr>
              <w:t>Storm Events damage since the plan includes 2 zone-level Strong Wind records ($35,000): a NOAA non-thunderstorm wind type, outside NRI's Strong Wind definition.</w:t>
            </w:r>
          </w:p>
        </w:tc>
      </w:tr>
      <w:tr>
        <w:trPr>
          <w:cantSplit/>
        </w:trPr>
        <w:tc>
          <w:tcPr>
            <w:tcW w:type="dxa" w:w="1036"/>
          </w:tcPr>
          <w:p>
            <w:pPr>
              <w:spacing w:after="0"/>
              <w:jc w:val="left"/>
            </w:pPr>
            <w:r>
              <w:rPr>
                <w:sz w:val="16"/>
              </w:rPr>
              <w:t>Tornado</w:t>
            </w:r>
          </w:p>
        </w:tc>
        <w:tc>
          <w:tcPr>
            <w:tcW w:type="dxa" w:w="1481"/>
          </w:tcPr>
          <w:p>
            <w:pPr>
              <w:spacing w:after="0"/>
              <w:jc w:val="right"/>
            </w:pPr>
            <w:r>
              <w:rPr>
                <w:sz w:val="16"/>
              </w:rPr>
              <w:t>$16,602,595,068</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$291,695</w:t>
            </w:r>
          </w:p>
        </w:tc>
        <w:tc>
          <w:tcPr>
            <w:tcW w:type="dxa" w:w="1125"/>
          </w:tcPr>
          <w:p>
            <w:pPr>
              <w:spacing w:after="0"/>
              <w:jc w:val="right"/>
            </w:pPr>
            <w:r>
              <w:rPr>
                <w:sz w:val="16"/>
              </w:rPr>
              <w:t>$217</w:t>
            </w:r>
          </w:p>
        </w:tc>
        <w:tc>
          <w:tcPr>
            <w:tcW w:type="dxa" w:w="1036"/>
          </w:tcPr>
          <w:p>
            <w:pPr>
              <w:spacing w:after="0"/>
              <w:jc w:val="right"/>
            </w:pPr>
            <w:r>
              <w:rPr>
                <w:sz w:val="16"/>
              </w:rPr>
              <w:t>$292,651</w:t>
            </w:r>
          </w:p>
        </w:tc>
        <w:tc>
          <w:tcPr>
            <w:tcW w:type="dxa" w:w="1027"/>
          </w:tcPr>
          <w:p>
            <w:pPr>
              <w:spacing w:after="0"/>
              <w:jc w:val="right"/>
            </w:pPr>
            <w:r>
              <w:rPr>
                <w:sz w:val="16"/>
              </w:rPr>
              <w:t>0.00176%</w:t>
            </w:r>
          </w:p>
        </w:tc>
        <w:tc>
          <w:tcPr>
            <w:tcW w:type="dxa" w:w="1125"/>
          </w:tcPr>
          <w:p>
            <w:pPr>
              <w:spacing w:after="0"/>
              <w:jc w:val="right"/>
            </w:pPr>
            <w:r>
              <w:rPr>
                <w:sz w:val="16"/>
              </w:rPr>
              <w:t>$100,000</w:t>
            </w: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Wildfire</w:t>
            </w:r>
          </w:p>
        </w:tc>
        <w:tc>
          <w:tcPr>
            <w:tcW w:type="dxa" w:w="1481"/>
          </w:tcPr>
          <w:p>
            <w:pPr>
              <w:spacing w:after="0"/>
              <w:jc w:val="right"/>
            </w:pPr>
            <w:r>
              <w:rPr>
                <w:sz w:val="16"/>
              </w:rPr>
              <w:t>$10,828,620,522</w:t>
            </w:r>
          </w:p>
        </w:tc>
        <w:tc>
          <w:tcPr>
            <w:tcW w:type="dxa" w:w="1125"/>
          </w:tcPr>
          <w:p>
            <w:pPr>
              <w:spacing w:after="0"/>
              <w:jc w:val="right"/>
            </w:pPr>
            <w:r>
              <w:rPr>
                <w:sz w:val="16"/>
              </w:rPr>
              <w:t>$23,236,684</w:t>
            </w:r>
          </w:p>
        </w:tc>
        <w:tc>
          <w:tcPr>
            <w:tcW w:type="dxa" w:w="1036"/>
          </w:tcPr>
          <w:p>
            <w:pPr>
              <w:spacing w:after="0"/>
              <w:jc w:val="right"/>
            </w:pPr>
            <w:r>
              <w:rPr>
                <w:sz w:val="16"/>
              </w:rPr>
              <w:t>38,850</w:t>
            </w:r>
          </w:p>
        </w:tc>
        <w:tc>
          <w:tcPr>
            <w:tcW w:type="dxa" w:w="1125"/>
          </w:tcPr>
          <w:p>
            <w:pPr>
              <w:spacing w:after="0"/>
              <w:jc w:val="right"/>
            </w:pPr>
            <w:r>
              <w:rPr>
                <w:sz w:val="16"/>
              </w:rPr>
              <w:t>$12,348</w:t>
            </w:r>
          </w:p>
        </w:tc>
        <w:tc>
          <w:tcPr>
            <w:tcW w:type="dxa" w:w="1125"/>
          </w:tcPr>
          <w:p>
            <w:pPr>
              <w:spacing w:after="0"/>
              <w:jc w:val="right"/>
            </w:pPr>
            <w:r>
              <w:rPr>
                <w:sz w:val="16"/>
              </w:rPr>
              <w:t>$3</w:t>
            </w:r>
          </w:p>
        </w:tc>
        <w:tc>
          <w:tcPr>
            <w:tcW w:type="dxa" w:w="1036"/>
          </w:tcPr>
          <w:p>
            <w:pPr>
              <w:spacing w:after="0"/>
              <w:jc w:val="right"/>
            </w:pPr>
            <w:r>
              <w:rPr>
                <w:sz w:val="16"/>
              </w:rPr>
              <w:t>$1,139</w:t>
            </w:r>
          </w:p>
        </w:tc>
        <w:tc>
          <w:tcPr>
            <w:tcW w:type="dxa" w:w="1027"/>
          </w:tcPr>
          <w:p>
            <w:pPr>
              <w:spacing w:after="0"/>
              <w:jc w:val="right"/>
            </w:pPr>
            <w:r>
              <w:rPr>
                <w:sz w:val="16"/>
              </w:rPr>
              <w:t>0.000114%</w:t>
            </w:r>
          </w:p>
        </w:tc>
        <w:tc>
          <w:tcPr>
            <w:tcW w:type="dxa" w:w="1125"/>
          </w:tcPr>
          <w:p>
            <w:pPr>
              <w:spacing w:after="0"/>
              <w:jc w:val="right"/>
            </w:pPr>
          </w:p>
        </w:tc>
        <w:tc>
          <w:tcPr>
            <w:tcW w:type="dxa" w:w="1036"/>
          </w:tcPr>
          <w:p>
            <w:pPr>
              <w:spacing w:after="0"/>
              <w:jc w:val="right"/>
            </w:pPr>
          </w:p>
        </w:tc>
        <w:tc>
          <w:tcPr>
            <w:tcW w:type="dxa" w:w="1392"/>
          </w:tcPr>
          <w:p>
            <w:pPr>
              <w:spacing w:after="0"/>
              <w:jc w:val="right"/>
            </w:pPr>
          </w:p>
        </w:tc>
        <w:tc>
          <w:tcPr>
            <w:tcW w:type="dxa" w:w="1571"/>
          </w:tcPr>
          <w:p>
            <w:pPr>
              <w:spacing w:after="0"/>
              <w:jc w:val="left"/>
            </w:pPr>
          </w:p>
        </w:tc>
      </w:tr>
      <w:tr>
        <w:trPr>
          <w:cantSplit/>
        </w:trPr>
        <w:tc>
          <w:tcPr>
            <w:tcW w:type="dxa" w:w="1036"/>
          </w:tcPr>
          <w:p>
            <w:pPr>
              <w:spacing w:after="0"/>
              <w:jc w:val="left"/>
            </w:pPr>
            <w:r>
              <w:rPr>
                <w:sz w:val="16"/>
              </w:rPr>
              <w:t>Winter Weather</w:t>
            </w:r>
          </w:p>
        </w:tc>
        <w:tc>
          <w:tcPr>
            <w:tcW w:type="dxa" w:w="1481"/>
          </w:tcPr>
          <w:p>
            <w:pPr>
              <w:spacing w:after="0"/>
              <w:jc w:val="right"/>
            </w:pPr>
            <w:r>
              <w:rPr>
                <w:sz w:val="16"/>
              </w:rPr>
              <w:t>$16,602,581,761</w:t>
            </w:r>
          </w:p>
        </w:tc>
        <w:tc>
          <w:tcPr>
            <w:tcW w:type="dxa" w:w="1125"/>
          </w:tcPr>
          <w:p>
            <w:pPr>
              <w:spacing w:after="0"/>
              <w:jc w:val="right"/>
            </w:pPr>
            <w:r>
              <w:rPr>
                <w:sz w:val="16"/>
              </w:rPr>
              <w:t>$32,259,803</w:t>
            </w:r>
          </w:p>
        </w:tc>
        <w:tc>
          <w:tcPr>
            <w:tcW w:type="dxa" w:w="1036"/>
          </w:tcPr>
          <w:p>
            <w:pPr>
              <w:spacing w:after="0"/>
              <w:jc w:val="right"/>
            </w:pPr>
            <w:r>
              <w:rPr>
                <w:sz w:val="16"/>
              </w:rPr>
              <w:t>57,706</w:t>
            </w:r>
          </w:p>
        </w:tc>
        <w:tc>
          <w:tcPr>
            <w:tcW w:type="dxa" w:w="1125"/>
          </w:tcPr>
          <w:p>
            <w:pPr>
              <w:spacing w:after="0"/>
              <w:jc w:val="right"/>
            </w:pPr>
            <w:r>
              <w:rPr>
                <w:sz w:val="16"/>
              </w:rPr>
              <w:t>$87,759</w:t>
            </w:r>
          </w:p>
        </w:tc>
        <w:tc>
          <w:tcPr>
            <w:tcW w:type="dxa" w:w="1125"/>
          </w:tcPr>
          <w:p>
            <w:pPr>
              <w:spacing w:after="0"/>
              <w:jc w:val="right"/>
            </w:pPr>
            <w:r>
              <w:rPr>
                <w:sz w:val="16"/>
              </w:rPr>
              <w:t>$55</w:t>
            </w:r>
          </w:p>
        </w:tc>
        <w:tc>
          <w:tcPr>
            <w:tcW w:type="dxa" w:w="1036"/>
          </w:tcPr>
          <w:p>
            <w:pPr>
              <w:spacing w:after="0"/>
              <w:jc w:val="right"/>
            </w:pPr>
            <w:r>
              <w:rPr>
                <w:sz w:val="16"/>
              </w:rPr>
              <w:t>$99,504</w:t>
            </w:r>
          </w:p>
        </w:tc>
        <w:tc>
          <w:tcPr>
            <w:tcW w:type="dxa" w:w="1027"/>
          </w:tcPr>
          <w:p>
            <w:pPr>
              <w:spacing w:after="0"/>
              <w:jc w:val="right"/>
            </w:pPr>
            <w:r>
              <w:rPr>
                <w:sz w:val="16"/>
              </w:rPr>
              <w:t>0.000529%</w:t>
            </w:r>
          </w:p>
        </w:tc>
        <w:tc>
          <w:tcPr>
            <w:tcW w:type="dxa" w:w="1125"/>
          </w:tcPr>
          <w:p>
            <w:pPr>
              <w:spacing w:after="0"/>
              <w:jc w:val="right"/>
            </w:pPr>
          </w:p>
        </w:tc>
        <w:tc>
          <w:tcPr>
            <w:tcW w:type="dxa" w:w="1036"/>
          </w:tcPr>
          <w:p>
            <w:pPr>
              <w:spacing w:after="0"/>
              <w:jc w:val="right"/>
            </w:pPr>
            <w:r>
              <w:rPr>
                <w:sz w:val="16"/>
              </w:rPr>
              <w:t>$0</w:t>
            </w:r>
          </w:p>
        </w:tc>
        <w:tc>
          <w:tcPr>
            <w:tcW w:type="dxa" w:w="1392"/>
          </w:tcPr>
          <w:p>
            <w:pPr>
              <w:spacing w:after="0"/>
              <w:jc w:val="right"/>
            </w:pPr>
          </w:p>
        </w:tc>
        <w:tc>
          <w:tcPr>
            <w:tcW w:type="dxa" w:w="15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2023-01-12 (Storm Events through 2026-06-30): 23 county-coded records, 23 with a damage value recorded (including $0), $26,157,000; 46 zone-level records, 46 with a damage value recorded (including $0), $1,035,000 reported for the zone; Public Assistance: $39,937,565.16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Windsor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57,706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$16,602,595,068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$32,259,803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$21,219,621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$3,914,633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Windsor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indsor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4</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14</w:t>
            </w:r>
          </w:p>
        </w:tc>
        <w:tc>
          <w:tcPr>
            <w:tcW w:type="dxa" w:w="1481"/>
          </w:tcPr>
          <w:p>
            <w:pPr>
              <w:spacing w:after="0"/>
              <w:jc w:val="right"/>
            </w:pPr>
            <w:r>
              <w:rPr>
                <w:sz w:val="16"/>
              </w:rPr>
              <w:t>0</w:t>
            </w:r>
          </w:p>
        </w:tc>
        <w:tc>
          <w:tcPr>
            <w:tcW w:type="dxa" w:w="1481"/>
          </w:tcPr>
          <w:p>
            <w:pPr>
              <w:spacing w:after="0"/>
              <w:jc w:val="right"/>
            </w:pPr>
            <w:r>
              <w:rPr>
                <w:sz w:val="16"/>
              </w:rPr>
              <w:t>18</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Bridgewater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Chester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Ludlow town</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Plymouth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Royalton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Stockbridge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Weston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Windsor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Woodstock town</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Ludlow village</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Plymouth town</w:t>
            </w:r>
          </w:p>
        </w:tc>
        <w:tc>
          <w:tcPr>
            <w:tcW w:type="dxa" w:w="1636"/>
          </w:tcPr>
          <w:p>
            <w:pPr>
              <w:spacing w:after="0"/>
              <w:jc w:val="left"/>
            </w:pPr>
            <w:r>
              <w:rPr>
                <w:sz w:val="16"/>
              </w:rPr>
              <w:t>500151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2</w:t>
            </w:r>
          </w:p>
        </w:tc>
        <w:tc>
          <w:tcPr>
            <w:tcW w:type="dxa" w:w="1470"/>
          </w:tcPr>
          <w:p>
            <w:pPr>
              <w:spacing w:after="0"/>
              <w:jc w:val="right"/>
            </w:pPr>
            <w:r>
              <w:rPr>
                <w:sz w:val="16"/>
              </w:rPr>
              <w:t>0</w:t>
            </w:r>
          </w:p>
        </w:tc>
        <w:tc>
          <w:tcPr>
            <w:tcW w:type="dxa" w:w="1636"/>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Plymouth town, VT: risk-assessment baseline packet, release 2026-10 (data as of 2026-09-30; Town FIPS 5002756050). Automated baseline. </w:t>
      </w:r>
      <w:hyperlink r:id="rId16">
        <w:r>
          <w:rPr>
            <w:color w:val="1F4E99"/>
            <w:sz w:val="17"/>
            <w:u w:val="single"/>
          </w:rPr>
          <w:t>https://hazardplain.org/vt/5002756050/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hazard-plain_2026-10_VT_5002756050.docx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Plymouth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7560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Plymouth town, VT: Risk-assessment baseline packet</dc:title>
  <dc:subject>Hazard Plain release 2026-10, as of 2026-09-30. Automated baseline</dc:subject>
  <dc:creator>Hazard Plain</dc:creator>
  <cp:keywords>Hazard Plain; hazard mitigation; risk assessment; 5002756050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