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Barnard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5002702725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2028-01-19. Plan: Town of Barnard, Vermont 2022 Local Hazard Mitigation Plan (FEMA plan 108786), approved 2023-01-20.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Barnard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2023-01-20: 4 new hazard declarations (3 incidents) and 68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5002702725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2028-01-19</w:t>
      </w:r>
    </w:p>
    <w:p>
      <w:pPr>
        <w:keepNext/>
        <w:spacing w:after="40" w:before="0"/>
      </w:pPr>
      <w:r>
        <w:rPr>
          <w:b/>
        </w:rPr>
        <w:t xml:space="preserve">Plan: </w:t>
      </w:r>
      <w:r>
        <w:rPr/>
        <w:t>Town of Barnard, Vermont 2022 Local Hazard Mitigation Plan (FEMA plan 108786)</w:t>
      </w:r>
    </w:p>
    <w:p>
      <w:pPr>
        <w:keepNext/>
        <w:spacing w:after="40" w:before="0"/>
      </w:pPr>
      <w:r>
        <w:rPr>
          <w:b/>
        </w:rPr>
        <w:t xml:space="preserve">Approved: </w:t>
      </w:r>
      <w:r>
        <w:rPr/>
        <w:t>2023-01-20</w:t>
      </w:r>
    </w:p>
    <w:p>
      <w:pPr>
        <w:keepNext/>
        <w:spacing w:after="40" w:before="0"/>
      </w:pPr>
      <w:r>
        <w:rPr>
          <w:b/>
        </w:rPr>
        <w:t xml:space="preserve">Days to expiry: </w:t>
      </w:r>
      <w:r>
        <w:rPr/>
        <w:t>476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1"/>
        <w:gridCol w:w="923"/>
        <w:gridCol w:w="3765"/>
        <w:gridCol w:w="3468"/>
        <w:gridCol w:w="1476"/>
        <w:gridCol w:w="1476"/>
        <w:gridCol w:w="1273"/>
      </w:tblGrid>
      <w:tr>
        <w:trPr>
          <w:cantSplit/>
          <w:tblHeader/>
        </w:trPr>
        <w:tc>
          <w:tcPr>
            <w:tcW w:type="dxa" w:w="1731"/>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765"/>
            <w:shd w:val="clear" w:color="auto" w:fill="E8E8E8"/>
          </w:tcPr>
          <w:p>
            <w:pPr>
              <w:spacing w:after="0"/>
              <w:jc w:val="left"/>
            </w:pPr>
            <w:r>
              <w:rPr>
                <w:b/>
                <w:sz w:val="16"/>
              </w:rPr>
              <w:t>Status</w:t>
            </w:r>
          </w:p>
        </w:tc>
        <w:tc>
          <w:tcPr>
            <w:tcW w:type="dxa" w:w="3468"/>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1"/>
          </w:tcPr>
          <w:p>
            <w:pPr>
              <w:spacing w:after="0"/>
              <w:jc w:val="left"/>
            </w:pPr>
            <w:r>
              <w:rPr>
                <w:sz w:val="16"/>
              </w:rPr>
              <w:t>Barnard town</w:t>
            </w:r>
          </w:p>
        </w:tc>
        <w:tc>
          <w:tcPr>
            <w:tcW w:type="dxa" w:w="923"/>
          </w:tcPr>
          <w:p>
            <w:pPr>
              <w:spacing w:after="0"/>
              <w:jc w:val="left"/>
            </w:pPr>
            <w:r>
              <w:rPr>
                <w:sz w:val="16"/>
              </w:rPr>
              <w:t>Town</w:t>
            </w:r>
          </w:p>
        </w:tc>
        <w:tc>
          <w:tcPr>
            <w:tcW w:type="dxa" w:w="3765"/>
          </w:tcPr>
          <w:p>
            <w:pPr>
              <w:spacing w:after="0"/>
              <w:jc w:val="left"/>
            </w:pPr>
            <w:r>
              <w:rPr>
                <w:sz w:val="16"/>
              </w:rPr>
              <w:t>Approved, expires 2028-01-19</w:t>
            </w:r>
          </w:p>
        </w:tc>
        <w:tc>
          <w:tcPr>
            <w:tcW w:type="dxa" w:w="3468"/>
          </w:tcPr>
          <w:p>
            <w:pPr>
              <w:spacing w:after="0"/>
              <w:jc w:val="left"/>
            </w:pPr>
            <w:r>
              <w:rPr>
                <w:sz w:val="16"/>
              </w:rPr>
              <w:t>Town of Barnard, Vermont 2022 Local Hazard Mitigation Plan (FEMA plan 108786)</w:t>
            </w:r>
          </w:p>
        </w:tc>
        <w:tc>
          <w:tcPr>
            <w:tcW w:type="dxa" w:w="1476"/>
          </w:tcPr>
          <w:p>
            <w:pPr>
              <w:spacing w:after="0"/>
              <w:jc w:val="left"/>
            </w:pPr>
            <w:r>
              <w:rPr>
                <w:sz w:val="16"/>
              </w:rPr>
              <w:t>2023-01-20</w:t>
            </w:r>
          </w:p>
        </w:tc>
        <w:tc>
          <w:tcPr>
            <w:tcW w:type="dxa" w:w="1476"/>
          </w:tcPr>
          <w:p>
            <w:pPr>
              <w:spacing w:after="0"/>
              <w:jc w:val="left"/>
            </w:pPr>
            <w:r>
              <w:rPr>
                <w:sz w:val="16"/>
              </w:rPr>
              <w:t>2028-01-19</w:t>
            </w:r>
          </w:p>
        </w:tc>
        <w:tc>
          <w:tcPr>
            <w:tcW w:type="dxa" w:w="1273"/>
          </w:tcPr>
          <w:p>
            <w:pPr>
              <w:spacing w:after="0"/>
              <w:jc w:val="right"/>
            </w:pPr>
            <w:r>
              <w:rPr>
                <w:sz w:val="16"/>
              </w:rPr>
              <w:t>476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$2,412,866.27</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$37,524,698.89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$417,039.46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$2,957,768.62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$3,018,473.45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$182,575.42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$1,348,367.98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$42,659,373.48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$351,772.10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$1,188,961.89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$226,952.79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$354,818.45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$129,061.42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$418,408.13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$75,095.32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9"/>
          </w:tcPr>
          <w:p>
            <w:pPr>
              <w:spacing w:after="0"/>
              <w:jc w:val="left"/>
            </w:pPr>
            <w:r>
              <w:rPr>
                <w:sz w:val="16"/>
              </w:rPr>
              <w:t>Major disaster</w:t>
            </w:r>
          </w:p>
        </w:tc>
        <w:tc>
          <w:tcPr>
            <w:tcW w:type="dxa" w:w="2421"/>
          </w:tcPr>
          <w:p>
            <w:pPr>
              <w:spacing w:after="0"/>
              <w:jc w:val="left"/>
            </w:pPr>
            <w:r>
              <w:rPr>
                <w:sz w:val="16"/>
              </w:rPr>
              <w:t>Severe Ice Storms, Rain, High Winds and Flooding</w:t>
            </w:r>
          </w:p>
        </w:tc>
        <w:tc>
          <w:tcPr>
            <w:tcW w:type="dxa" w:w="2251"/>
          </w:tcPr>
          <w:p>
            <w:pPr>
              <w:spacing w:after="0"/>
              <w:jc w:val="left"/>
            </w:pPr>
            <w:r>
              <w:rPr>
                <w:sz w:val="16"/>
              </w:rPr>
              <w:t>Ice Storm; Inland Flooding;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9"/>
          </w:tcPr>
          <w:p>
            <w:pPr>
              <w:spacing w:after="0"/>
              <w:jc w:val="left"/>
            </w:pPr>
            <w:r>
              <w:rPr>
                <w:sz w:val="16"/>
              </w:rPr>
              <w:t>Major disaster</w:t>
            </w:r>
          </w:p>
        </w:tc>
        <w:tc>
          <w:tcPr>
            <w:tcW w:type="dxa" w:w="2421"/>
          </w:tcPr>
          <w:p>
            <w:pPr>
              <w:spacing w:after="0"/>
              <w:jc w:val="left"/>
            </w:pPr>
            <w:r>
              <w:rPr>
                <w:sz w:val="16"/>
              </w:rPr>
              <w:t>Heavy Rains, Ice Jams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9"/>
          </w:tcPr>
          <w:p>
            <w:pPr>
              <w:spacing w:after="0"/>
              <w:jc w:val="left"/>
            </w:pPr>
            <w:r>
              <w:rPr>
                <w:sz w:val="16"/>
              </w:rPr>
              <w:t>Major disaster</w:t>
            </w:r>
          </w:p>
        </w:tc>
        <w:tc>
          <w:tcPr>
            <w:tcW w:type="dxa" w:w="2421"/>
          </w:tcPr>
          <w:p>
            <w:pPr>
              <w:spacing w:after="0"/>
              <w:jc w:val="left"/>
            </w:pPr>
            <w:r>
              <w:rPr>
                <w:sz w:val="16"/>
              </w:rPr>
              <w:t>Severe Storms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14</w:t>
            </w:r>
          </w:p>
        </w:tc>
        <w:tc>
          <w:tcPr>
            <w:tcW w:type="dxa" w:w="2116"/>
          </w:tcPr>
          <w:p>
            <w:pPr>
              <w:spacing w:after="0"/>
              <w:jc w:val="right"/>
            </w:pPr>
            <w:r>
              <w:rPr>
                <w:sz w:val="16"/>
              </w:rPr>
              <w:t>11</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33</w:t>
            </w: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1"/>
        <w:gridCol w:w="3140"/>
        <w:gridCol w:w="932"/>
        <w:gridCol w:w="2318"/>
        <w:gridCol w:w="1465"/>
        <w:gridCol w:w="25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1"/>
            <w:shd w:val="clear" w:color="auto" w:fill="E8E8E8"/>
          </w:tcPr>
          <w:p>
            <w:pPr>
              <w:spacing w:after="0"/>
              <w:jc w:val="left"/>
            </w:pPr>
            <w:r>
              <w:rPr>
                <w:b/>
                <w:sz w:val="16"/>
              </w:rPr>
              <w:t>Magnitude or extent</w:t>
            </w:r>
          </w:p>
        </w:tc>
        <w:tc>
          <w:tcPr>
            <w:tcW w:type="dxa" w:w="31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8"/>
            <w:shd w:val="clear" w:color="auto" w:fill="E8E8E8"/>
          </w:tcPr>
          <w:p>
            <w:pPr>
              <w:spacing w:after="0"/>
              <w:jc w:val="left"/>
            </w:pPr>
            <w:r>
              <w:rPr>
                <w:b/>
                <w:sz w:val="16"/>
              </w:rPr>
              <w:t>Location</w:t>
            </w:r>
          </w:p>
        </w:tc>
        <w:tc>
          <w:tcPr>
            <w:tcW w:type="dxa" w:w="1465"/>
            <w:shd w:val="clear" w:color="auto" w:fill="E8E8E8"/>
          </w:tcPr>
          <w:p>
            <w:pPr>
              <w:spacing w:after="0"/>
              <w:jc w:val="left"/>
            </w:pPr>
            <w:r>
              <w:rPr>
                <w:b/>
                <w:sz w:val="16"/>
              </w:rPr>
              <w:t>Flags</w:t>
            </w:r>
          </w:p>
        </w:tc>
        <w:tc>
          <w:tcPr>
            <w:tcW w:type="dxa" w:w="25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$25,000,000 property; $0 crops (2023 dollars)</w:t>
            </w:r>
          </w:p>
        </w:tc>
        <w:tc>
          <w:tcPr>
            <w:tcW w:type="dxa" w:w="932"/>
          </w:tcPr>
          <w:p>
            <w:pPr>
              <w:spacing w:after="0"/>
              <w:jc w:val="right"/>
            </w:pPr>
            <w:r>
              <w:rPr>
                <w:sz w:val="16"/>
              </w:rPr>
              <w:t>1, 0</w:t>
            </w:r>
          </w:p>
        </w:tc>
        <w:tc>
          <w:tcPr>
            <w:tcW w:type="dxa" w:w="2318"/>
          </w:tcPr>
          <w:p>
            <w:pPr>
              <w:spacing w:after="0"/>
              <w:jc w:val="left"/>
            </w:pPr>
            <w:r>
              <w:rPr>
                <w:sz w:val="16"/>
              </w:rPr>
              <w:t>CHESTER to EAST BETHEL</w:t>
            </w:r>
          </w:p>
        </w:tc>
        <w:tc>
          <w:tcPr>
            <w:tcW w:type="dxa" w:w="1465"/>
          </w:tcPr>
          <w:p>
            <w:pPr>
              <w:spacing w:after="0"/>
              <w:jc w:val="left"/>
            </w:pPr>
            <w:r>
              <w:rPr>
                <w:sz w:val="16"/>
              </w:rPr>
              <w:t>new since last plan; within last 5 years</w:t>
            </w: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61"/>
          </w:tcPr>
          <w:p>
            <w:pPr>
              <w:spacing w:after="0"/>
              <w:jc w:val="left"/>
            </w:pPr>
          </w:p>
        </w:tc>
        <w:tc>
          <w:tcPr>
            <w:tcW w:type="dxa" w:w="3140"/>
          </w:tcPr>
          <w:p>
            <w:pPr>
              <w:spacing w:after="0"/>
              <w:jc w:val="left"/>
            </w:pPr>
            <w:r>
              <w:rPr>
                <w:sz w:val="16"/>
              </w:rPr>
              <w:t>$0 property; $1,000,000 crops (zone total, 2023 dollars)</w:t>
            </w:r>
          </w:p>
        </w:tc>
        <w:tc>
          <w:tcPr>
            <w:tcW w:type="dxa" w:w="932"/>
          </w:tcPr>
          <w:p>
            <w:pPr>
              <w:spacing w:after="0"/>
              <w:jc w:val="right"/>
            </w:pPr>
            <w:r>
              <w:rPr>
                <w:sz w:val="16"/>
              </w:rPr>
              <w:t>0, 0</w:t>
            </w:r>
          </w:p>
        </w:tc>
        <w:tc>
          <w:tcPr>
            <w:tcW w:type="dxa" w:w="2318"/>
          </w:tcPr>
          <w:p>
            <w:pPr>
              <w:spacing w:after="0"/>
              <w:jc w:val="left"/>
            </w:pPr>
            <w:r>
              <w:rPr>
                <w:sz w:val="16"/>
              </w:rPr>
              <w:t>NWS zone VTZ021 (EASTERN WINDSOR COUNTY), zone-level</w:t>
            </w:r>
          </w:p>
        </w:tc>
        <w:tc>
          <w:tcPr>
            <w:tcW w:type="dxa" w:w="1465"/>
          </w:tcPr>
          <w:p>
            <w:pPr>
              <w:spacing w:after="0"/>
              <w:jc w:val="left"/>
            </w:pPr>
            <w:r>
              <w:rPr>
                <w:sz w:val="16"/>
              </w:rPr>
              <w:t>new since last plan; within last 5 years</w:t>
            </w:r>
          </w:p>
        </w:tc>
        <w:tc>
          <w:tcPr>
            <w:tcW w:type="dxa" w:w="254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61"/>
          </w:tcPr>
          <w:p>
            <w:pPr>
              <w:spacing w:after="0"/>
              <w:jc w:val="left"/>
            </w:pPr>
            <w:r>
              <w:rPr>
                <w:sz w:val="16"/>
              </w:rPr>
              <w:t>50 kt (58 mph) estimated gust</w:t>
            </w:r>
          </w:p>
        </w:tc>
        <w:tc>
          <w:tcPr>
            <w:tcW w:type="dxa" w:w="3140"/>
          </w:tcPr>
          <w:p>
            <w:pPr>
              <w:spacing w:after="0"/>
              <w:jc w:val="left"/>
            </w:pPr>
            <w:r>
              <w:rPr>
                <w:sz w:val="16"/>
              </w:rPr>
              <w:t>$150,000 property; $0 crops (zone total, 2022 dollars)</w:t>
            </w:r>
          </w:p>
        </w:tc>
        <w:tc>
          <w:tcPr>
            <w:tcW w:type="dxa" w:w="932"/>
          </w:tcPr>
          <w:p>
            <w:pPr>
              <w:spacing w:after="0"/>
              <w:jc w:val="right"/>
            </w:pPr>
            <w:r>
              <w:rPr>
                <w:sz w:val="16"/>
              </w:rPr>
              <w:t>0, 0</w:t>
            </w:r>
          </w:p>
        </w:tc>
        <w:tc>
          <w:tcPr>
            <w:tcW w:type="dxa" w:w="2318"/>
          </w:tcPr>
          <w:p>
            <w:pPr>
              <w:spacing w:after="0"/>
              <w:jc w:val="left"/>
            </w:pPr>
            <w:r>
              <w:rPr>
                <w:sz w:val="16"/>
              </w:rPr>
              <w:t>NWS zone VTZ020 (WESTERN WINDSOR COUNTY), zone-level</w:t>
            </w:r>
          </w:p>
        </w:tc>
        <w:tc>
          <w:tcPr>
            <w:tcW w:type="dxa" w:w="1465"/>
          </w:tcPr>
          <w:p>
            <w:pPr>
              <w:spacing w:after="0"/>
              <w:jc w:val="left"/>
            </w:pPr>
            <w:r>
              <w:rPr>
                <w:sz w:val="16"/>
              </w:rPr>
              <w:t>in the 12 months before plan approval; within last 5 years</w:t>
            </w:r>
          </w:p>
        </w:tc>
        <w:tc>
          <w:tcPr>
            <w:tcW w:type="dxa" w:w="2544"/>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61"/>
          </w:tcPr>
          <w:p>
            <w:pPr>
              <w:spacing w:after="0"/>
              <w:jc w:val="left"/>
            </w:pPr>
          </w:p>
        </w:tc>
        <w:tc>
          <w:tcPr>
            <w:tcW w:type="dxa" w:w="3140"/>
          </w:tcPr>
          <w:p>
            <w:pPr>
              <w:spacing w:after="0"/>
              <w:jc w:val="left"/>
            </w:pPr>
            <w:r>
              <w:rPr>
                <w:sz w:val="16"/>
              </w:rPr>
              <w:t>$0 property; $0 crops (zone total, 2015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$100,000,000 property; $5,000,000 crops (2011 dollars)</w:t>
            </w:r>
          </w:p>
        </w:tc>
        <w:tc>
          <w:tcPr>
            <w:tcW w:type="dxa" w:w="932"/>
          </w:tcPr>
          <w:p>
            <w:pPr>
              <w:spacing w:after="0"/>
              <w:jc w:val="right"/>
            </w:pPr>
            <w:r>
              <w:rPr>
                <w:sz w:val="16"/>
              </w:rPr>
              <w:t>0, 0</w:t>
            </w:r>
          </w:p>
        </w:tc>
        <w:tc>
          <w:tcPr>
            <w:tcW w:type="dxa" w:w="2318"/>
          </w:tcPr>
          <w:p>
            <w:pPr>
              <w:spacing w:after="0"/>
              <w:jc w:val="left"/>
            </w:pPr>
            <w:r>
              <w:rPr>
                <w:sz w:val="16"/>
              </w:rPr>
              <w:t>GOULDS MILL to POMPANOOSUC</w:t>
            </w:r>
          </w:p>
        </w:tc>
        <w:tc>
          <w:tcPr>
            <w:tcW w:type="dxa" w:w="1465"/>
          </w:tcPr>
          <w:p>
            <w:pPr>
              <w:spacing w:after="0"/>
              <w:jc w:val="left"/>
            </w:pPr>
          </w:p>
        </w:tc>
        <w:tc>
          <w:tcPr>
            <w:tcW w:type="dxa" w:w="25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2011 dollars)</w:t>
            </w:r>
          </w:p>
        </w:tc>
        <w:tc>
          <w:tcPr>
            <w:tcW w:type="dxa" w:w="932"/>
          </w:tcPr>
          <w:p>
            <w:pPr>
              <w:spacing w:after="0"/>
              <w:jc w:val="right"/>
            </w:pPr>
            <w:r>
              <w:rPr>
                <w:sz w:val="16"/>
              </w:rPr>
              <w:t>1, 0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61"/>
          </w:tcPr>
          <w:p>
            <w:pPr>
              <w:spacing w:after="0"/>
              <w:jc w:val="left"/>
            </w:pPr>
            <w:r>
              <w:rPr>
                <w:sz w:val="16"/>
              </w:rPr>
              <w:t>100 kt (115 mph) estimated gust</w:t>
            </w:r>
          </w:p>
        </w:tc>
        <w:tc>
          <w:tcPr>
            <w:tcW w:type="dxa" w:w="3140"/>
          </w:tcPr>
          <w:p>
            <w:pPr>
              <w:spacing w:after="0"/>
              <w:jc w:val="left"/>
            </w:pPr>
            <w:r>
              <w:rPr>
                <w:sz w:val="16"/>
              </w:rPr>
              <w:t>$100,000 property; crops not reported (2003 dollars)</w:t>
            </w:r>
          </w:p>
        </w:tc>
        <w:tc>
          <w:tcPr>
            <w:tcW w:type="dxa" w:w="932"/>
          </w:tcPr>
          <w:p>
            <w:pPr>
              <w:spacing w:after="0"/>
              <w:jc w:val="right"/>
            </w:pPr>
            <w:r>
              <w:rPr>
                <w:sz w:val="16"/>
              </w:rPr>
              <w:t>0, 1</w:t>
            </w:r>
          </w:p>
        </w:tc>
        <w:tc>
          <w:tcPr>
            <w:tcW w:type="dxa" w:w="2318"/>
          </w:tcPr>
          <w:p>
            <w:pPr>
              <w:spacing w:after="0"/>
              <w:jc w:val="left"/>
            </w:pPr>
            <w:r>
              <w:rPr>
                <w:sz w:val="16"/>
              </w:rPr>
              <w:t>CAVENDISH</w:t>
            </w:r>
          </w:p>
        </w:tc>
        <w:tc>
          <w:tcPr>
            <w:tcW w:type="dxa" w:w="1465"/>
          </w:tcPr>
          <w:p>
            <w:pPr>
              <w:spacing w:after="0"/>
              <w:jc w:val="left"/>
            </w:pPr>
          </w:p>
        </w:tc>
        <w:tc>
          <w:tcPr>
            <w:tcW w:type="dxa" w:w="2544"/>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61"/>
          </w:tcPr>
          <w:p>
            <w:pPr>
              <w:spacing w:after="0"/>
              <w:jc w:val="left"/>
            </w:pPr>
          </w:p>
        </w:tc>
        <w:tc>
          <w:tcPr>
            <w:tcW w:type="dxa" w:w="3140"/>
          </w:tcPr>
          <w:p>
            <w:pPr>
              <w:spacing w:after="0"/>
              <w:jc w:val="left"/>
            </w:pPr>
            <w:r>
              <w:rPr>
                <w:sz w:val="16"/>
              </w:rPr>
              <w:t>damage not reported</w:t>
            </w:r>
          </w:p>
        </w:tc>
        <w:tc>
          <w:tcPr>
            <w:tcW w:type="dxa" w:w="932"/>
          </w:tcPr>
          <w:p>
            <w:pPr>
              <w:spacing w:after="0"/>
              <w:jc w:val="right"/>
            </w:pPr>
            <w:r>
              <w:rPr>
                <w:sz w:val="16"/>
              </w:rPr>
              <w:t>1, 0</w:t>
            </w:r>
          </w:p>
        </w:tc>
        <w:tc>
          <w:tcPr>
            <w:tcW w:type="dxa" w:w="2318"/>
          </w:tcPr>
          <w:p>
            <w:pPr>
              <w:spacing w:after="0"/>
              <w:jc w:val="left"/>
            </w:pPr>
            <w:r>
              <w:rPr>
                <w:sz w:val="16"/>
              </w:rPr>
              <w:t>WOODSTOCK</w:t>
            </w:r>
          </w:p>
        </w:tc>
        <w:tc>
          <w:tcPr>
            <w:tcW w:type="dxa" w:w="1465"/>
          </w:tcPr>
          <w:p>
            <w:pPr>
              <w:spacing w:after="0"/>
              <w:jc w:val="left"/>
            </w:pPr>
          </w:p>
        </w:tc>
        <w:tc>
          <w:tcPr>
            <w:tcW w:type="dxa" w:w="2544"/>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61"/>
          </w:tcPr>
          <w:p>
            <w:pPr>
              <w:spacing w:after="0"/>
              <w:jc w:val="left"/>
            </w:pPr>
          </w:p>
        </w:tc>
        <w:tc>
          <w:tcPr>
            <w:tcW w:type="dxa" w:w="3140"/>
          </w:tcPr>
          <w:p>
            <w:pPr>
              <w:spacing w:after="0"/>
              <w:jc w:val="left"/>
            </w:pPr>
            <w:r>
              <w:rPr>
                <w:sz w:val="16"/>
              </w:rPr>
              <w:t>$50,000 property; crops not reported (zone total, 2000 dollars)</w:t>
            </w:r>
          </w:p>
        </w:tc>
        <w:tc>
          <w:tcPr>
            <w:tcW w:type="dxa" w:w="932"/>
          </w:tcPr>
          <w:p>
            <w:pPr>
              <w:spacing w:after="0"/>
              <w:jc w:val="right"/>
            </w:pPr>
            <w:r>
              <w:rPr>
                <w:sz w:val="16"/>
              </w:rPr>
              <w:t>1, 2</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61"/>
          </w:tcPr>
          <w:p>
            <w:pPr>
              <w:spacing w:after="0"/>
              <w:jc w:val="left"/>
            </w:pPr>
          </w:p>
        </w:tc>
        <w:tc>
          <w:tcPr>
            <w:tcW w:type="dxa" w:w="3140"/>
          </w:tcPr>
          <w:p>
            <w:pPr>
              <w:spacing w:after="0"/>
              <w:jc w:val="left"/>
            </w:pPr>
            <w:r>
              <w:rPr>
                <w:sz w:val="16"/>
              </w:rPr>
              <w:t>$80,000 property; crops not reported (zone total, 1998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61"/>
          </w:tcPr>
          <w:p>
            <w:pPr>
              <w:spacing w:after="0"/>
              <w:jc w:val="left"/>
            </w:pPr>
            <w:r>
              <w:rPr>
                <w:sz w:val="16"/>
              </w:rPr>
              <w:t>F2, 1 mi path length (whole path, pre-1996), 33 yd wide</w:t>
            </w:r>
          </w:p>
        </w:tc>
        <w:tc>
          <w:tcPr>
            <w:tcW w:type="dxa" w:w="3140"/>
          </w:tcPr>
          <w:p>
            <w:pPr>
              <w:spacing w:after="0"/>
              <w:jc w:val="left"/>
            </w:pPr>
            <w:r>
              <w:rPr>
                <w:sz w:val="16"/>
              </w:rPr>
              <w:t>$25,000 property; crops not recorded (1966 dollars)</w:t>
            </w:r>
          </w:p>
        </w:tc>
        <w:tc>
          <w:tcPr>
            <w:tcW w:type="dxa" w:w="932"/>
          </w:tcPr>
          <w:p>
            <w:pPr>
              <w:spacing w:after="0"/>
              <w:jc w:val="right"/>
            </w:pPr>
            <w:r>
              <w:rPr>
                <w:sz w:val="16"/>
              </w:rPr>
              <w:t>0, 0</w:t>
            </w:r>
          </w:p>
        </w:tc>
        <w:tc>
          <w:tcPr>
            <w:tcW w:type="dxa" w:w="2318"/>
          </w:tcPr>
          <w:p>
            <w:pPr>
              <w:spacing w:after="0"/>
              <w:jc w:val="left"/>
            </w:pPr>
            <w:r>
              <w:rPr>
                <w:sz w:val="16"/>
              </w:rPr>
              <w:t>location not recorded</w:t>
            </w:r>
          </w:p>
        </w:tc>
        <w:tc>
          <w:tcPr>
            <w:tcW w:type="dxa" w:w="1465"/>
          </w:tcPr>
          <w:p>
            <w:pPr>
              <w:spacing w:after="0"/>
              <w:jc w:val="left"/>
            </w:pPr>
          </w:p>
        </w:tc>
        <w:tc>
          <w:tcPr>
            <w:tcW w:type="dxa" w:w="25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Barnard town</w:t>
            </w:r>
          </w:p>
        </w:tc>
        <w:tc>
          <w:tcPr>
            <w:tcW w:type="dxa" w:w="819"/>
          </w:tcPr>
          <w:p>
            <w:pPr>
              <w:spacing w:after="0"/>
              <w:jc w:val="left"/>
            </w:pPr>
            <w:r>
              <w:rPr>
                <w:sz w:val="16"/>
              </w:rPr>
              <w:t>Town</w:t>
            </w:r>
          </w:p>
        </w:tc>
        <w:tc>
          <w:tcPr>
            <w:tcW w:type="dxa" w:w="3340"/>
          </w:tcPr>
          <w:p>
            <w:pPr>
              <w:spacing w:after="0"/>
              <w:jc w:val="left"/>
            </w:pPr>
            <w:r>
              <w:rPr>
                <w:sz w:val="16"/>
              </w:rPr>
              <w:t>Approved, expires 2028-01-19</w:t>
            </w:r>
          </w:p>
        </w:tc>
        <w:tc>
          <w:tcPr>
            <w:tcW w:type="dxa" w:w="2663"/>
          </w:tcPr>
          <w:p>
            <w:pPr>
              <w:spacing w:after="0"/>
              <w:jc w:val="right"/>
            </w:pPr>
            <w:r>
              <w:rPr>
                <w:sz w:val="16"/>
              </w:rPr>
              <w:t>FMA RL 0, SRL 0; any 0</w:t>
            </w:r>
          </w:p>
        </w:tc>
        <w:tc>
          <w:tcPr>
            <w:tcW w:type="dxa" w:w="2753"/>
          </w:tcPr>
          <w:p>
            <w:pPr>
              <w:spacing w:after="0"/>
              <w:jc w:val="right"/>
            </w:pPr>
            <w:r>
              <w:rPr>
                <w:sz w:val="16"/>
              </w:rPr>
              <w:t>$3,287,144.01</w:t>
            </w:r>
          </w:p>
        </w:tc>
        <w:tc>
          <w:tcPr>
            <w:tcW w:type="dxa" w:w="3002"/>
          </w:tcPr>
          <w:p>
            <w:pPr>
              <w:spacing w:after="0"/>
              <w:jc w:val="right"/>
            </w:pPr>
            <w:r>
              <w:rPr>
                <w:sz w:val="16"/>
              </w:rPr>
              <w:t>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Barnard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2023-01-20</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(1 declaration)</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$227,000</w:t>
            </w:r>
          </w:p>
        </w:tc>
        <w:tc>
          <w:tcPr>
            <w:tcW w:type="dxa" w:w="1036"/>
          </w:tcPr>
          <w:p>
            <w:pPr>
              <w:spacing w:after="0"/>
              <w:jc w:val="right"/>
            </w:pPr>
            <w:r>
              <w:rPr>
                <w:sz w:val="16"/>
              </w:rPr>
              <w:t>$35,000</w:t>
            </w:r>
          </w:p>
        </w:tc>
        <w:tc>
          <w:tcPr>
            <w:tcW w:type="dxa" w:w="1392"/>
          </w:tcPr>
          <w:p>
            <w:pPr>
              <w:spacing w:after="0"/>
              <w:jc w:val="right"/>
            </w:pPr>
          </w:p>
        </w:tc>
        <w:tc>
          <w:tcPr>
            <w:tcW w:type="dxa" w:w="1571"/>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2023-01-20 (Storm Events through 2026-06-30): 23 county-coded records, 23 with a damage value recorded (including $0), $26,157,000; 45 zone-level records, 45 with a damage value recorded (including $0), $1,035,000 reported for the zone; Public Assistance: $39,937,565.16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Barnard town</w:t>
            </w:r>
          </w:p>
        </w:tc>
        <w:tc>
          <w:tcPr>
            <w:tcW w:type="dxa" w:w="1652"/>
          </w:tcPr>
          <w:p>
            <w:pPr>
              <w:spacing w:after="0"/>
              <w:jc w:val="left"/>
            </w:pPr>
            <w:r>
              <w:rPr>
                <w:sz w:val="16"/>
              </w:rPr>
              <w:t>500292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Barnard town, VT: risk-assessment baseline packet, release 2026-10 (data as of 2026-09-30; Town FIPS 5002702725). Automated baseline. </w:t>
      </w:r>
      <w:hyperlink r:id="rId16">
        <w:r>
          <w:rPr>
            <w:color w:val="1F4E99"/>
            <w:sz w:val="17"/>
            <w:u w:val="single"/>
          </w:rPr>
          <w:t>https://hazardplain.org/vt/5002702725/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hazard-plain_2026-10_VT_5002702725.docx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Barnard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027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Barnard town, VT: Risk-assessment baseline packet</dc:title>
  <dc:subject>Hazard Plain release 2026-10, as of 2026-09-30. Automated baseline</dc:subject>
  <dc:creator>Hazard Plain</dc:creator>
  <cp:keywords>Hazard Plain; hazard mitigation; risk assessment; 5002702725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