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Stratton town, VT</w:t>
      </w:r>
    </w:p>
    <w:p>
      <w:pPr>
        <w:spacing w:after="120" w:before="0"/>
      </w:pPr>
      <w:r>
        <w:rPr>
          <w:color w:val="555555"/>
          <w:sz w:val="24"/>
        </w:rPr>
        <w:t>Risk-assessment baseline packet (county-level sections from Windham County)</w:t>
      </w:r>
    </w:p>
    <w:p>
      <w:pPr>
        <w:spacing w:after="120" w:before="0"/>
      </w:pPr>
      <w:r>
        <w:rPr>
          <w:b/>
          <w:sz w:val="18"/>
        </w:rPr>
        <w:t xml:space="preserve">Town FIPS: </w:t>
      </w:r>
      <w:r>
        <w:rPr>
          <w:sz w:val="18"/>
        </w:rPr>
        <w:t>5002570750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2024-06-10. Plan: Town of Stratton Local Hazard Mitigation Plan (FEMA plan 105630), approved 2019-06-11.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Windham County data (county FIPS 50025; each heading says so); the plan clock, B1-f and B2-c are for Stratton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2019-06-11: 6 new hazard declarations (5 incidents) and 269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($14,686,235 a year), Cold Wave ($2,123,059) and Hurricane ($986,765).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5002570750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2024-06-10</w:t>
      </w:r>
    </w:p>
    <w:p>
      <w:pPr>
        <w:keepNext/>
        <w:spacing w:after="40" w:before="0"/>
      </w:pPr>
      <w:r>
        <w:rPr>
          <w:b/>
        </w:rPr>
        <w:t xml:space="preserve">Plan: </w:t>
      </w:r>
      <w:r>
        <w:rPr/>
        <w:t>Town of Stratton Local Hazard Mitigation Plan (FEMA plan 105630)</w:t>
      </w:r>
    </w:p>
    <w:p>
      <w:pPr>
        <w:keepNext/>
        <w:spacing w:after="40" w:before="0"/>
      </w:pPr>
      <w:r>
        <w:rPr>
          <w:b/>
        </w:rPr>
        <w:t xml:space="preserve">Approved: </w:t>
      </w:r>
      <w:r>
        <w:rPr/>
        <w:t>2019-06-11</w:t>
      </w:r>
    </w:p>
    <w:p>
      <w:pPr>
        <w:keepNext/>
        <w:spacing w:after="40" w:before="0"/>
      </w:pPr>
      <w:r>
        <w:rPr>
          <w:b/>
        </w:rPr>
        <w:t xml:space="preserve">Days since expiry: </w:t>
      </w:r>
      <w:r>
        <w:rPr/>
        <w:t>842</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2019-06-11)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EM-3567-VT (Tropical Storm Henri), DR-4621-VT (Severe Storm and Flooding), EM-3595-VT (Flooding), DR-4720-VT (Severe Storms, Flooding, Landslides, and Mudslides), DR-4762-VT (Severe Storm and Flooding), EM-3609-VT (Tropical Depression Debby);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(Windham County, county-level): </w:t>
      </w:r>
      <w:r>
        <w:rPr/>
        <w:t>269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048"/>
        <w:gridCol w:w="1017"/>
        <w:gridCol w:w="3170"/>
        <w:gridCol w:w="3217"/>
        <w:gridCol w:w="1628"/>
        <w:gridCol w:w="1628"/>
        <w:gridCol w:w="1404"/>
      </w:tblGrid>
      <w:tr>
        <w:trPr>
          <w:cantSplit/>
          <w:tblHeader/>
        </w:trPr>
        <w:tc>
          <w:tcPr>
            <w:tcW w:type="dxa" w:w="2048"/>
            <w:shd w:val="clear" w:color="auto" w:fill="E8E8E8"/>
          </w:tcPr>
          <w:p>
            <w:pPr>
              <w:spacing w:after="0"/>
              <w:jc w:val="left"/>
            </w:pPr>
            <w:r>
              <w:rPr>
                <w:b/>
                <w:sz w:val="16"/>
              </w:rPr>
              <w:t>Jurisdiction</w:t>
            </w:r>
          </w:p>
        </w:tc>
        <w:tc>
          <w:tcPr>
            <w:tcW w:type="dxa" w:w="1017"/>
            <w:shd w:val="clear" w:color="auto" w:fill="E8E8E8"/>
          </w:tcPr>
          <w:p>
            <w:pPr>
              <w:spacing w:after="0"/>
              <w:jc w:val="left"/>
            </w:pPr>
            <w:r>
              <w:rPr>
                <w:b/>
                <w:sz w:val="16"/>
              </w:rPr>
              <w:t>Type</w:t>
            </w:r>
          </w:p>
        </w:tc>
        <w:tc>
          <w:tcPr>
            <w:tcW w:type="dxa" w:w="3170"/>
            <w:shd w:val="clear" w:color="auto" w:fill="E8E8E8"/>
          </w:tcPr>
          <w:p>
            <w:pPr>
              <w:spacing w:after="0"/>
              <w:jc w:val="left"/>
            </w:pPr>
            <w:r>
              <w:rPr>
                <w:b/>
                <w:sz w:val="16"/>
              </w:rPr>
              <w:t>Status</w:t>
            </w:r>
          </w:p>
        </w:tc>
        <w:tc>
          <w:tcPr>
            <w:tcW w:type="dxa" w:w="3217"/>
            <w:shd w:val="clear" w:color="auto" w:fill="E8E8E8"/>
          </w:tcPr>
          <w:p>
            <w:pPr>
              <w:spacing w:after="0"/>
              <w:jc w:val="left"/>
            </w:pPr>
            <w:r>
              <w:rPr>
                <w:b/>
                <w:sz w:val="16"/>
              </w:rPr>
              <w:t>Plan</w:t>
            </w:r>
          </w:p>
        </w:tc>
        <w:tc>
          <w:tcPr>
            <w:tcW w:type="dxa" w:w="1628"/>
            <w:shd w:val="clear" w:color="auto" w:fill="E8E8E8"/>
          </w:tcPr>
          <w:p>
            <w:pPr>
              <w:spacing w:after="0"/>
              <w:jc w:val="left"/>
            </w:pPr>
            <w:r>
              <w:rPr>
                <w:b/>
                <w:sz w:val="16"/>
              </w:rPr>
              <w:t>Approved</w:t>
            </w:r>
          </w:p>
        </w:tc>
        <w:tc>
          <w:tcPr>
            <w:tcW w:type="dxa" w:w="1628"/>
            <w:shd w:val="clear" w:color="auto" w:fill="E8E8E8"/>
          </w:tcPr>
          <w:p>
            <w:pPr>
              <w:spacing w:after="0"/>
              <w:jc w:val="left"/>
            </w:pPr>
            <w:r>
              <w:rPr>
                <w:b/>
                <w:sz w:val="16"/>
              </w:rPr>
              <w:t>Expires</w:t>
            </w:r>
          </w:p>
        </w:tc>
        <w:tc>
          <w:tcPr>
            <w:tcW w:type="dxa" w:w="140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48"/>
          </w:tcPr>
          <w:p>
            <w:pPr>
              <w:spacing w:after="0"/>
              <w:jc w:val="left"/>
            </w:pPr>
            <w:r>
              <w:rPr>
                <w:sz w:val="16"/>
              </w:rPr>
              <w:t>Stratton town</w:t>
            </w:r>
          </w:p>
        </w:tc>
        <w:tc>
          <w:tcPr>
            <w:tcW w:type="dxa" w:w="1017"/>
          </w:tcPr>
          <w:p>
            <w:pPr>
              <w:spacing w:after="0"/>
              <w:jc w:val="left"/>
            </w:pPr>
            <w:r>
              <w:rPr>
                <w:sz w:val="16"/>
              </w:rPr>
              <w:t>Town</w:t>
            </w:r>
          </w:p>
        </w:tc>
        <w:tc>
          <w:tcPr>
            <w:tcW w:type="dxa" w:w="3170"/>
          </w:tcPr>
          <w:p>
            <w:pPr>
              <w:spacing w:after="0"/>
              <w:jc w:val="left"/>
            </w:pPr>
            <w:r>
              <w:rPr>
                <w:sz w:val="16"/>
              </w:rPr>
              <w:t>Expired on 2024-06-10</w:t>
            </w:r>
          </w:p>
        </w:tc>
        <w:tc>
          <w:tcPr>
            <w:tcW w:type="dxa" w:w="3217"/>
          </w:tcPr>
          <w:p>
            <w:pPr>
              <w:spacing w:after="0"/>
              <w:jc w:val="left"/>
            </w:pPr>
            <w:r>
              <w:rPr>
                <w:sz w:val="16"/>
              </w:rPr>
              <w:t>Town of Stratton Local Hazard Mitigation Plan (FEMA plan 105630)</w:t>
            </w:r>
          </w:p>
        </w:tc>
        <w:tc>
          <w:tcPr>
            <w:tcW w:type="dxa" w:w="1628"/>
          </w:tcPr>
          <w:p>
            <w:pPr>
              <w:spacing w:after="0"/>
              <w:jc w:val="left"/>
            </w:pPr>
            <w:r>
              <w:rPr>
                <w:sz w:val="16"/>
              </w:rPr>
              <w:t>2019-06-11</w:t>
            </w:r>
          </w:p>
        </w:tc>
        <w:tc>
          <w:tcPr>
            <w:tcW w:type="dxa" w:w="1628"/>
          </w:tcPr>
          <w:p>
            <w:pPr>
              <w:spacing w:after="0"/>
              <w:jc w:val="left"/>
            </w:pPr>
            <w:r>
              <w:rPr>
                <w:sz w:val="16"/>
              </w:rPr>
              <w:t>2024-06-10</w:t>
            </w:r>
          </w:p>
        </w:tc>
        <w:tc>
          <w:tcPr>
            <w:tcW w:type="dxa" w:w="1404"/>
          </w:tcPr>
          <w:p>
            <w:pPr>
              <w:spacing w:after="0"/>
              <w:jc w:val="right"/>
            </w:pPr>
            <w:r>
              <w:rPr>
                <w:sz w:val="16"/>
              </w:rPr>
              <w:t>-842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Windham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8"/>
        <w:gridCol w:w="1238"/>
        <w:gridCol w:w="1126"/>
        <w:gridCol w:w="1126"/>
        <w:gridCol w:w="1621"/>
        <w:gridCol w:w="1176"/>
        <w:gridCol w:w="1742"/>
        <w:gridCol w:w="3111"/>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8"/>
            <w:shd w:val="clear" w:color="auto" w:fill="E8E8E8"/>
          </w:tcPr>
          <w:p>
            <w:pPr>
              <w:spacing w:after="0"/>
              <w:jc w:val="left"/>
            </w:pPr>
            <w:r>
              <w:rPr>
                <w:b/>
                <w:sz w:val="16"/>
              </w:rPr>
              <w:t>NRI risk rating</w:t>
            </w:r>
          </w:p>
        </w:tc>
        <w:tc>
          <w:tcPr>
            <w:tcW w:type="dxa" w:w="123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11"/>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621"/>
          </w:tcPr>
          <w:p>
            <w:pPr>
              <w:spacing w:after="0"/>
              <w:jc w:val="right"/>
            </w:pPr>
            <w:r>
              <w:rPr>
                <w:sz w:val="16"/>
              </w:rPr>
              <w:t>$436,580</w:t>
            </w:r>
          </w:p>
        </w:tc>
        <w:tc>
          <w:tcPr>
            <w:tcW w:type="dxa" w:w="1176"/>
          </w:tcPr>
          <w:p>
            <w:pPr>
              <w:spacing w:after="0"/>
              <w:jc w:val="right"/>
            </w:pPr>
            <w:r>
              <w:rPr>
                <w:sz w:val="16"/>
              </w:rPr>
              <w:t>$14,686,235</w:t>
            </w:r>
          </w:p>
        </w:tc>
        <w:tc>
          <w:tcPr>
            <w:tcW w:type="dxa" w:w="1742"/>
          </w:tcPr>
          <w:p>
            <w:pPr>
              <w:spacing w:after="0"/>
              <w:jc w:val="right"/>
            </w:pPr>
            <w:r>
              <w:rPr>
                <w:sz w:val="16"/>
              </w:rPr>
              <w:t>127</w:t>
            </w:r>
          </w:p>
        </w:tc>
        <w:tc>
          <w:tcPr>
            <w:tcW w:type="dxa" w:w="3111"/>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Cold Wave</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621"/>
          </w:tcPr>
          <w:p>
            <w:pPr>
              <w:spacing w:after="0"/>
              <w:jc w:val="right"/>
            </w:pPr>
            <w:r>
              <w:rPr>
                <w:sz w:val="16"/>
              </w:rPr>
              <w:t>$2,111,877</w:t>
            </w:r>
          </w:p>
        </w:tc>
        <w:tc>
          <w:tcPr>
            <w:tcW w:type="dxa" w:w="1176"/>
          </w:tcPr>
          <w:p>
            <w:pPr>
              <w:spacing w:after="0"/>
              <w:jc w:val="right"/>
            </w:pPr>
            <w:r>
              <w:rPr>
                <w:sz w:val="16"/>
              </w:rPr>
              <w:t>$2,123,059</w:t>
            </w:r>
          </w:p>
        </w:tc>
        <w:tc>
          <w:tcPr>
            <w:tcW w:type="dxa" w:w="1742"/>
          </w:tcPr>
          <w:p>
            <w:pPr>
              <w:spacing w:after="0"/>
              <w:jc w:val="right"/>
            </w:pPr>
            <w:r>
              <w:rPr>
                <w:sz w:val="16"/>
              </w:rPr>
              <w:t>78</w:t>
            </w:r>
          </w:p>
        </w:tc>
        <w:tc>
          <w:tcPr>
            <w:tcW w:type="dxa" w:w="3111"/>
          </w:tcPr>
          <w:p>
            <w:pPr>
              <w:spacing w:after="0"/>
              <w:jc w:val="left"/>
            </w:pPr>
            <w:r>
              <w:rPr>
                <w:sz w:val="16"/>
              </w:rPr>
              <w:t>Includes 18 Frost/Freeze records (outside NRI's Cold Wave definition; counted in this table and in B1-d, not in the B1-e descriptor).</w:t>
            </w:r>
          </w:p>
        </w:tc>
      </w:tr>
      <w:tr>
        <w:trPr>
          <w:cantSplit/>
        </w:trPr>
        <w:tc>
          <w:tcPr>
            <w:tcW w:type="dxa" w:w="696"/>
          </w:tcPr>
          <w:p>
            <w:pPr>
              <w:spacing w:after="0"/>
              <w:jc w:val="right"/>
            </w:pPr>
            <w:r>
              <w:rPr>
                <w:sz w:val="16"/>
              </w:rPr>
              <w:t>3</w:t>
            </w:r>
          </w:p>
        </w:tc>
        <w:tc>
          <w:tcPr>
            <w:tcW w:type="dxa" w:w="1037"/>
          </w:tcPr>
          <w:p>
            <w:pPr>
              <w:spacing w:after="0"/>
              <w:jc w:val="left"/>
            </w:pPr>
            <w:r>
              <w:rPr>
                <w:sz w:val="16"/>
              </w:rPr>
              <w:t>Hurricane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621"/>
          </w:tcPr>
          <w:p>
            <w:pPr>
              <w:spacing w:after="0"/>
              <w:jc w:val="right"/>
            </w:pPr>
            <w:r>
              <w:rPr>
                <w:sz w:val="16"/>
              </w:rPr>
              <w:t>$30,204</w:t>
            </w:r>
          </w:p>
        </w:tc>
        <w:tc>
          <w:tcPr>
            <w:tcW w:type="dxa" w:w="1176"/>
          </w:tcPr>
          <w:p>
            <w:pPr>
              <w:spacing w:after="0"/>
              <w:jc w:val="right"/>
            </w:pPr>
            <w:r>
              <w:rPr>
                <w:sz w:val="16"/>
              </w:rPr>
              <w:t>$986,765</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Tornado</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621"/>
          </w:tcPr>
          <w:p>
            <w:pPr>
              <w:spacing w:after="0"/>
              <w:jc w:val="right"/>
            </w:pPr>
            <w:r>
              <w:rPr>
                <w:sz w:val="16"/>
              </w:rPr>
              <w:t>$444,698</w:t>
            </w:r>
          </w:p>
        </w:tc>
        <w:tc>
          <w:tcPr>
            <w:tcW w:type="dxa" w:w="1176"/>
          </w:tcPr>
          <w:p>
            <w:pPr>
              <w:spacing w:after="0"/>
              <w:jc w:val="right"/>
            </w:pPr>
            <w:r>
              <w:rPr>
                <w:sz w:val="16"/>
              </w:rPr>
              <w:t>$914,372</w:t>
            </w:r>
          </w:p>
        </w:tc>
        <w:tc>
          <w:tcPr>
            <w:tcW w:type="dxa" w:w="1742"/>
          </w:tcPr>
          <w:p>
            <w:pPr>
              <w:spacing w:after="0"/>
              <w:jc w:val="right"/>
            </w:pPr>
            <w:r>
              <w:rPr>
                <w:sz w:val="16"/>
              </w:rPr>
              <w:t>3</w:t>
            </w:r>
          </w:p>
        </w:tc>
        <w:tc>
          <w:tcPr>
            <w:tcW w:type="dxa" w:w="3111"/>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Lightning</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$26,590</w:t>
            </w:r>
          </w:p>
        </w:tc>
        <w:tc>
          <w:tcPr>
            <w:tcW w:type="dxa" w:w="1126"/>
          </w:tcPr>
          <w:p>
            <w:pPr>
              <w:spacing w:after="0"/>
              <w:jc w:val="right"/>
            </w:pPr>
            <w:r>
              <w:rPr>
                <w:sz w:val="16"/>
              </w:rPr>
              <w:t>n/a</w:t>
            </w:r>
          </w:p>
        </w:tc>
        <w:tc>
          <w:tcPr>
            <w:tcW w:type="dxa" w:w="1621"/>
          </w:tcPr>
          <w:p>
            <w:pPr>
              <w:spacing w:after="0"/>
              <w:jc w:val="right"/>
            </w:pPr>
            <w:r>
              <w:rPr>
                <w:sz w:val="16"/>
              </w:rPr>
              <w:t>$342,500</w:t>
            </w:r>
          </w:p>
        </w:tc>
        <w:tc>
          <w:tcPr>
            <w:tcW w:type="dxa" w:w="1176"/>
          </w:tcPr>
          <w:p>
            <w:pPr>
              <w:spacing w:after="0"/>
              <w:jc w:val="right"/>
            </w:pPr>
            <w:r>
              <w:rPr>
                <w:sz w:val="16"/>
              </w:rPr>
              <w:t>$369,090</w:t>
            </w:r>
          </w:p>
        </w:tc>
        <w:tc>
          <w:tcPr>
            <w:tcW w:type="dxa" w:w="1742"/>
          </w:tcPr>
          <w:p>
            <w:pPr>
              <w:spacing w:after="0"/>
              <w:jc w:val="right"/>
            </w:pPr>
            <w:r>
              <w:rPr>
                <w:sz w:val="16"/>
              </w:rPr>
              <w:t>4</w:t>
            </w:r>
          </w:p>
        </w:tc>
        <w:tc>
          <w:tcPr>
            <w:tcW w:type="dxa" w:w="3111"/>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Earthquake</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$252,569</w:t>
            </w:r>
          </w:p>
        </w:tc>
        <w:tc>
          <w:tcPr>
            <w:tcW w:type="dxa" w:w="1126"/>
          </w:tcPr>
          <w:p>
            <w:pPr>
              <w:spacing w:after="0"/>
              <w:jc w:val="right"/>
            </w:pPr>
            <w:r>
              <w:rPr>
                <w:sz w:val="16"/>
              </w:rPr>
              <w:t>n/a</w:t>
            </w:r>
          </w:p>
        </w:tc>
        <w:tc>
          <w:tcPr>
            <w:tcW w:type="dxa" w:w="1621"/>
          </w:tcPr>
          <w:p>
            <w:pPr>
              <w:spacing w:after="0"/>
              <w:jc w:val="right"/>
            </w:pPr>
            <w:r>
              <w:rPr>
                <w:sz w:val="16"/>
              </w:rPr>
              <w:t>$35,013</w:t>
            </w:r>
          </w:p>
        </w:tc>
        <w:tc>
          <w:tcPr>
            <w:tcW w:type="dxa" w:w="1176"/>
          </w:tcPr>
          <w:p>
            <w:pPr>
              <w:spacing w:after="0"/>
              <w:jc w:val="right"/>
            </w:pPr>
            <w:r>
              <w:rPr>
                <w:sz w:val="16"/>
              </w:rPr>
              <w:t>$287,583</w:t>
            </w:r>
          </w:p>
        </w:tc>
        <w:tc>
          <w:tcPr>
            <w:tcW w:type="dxa" w:w="1742"/>
          </w:tcPr>
          <w:p>
            <w:pPr>
              <w:spacing w:after="0"/>
              <w:jc w:val="right"/>
            </w:pPr>
          </w:p>
        </w:tc>
        <w:tc>
          <w:tcPr>
            <w:tcW w:type="dxa" w:w="3111"/>
          </w:tcPr>
          <w:p>
            <w:pPr>
              <w:spacing w:after="0"/>
              <w:jc w:val="left"/>
            </w:pPr>
            <w:r>
              <w:rPr>
                <w:sz w:val="16"/>
              </w:rPr>
              <w:t>Storm Events does not record earthquakes.</w:t>
            </w:r>
          </w:p>
        </w:tc>
      </w:tr>
      <w:tr>
        <w:trPr>
          <w:cantSplit/>
        </w:trPr>
        <w:tc>
          <w:tcPr>
            <w:tcW w:type="dxa" w:w="696"/>
          </w:tcPr>
          <w:p>
            <w:pPr>
              <w:spacing w:after="0"/>
              <w:jc w:val="right"/>
            </w:pPr>
            <w:r>
              <w:rPr>
                <w:sz w:val="16"/>
              </w:rPr>
              <w:t>7</w:t>
            </w:r>
          </w:p>
        </w:tc>
        <w:tc>
          <w:tcPr>
            <w:tcW w:type="dxa" w:w="1037"/>
          </w:tcPr>
          <w:p>
            <w:pPr>
              <w:spacing w:after="0"/>
              <w:jc w:val="left"/>
            </w:pPr>
            <w:r>
              <w:rPr>
                <w:sz w:val="16"/>
              </w:rPr>
              <w:t>Ice Storm</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$257,932</w:t>
            </w:r>
          </w:p>
        </w:tc>
        <w:tc>
          <w:tcPr>
            <w:tcW w:type="dxa" w:w="1126"/>
          </w:tcPr>
          <w:p>
            <w:pPr>
              <w:spacing w:after="0"/>
              <w:jc w:val="right"/>
            </w:pPr>
            <w:r>
              <w:rPr>
                <w:sz w:val="16"/>
              </w:rPr>
              <w:t>n/a</w:t>
            </w:r>
          </w:p>
        </w:tc>
        <w:tc>
          <w:tcPr>
            <w:tcW w:type="dxa" w:w="1621"/>
          </w:tcPr>
          <w:p>
            <w:pPr>
              <w:spacing w:after="0"/>
              <w:jc w:val="right"/>
            </w:pPr>
            <w:r>
              <w:rPr>
                <w:sz w:val="16"/>
              </w:rPr>
              <w:t>$4,380</w:t>
            </w:r>
          </w:p>
        </w:tc>
        <w:tc>
          <w:tcPr>
            <w:tcW w:type="dxa" w:w="1176"/>
          </w:tcPr>
          <w:p>
            <w:pPr>
              <w:spacing w:after="0"/>
              <w:jc w:val="right"/>
            </w:pPr>
            <w:r>
              <w:rPr>
                <w:sz w:val="16"/>
              </w:rPr>
              <w:t>$262,312</w:t>
            </w:r>
          </w:p>
        </w:tc>
        <w:tc>
          <w:tcPr>
            <w:tcW w:type="dxa" w:w="1742"/>
          </w:tcPr>
          <w:p>
            <w:pPr>
              <w:spacing w:after="0"/>
              <w:jc w:val="right"/>
            </w:pPr>
            <w:r>
              <w:rPr>
                <w:sz w:val="16"/>
              </w:rPr>
              <w:t>5</w:t>
            </w:r>
          </w:p>
        </w:tc>
        <w:tc>
          <w:tcPr>
            <w:tcW w:type="dxa" w:w="3111"/>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Strong Wind</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621"/>
          </w:tcPr>
          <w:p>
            <w:pPr>
              <w:spacing w:after="0"/>
              <w:jc w:val="right"/>
            </w:pPr>
            <w:r>
              <w:rPr>
                <w:sz w:val="16"/>
              </w:rPr>
              <w:t>$141,801</w:t>
            </w:r>
          </w:p>
        </w:tc>
        <w:tc>
          <w:tcPr>
            <w:tcW w:type="dxa" w:w="1176"/>
          </w:tcPr>
          <w:p>
            <w:pPr>
              <w:spacing w:after="0"/>
              <w:jc w:val="right"/>
            </w:pPr>
            <w:r>
              <w:rPr>
                <w:sz w:val="16"/>
              </w:rPr>
              <w:t>$230,493</w:t>
            </w:r>
          </w:p>
        </w:tc>
        <w:tc>
          <w:tcPr>
            <w:tcW w:type="dxa" w:w="1742"/>
          </w:tcPr>
          <w:p>
            <w:pPr>
              <w:spacing w:after="0"/>
              <w:jc w:val="right"/>
            </w:pPr>
            <w:r>
              <w:rPr>
                <w:sz w:val="16"/>
              </w:rPr>
              <w:t>231</w:t>
            </w:r>
          </w:p>
        </w:tc>
        <w:tc>
          <w:tcPr>
            <w:tcW w:type="dxa" w:w="3111"/>
          </w:tcPr>
          <w:p>
            <w:pPr>
              <w:spacing w:after="0"/>
              <w:jc w:val="left"/>
            </w:pPr>
            <w:r>
              <w:rPr>
                <w:sz w:val="16"/>
              </w:rPr>
              <w:t>Includes 33 High Wind and 57 Strong Wind records (NOAA non-thunderstorm wind types, outside NRI's Strong Wind definition).</w:t>
            </w:r>
          </w:p>
        </w:tc>
      </w:tr>
      <w:tr>
        <w:trPr>
          <w:cantSplit/>
        </w:trPr>
        <w:tc>
          <w:tcPr>
            <w:tcW w:type="dxa" w:w="696"/>
          </w:tcPr>
          <w:p>
            <w:pPr>
              <w:spacing w:after="0"/>
              <w:jc w:val="right"/>
            </w:pPr>
            <w:r>
              <w:rPr>
                <w:sz w:val="16"/>
              </w:rPr>
              <w:t>9</w:t>
            </w:r>
          </w:p>
        </w:tc>
        <w:tc>
          <w:tcPr>
            <w:tcW w:type="dxa" w:w="1037"/>
          </w:tcPr>
          <w:p>
            <w:pPr>
              <w:spacing w:after="0"/>
              <w:jc w:val="left"/>
            </w:pPr>
            <w:r>
              <w:rPr>
                <w:sz w:val="16"/>
              </w:rPr>
              <w:t>Heat Wave</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621"/>
          </w:tcPr>
          <w:p>
            <w:pPr>
              <w:spacing w:after="0"/>
              <w:jc w:val="right"/>
            </w:pPr>
            <w:r>
              <w:rPr>
                <w:sz w:val="16"/>
              </w:rPr>
              <w:t>$210,575</w:t>
            </w:r>
          </w:p>
        </w:tc>
        <w:tc>
          <w:tcPr>
            <w:tcW w:type="dxa" w:w="1176"/>
          </w:tcPr>
          <w:p>
            <w:pPr>
              <w:spacing w:after="0"/>
              <w:jc w:val="right"/>
            </w:pPr>
            <w:r>
              <w:rPr>
                <w:sz w:val="16"/>
              </w:rPr>
              <w:t>$221,306</w:t>
            </w:r>
          </w:p>
        </w:tc>
        <w:tc>
          <w:tcPr>
            <w:tcW w:type="dxa" w:w="1742"/>
          </w:tcPr>
          <w:p>
            <w:pPr>
              <w:spacing w:after="0"/>
              <w:jc w:val="right"/>
            </w:pPr>
            <w:r>
              <w:rPr>
                <w:sz w:val="16"/>
              </w:rPr>
              <w:t>39</w:t>
            </w:r>
          </w:p>
        </w:tc>
        <w:tc>
          <w:tcPr>
            <w:tcW w:type="dxa" w:w="3111"/>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Hail</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621"/>
          </w:tcPr>
          <w:p>
            <w:pPr>
              <w:spacing w:after="0"/>
              <w:jc w:val="right"/>
            </w:pPr>
            <w:r>
              <w:rPr>
                <w:sz w:val="16"/>
              </w:rPr>
              <w:t>$112,029</w:t>
            </w:r>
          </w:p>
        </w:tc>
        <w:tc>
          <w:tcPr>
            <w:tcW w:type="dxa" w:w="1176"/>
          </w:tcPr>
          <w:p>
            <w:pPr>
              <w:spacing w:after="0"/>
              <w:jc w:val="right"/>
            </w:pPr>
            <w:r>
              <w:rPr>
                <w:sz w:val="16"/>
              </w:rPr>
              <w:t>$135,719</w:t>
            </w:r>
          </w:p>
        </w:tc>
        <w:tc>
          <w:tcPr>
            <w:tcW w:type="dxa" w:w="1742"/>
          </w:tcPr>
          <w:p>
            <w:pPr>
              <w:spacing w:after="0"/>
              <w:jc w:val="right"/>
            </w:pPr>
            <w:r>
              <w:rPr>
                <w:sz w:val="16"/>
              </w:rPr>
              <w:t>32</w:t>
            </w:r>
          </w:p>
        </w:tc>
        <w:tc>
          <w:tcPr>
            <w:tcW w:type="dxa" w:w="3111"/>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Winter Weather</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621"/>
          </w:tcPr>
          <w:p>
            <w:pPr>
              <w:spacing w:after="0"/>
              <w:jc w:val="right"/>
            </w:pPr>
            <w:r>
              <w:rPr>
                <w:sz w:val="16"/>
              </w:rPr>
              <w:t>$32,227</w:t>
            </w:r>
          </w:p>
        </w:tc>
        <w:tc>
          <w:tcPr>
            <w:tcW w:type="dxa" w:w="1176"/>
          </w:tcPr>
          <w:p>
            <w:pPr>
              <w:spacing w:after="0"/>
              <w:jc w:val="right"/>
            </w:pPr>
            <w:r>
              <w:rPr>
                <w:sz w:val="16"/>
              </w:rPr>
              <w:t>$65,797</w:t>
            </w:r>
          </w:p>
        </w:tc>
        <w:tc>
          <w:tcPr>
            <w:tcW w:type="dxa" w:w="1742"/>
          </w:tcPr>
          <w:p>
            <w:pPr>
              <w:spacing w:after="0"/>
              <w:jc w:val="right"/>
            </w:pPr>
            <w:r>
              <w:rPr>
                <w:sz w:val="16"/>
              </w:rPr>
              <w:t>275</w:t>
            </w:r>
          </w:p>
        </w:tc>
        <w:tc>
          <w:tcPr>
            <w:tcW w:type="dxa" w:w="3111"/>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Landslide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$22,688</w:t>
            </w:r>
          </w:p>
        </w:tc>
        <w:tc>
          <w:tcPr>
            <w:tcW w:type="dxa" w:w="1126"/>
          </w:tcPr>
          <w:p>
            <w:pPr>
              <w:spacing w:after="0"/>
              <w:jc w:val="right"/>
            </w:pPr>
            <w:r>
              <w:rPr>
                <w:sz w:val="16"/>
              </w:rPr>
              <w:t>n/a</w:t>
            </w:r>
          </w:p>
        </w:tc>
        <w:tc>
          <w:tcPr>
            <w:tcW w:type="dxa" w:w="1621"/>
          </w:tcPr>
          <w:p>
            <w:pPr>
              <w:spacing w:after="0"/>
              <w:jc w:val="right"/>
            </w:pPr>
            <w:r>
              <w:rPr>
                <w:sz w:val="16"/>
              </w:rPr>
              <w:t>$10,636</w:t>
            </w:r>
          </w:p>
        </w:tc>
        <w:tc>
          <w:tcPr>
            <w:tcW w:type="dxa" w:w="1176"/>
          </w:tcPr>
          <w:p>
            <w:pPr>
              <w:spacing w:after="0"/>
              <w:jc w:val="right"/>
            </w:pPr>
            <w:r>
              <w:rPr>
                <w:sz w:val="16"/>
              </w:rPr>
              <w:t>$33,324</w:t>
            </w:r>
          </w:p>
        </w:tc>
        <w:tc>
          <w:tcPr>
            <w:tcW w:type="dxa" w:w="1742"/>
          </w:tcPr>
          <w:p>
            <w:pPr>
              <w:spacing w:after="0"/>
              <w:jc w:val="right"/>
            </w:pPr>
            <w:r>
              <w:rPr>
                <w:sz w:val="16"/>
              </w:rPr>
              <w:t>0</w:t>
            </w:r>
          </w:p>
        </w:tc>
        <w:tc>
          <w:tcPr>
            <w:tcW w:type="dxa" w:w="3111"/>
          </w:tcPr>
          <w:p>
            <w:pPr>
              <w:spacing w:after="0"/>
              <w:jc w:val="left"/>
            </w:pPr>
            <w:r>
              <w:rPr>
                <w:sz w:val="16"/>
              </w:rPr>
              <w:t>Declared 2 times; no Storm Events record of this type.</w:t>
            </w:r>
          </w:p>
        </w:tc>
      </w:tr>
      <w:tr>
        <w:trPr>
          <w:cantSplit/>
        </w:trPr>
        <w:tc>
          <w:tcPr>
            <w:tcW w:type="dxa" w:w="696"/>
          </w:tcPr>
          <w:p>
            <w:pPr>
              <w:spacing w:after="0"/>
              <w:jc w:val="right"/>
            </w:pPr>
            <w:r>
              <w:rPr>
                <w:sz w:val="16"/>
              </w:rPr>
              <w:t>13</w:t>
            </w:r>
          </w:p>
        </w:tc>
        <w:tc>
          <w:tcPr>
            <w:tcW w:type="dxa" w:w="1037"/>
          </w:tcPr>
          <w:p>
            <w:pPr>
              <w:spacing w:after="0"/>
              <w:jc w:val="left"/>
            </w:pPr>
            <w:r>
              <w:rPr>
                <w:sz w:val="16"/>
              </w:rPr>
              <w:t>Wildfire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621"/>
          </w:tcPr>
          <w:p>
            <w:pPr>
              <w:spacing w:after="0"/>
              <w:jc w:val="right"/>
            </w:pPr>
            <w:r>
              <w:rPr>
                <w:sz w:val="16"/>
              </w:rPr>
              <w:t>$696</w:t>
            </w:r>
          </w:p>
        </w:tc>
        <w:tc>
          <w:tcPr>
            <w:tcW w:type="dxa" w:w="1176"/>
          </w:tcPr>
          <w:p>
            <w:pPr>
              <w:spacing w:after="0"/>
              <w:jc w:val="right"/>
            </w:pPr>
            <w:r>
              <w:rPr>
                <w:sz w:val="16"/>
              </w:rPr>
              <w:t>$8,499</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Avalanche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621"/>
          </w:tcPr>
          <w:p>
            <w:pPr>
              <w:spacing w:after="0"/>
              <w:jc w:val="right"/>
            </w:pPr>
            <w:r>
              <w:rPr>
                <w:sz w:val="16"/>
              </w:rPr>
              <w:t>$417</w:t>
            </w:r>
          </w:p>
        </w:tc>
        <w:tc>
          <w:tcPr>
            <w:tcW w:type="dxa" w:w="1176"/>
          </w:tcPr>
          <w:p>
            <w:pPr>
              <w:spacing w:after="0"/>
              <w:jc w:val="right"/>
            </w:pPr>
            <w:r>
              <w:rPr>
                <w:sz w:val="16"/>
              </w:rPr>
              <w:t>$417</w:t>
            </w:r>
          </w:p>
        </w:tc>
        <w:tc>
          <w:tcPr>
            <w:tcW w:type="dxa" w:w="1742"/>
          </w:tcPr>
          <w:p>
            <w:pPr>
              <w:spacing w:after="0"/>
              <w:jc w:val="right"/>
            </w:pPr>
            <w:r>
              <w:rPr>
                <w:sz w:val="16"/>
              </w:rPr>
              <w:t>0</w:t>
            </w:r>
          </w:p>
        </w:tc>
        <w:tc>
          <w:tcPr>
            <w:tcW w:type="dxa" w:w="3111"/>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15</w:t>
            </w:r>
          </w:p>
        </w:tc>
        <w:tc>
          <w:tcPr>
            <w:tcW w:type="dxa" w:w="1037"/>
          </w:tcPr>
          <w:p>
            <w:pPr>
              <w:spacing w:after="0"/>
              <w:jc w:val="left"/>
            </w:pPr>
            <w:r>
              <w:rPr>
                <w:sz w:val="16"/>
              </w:rPr>
              <w:t>Drought</w:t>
            </w:r>
          </w:p>
        </w:tc>
        <w:tc>
          <w:tcPr>
            <w:tcW w:type="dxa" w:w="1238"/>
          </w:tcPr>
          <w:p>
            <w:pPr>
              <w:spacing w:after="0"/>
              <w:jc w:val="left"/>
            </w:pPr>
            <w:r>
              <w:rPr>
                <w:sz w:val="16"/>
              </w:rPr>
              <w:t>No Rating</w:t>
            </w:r>
          </w:p>
        </w:tc>
        <w:tc>
          <w:tcPr>
            <w:tcW w:type="dxa" w:w="1238"/>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21"/>
          </w:tcPr>
          <w:p>
            <w:pPr>
              <w:spacing w:after="0"/>
              <w:jc w:val="right"/>
            </w:pPr>
            <w:r>
              <w:rPr>
                <w:sz w:val="16"/>
              </w:rPr>
              <w:t>n/a</w:t>
            </w:r>
          </w:p>
        </w:tc>
        <w:tc>
          <w:tcPr>
            <w:tcW w:type="dxa" w:w="1176"/>
          </w:tcPr>
          <w:p>
            <w:pPr>
              <w:spacing w:after="0"/>
              <w:jc w:val="right"/>
            </w:pPr>
            <w:r>
              <w:rPr>
                <w:sz w:val="16"/>
              </w:rPr>
              <w:t>$0</w:t>
            </w:r>
          </w:p>
        </w:tc>
        <w:tc>
          <w:tcPr>
            <w:tcW w:type="dxa" w:w="1742"/>
          </w:tcPr>
          <w:p>
            <w:pPr>
              <w:spacing w:after="0"/>
              <w:jc w:val="right"/>
            </w:pPr>
            <w:r>
              <w:rPr>
                <w:sz w:val="16"/>
              </w:rPr>
              <w:t>8</w:t>
            </w:r>
          </w:p>
        </w:tc>
        <w:tc>
          <w:tcPr>
            <w:tcW w:type="dxa" w:w="311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Windham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Avalanche</w:t>
            </w:r>
          </w:p>
        </w:tc>
        <w:tc>
          <w:tcPr>
            <w:tcW w:type="dxa" w:w="10783"/>
          </w:tcPr>
          <w:p>
            <w:pPr>
              <w:spacing w:after="0"/>
              <w:jc w:val="left"/>
            </w:pPr>
            <w:r>
              <w:rPr>
                <w:sz w:val="16"/>
              </w:rPr>
              <w:t>tract 9679 (Very Low, 36.5); tract 9686 (Very Low, 36.2); tract 9672 (Very Low, 34.9)</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9686 (Relatively Low, 59.2); tract 9685 (Relatively Low, 58.9); tract 9670 (Relatively Low, 52.3)</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9685 (Relatively Moderate, 79.0); tract 9686 (Relatively Low, 77.4); tract 9687 (Relatively Low, 75.8)</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9672 (Relatively Moderate, 98.1); tract 9687 (Relatively Moderate, 95.8); tract 9682 (Relatively Low, 95.2)</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9685 (Relatively Moderate, 64.0); tract 9686 (Relatively Moderate, 56.4); tract 9687 (Relatively Moderate, 55.4)</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9687 (Relatively Low, 69.6); tract 9672 (Very Low, 66.0); tract 9680 (Very Low, 64.2)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9679 is Census Tract 9679).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Windham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3"/>
        <w:gridCol w:w="1820"/>
        <w:gridCol w:w="1714"/>
        <w:gridCol w:w="1852"/>
        <w:gridCol w:w="1614"/>
        <w:gridCol w:w="1590"/>
        <w:gridCol w:w="1885"/>
        <w:gridCol w:w="1852"/>
      </w:tblGrid>
      <w:tr>
        <w:trPr>
          <w:cantSplit/>
          <w:tblHeader/>
        </w:trPr>
        <w:tc>
          <w:tcPr>
            <w:tcW w:type="dxa" w:w="1783"/>
            <w:shd w:val="clear" w:color="auto" w:fill="E8E8E8"/>
          </w:tcPr>
          <w:p>
            <w:pPr>
              <w:spacing w:after="0"/>
              <w:jc w:val="left"/>
            </w:pPr>
            <w:r>
              <w:rPr>
                <w:b/>
                <w:sz w:val="16"/>
              </w:rPr>
              <w:t>Hazard</w:t>
            </w:r>
          </w:p>
        </w:tc>
        <w:tc>
          <w:tcPr>
            <w:tcW w:type="dxa" w:w="1820"/>
            <w:shd w:val="clear" w:color="auto" w:fill="E8E8E8"/>
          </w:tcPr>
          <w:p>
            <w:pPr>
              <w:spacing w:after="0"/>
              <w:jc w:val="left"/>
            </w:pPr>
            <w:r>
              <w:rPr>
                <w:b/>
                <w:sz w:val="16"/>
              </w:rPr>
              <w:t>Scale</w:t>
            </w:r>
          </w:p>
        </w:tc>
        <w:tc>
          <w:tcPr>
            <w:tcW w:type="dxa" w:w="171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2"/>
            <w:shd w:val="clear" w:color="auto" w:fill="E8E8E8"/>
          </w:tcPr>
          <w:p>
            <w:pPr>
              <w:spacing w:after="0"/>
              <w:jc w:val="left"/>
            </w:pPr>
            <w:r>
              <w:rPr>
                <w:b/>
                <w:sz w:val="16"/>
              </w:rPr>
              <w:t>Observed range</w:t>
            </w:r>
          </w:p>
        </w:tc>
        <w:tc>
          <w:tcPr>
            <w:tcW w:type="dxa" w:w="1614"/>
            <w:shd w:val="clear" w:color="auto" w:fill="E8E8E8"/>
          </w:tcPr>
          <w:p>
            <w:pPr>
              <w:spacing w:after="0"/>
              <w:jc w:val="left"/>
            </w:pPr>
            <w:r>
              <w:rPr>
                <w:b/>
                <w:sz w:val="16"/>
              </w:rPr>
              <w:t>Worst recorded event</w:t>
            </w:r>
          </w:p>
        </w:tc>
        <w:tc>
          <w:tcPr>
            <w:tcW w:type="dxa" w:w="1590"/>
            <w:shd w:val="clear" w:color="auto" w:fill="E8E8E8"/>
          </w:tcPr>
          <w:p>
            <w:pPr>
              <w:spacing w:after="0"/>
              <w:jc w:val="left"/>
            </w:pPr>
            <w:r>
              <w:rPr>
                <w:b/>
                <w:sz w:val="16"/>
              </w:rPr>
              <w:t>Most damaging (when different)</w:t>
            </w:r>
          </w:p>
        </w:tc>
        <w:tc>
          <w:tcPr>
            <w:tcW w:type="dxa" w:w="1885"/>
            <w:shd w:val="clear" w:color="auto" w:fill="E8E8E8"/>
          </w:tcPr>
          <w:p>
            <w:pPr>
              <w:spacing w:after="0"/>
              <w:jc w:val="left"/>
            </w:pPr>
            <w:r>
              <w:rPr>
                <w:b/>
                <w:sz w:val="16"/>
              </w:rPr>
              <w:t>Where in the county</w:t>
            </w:r>
          </w:p>
        </w:tc>
        <w:tc>
          <w:tcPr>
            <w:tcW w:type="dxa" w:w="1852"/>
            <w:shd w:val="clear" w:color="auto" w:fill="E8E8E8"/>
          </w:tcPr>
          <w:p>
            <w:pPr>
              <w:spacing w:after="0"/>
              <w:jc w:val="left"/>
            </w:pPr>
            <w:r>
              <w:rPr>
                <w:b/>
                <w:sz w:val="16"/>
              </w:rPr>
              <w:t>Note</w:t>
            </w:r>
          </w:p>
        </w:tc>
      </w:tr>
      <w:tr>
        <w:trPr>
          <w:cantSplit/>
        </w:trPr>
        <w:tc>
          <w:tcPr>
            <w:tcW w:type="dxa" w:w="1783"/>
          </w:tcPr>
          <w:p>
            <w:pPr>
              <w:spacing w:after="0"/>
              <w:jc w:val="left"/>
            </w:pPr>
            <w:r>
              <w:rPr>
                <w:sz w:val="16"/>
              </w:rPr>
              <w:t>Avalanche</w:t>
            </w:r>
          </w:p>
        </w:tc>
        <w:tc>
          <w:tcPr>
            <w:tcW w:type="dxa" w:w="1820"/>
          </w:tcPr>
          <w:p>
            <w:pPr>
              <w:spacing w:after="0"/>
              <w:jc w:val="left"/>
            </w:pPr>
            <w:r>
              <w:rPr>
                <w:sz w:val="16"/>
              </w:rPr>
              <w:t>none (count and damage only)</w:t>
            </w:r>
          </w:p>
        </w:tc>
        <w:tc>
          <w:tcPr>
            <w:tcW w:type="dxa" w:w="1714"/>
          </w:tcPr>
          <w:p>
            <w:pPr>
              <w:spacing w:after="0"/>
              <w:jc w:val="right"/>
            </w:pPr>
            <w:r>
              <w:rPr>
                <w:sz w:val="16"/>
              </w:rPr>
              <w:t>0</w:t>
            </w:r>
          </w:p>
        </w:tc>
        <w:tc>
          <w:tcPr>
            <w:tcW w:type="dxa" w:w="1852"/>
          </w:tcPr>
          <w:p>
            <w:pPr>
              <w:spacing w:after="0"/>
              <w:jc w:val="left"/>
            </w:pPr>
          </w:p>
        </w:tc>
        <w:tc>
          <w:tcPr>
            <w:tcW w:type="dxa" w:w="1614"/>
          </w:tcPr>
          <w:p>
            <w:pPr>
              <w:spacing w:after="0"/>
              <w:jc w:val="left"/>
            </w:pPr>
          </w:p>
        </w:tc>
        <w:tc>
          <w:tcPr>
            <w:tcW w:type="dxa" w:w="1590"/>
          </w:tcPr>
          <w:p>
            <w:pPr>
              <w:spacing w:after="0"/>
              <w:jc w:val="left"/>
            </w:pPr>
          </w:p>
        </w:tc>
        <w:tc>
          <w:tcPr>
            <w:tcW w:type="dxa" w:w="1885"/>
          </w:tcPr>
          <w:p>
            <w:pPr>
              <w:spacing w:after="0"/>
              <w:jc w:val="left"/>
            </w:pPr>
          </w:p>
        </w:tc>
        <w:tc>
          <w:tcPr>
            <w:tcW w:type="dxa" w:w="1852"/>
          </w:tcPr>
          <w:p>
            <w:pPr>
              <w:spacing w:after="0"/>
              <w:jc w:val="left"/>
            </w:pPr>
          </w:p>
        </w:tc>
      </w:tr>
      <w:tr>
        <w:trPr>
          <w:cantSplit/>
        </w:trPr>
        <w:tc>
          <w:tcPr>
            <w:tcW w:type="dxa" w:w="1783"/>
          </w:tcPr>
          <w:p>
            <w:pPr>
              <w:spacing w:after="0"/>
              <w:jc w:val="left"/>
            </w:pPr>
            <w:r>
              <w:rPr>
                <w:sz w:val="16"/>
              </w:rPr>
              <w:t>Cold/Wind Chill, Extreme Cold/Wind Chill</w:t>
            </w:r>
          </w:p>
        </w:tc>
        <w:tc>
          <w:tcPr>
            <w:tcW w:type="dxa" w:w="1820"/>
          </w:tcPr>
          <w:p>
            <w:pPr>
              <w:spacing w:after="0"/>
              <w:jc w:val="left"/>
            </w:pPr>
            <w:r>
              <w:rPr>
                <w:sz w:val="16"/>
              </w:rPr>
              <w:t>wind chill</w:t>
            </w:r>
          </w:p>
        </w:tc>
        <w:tc>
          <w:tcPr>
            <w:tcW w:type="dxa" w:w="1714"/>
          </w:tcPr>
          <w:p>
            <w:pPr>
              <w:spacing w:after="0"/>
              <w:jc w:val="right"/>
            </w:pPr>
            <w:r>
              <w:rPr>
                <w:sz w:val="16"/>
              </w:rPr>
              <w:t>60 records, 2000 to 2026 (60 zone-level)</w:t>
            </w:r>
          </w:p>
        </w:tc>
        <w:tc>
          <w:tcPr>
            <w:tcW w:type="dxa" w:w="1852"/>
          </w:tcPr>
          <w:p>
            <w:pPr>
              <w:spacing w:after="0"/>
              <w:jc w:val="left"/>
            </w:pPr>
            <w:r>
              <w:rPr>
                <w:sz w:val="16"/>
              </w:rPr>
              <w:t>1 day to 4 days (median 2 days); 46 with a recorded value</w:t>
            </w:r>
          </w:p>
        </w:tc>
        <w:tc>
          <w:tcPr>
            <w:tcW w:type="dxa" w:w="1614"/>
          </w:tcPr>
          <w:p>
            <w:pPr>
              <w:spacing w:after="0"/>
              <w:jc w:val="left"/>
            </w:pPr>
            <w:r>
              <w:rPr>
                <w:sz w:val="16"/>
              </w:rPr>
              <w:t>4 consecutive days, 2026-01-29 to 2026-02-01, zone-level</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Frost/Freeze (outside NRI's Cold Wave definition)</w:t>
            </w:r>
          </w:p>
        </w:tc>
        <w:tc>
          <w:tcPr>
            <w:tcW w:type="dxa" w:w="1820"/>
          </w:tcPr>
          <w:p>
            <w:pPr>
              <w:spacing w:after="0"/>
              <w:jc w:val="left"/>
            </w:pPr>
            <w:r>
              <w:rPr>
                <w:sz w:val="16"/>
              </w:rPr>
              <w:t>crop damage</w:t>
            </w:r>
          </w:p>
        </w:tc>
        <w:tc>
          <w:tcPr>
            <w:tcW w:type="dxa" w:w="1714"/>
          </w:tcPr>
          <w:p>
            <w:pPr>
              <w:spacing w:after="0"/>
              <w:jc w:val="right"/>
            </w:pPr>
            <w:r>
              <w:rPr>
                <w:sz w:val="16"/>
              </w:rPr>
              <w:t>18 records, 2002 to 2023 (18 zone-level)</w:t>
            </w:r>
          </w:p>
        </w:tc>
        <w:tc>
          <w:tcPr>
            <w:tcW w:type="dxa" w:w="1852"/>
          </w:tcPr>
          <w:p>
            <w:pPr>
              <w:spacing w:after="0"/>
              <w:jc w:val="left"/>
            </w:pPr>
          </w:p>
        </w:tc>
        <w:tc>
          <w:tcPr>
            <w:tcW w:type="dxa" w:w="1614"/>
          </w:tcPr>
          <w:p>
            <w:pPr>
              <w:spacing w:after="0"/>
              <w:jc w:val="left"/>
            </w:pPr>
            <w:r>
              <w:rPr>
                <w:sz w:val="16"/>
              </w:rPr>
              <w:t>No crop damage reported in 18 records.</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Drought</w:t>
            </w:r>
          </w:p>
        </w:tc>
        <w:tc>
          <w:tcPr>
            <w:tcW w:type="dxa" w:w="1820"/>
          </w:tcPr>
          <w:p>
            <w:pPr>
              <w:spacing w:after="0"/>
              <w:jc w:val="left"/>
            </w:pPr>
            <w:r>
              <w:rPr>
                <w:sz w:val="16"/>
              </w:rPr>
              <w:t>U.S. Drought Monitor scale (D0 to D4)</w:t>
            </w:r>
          </w:p>
        </w:tc>
        <w:tc>
          <w:tcPr>
            <w:tcW w:type="dxa" w:w="1714"/>
          </w:tcPr>
          <w:p>
            <w:pPr>
              <w:spacing w:after="0"/>
              <w:jc w:val="right"/>
            </w:pPr>
            <w:r>
              <w:rPr>
                <w:sz w:val="16"/>
              </w:rPr>
              <w:t>8 records, 1999 to 2025 (8 zone-level)</w:t>
            </w:r>
          </w:p>
        </w:tc>
        <w:tc>
          <w:tcPr>
            <w:tcW w:type="dxa" w:w="1852"/>
          </w:tcPr>
          <w:p>
            <w:pPr>
              <w:spacing w:after="0"/>
              <w:jc w:val="left"/>
            </w:pPr>
            <w:r>
              <w:rPr>
                <w:sz w:val="16"/>
              </w:rPr>
              <w:t>30 days to 50 days (median 46.5 days); 4 with a recorded value</w:t>
            </w:r>
          </w:p>
        </w:tc>
        <w:tc>
          <w:tcPr>
            <w:tcW w:type="dxa" w:w="1614"/>
          </w:tcPr>
          <w:p>
            <w:pPr>
              <w:spacing w:after="0"/>
              <w:jc w:val="left"/>
            </w:pPr>
            <w:r>
              <w:rPr>
                <w:sz w:val="16"/>
              </w:rPr>
              <w:t>50 days (about 1.6 months), 2025-09-23 to 2025-11-11, a run of 3 consecutive Storm Events drought records, zone-level</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3"/>
          </w:tcPr>
          <w:p>
            <w:pPr>
              <w:spacing w:after="0"/>
              <w:jc w:val="left"/>
            </w:pPr>
            <w:r>
              <w:rPr>
                <w:sz w:val="16"/>
              </w:rPr>
              <w:t>Earthquake</w:t>
            </w:r>
          </w:p>
        </w:tc>
        <w:tc>
          <w:tcPr>
            <w:tcW w:type="dxa" w:w="1820"/>
          </w:tcPr>
          <w:p>
            <w:pPr>
              <w:spacing w:after="0"/>
              <w:jc w:val="left"/>
            </w:pPr>
            <w:r>
              <w:rPr>
                <w:sz w:val="16"/>
              </w:rPr>
              <w:t>Modified Mercalli (local data)</w:t>
            </w:r>
          </w:p>
        </w:tc>
        <w:tc>
          <w:tcPr>
            <w:tcW w:type="dxa" w:w="1714"/>
          </w:tcPr>
          <w:p>
            <w:pPr>
              <w:spacing w:after="0"/>
              <w:jc w:val="right"/>
            </w:pPr>
            <w:r>
              <w:rPr>
                <w:sz w:val="16"/>
              </w:rPr>
              <w:t>0</w:t>
            </w:r>
          </w:p>
        </w:tc>
        <w:tc>
          <w:tcPr>
            <w:tcW w:type="dxa" w:w="1852"/>
          </w:tcPr>
          <w:p>
            <w:pPr>
              <w:spacing w:after="0"/>
              <w:jc w:val="left"/>
            </w:pPr>
          </w:p>
        </w:tc>
        <w:tc>
          <w:tcPr>
            <w:tcW w:type="dxa" w:w="1614"/>
          </w:tcPr>
          <w:p>
            <w:pPr>
              <w:spacing w:after="0"/>
              <w:jc w:val="left"/>
            </w:pPr>
          </w:p>
        </w:tc>
        <w:tc>
          <w:tcPr>
            <w:tcW w:type="dxa" w:w="1590"/>
          </w:tcPr>
          <w:p>
            <w:pPr>
              <w:spacing w:after="0"/>
              <w:jc w:val="left"/>
            </w:pPr>
          </w:p>
        </w:tc>
        <w:tc>
          <w:tcPr>
            <w:tcW w:type="dxa" w:w="1885"/>
          </w:tcPr>
          <w:p>
            <w:pPr>
              <w:spacing w:after="0"/>
              <w:jc w:val="left"/>
            </w:pPr>
          </w:p>
        </w:tc>
        <w:tc>
          <w:tcPr>
            <w:tcW w:type="dxa" w:w="1852"/>
          </w:tcPr>
          <w:p>
            <w:pPr>
              <w:spacing w:after="0"/>
              <w:jc w:val="left"/>
            </w:pPr>
            <w:r>
              <w:rPr>
                <w:sz w:val="16"/>
              </w:rPr>
              <w:t>Storm Events does not record earthquakes; the USGS earthquake catalog is the source.</w:t>
            </w:r>
          </w:p>
        </w:tc>
      </w:tr>
      <w:tr>
        <w:trPr>
          <w:cantSplit/>
        </w:trPr>
        <w:tc>
          <w:tcPr>
            <w:tcW w:type="dxa" w:w="1783"/>
          </w:tcPr>
          <w:p>
            <w:pPr>
              <w:spacing w:after="0"/>
              <w:jc w:val="left"/>
            </w:pPr>
            <w:r>
              <w:rPr>
                <w:sz w:val="16"/>
              </w:rPr>
              <w:t>Hail</w:t>
            </w:r>
          </w:p>
        </w:tc>
        <w:tc>
          <w:tcPr>
            <w:tcW w:type="dxa" w:w="1820"/>
          </w:tcPr>
          <w:p>
            <w:pPr>
              <w:spacing w:after="0"/>
              <w:jc w:val="left"/>
            </w:pPr>
            <w:r>
              <w:rPr>
                <w:sz w:val="16"/>
              </w:rPr>
              <w:t>hail size (inches)</w:t>
            </w:r>
          </w:p>
        </w:tc>
        <w:tc>
          <w:tcPr>
            <w:tcW w:type="dxa" w:w="1714"/>
          </w:tcPr>
          <w:p>
            <w:pPr>
              <w:spacing w:after="0"/>
              <w:jc w:val="right"/>
            </w:pPr>
            <w:r>
              <w:rPr>
                <w:sz w:val="16"/>
              </w:rPr>
              <w:t>34 records, 1958 to 2023</w:t>
            </w:r>
          </w:p>
        </w:tc>
        <w:tc>
          <w:tcPr>
            <w:tcW w:type="dxa" w:w="1852"/>
          </w:tcPr>
          <w:p>
            <w:pPr>
              <w:spacing w:after="0"/>
              <w:jc w:val="left"/>
            </w:pPr>
            <w:r>
              <w:rPr>
                <w:sz w:val="16"/>
              </w:rPr>
              <w:t>0.75 in to 2 in (median 1 in); 34 with a recorded value</w:t>
            </w:r>
          </w:p>
        </w:tc>
        <w:tc>
          <w:tcPr>
            <w:tcW w:type="dxa" w:w="1614"/>
          </w:tcPr>
          <w:p>
            <w:pPr>
              <w:spacing w:after="0"/>
              <w:jc w:val="left"/>
            </w:pPr>
            <w:r>
              <w:rPr>
                <w:sz w:val="16"/>
              </w:rPr>
              <w:t>2 in hail, 2012-05-29; same size also recorded on 2011-06-01</w:t>
            </w:r>
          </w:p>
        </w:tc>
        <w:tc>
          <w:tcPr>
            <w:tcW w:type="dxa" w:w="1590"/>
          </w:tcPr>
          <w:p>
            <w:pPr>
              <w:spacing w:after="0"/>
              <w:jc w:val="left"/>
            </w:pPr>
            <w:r>
              <w:rPr>
                <w:sz w:val="16"/>
              </w:rPr>
              <w:t>Hail, 1994-07-25, $50,000 property; crops not recorded (1994 dollars)</w:t>
            </w:r>
          </w:p>
        </w:tc>
        <w:tc>
          <w:tcPr>
            <w:tcW w:type="dxa" w:w="1885"/>
          </w:tcPr>
          <w:p>
            <w:pPr>
              <w:spacing w:after="0"/>
              <w:jc w:val="left"/>
            </w:pPr>
            <w:r>
              <w:rPr>
                <w:sz w:val="16"/>
              </w:rPr>
              <w:t>Event records naming places in the county: Rockingham town (7 records), Bellows Falls village (5 records), Brattleboro town (4 records), Halifax town (3 records), Dover town (2 records), Guilford town (2 records), Newfane town (2 records), Newfane village (2 records), Townshend town (2 records), Vernon town (2 records); and 10 more places (see the Excel file).</w:t>
            </w:r>
          </w:p>
        </w:tc>
        <w:tc>
          <w:tcPr>
            <w:tcW w:type="dxa" w:w="1852"/>
          </w:tcPr>
          <w:p>
            <w:pPr>
              <w:spacing w:after="0"/>
              <w:jc w:val="left"/>
            </w:pPr>
          </w:p>
        </w:tc>
      </w:tr>
      <w:tr>
        <w:trPr>
          <w:cantSplit/>
        </w:trPr>
        <w:tc>
          <w:tcPr>
            <w:tcW w:type="dxa" w:w="1783"/>
          </w:tcPr>
          <w:p>
            <w:pPr>
              <w:spacing w:after="0"/>
              <w:jc w:val="left"/>
            </w:pPr>
            <w:r>
              <w:rPr>
                <w:sz w:val="16"/>
              </w:rPr>
              <w:t>Excessive Heat, Heat</w:t>
            </w:r>
          </w:p>
        </w:tc>
        <w:tc>
          <w:tcPr>
            <w:tcW w:type="dxa" w:w="1820"/>
          </w:tcPr>
          <w:p>
            <w:pPr>
              <w:spacing w:after="0"/>
              <w:jc w:val="left"/>
            </w:pPr>
            <w:r>
              <w:rPr>
                <w:sz w:val="16"/>
              </w:rPr>
              <w:t>heat index (in event narratives)</w:t>
            </w:r>
          </w:p>
        </w:tc>
        <w:tc>
          <w:tcPr>
            <w:tcW w:type="dxa" w:w="1714"/>
          </w:tcPr>
          <w:p>
            <w:pPr>
              <w:spacing w:after="0"/>
              <w:jc w:val="right"/>
            </w:pPr>
            <w:r>
              <w:rPr>
                <w:sz w:val="16"/>
              </w:rPr>
              <w:t>39 records, 1998 to 2026 (39 zone-level)</w:t>
            </w:r>
          </w:p>
        </w:tc>
        <w:tc>
          <w:tcPr>
            <w:tcW w:type="dxa" w:w="1852"/>
          </w:tcPr>
          <w:p>
            <w:pPr>
              <w:spacing w:after="0"/>
              <w:jc w:val="left"/>
            </w:pPr>
            <w:r>
              <w:rPr>
                <w:sz w:val="16"/>
              </w:rPr>
              <w:t>1 day to 5 days (median 2 days); 28 with a recorded value</w:t>
            </w:r>
          </w:p>
        </w:tc>
        <w:tc>
          <w:tcPr>
            <w:tcW w:type="dxa" w:w="1614"/>
          </w:tcPr>
          <w:p>
            <w:pPr>
              <w:spacing w:after="0"/>
              <w:jc w:val="left"/>
            </w:pPr>
            <w:r>
              <w:rPr>
                <w:sz w:val="16"/>
              </w:rPr>
              <w:t>5 consecutive days, 2018-07-01 to 2018-07-05, zone-level</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r>
              <w:rPr>
                <w:sz w:val="16"/>
              </w:rPr>
              <w:t>Heat records from November to March (unseasonable warmth, not a heat wave) are counted but not used for the longest run.</w:t>
            </w:r>
          </w:p>
        </w:tc>
      </w:tr>
      <w:tr>
        <w:trPr>
          <w:cantSplit/>
        </w:trPr>
        <w:tc>
          <w:tcPr>
            <w:tcW w:type="dxa" w:w="1783"/>
          </w:tcPr>
          <w:p>
            <w:pPr>
              <w:spacing w:after="0"/>
              <w:jc w:val="left"/>
            </w:pPr>
            <w:r>
              <w:rPr>
                <w:sz w:val="16"/>
              </w:rPr>
              <w:t>Hurricane, Tropical Storm, Tropical Depression</w:t>
            </w:r>
          </w:p>
        </w:tc>
        <w:tc>
          <w:tcPr>
            <w:tcW w:type="dxa" w:w="1820"/>
          </w:tcPr>
          <w:p>
            <w:pPr>
              <w:spacing w:after="0"/>
              <w:jc w:val="left"/>
            </w:pPr>
            <w:r>
              <w:rPr>
                <w:sz w:val="16"/>
              </w:rPr>
              <w:t>Saffir-Simpson</w:t>
            </w:r>
          </w:p>
        </w:tc>
        <w:tc>
          <w:tcPr>
            <w:tcW w:type="dxa" w:w="1714"/>
          </w:tcPr>
          <w:p>
            <w:pPr>
              <w:spacing w:after="0"/>
              <w:jc w:val="right"/>
            </w:pPr>
            <w:r>
              <w:rPr>
                <w:sz w:val="16"/>
              </w:rPr>
              <w:t>1 record, 2011 (1 zone-level)</w:t>
            </w:r>
          </w:p>
        </w:tc>
        <w:tc>
          <w:tcPr>
            <w:tcW w:type="dxa" w:w="1852"/>
          </w:tcPr>
          <w:p>
            <w:pPr>
              <w:spacing w:after="0"/>
              <w:jc w:val="left"/>
            </w:pPr>
          </w:p>
        </w:tc>
        <w:tc>
          <w:tcPr>
            <w:tcW w:type="dxa" w:w="1614"/>
          </w:tcPr>
          <w:p>
            <w:pPr>
              <w:spacing w:after="0"/>
              <w:jc w:val="left"/>
            </w:pPr>
            <w:r>
              <w:rPr>
                <w:sz w:val="16"/>
              </w:rPr>
              <w:t>Strongest recorded: Tropical Storm record, 2011-08-28, $0 property; $0 crops (2011 dollars); NWS zone VTZ015</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3"/>
          </w:tcPr>
          <w:p>
            <w:pPr>
              <w:spacing w:after="0"/>
              <w:jc w:val="left"/>
            </w:pPr>
            <w:r>
              <w:rPr>
                <w:sz w:val="16"/>
              </w:rPr>
              <w:t>Ice Storm</w:t>
            </w:r>
          </w:p>
        </w:tc>
        <w:tc>
          <w:tcPr>
            <w:tcW w:type="dxa" w:w="1820"/>
          </w:tcPr>
          <w:p>
            <w:pPr>
              <w:spacing w:after="0"/>
              <w:jc w:val="left"/>
            </w:pPr>
            <w:r>
              <w:rPr>
                <w:sz w:val="16"/>
              </w:rPr>
              <w:t>Sperry-Piltz ice scale (local data)</w:t>
            </w:r>
          </w:p>
        </w:tc>
        <w:tc>
          <w:tcPr>
            <w:tcW w:type="dxa" w:w="1714"/>
          </w:tcPr>
          <w:p>
            <w:pPr>
              <w:spacing w:after="0"/>
              <w:jc w:val="right"/>
            </w:pPr>
            <w:r>
              <w:rPr>
                <w:sz w:val="16"/>
              </w:rPr>
              <w:t>5 records, 2007 to 2025 (5 zone-level)</w:t>
            </w:r>
          </w:p>
        </w:tc>
        <w:tc>
          <w:tcPr>
            <w:tcW w:type="dxa" w:w="1852"/>
          </w:tcPr>
          <w:p>
            <w:pPr>
              <w:spacing w:after="0"/>
              <w:jc w:val="left"/>
            </w:pPr>
          </w:p>
        </w:tc>
        <w:tc>
          <w:tcPr>
            <w:tcW w:type="dxa" w:w="1614"/>
          </w:tcPr>
          <w:p>
            <w:pPr>
              <w:spacing w:after="0"/>
              <w:jc w:val="left"/>
            </w:pPr>
            <w:r>
              <w:rPr>
                <w:sz w:val="16"/>
              </w:rPr>
              <w:t>No damage reported in 5 records.</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Flash Flood, Flood, Lakeshore Flood</w:t>
            </w:r>
          </w:p>
        </w:tc>
        <w:tc>
          <w:tcPr>
            <w:tcW w:type="dxa" w:w="1820"/>
          </w:tcPr>
          <w:p>
            <w:pPr>
              <w:spacing w:after="0"/>
              <w:jc w:val="left"/>
            </w:pPr>
            <w:r>
              <w:rPr>
                <w:sz w:val="16"/>
              </w:rPr>
              <w:t>damage and flood days (flood depth: FIRM)</w:t>
            </w:r>
          </w:p>
        </w:tc>
        <w:tc>
          <w:tcPr>
            <w:tcW w:type="dxa" w:w="1714"/>
          </w:tcPr>
          <w:p>
            <w:pPr>
              <w:spacing w:after="0"/>
              <w:jc w:val="right"/>
            </w:pPr>
            <w:r>
              <w:rPr>
                <w:sz w:val="16"/>
              </w:rPr>
              <w:t>127 records, 1996 to 2025 (10 zone-level)</w:t>
            </w:r>
          </w:p>
        </w:tc>
        <w:tc>
          <w:tcPr>
            <w:tcW w:type="dxa" w:w="1852"/>
          </w:tcPr>
          <w:p>
            <w:pPr>
              <w:spacing w:after="0"/>
              <w:jc w:val="left"/>
            </w:pPr>
          </w:p>
        </w:tc>
        <w:tc>
          <w:tcPr>
            <w:tcW w:type="dxa" w:w="1614"/>
          </w:tcPr>
          <w:p>
            <w:pPr>
              <w:spacing w:after="0"/>
              <w:jc w:val="left"/>
            </w:pPr>
            <w:r>
              <w:rPr>
                <w:sz w:val="16"/>
              </w:rPr>
              <w:t>Flash Flood, 2021-07-29, $1,000,000 property; $0 crops (2021 dollars)</w:t>
            </w:r>
          </w:p>
        </w:tc>
        <w:tc>
          <w:tcPr>
            <w:tcW w:type="dxa" w:w="1590"/>
          </w:tcPr>
          <w:p>
            <w:pPr>
              <w:spacing w:after="0"/>
              <w:jc w:val="left"/>
            </w:pPr>
          </w:p>
        </w:tc>
        <w:tc>
          <w:tcPr>
            <w:tcW w:type="dxa" w:w="1885"/>
          </w:tcPr>
          <w:p>
            <w:pPr>
              <w:spacing w:after="0"/>
              <w:jc w:val="left"/>
            </w:pPr>
            <w:r>
              <w:rPr>
                <w:sz w:val="16"/>
              </w:rPr>
              <w:t>Event records naming places in the county: Brattleboro town (18 records), Rockingham town (15 records), Bellows Falls village (7 records), Londonderry town (7 records), Wardsboro town (7 records), Athens town (6 records), Townshend town (6 records), Wilmington town (6 records), Windham town (6 records), Brookline town (5 records); and 16 more places (see the Excel file). Zone-level records (10) apply countywide.</w:t>
            </w:r>
          </w:p>
        </w:tc>
        <w:tc>
          <w:tcPr>
            <w:tcW w:type="dxa" w:w="185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3"/>
          </w:tcPr>
          <w:p>
            <w:pPr>
              <w:spacing w:after="0"/>
              <w:jc w:val="left"/>
            </w:pPr>
            <w:r>
              <w:rPr>
                <w:sz w:val="16"/>
              </w:rPr>
              <w:t>Debris Flow</w:t>
            </w:r>
          </w:p>
        </w:tc>
        <w:tc>
          <w:tcPr>
            <w:tcW w:type="dxa" w:w="1820"/>
          </w:tcPr>
          <w:p>
            <w:pPr>
              <w:spacing w:after="0"/>
              <w:jc w:val="left"/>
            </w:pPr>
            <w:r>
              <w:rPr>
                <w:sz w:val="16"/>
              </w:rPr>
              <w:t>none (count and damage only)</w:t>
            </w:r>
          </w:p>
        </w:tc>
        <w:tc>
          <w:tcPr>
            <w:tcW w:type="dxa" w:w="1714"/>
          </w:tcPr>
          <w:p>
            <w:pPr>
              <w:spacing w:after="0"/>
              <w:jc w:val="right"/>
            </w:pPr>
            <w:r>
              <w:rPr>
                <w:sz w:val="16"/>
              </w:rPr>
              <w:t>0</w:t>
            </w:r>
          </w:p>
        </w:tc>
        <w:tc>
          <w:tcPr>
            <w:tcW w:type="dxa" w:w="1852"/>
          </w:tcPr>
          <w:p>
            <w:pPr>
              <w:spacing w:after="0"/>
              <w:jc w:val="left"/>
            </w:pPr>
          </w:p>
        </w:tc>
        <w:tc>
          <w:tcPr>
            <w:tcW w:type="dxa" w:w="1614"/>
          </w:tcPr>
          <w:p>
            <w:pPr>
              <w:spacing w:after="0"/>
              <w:jc w:val="left"/>
            </w:pPr>
          </w:p>
        </w:tc>
        <w:tc>
          <w:tcPr>
            <w:tcW w:type="dxa" w:w="1590"/>
          </w:tcPr>
          <w:p>
            <w:pPr>
              <w:spacing w:after="0"/>
              <w:jc w:val="left"/>
            </w:pPr>
          </w:p>
        </w:tc>
        <w:tc>
          <w:tcPr>
            <w:tcW w:type="dxa" w:w="1885"/>
          </w:tcPr>
          <w:p>
            <w:pPr>
              <w:spacing w:after="0"/>
              <w:jc w:val="left"/>
            </w:pPr>
          </w:p>
        </w:tc>
        <w:tc>
          <w:tcPr>
            <w:tcW w:type="dxa" w:w="1852"/>
          </w:tcPr>
          <w:p>
            <w:pPr>
              <w:spacing w:after="0"/>
              <w:jc w:val="left"/>
            </w:pPr>
          </w:p>
        </w:tc>
      </w:tr>
      <w:tr>
        <w:trPr>
          <w:cantSplit/>
        </w:trPr>
        <w:tc>
          <w:tcPr>
            <w:tcW w:type="dxa" w:w="1783"/>
          </w:tcPr>
          <w:p>
            <w:pPr>
              <w:spacing w:after="0"/>
              <w:jc w:val="left"/>
            </w:pPr>
            <w:r>
              <w:rPr>
                <w:sz w:val="16"/>
              </w:rPr>
              <w:t>Lightning</w:t>
            </w:r>
          </w:p>
        </w:tc>
        <w:tc>
          <w:tcPr>
            <w:tcW w:type="dxa" w:w="1820"/>
          </w:tcPr>
          <w:p>
            <w:pPr>
              <w:spacing w:after="0"/>
              <w:jc w:val="left"/>
            </w:pPr>
            <w:r>
              <w:rPr>
                <w:sz w:val="16"/>
              </w:rPr>
              <w:t>annualized frequency (the measure FEMA's Local Mitigation Planning Handbook names)</w:t>
            </w:r>
          </w:p>
        </w:tc>
        <w:tc>
          <w:tcPr>
            <w:tcW w:type="dxa" w:w="1714"/>
          </w:tcPr>
          <w:p>
            <w:pPr>
              <w:spacing w:after="0"/>
              <w:jc w:val="right"/>
            </w:pPr>
            <w:r>
              <w:rPr>
                <w:sz w:val="16"/>
              </w:rPr>
              <w:t>4 records, 2004 to 2019</w:t>
            </w:r>
          </w:p>
        </w:tc>
        <w:tc>
          <w:tcPr>
            <w:tcW w:type="dxa" w:w="1852"/>
          </w:tcPr>
          <w:p>
            <w:pPr>
              <w:spacing w:after="0"/>
              <w:jc w:val="left"/>
            </w:pPr>
          </w:p>
        </w:tc>
        <w:tc>
          <w:tcPr>
            <w:tcW w:type="dxa" w:w="1614"/>
          </w:tcPr>
          <w:p>
            <w:pPr>
              <w:spacing w:after="0"/>
              <w:jc w:val="left"/>
            </w:pPr>
            <w:r>
              <w:rPr>
                <w:sz w:val="16"/>
              </w:rPr>
              <w:t>Lightning, 2007-08-03, $250,000 property; $0 crops (2007 dollars)</w:t>
            </w:r>
          </w:p>
        </w:tc>
        <w:tc>
          <w:tcPr>
            <w:tcW w:type="dxa" w:w="1590"/>
          </w:tcPr>
          <w:p>
            <w:pPr>
              <w:spacing w:after="0"/>
              <w:jc w:val="left"/>
            </w:pPr>
          </w:p>
        </w:tc>
        <w:tc>
          <w:tcPr>
            <w:tcW w:type="dxa" w:w="1885"/>
          </w:tcPr>
          <w:p>
            <w:pPr>
              <w:spacing w:after="0"/>
              <w:jc w:val="left"/>
            </w:pPr>
            <w:r>
              <w:rPr>
                <w:sz w:val="16"/>
              </w:rPr>
              <w:t>Event records naming places in the county: Brattleboro town (3 records), Guilford town (1 record).</w:t>
            </w:r>
          </w:p>
        </w:tc>
        <w:tc>
          <w:tcPr>
            <w:tcW w:type="dxa" w:w="1852"/>
          </w:tcPr>
          <w:p>
            <w:pPr>
              <w:spacing w:after="0"/>
              <w:jc w:val="left"/>
            </w:pPr>
            <w:r>
              <w:rPr>
                <w:sz w:val="16"/>
              </w:rPr>
              <w:t>Storm Events lists lightning with damage or casualties.</w:t>
            </w:r>
          </w:p>
        </w:tc>
      </w:tr>
      <w:tr>
        <w:trPr>
          <w:cantSplit/>
        </w:trPr>
        <w:tc>
          <w:tcPr>
            <w:tcW w:type="dxa" w:w="1783"/>
          </w:tcPr>
          <w:p>
            <w:pPr>
              <w:spacing w:after="0"/>
              <w:jc w:val="left"/>
            </w:pPr>
            <w:r>
              <w:rPr>
                <w:sz w:val="16"/>
              </w:rPr>
              <w:t>High Wind and Strong Wind (outside NRI's Strong Wind definition)</w:t>
            </w:r>
          </w:p>
        </w:tc>
        <w:tc>
          <w:tcPr>
            <w:tcW w:type="dxa" w:w="1820"/>
          </w:tcPr>
          <w:p>
            <w:pPr>
              <w:spacing w:after="0"/>
              <w:jc w:val="left"/>
            </w:pPr>
            <w:r>
              <w:rPr>
                <w:sz w:val="16"/>
              </w:rPr>
              <w:t>wind speed (kt and mph)</w:t>
            </w:r>
          </w:p>
        </w:tc>
        <w:tc>
          <w:tcPr>
            <w:tcW w:type="dxa" w:w="1714"/>
          </w:tcPr>
          <w:p>
            <w:pPr>
              <w:spacing w:after="0"/>
              <w:jc w:val="right"/>
            </w:pPr>
            <w:r>
              <w:rPr>
                <w:sz w:val="16"/>
              </w:rPr>
              <w:t>90 records, 1996 to 2026 (90 zone-level)</w:t>
            </w:r>
          </w:p>
        </w:tc>
        <w:tc>
          <w:tcPr>
            <w:tcW w:type="dxa" w:w="1852"/>
          </w:tcPr>
          <w:p>
            <w:pPr>
              <w:spacing w:after="0"/>
              <w:jc w:val="left"/>
            </w:pPr>
            <w:r>
              <w:rPr>
                <w:sz w:val="16"/>
              </w:rPr>
              <w:t>28 kt (32 mph) to 124.3 kt (143 mph) (median 45 kt (52 mph)); 75 with a recorded value</w:t>
            </w:r>
          </w:p>
        </w:tc>
        <w:tc>
          <w:tcPr>
            <w:tcW w:type="dxa" w:w="1614"/>
          </w:tcPr>
          <w:p>
            <w:pPr>
              <w:spacing w:after="0"/>
              <w:jc w:val="left"/>
            </w:pPr>
            <w:r>
              <w:rPr>
                <w:sz w:val="16"/>
              </w:rPr>
              <w:t>124.3 kt (143 mph) measured gust, High Wind, 2006-02-17 (NCEI files 143 kt, but its narrative gives 143 miles an hour, measured by ski lift staff at the top of Stratton Mountain, 3,885 ft; shown as 143 mph, a mountaintop reading); NWS zone VTZ014</w:t>
            </w:r>
          </w:p>
        </w:tc>
        <w:tc>
          <w:tcPr>
            <w:tcW w:type="dxa" w:w="1590"/>
          </w:tcPr>
          <w:p>
            <w:pPr>
              <w:spacing w:after="0"/>
              <w:jc w:val="left"/>
            </w:pPr>
            <w:r>
              <w:rPr>
                <w:sz w:val="16"/>
              </w:rPr>
              <w:t>High Wind, 1999-09-16, $175,000 property; crops not reported (zone total, 1999 dollars)</w:t>
            </w: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Thunderstorm Wind</w:t>
            </w:r>
          </w:p>
        </w:tc>
        <w:tc>
          <w:tcPr>
            <w:tcW w:type="dxa" w:w="1820"/>
          </w:tcPr>
          <w:p>
            <w:pPr>
              <w:spacing w:after="0"/>
              <w:jc w:val="left"/>
            </w:pPr>
            <w:r>
              <w:rPr>
                <w:sz w:val="16"/>
              </w:rPr>
              <w:t>wind speed (kt and mph)</w:t>
            </w:r>
          </w:p>
        </w:tc>
        <w:tc>
          <w:tcPr>
            <w:tcW w:type="dxa" w:w="1714"/>
          </w:tcPr>
          <w:p>
            <w:pPr>
              <w:spacing w:after="0"/>
              <w:jc w:val="right"/>
            </w:pPr>
            <w:r>
              <w:rPr>
                <w:sz w:val="16"/>
              </w:rPr>
              <w:t>183 records, 1957 to 2026</w:t>
            </w:r>
          </w:p>
        </w:tc>
        <w:tc>
          <w:tcPr>
            <w:tcW w:type="dxa" w:w="1852"/>
          </w:tcPr>
          <w:p>
            <w:pPr>
              <w:spacing w:after="0"/>
              <w:jc w:val="left"/>
            </w:pPr>
            <w:r>
              <w:rPr>
                <w:sz w:val="16"/>
              </w:rPr>
              <w:t>50 kt (58 mph) to 70 kt (81 mph) (median 50 kt (58 mph)); 123 with a recorded value</w:t>
            </w:r>
          </w:p>
        </w:tc>
        <w:tc>
          <w:tcPr>
            <w:tcW w:type="dxa" w:w="1614"/>
          </w:tcPr>
          <w:p>
            <w:pPr>
              <w:spacing w:after="0"/>
              <w:jc w:val="left"/>
            </w:pPr>
            <w:r>
              <w:rPr>
                <w:sz w:val="16"/>
              </w:rPr>
              <w:t>70 kt (81 mph) estimated gust, Thunderstorm Wind, 2022-05-16</w:t>
            </w:r>
          </w:p>
        </w:tc>
        <w:tc>
          <w:tcPr>
            <w:tcW w:type="dxa" w:w="1590"/>
          </w:tcPr>
          <w:p>
            <w:pPr>
              <w:spacing w:after="0"/>
              <w:jc w:val="left"/>
            </w:pPr>
            <w:r>
              <w:rPr>
                <w:sz w:val="16"/>
              </w:rPr>
              <w:t>Thunderstorm Wind, 1999-07-06, $150,000 property; crops not reported (1999 dollars)</w:t>
            </w:r>
          </w:p>
        </w:tc>
        <w:tc>
          <w:tcPr>
            <w:tcW w:type="dxa" w:w="1885"/>
          </w:tcPr>
          <w:p>
            <w:pPr>
              <w:spacing w:after="0"/>
              <w:jc w:val="left"/>
            </w:pPr>
            <w:r>
              <w:rPr>
                <w:sz w:val="16"/>
              </w:rPr>
              <w:t>Event records naming places in the county: Brattleboro town (26 records), Rockingham town (13 records), Dummerston town (11 records), Vernon town (11 records), Londonderry town (10 records), Putney town (10 records), Westminster town (10 records), Dover town (9 records), Guilford town (8 records), Newfane town (8 records); and 16 more places (see the Excel file).</w:t>
            </w:r>
          </w:p>
        </w:tc>
        <w:tc>
          <w:tcPr>
            <w:tcW w:type="dxa" w:w="1852"/>
          </w:tcPr>
          <w:p>
            <w:pPr>
              <w:spacing w:after="0"/>
              <w:jc w:val="left"/>
            </w:pPr>
          </w:p>
        </w:tc>
      </w:tr>
      <w:tr>
        <w:trPr>
          <w:cantSplit/>
        </w:trPr>
        <w:tc>
          <w:tcPr>
            <w:tcW w:type="dxa" w:w="1783"/>
          </w:tcPr>
          <w:p>
            <w:pPr>
              <w:spacing w:after="0"/>
              <w:jc w:val="left"/>
            </w:pPr>
            <w:r>
              <w:rPr>
                <w:sz w:val="16"/>
              </w:rPr>
              <w:t>Tornado</w:t>
            </w:r>
          </w:p>
        </w:tc>
        <w:tc>
          <w:tcPr>
            <w:tcW w:type="dxa" w:w="1820"/>
          </w:tcPr>
          <w:p>
            <w:pPr>
              <w:spacing w:after="0"/>
              <w:jc w:val="left"/>
            </w:pPr>
            <w:r>
              <w:rPr>
                <w:sz w:val="16"/>
              </w:rPr>
              <w:t>Enhanced Fujita (Fujita before Feb 2007)</w:t>
            </w:r>
          </w:p>
        </w:tc>
        <w:tc>
          <w:tcPr>
            <w:tcW w:type="dxa" w:w="1714"/>
          </w:tcPr>
          <w:p>
            <w:pPr>
              <w:spacing w:after="0"/>
              <w:jc w:val="right"/>
            </w:pPr>
            <w:r>
              <w:rPr>
                <w:sz w:val="16"/>
              </w:rPr>
              <w:t>5 records, 1957 to 2019</w:t>
            </w:r>
          </w:p>
        </w:tc>
        <w:tc>
          <w:tcPr>
            <w:tcW w:type="dxa" w:w="1852"/>
          </w:tcPr>
          <w:p>
            <w:pPr>
              <w:spacing w:after="0"/>
              <w:jc w:val="left"/>
            </w:pPr>
            <w:r>
              <w:rPr>
                <w:sz w:val="16"/>
              </w:rPr>
              <w:t>F/EF0 to F/EF2 (median F/EF1); 5 with a recorded value</w:t>
            </w:r>
          </w:p>
        </w:tc>
        <w:tc>
          <w:tcPr>
            <w:tcW w:type="dxa" w:w="1614"/>
          </w:tcPr>
          <w:p>
            <w:pPr>
              <w:spacing w:after="0"/>
              <w:jc w:val="left"/>
            </w:pPr>
            <w:r>
              <w:rPr>
                <w:sz w:val="16"/>
              </w:rPr>
              <w:t>F2 tornado, 2002-06-05, 0.1 mi within this county, 150 yd wide, $75,000 property; crops not reported (2002 dollars)</w:t>
            </w:r>
          </w:p>
        </w:tc>
        <w:tc>
          <w:tcPr>
            <w:tcW w:type="dxa" w:w="1590"/>
          </w:tcPr>
          <w:p>
            <w:pPr>
              <w:spacing w:after="0"/>
              <w:jc w:val="left"/>
            </w:pPr>
            <w:r>
              <w:rPr>
                <w:sz w:val="16"/>
              </w:rPr>
              <w:t>Tornado, 1988-07-14, $250,000 property; crops not recorded (1988 dollars)</w:t>
            </w:r>
          </w:p>
        </w:tc>
        <w:tc>
          <w:tcPr>
            <w:tcW w:type="dxa" w:w="1885"/>
          </w:tcPr>
          <w:p>
            <w:pPr>
              <w:spacing w:after="0"/>
              <w:jc w:val="left"/>
            </w:pPr>
            <w:r>
              <w:rPr>
                <w:sz w:val="16"/>
              </w:rPr>
              <w:t>Event records naming places in the county: Windham town (2 records), Stratton town (1 record).</w:t>
            </w:r>
          </w:p>
        </w:tc>
        <w:tc>
          <w:tcPr>
            <w:tcW w:type="dxa" w:w="185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3"/>
          </w:tcPr>
          <w:p>
            <w:pPr>
              <w:spacing w:after="0"/>
              <w:jc w:val="left"/>
            </w:pPr>
            <w:r>
              <w:rPr>
                <w:sz w:val="16"/>
              </w:rPr>
              <w:t>Wildfire</w:t>
            </w:r>
          </w:p>
        </w:tc>
        <w:tc>
          <w:tcPr>
            <w:tcW w:type="dxa" w:w="1820"/>
          </w:tcPr>
          <w:p>
            <w:pPr>
              <w:spacing w:after="0"/>
              <w:jc w:val="left"/>
            </w:pPr>
            <w:r>
              <w:rPr>
                <w:sz w:val="16"/>
              </w:rPr>
              <w:t>acres burned (local data)</w:t>
            </w:r>
          </w:p>
        </w:tc>
        <w:tc>
          <w:tcPr>
            <w:tcW w:type="dxa" w:w="1714"/>
          </w:tcPr>
          <w:p>
            <w:pPr>
              <w:spacing w:after="0"/>
              <w:jc w:val="right"/>
            </w:pPr>
            <w:r>
              <w:rPr>
                <w:sz w:val="16"/>
              </w:rPr>
              <w:t>1 record, 2002 (1 zone-level)</w:t>
            </w:r>
          </w:p>
        </w:tc>
        <w:tc>
          <w:tcPr>
            <w:tcW w:type="dxa" w:w="1852"/>
          </w:tcPr>
          <w:p>
            <w:pPr>
              <w:spacing w:after="0"/>
              <w:jc w:val="left"/>
            </w:pPr>
          </w:p>
        </w:tc>
        <w:tc>
          <w:tcPr>
            <w:tcW w:type="dxa" w:w="1614"/>
          </w:tcPr>
          <w:p>
            <w:pPr>
              <w:spacing w:after="0"/>
              <w:jc w:val="left"/>
            </w:pPr>
            <w:r>
              <w:rPr>
                <w:sz w:val="16"/>
              </w:rPr>
              <w:t>No damage reported in 1 record.</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Winter Storm, Heavy Snow, Blizzard, Lake-Effect Snow, Winter Weather, Sleet</w:t>
            </w:r>
          </w:p>
        </w:tc>
        <w:tc>
          <w:tcPr>
            <w:tcW w:type="dxa" w:w="1820"/>
          </w:tcPr>
          <w:p>
            <w:pPr>
              <w:spacing w:after="0"/>
              <w:jc w:val="left"/>
            </w:pPr>
            <w:r>
              <w:rPr>
                <w:sz w:val="16"/>
              </w:rPr>
              <w:t>none in data (snowfall: local data)</w:t>
            </w:r>
          </w:p>
        </w:tc>
        <w:tc>
          <w:tcPr>
            <w:tcW w:type="dxa" w:w="1714"/>
          </w:tcPr>
          <w:p>
            <w:pPr>
              <w:spacing w:after="0"/>
              <w:jc w:val="right"/>
            </w:pPr>
            <w:r>
              <w:rPr>
                <w:sz w:val="16"/>
              </w:rPr>
              <w:t>275 records, 1996 to 2026 (275 zone-level)</w:t>
            </w:r>
          </w:p>
        </w:tc>
        <w:tc>
          <w:tcPr>
            <w:tcW w:type="dxa" w:w="1852"/>
          </w:tcPr>
          <w:p>
            <w:pPr>
              <w:spacing w:after="0"/>
              <w:jc w:val="left"/>
            </w:pPr>
          </w:p>
        </w:tc>
        <w:tc>
          <w:tcPr>
            <w:tcW w:type="dxa" w:w="1614"/>
          </w:tcPr>
          <w:p>
            <w:pPr>
              <w:spacing w:after="0"/>
              <w:jc w:val="left"/>
            </w:pPr>
            <w:r>
              <w:rPr>
                <w:sz w:val="16"/>
              </w:rPr>
              <w:t>Winter Storm, 1997-03-31, $750,000 property; crops not reported (1997 dollars); NWS zone VTZ014</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Windham County (federal declarations, statewide declarations and Storm Events history).</w:t>
      </w:r>
    </w:p>
    <w:p>
      <w:pPr>
        <w:keepNext/>
        <w:spacing w:after="80" w:before="0"/>
      </w:pPr>
      <w:r>
        <w:rPr/>
        <w:t>Federal declarations for this county: 24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3"/>
        <w:gridCol w:w="2313"/>
        <w:gridCol w:w="2165"/>
        <w:gridCol w:w="2581"/>
        <w:gridCol w:w="1709"/>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3"/>
            <w:shd w:val="clear" w:color="auto" w:fill="E8E8E8"/>
          </w:tcPr>
          <w:p>
            <w:pPr>
              <w:spacing w:after="0"/>
              <w:jc w:val="left"/>
            </w:pPr>
            <w:r>
              <w:rPr>
                <w:b/>
                <w:sz w:val="16"/>
              </w:rPr>
              <w:t>Type</w:t>
            </w:r>
          </w:p>
        </w:tc>
        <w:tc>
          <w:tcPr>
            <w:tcW w:type="dxa" w:w="2313"/>
            <w:shd w:val="clear" w:color="auto" w:fill="E8E8E8"/>
          </w:tcPr>
          <w:p>
            <w:pPr>
              <w:spacing w:after="0"/>
              <w:jc w:val="left"/>
            </w:pPr>
            <w:r>
              <w:rPr>
                <w:b/>
                <w:sz w:val="16"/>
              </w:rPr>
              <w:t>Title</w:t>
            </w:r>
          </w:p>
        </w:tc>
        <w:tc>
          <w:tcPr>
            <w:tcW w:type="dxa" w:w="2165"/>
            <w:shd w:val="clear" w:color="auto" w:fill="E8E8E8"/>
          </w:tcPr>
          <w:p>
            <w:pPr>
              <w:spacing w:after="0"/>
              <w:jc w:val="left"/>
            </w:pPr>
            <w:r>
              <w:rPr>
                <w:b/>
                <w:sz w:val="16"/>
              </w:rPr>
              <w:t>Mapped hazard</w:t>
            </w:r>
          </w:p>
        </w:tc>
        <w:tc>
          <w:tcPr>
            <w:tcW w:type="dxa" w:w="25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09"/>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43"/>
          </w:tcPr>
          <w:p>
            <w:pPr>
              <w:spacing w:after="0"/>
              <w:jc w:val="left"/>
            </w:pPr>
            <w:r>
              <w:rPr>
                <w:sz w:val="16"/>
              </w:rPr>
              <w:t>Emergency</w:t>
            </w:r>
          </w:p>
        </w:tc>
        <w:tc>
          <w:tcPr>
            <w:tcW w:type="dxa" w:w="2313"/>
          </w:tcPr>
          <w:p>
            <w:pPr>
              <w:spacing w:after="0"/>
              <w:jc w:val="left"/>
            </w:pPr>
            <w:r>
              <w:rPr>
                <w:sz w:val="16"/>
              </w:rPr>
              <w:t>Tropical Depression Debby</w:t>
            </w:r>
          </w:p>
        </w:tc>
        <w:tc>
          <w:tcPr>
            <w:tcW w:type="dxa" w:w="2165"/>
          </w:tcPr>
          <w:p>
            <w:pPr>
              <w:spacing w:after="0"/>
              <w:jc w:val="left"/>
            </w:pPr>
            <w:r>
              <w:rPr>
                <w:sz w:val="16"/>
              </w:rPr>
              <w:t>Hurricane</w:t>
            </w:r>
          </w:p>
        </w:tc>
        <w:tc>
          <w:tcPr>
            <w:tcW w:type="dxa" w:w="2581"/>
          </w:tcPr>
          <w:p>
            <w:pPr>
              <w:spacing w:after="0"/>
              <w:jc w:val="right"/>
            </w:pPr>
            <w:r>
              <w:rPr>
                <w:sz w:val="16"/>
              </w:rPr>
              <w:t>no Public Assistance recorded</w:t>
            </w:r>
          </w:p>
        </w:tc>
        <w:tc>
          <w:tcPr>
            <w:tcW w:type="dxa" w:w="1709"/>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43"/>
          </w:tcPr>
          <w:p>
            <w:pPr>
              <w:spacing w:after="0"/>
              <w:jc w:val="left"/>
            </w:pPr>
            <w:r>
              <w:rPr>
                <w:sz w:val="16"/>
              </w:rPr>
              <w:t>Major disaster</w:t>
            </w:r>
          </w:p>
        </w:tc>
        <w:tc>
          <w:tcPr>
            <w:tcW w:type="dxa" w:w="2313"/>
          </w:tcPr>
          <w:p>
            <w:pPr>
              <w:spacing w:after="0"/>
              <w:jc w:val="left"/>
            </w:pPr>
            <w:r>
              <w:rPr>
                <w:sz w:val="16"/>
              </w:rPr>
              <w:t>Severe Storm and Flooding</w:t>
            </w:r>
          </w:p>
        </w:tc>
        <w:tc>
          <w:tcPr>
            <w:tcW w:type="dxa" w:w="2165"/>
          </w:tcPr>
          <w:p>
            <w:pPr>
              <w:spacing w:after="0"/>
              <w:jc w:val="left"/>
            </w:pPr>
            <w:r>
              <w:rPr>
                <w:sz w:val="16"/>
              </w:rPr>
              <w:t>Inland Flooding</w:t>
            </w:r>
          </w:p>
        </w:tc>
        <w:tc>
          <w:tcPr>
            <w:tcW w:type="dxa" w:w="2581"/>
          </w:tcPr>
          <w:p>
            <w:pPr>
              <w:spacing w:after="0"/>
              <w:jc w:val="right"/>
            </w:pPr>
            <w:r>
              <w:rPr>
                <w:sz w:val="16"/>
              </w:rPr>
              <w:t>$637,779.66</w:t>
            </w:r>
          </w:p>
        </w:tc>
        <w:tc>
          <w:tcPr>
            <w:tcW w:type="dxa" w:w="1709"/>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43"/>
          </w:tcPr>
          <w:p>
            <w:pPr>
              <w:spacing w:after="0"/>
              <w:jc w:val="left"/>
            </w:pPr>
            <w:r>
              <w:rPr>
                <w:sz w:val="16"/>
              </w:rPr>
              <w:t>Major disaster</w:t>
            </w:r>
          </w:p>
        </w:tc>
        <w:tc>
          <w:tcPr>
            <w:tcW w:type="dxa" w:w="2313"/>
          </w:tcPr>
          <w:p>
            <w:pPr>
              <w:spacing w:after="0"/>
              <w:jc w:val="left"/>
            </w:pPr>
            <w:r>
              <w:rPr>
                <w:sz w:val="16"/>
              </w:rPr>
              <w:t>Severe Storms, Flooding, Landslides, and Mudslides</w:t>
            </w:r>
          </w:p>
        </w:tc>
        <w:tc>
          <w:tcPr>
            <w:tcW w:type="dxa" w:w="2165"/>
          </w:tcPr>
          <w:p>
            <w:pPr>
              <w:spacing w:after="0"/>
              <w:jc w:val="left"/>
            </w:pPr>
            <w:r>
              <w:rPr>
                <w:sz w:val="16"/>
              </w:rPr>
              <w:t>Inland Flooding (primary); also designated: Landslide</w:t>
            </w:r>
          </w:p>
        </w:tc>
        <w:tc>
          <w:tcPr>
            <w:tcW w:type="dxa" w:w="2581"/>
          </w:tcPr>
          <w:p>
            <w:pPr>
              <w:spacing w:after="0"/>
              <w:jc w:val="right"/>
            </w:pPr>
            <w:r>
              <w:rPr>
                <w:sz w:val="16"/>
              </w:rPr>
              <w:t>$8,687,960.12</w:t>
            </w:r>
          </w:p>
        </w:tc>
        <w:tc>
          <w:tcPr>
            <w:tcW w:type="dxa" w:w="1709"/>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43"/>
          </w:tcPr>
          <w:p>
            <w:pPr>
              <w:spacing w:after="0"/>
              <w:jc w:val="left"/>
            </w:pPr>
            <w:r>
              <w:rPr>
                <w:sz w:val="16"/>
              </w:rPr>
              <w:t>Emergency</w:t>
            </w:r>
          </w:p>
        </w:tc>
        <w:tc>
          <w:tcPr>
            <w:tcW w:type="dxa" w:w="2313"/>
          </w:tcPr>
          <w:p>
            <w:pPr>
              <w:spacing w:after="0"/>
              <w:jc w:val="left"/>
            </w:pPr>
            <w:r>
              <w:rPr>
                <w:sz w:val="16"/>
              </w:rPr>
              <w:t>Flooding</w:t>
            </w:r>
          </w:p>
        </w:tc>
        <w:tc>
          <w:tcPr>
            <w:tcW w:type="dxa" w:w="2165"/>
          </w:tcPr>
          <w:p>
            <w:pPr>
              <w:spacing w:after="0"/>
              <w:jc w:val="left"/>
            </w:pPr>
            <w:r>
              <w:rPr>
                <w:sz w:val="16"/>
              </w:rPr>
              <w:t>Inland Flooding</w:t>
            </w:r>
          </w:p>
        </w:tc>
        <w:tc>
          <w:tcPr>
            <w:tcW w:type="dxa" w:w="2581"/>
          </w:tcPr>
          <w:p>
            <w:pPr>
              <w:spacing w:after="0"/>
              <w:jc w:val="right"/>
            </w:pPr>
            <w:r>
              <w:rPr>
                <w:sz w:val="16"/>
              </w:rPr>
              <w:t>no Public Assistance recorded</w:t>
            </w:r>
          </w:p>
        </w:tc>
        <w:tc>
          <w:tcPr>
            <w:tcW w:type="dxa" w:w="1709"/>
          </w:tcPr>
          <w:p>
            <w:pPr>
              <w:spacing w:after="0"/>
              <w:jc w:val="left"/>
            </w:pPr>
            <w:r>
              <w:rPr>
                <w:sz w:val="16"/>
              </w:rPr>
              <w:t>new since last plan; within last 5 years</w:t>
            </w:r>
          </w:p>
        </w:tc>
        <w:tc>
          <w:tcPr>
            <w:tcW w:type="dxa" w:w="890"/>
          </w:tcPr>
          <w:p>
            <w:pPr>
              <w:spacing w:after="0"/>
              <w:jc w:val="left"/>
            </w:pPr>
            <w:r>
              <w:rPr>
                <w:sz w:val="16"/>
              </w:rPr>
              <w:t>same incident as DR-4720</w:t>
            </w:r>
          </w:p>
        </w:tc>
      </w:tr>
      <w:tr>
        <w:trPr>
          <w:cantSplit/>
        </w:trPr>
        <w:tc>
          <w:tcPr>
            <w:tcW w:type="dxa" w:w="1037"/>
          </w:tcPr>
          <w:p>
            <w:pPr>
              <w:spacing w:after="0"/>
              <w:jc w:val="left"/>
            </w:pPr>
            <w:r>
              <w:rPr>
                <w:sz w:val="16"/>
              </w:rPr>
              <w:t>2021-09-29</w:t>
            </w:r>
          </w:p>
        </w:tc>
        <w:tc>
          <w:tcPr>
            <w:tcW w:type="dxa" w:w="1037"/>
          </w:tcPr>
          <w:p>
            <w:pPr>
              <w:spacing w:after="0"/>
              <w:jc w:val="left"/>
            </w:pPr>
            <w:r>
              <w:rPr>
                <w:sz w:val="16"/>
              </w:rPr>
              <w:t>2021-07-29</w:t>
            </w:r>
          </w:p>
        </w:tc>
        <w:tc>
          <w:tcPr>
            <w:tcW w:type="dxa" w:w="1037"/>
          </w:tcPr>
          <w:p>
            <w:pPr>
              <w:spacing w:after="0"/>
              <w:jc w:val="left"/>
            </w:pPr>
            <w:r>
              <w:rPr>
                <w:sz w:val="16"/>
              </w:rPr>
              <w:t>DR-4621-VT</w:t>
            </w:r>
          </w:p>
        </w:tc>
        <w:tc>
          <w:tcPr>
            <w:tcW w:type="dxa" w:w="1343"/>
          </w:tcPr>
          <w:p>
            <w:pPr>
              <w:spacing w:after="0"/>
              <w:jc w:val="left"/>
            </w:pPr>
            <w:r>
              <w:rPr>
                <w:sz w:val="16"/>
              </w:rPr>
              <w:t>Major disaster</w:t>
            </w:r>
          </w:p>
        </w:tc>
        <w:tc>
          <w:tcPr>
            <w:tcW w:type="dxa" w:w="2313"/>
          </w:tcPr>
          <w:p>
            <w:pPr>
              <w:spacing w:after="0"/>
              <w:jc w:val="left"/>
            </w:pPr>
            <w:r>
              <w:rPr>
                <w:sz w:val="16"/>
              </w:rPr>
              <w:t>Severe Storm and Flooding</w:t>
            </w:r>
          </w:p>
        </w:tc>
        <w:tc>
          <w:tcPr>
            <w:tcW w:type="dxa" w:w="2165"/>
          </w:tcPr>
          <w:p>
            <w:pPr>
              <w:spacing w:after="0"/>
              <w:jc w:val="left"/>
            </w:pPr>
            <w:r>
              <w:rPr>
                <w:sz w:val="16"/>
              </w:rPr>
              <w:t>Inland Flooding</w:t>
            </w:r>
          </w:p>
        </w:tc>
        <w:tc>
          <w:tcPr>
            <w:tcW w:type="dxa" w:w="2581"/>
          </w:tcPr>
          <w:p>
            <w:pPr>
              <w:spacing w:after="0"/>
              <w:jc w:val="right"/>
            </w:pPr>
            <w:r>
              <w:rPr>
                <w:sz w:val="16"/>
              </w:rPr>
              <w:t>$5,307,379.77</w:t>
            </w:r>
          </w:p>
        </w:tc>
        <w:tc>
          <w:tcPr>
            <w:tcW w:type="dxa" w:w="1709"/>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43"/>
          </w:tcPr>
          <w:p>
            <w:pPr>
              <w:spacing w:after="0"/>
              <w:jc w:val="left"/>
            </w:pPr>
            <w:r>
              <w:rPr>
                <w:sz w:val="16"/>
              </w:rPr>
              <w:t>Emergency</w:t>
            </w:r>
          </w:p>
        </w:tc>
        <w:tc>
          <w:tcPr>
            <w:tcW w:type="dxa" w:w="2313"/>
          </w:tcPr>
          <w:p>
            <w:pPr>
              <w:spacing w:after="0"/>
              <w:jc w:val="left"/>
            </w:pPr>
            <w:r>
              <w:rPr>
                <w:sz w:val="16"/>
              </w:rPr>
              <w:t>Tropical Storm Henri</w:t>
            </w:r>
          </w:p>
        </w:tc>
        <w:tc>
          <w:tcPr>
            <w:tcW w:type="dxa" w:w="2165"/>
          </w:tcPr>
          <w:p>
            <w:pPr>
              <w:spacing w:after="0"/>
              <w:jc w:val="left"/>
            </w:pPr>
            <w:r>
              <w:rPr>
                <w:sz w:val="16"/>
              </w:rPr>
              <w:t>Hurricane</w:t>
            </w:r>
          </w:p>
        </w:tc>
        <w:tc>
          <w:tcPr>
            <w:tcW w:type="dxa" w:w="2581"/>
          </w:tcPr>
          <w:p>
            <w:pPr>
              <w:spacing w:after="0"/>
              <w:jc w:val="right"/>
            </w:pPr>
            <w:r>
              <w:rPr>
                <w:sz w:val="16"/>
              </w:rPr>
              <w:t>no Public Assistance recorded</w:t>
            </w:r>
          </w:p>
        </w:tc>
        <w:tc>
          <w:tcPr>
            <w:tcW w:type="dxa" w:w="1709"/>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43"/>
          </w:tcPr>
          <w:p>
            <w:pPr>
              <w:spacing w:after="0"/>
              <w:jc w:val="left"/>
            </w:pPr>
            <w:r>
              <w:rPr>
                <w:sz w:val="16"/>
              </w:rPr>
              <w:t>Major disaster</w:t>
            </w:r>
          </w:p>
        </w:tc>
        <w:tc>
          <w:tcPr>
            <w:tcW w:type="dxa" w:w="2313"/>
          </w:tcPr>
          <w:p>
            <w:pPr>
              <w:spacing w:after="0"/>
              <w:jc w:val="left"/>
            </w:pPr>
            <w:r>
              <w:rPr>
                <w:sz w:val="16"/>
              </w:rPr>
              <w:t>COVID-19 Pandemic</w:t>
            </w:r>
          </w:p>
        </w:tc>
        <w:tc>
          <w:tcPr>
            <w:tcW w:type="dxa" w:w="2165"/>
          </w:tcPr>
          <w:p>
            <w:pPr>
              <w:spacing w:after="0"/>
              <w:jc w:val="left"/>
            </w:pPr>
            <w:r>
              <w:rPr>
                <w:sz w:val="16"/>
              </w:rPr>
              <w:t>Non-natural, not counted</w:t>
            </w:r>
          </w:p>
        </w:tc>
        <w:tc>
          <w:tcPr>
            <w:tcW w:type="dxa" w:w="2581"/>
          </w:tcPr>
          <w:p>
            <w:pPr>
              <w:spacing w:after="0"/>
              <w:jc w:val="right"/>
            </w:pPr>
            <w:r>
              <w:rPr>
                <w:sz w:val="16"/>
              </w:rPr>
              <w:t>$2,084,258.16</w:t>
            </w:r>
          </w:p>
        </w:tc>
        <w:tc>
          <w:tcPr>
            <w:tcW w:type="dxa" w:w="1709"/>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43"/>
          </w:tcPr>
          <w:p>
            <w:pPr>
              <w:spacing w:after="0"/>
              <w:jc w:val="left"/>
            </w:pPr>
            <w:r>
              <w:rPr>
                <w:sz w:val="16"/>
              </w:rPr>
              <w:t>Emergency</w:t>
            </w:r>
          </w:p>
        </w:tc>
        <w:tc>
          <w:tcPr>
            <w:tcW w:type="dxa" w:w="2313"/>
          </w:tcPr>
          <w:p>
            <w:pPr>
              <w:spacing w:after="0"/>
              <w:jc w:val="left"/>
            </w:pPr>
            <w:r>
              <w:rPr>
                <w:sz w:val="16"/>
              </w:rPr>
              <w:t>COVID-19</w:t>
            </w:r>
          </w:p>
        </w:tc>
        <w:tc>
          <w:tcPr>
            <w:tcW w:type="dxa" w:w="2165"/>
          </w:tcPr>
          <w:p>
            <w:pPr>
              <w:spacing w:after="0"/>
              <w:jc w:val="left"/>
            </w:pPr>
            <w:r>
              <w:rPr>
                <w:sz w:val="16"/>
              </w:rPr>
              <w:t>Non-natural, not counted</w:t>
            </w:r>
          </w:p>
        </w:tc>
        <w:tc>
          <w:tcPr>
            <w:tcW w:type="dxa" w:w="2581"/>
          </w:tcPr>
          <w:p>
            <w:pPr>
              <w:spacing w:after="0"/>
              <w:jc w:val="right"/>
            </w:pPr>
            <w:r>
              <w:rPr>
                <w:sz w:val="16"/>
              </w:rPr>
              <w:t>no Public Assistance recorded</w:t>
            </w:r>
          </w:p>
        </w:tc>
        <w:tc>
          <w:tcPr>
            <w:tcW w:type="dxa" w:w="1709"/>
          </w:tcPr>
          <w:p>
            <w:pPr>
              <w:spacing w:after="0"/>
              <w:jc w:val="left"/>
            </w:pPr>
            <w:r>
              <w:rPr>
                <w:sz w:val="16"/>
              </w:rPr>
              <w:t>new since last plan</w:t>
            </w:r>
          </w:p>
        </w:tc>
        <w:tc>
          <w:tcPr>
            <w:tcW w:type="dxa" w:w="890"/>
          </w:tcPr>
          <w:p>
            <w:pPr>
              <w:spacing w:after="0"/>
              <w:jc w:val="left"/>
            </w:pPr>
            <w:r>
              <w:rPr>
                <w:sz w:val="16"/>
              </w:rPr>
              <w:t>same incident as DR-4532</w:t>
            </w: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43"/>
          </w:tcPr>
          <w:p>
            <w:pPr>
              <w:spacing w:after="0"/>
              <w:jc w:val="left"/>
            </w:pPr>
            <w:r>
              <w:rPr>
                <w:sz w:val="16"/>
              </w:rPr>
              <w:t>Major disaster</w:t>
            </w:r>
          </w:p>
        </w:tc>
        <w:tc>
          <w:tcPr>
            <w:tcW w:type="dxa" w:w="2313"/>
          </w:tcPr>
          <w:p>
            <w:pPr>
              <w:spacing w:after="0"/>
              <w:jc w:val="left"/>
            </w:pPr>
            <w:r>
              <w:rPr>
                <w:sz w:val="16"/>
              </w:rPr>
              <w:t>Severe Storm and Flooding</w:t>
            </w:r>
          </w:p>
        </w:tc>
        <w:tc>
          <w:tcPr>
            <w:tcW w:type="dxa" w:w="2165"/>
          </w:tcPr>
          <w:p>
            <w:pPr>
              <w:spacing w:after="0"/>
              <w:jc w:val="left"/>
            </w:pPr>
            <w:r>
              <w:rPr>
                <w:sz w:val="16"/>
              </w:rPr>
              <w:t>Inland Flooding</w:t>
            </w:r>
          </w:p>
        </w:tc>
        <w:tc>
          <w:tcPr>
            <w:tcW w:type="dxa" w:w="2581"/>
          </w:tcPr>
          <w:p>
            <w:pPr>
              <w:spacing w:after="0"/>
              <w:jc w:val="right"/>
            </w:pPr>
            <w:r>
              <w:rPr>
                <w:sz w:val="16"/>
              </w:rPr>
              <w:t>$1,075,219.83</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2011-11-08</w:t>
            </w:r>
          </w:p>
        </w:tc>
        <w:tc>
          <w:tcPr>
            <w:tcW w:type="dxa" w:w="1037"/>
          </w:tcPr>
          <w:p>
            <w:pPr>
              <w:spacing w:after="0"/>
              <w:jc w:val="left"/>
            </w:pPr>
            <w:r>
              <w:rPr>
                <w:sz w:val="16"/>
              </w:rPr>
              <w:t>2011-05-20</w:t>
            </w:r>
          </w:p>
        </w:tc>
        <w:tc>
          <w:tcPr>
            <w:tcW w:type="dxa" w:w="1037"/>
          </w:tcPr>
          <w:p>
            <w:pPr>
              <w:spacing w:after="0"/>
              <w:jc w:val="left"/>
            </w:pPr>
            <w:r>
              <w:rPr>
                <w:sz w:val="16"/>
              </w:rPr>
              <w:t>DR-4043-VT</w:t>
            </w:r>
          </w:p>
        </w:tc>
        <w:tc>
          <w:tcPr>
            <w:tcW w:type="dxa" w:w="1343"/>
          </w:tcPr>
          <w:p>
            <w:pPr>
              <w:spacing w:after="0"/>
              <w:jc w:val="left"/>
            </w:pPr>
            <w:r>
              <w:rPr>
                <w:sz w:val="16"/>
              </w:rPr>
              <w:t>Major disaster</w:t>
            </w:r>
          </w:p>
        </w:tc>
        <w:tc>
          <w:tcPr>
            <w:tcW w:type="dxa" w:w="2313"/>
          </w:tcPr>
          <w:p>
            <w:pPr>
              <w:spacing w:after="0"/>
              <w:jc w:val="left"/>
            </w:pPr>
            <w:r>
              <w:rPr>
                <w:sz w:val="16"/>
              </w:rPr>
              <w:t>Severe Storms and Flooding</w:t>
            </w:r>
          </w:p>
        </w:tc>
        <w:tc>
          <w:tcPr>
            <w:tcW w:type="dxa" w:w="2165"/>
          </w:tcPr>
          <w:p>
            <w:pPr>
              <w:spacing w:after="0"/>
              <w:jc w:val="left"/>
            </w:pPr>
            <w:r>
              <w:rPr>
                <w:sz w:val="16"/>
              </w:rPr>
              <w:t>Inland Flooding</w:t>
            </w:r>
          </w:p>
        </w:tc>
        <w:tc>
          <w:tcPr>
            <w:tcW w:type="dxa" w:w="2581"/>
          </w:tcPr>
          <w:p>
            <w:pPr>
              <w:spacing w:after="0"/>
              <w:jc w:val="right"/>
            </w:pPr>
            <w:r>
              <w:rPr>
                <w:sz w:val="16"/>
              </w:rPr>
              <w:t>$105,280.23</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43"/>
          </w:tcPr>
          <w:p>
            <w:pPr>
              <w:spacing w:after="0"/>
              <w:jc w:val="left"/>
            </w:pPr>
            <w:r>
              <w:rPr>
                <w:sz w:val="16"/>
              </w:rPr>
              <w:t>Major disaster</w:t>
            </w:r>
          </w:p>
        </w:tc>
        <w:tc>
          <w:tcPr>
            <w:tcW w:type="dxa" w:w="2313"/>
          </w:tcPr>
          <w:p>
            <w:pPr>
              <w:spacing w:after="0"/>
              <w:jc w:val="left"/>
            </w:pPr>
            <w:r>
              <w:rPr>
                <w:sz w:val="16"/>
              </w:rPr>
              <w:t>Tropical Storm Irene</w:t>
            </w:r>
          </w:p>
        </w:tc>
        <w:tc>
          <w:tcPr>
            <w:tcW w:type="dxa" w:w="2165"/>
          </w:tcPr>
          <w:p>
            <w:pPr>
              <w:spacing w:after="0"/>
              <w:jc w:val="left"/>
            </w:pPr>
            <w:r>
              <w:rPr>
                <w:sz w:val="16"/>
              </w:rPr>
              <w:t>Hurricane</w:t>
            </w:r>
          </w:p>
        </w:tc>
        <w:tc>
          <w:tcPr>
            <w:tcW w:type="dxa" w:w="2581"/>
          </w:tcPr>
          <w:p>
            <w:pPr>
              <w:spacing w:after="0"/>
              <w:jc w:val="right"/>
            </w:pPr>
            <w:r>
              <w:rPr>
                <w:sz w:val="16"/>
              </w:rPr>
              <w:t>$26,650,386.33</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43"/>
          </w:tcPr>
          <w:p>
            <w:pPr>
              <w:spacing w:after="0"/>
              <w:jc w:val="left"/>
            </w:pPr>
            <w:r>
              <w:rPr>
                <w:sz w:val="16"/>
              </w:rPr>
              <w:t>Emergency</w:t>
            </w:r>
          </w:p>
        </w:tc>
        <w:tc>
          <w:tcPr>
            <w:tcW w:type="dxa" w:w="2313"/>
          </w:tcPr>
          <w:p>
            <w:pPr>
              <w:spacing w:after="0"/>
              <w:jc w:val="left"/>
            </w:pPr>
            <w:r>
              <w:rPr>
                <w:sz w:val="16"/>
              </w:rPr>
              <w:t>Hurricane Irene</w:t>
            </w:r>
          </w:p>
        </w:tc>
        <w:tc>
          <w:tcPr>
            <w:tcW w:type="dxa" w:w="2165"/>
          </w:tcPr>
          <w:p>
            <w:pPr>
              <w:spacing w:after="0"/>
              <w:jc w:val="left"/>
            </w:pPr>
            <w:r>
              <w:rPr>
                <w:sz w:val="16"/>
              </w:rPr>
              <w:t>Hurricane</w:t>
            </w:r>
          </w:p>
        </w:tc>
        <w:tc>
          <w:tcPr>
            <w:tcW w:type="dxa" w:w="2581"/>
          </w:tcPr>
          <w:p>
            <w:pPr>
              <w:spacing w:after="0"/>
              <w:jc w:val="right"/>
            </w:pPr>
            <w:r>
              <w:rPr>
                <w:sz w:val="16"/>
              </w:rPr>
              <w:t>no Public Assistance recorded</w:t>
            </w:r>
          </w:p>
        </w:tc>
        <w:tc>
          <w:tcPr>
            <w:tcW w:type="dxa" w:w="1709"/>
          </w:tcPr>
          <w:p>
            <w:pPr>
              <w:spacing w:after="0"/>
              <w:jc w:val="left"/>
            </w:pPr>
          </w:p>
        </w:tc>
        <w:tc>
          <w:tcPr>
            <w:tcW w:type="dxa" w:w="890"/>
          </w:tcPr>
          <w:p>
            <w:pPr>
              <w:spacing w:after="0"/>
              <w:jc w:val="left"/>
            </w:pPr>
            <w:r>
              <w:rPr>
                <w:sz w:val="16"/>
              </w:rPr>
              <w:t>same incident as DR-4022</w:t>
            </w:r>
          </w:p>
        </w:tc>
      </w:tr>
      <w:tr>
        <w:trPr>
          <w:cantSplit/>
        </w:trPr>
        <w:tc>
          <w:tcPr>
            <w:tcW w:type="dxa" w:w="1037"/>
          </w:tcPr>
          <w:p>
            <w:pPr>
              <w:spacing w:after="0"/>
              <w:jc w:val="left"/>
            </w:pPr>
            <w:r>
              <w:rPr>
                <w:sz w:val="16"/>
              </w:rPr>
              <w:t>2009-01-14</w:t>
            </w:r>
          </w:p>
        </w:tc>
        <w:tc>
          <w:tcPr>
            <w:tcW w:type="dxa" w:w="1037"/>
          </w:tcPr>
          <w:p>
            <w:pPr>
              <w:spacing w:after="0"/>
              <w:jc w:val="left"/>
            </w:pPr>
            <w:r>
              <w:rPr>
                <w:sz w:val="16"/>
              </w:rPr>
              <w:t>2008-12-11</w:t>
            </w:r>
          </w:p>
        </w:tc>
        <w:tc>
          <w:tcPr>
            <w:tcW w:type="dxa" w:w="1037"/>
          </w:tcPr>
          <w:p>
            <w:pPr>
              <w:spacing w:after="0"/>
              <w:jc w:val="left"/>
            </w:pPr>
            <w:r>
              <w:rPr>
                <w:sz w:val="16"/>
              </w:rPr>
              <w:t>DR-1816-VT</w:t>
            </w:r>
          </w:p>
        </w:tc>
        <w:tc>
          <w:tcPr>
            <w:tcW w:type="dxa" w:w="1343"/>
          </w:tcPr>
          <w:p>
            <w:pPr>
              <w:spacing w:after="0"/>
              <w:jc w:val="left"/>
            </w:pPr>
            <w:r>
              <w:rPr>
                <w:sz w:val="16"/>
              </w:rPr>
              <w:t>Major disaster</w:t>
            </w:r>
          </w:p>
        </w:tc>
        <w:tc>
          <w:tcPr>
            <w:tcW w:type="dxa" w:w="2313"/>
          </w:tcPr>
          <w:p>
            <w:pPr>
              <w:spacing w:after="0"/>
              <w:jc w:val="left"/>
            </w:pPr>
            <w:r>
              <w:rPr>
                <w:sz w:val="16"/>
              </w:rPr>
              <w:t>Severe Winter Storm</w:t>
            </w:r>
          </w:p>
        </w:tc>
        <w:tc>
          <w:tcPr>
            <w:tcW w:type="dxa" w:w="2165"/>
          </w:tcPr>
          <w:p>
            <w:pPr>
              <w:spacing w:after="0"/>
              <w:jc w:val="left"/>
            </w:pPr>
            <w:r>
              <w:rPr>
                <w:sz w:val="16"/>
              </w:rPr>
              <w:t>Ice Storm</w:t>
            </w:r>
          </w:p>
        </w:tc>
        <w:tc>
          <w:tcPr>
            <w:tcW w:type="dxa" w:w="2581"/>
          </w:tcPr>
          <w:p>
            <w:pPr>
              <w:spacing w:after="0"/>
              <w:jc w:val="right"/>
            </w:pPr>
            <w:r>
              <w:rPr>
                <w:sz w:val="16"/>
              </w:rPr>
              <w:t>$1,160,432.78</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43"/>
          </w:tcPr>
          <w:p>
            <w:pPr>
              <w:spacing w:after="0"/>
              <w:jc w:val="left"/>
            </w:pPr>
            <w:r>
              <w:rPr>
                <w:sz w:val="16"/>
              </w:rPr>
              <w:t>Major disaster</w:t>
            </w:r>
          </w:p>
        </w:tc>
        <w:tc>
          <w:tcPr>
            <w:tcW w:type="dxa" w:w="2313"/>
          </w:tcPr>
          <w:p>
            <w:pPr>
              <w:spacing w:after="0"/>
              <w:jc w:val="left"/>
            </w:pPr>
            <w:r>
              <w:rPr>
                <w:sz w:val="16"/>
              </w:rPr>
              <w:t>Severe Storms and Flooding</w:t>
            </w:r>
          </w:p>
        </w:tc>
        <w:tc>
          <w:tcPr>
            <w:tcW w:type="dxa" w:w="2165"/>
          </w:tcPr>
          <w:p>
            <w:pPr>
              <w:spacing w:after="0"/>
              <w:jc w:val="left"/>
            </w:pPr>
            <w:r>
              <w:rPr>
                <w:sz w:val="16"/>
              </w:rPr>
              <w:t>Inland Flooding</w:t>
            </w:r>
          </w:p>
        </w:tc>
        <w:tc>
          <w:tcPr>
            <w:tcW w:type="dxa" w:w="2581"/>
          </w:tcPr>
          <w:p>
            <w:pPr>
              <w:spacing w:after="0"/>
              <w:jc w:val="right"/>
            </w:pPr>
            <w:r>
              <w:rPr>
                <w:sz w:val="16"/>
              </w:rPr>
              <w:t>$2,063,625.53</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43"/>
          </w:tcPr>
          <w:p>
            <w:pPr>
              <w:spacing w:after="0"/>
              <w:jc w:val="left"/>
            </w:pPr>
            <w:r>
              <w:rPr>
                <w:sz w:val="16"/>
              </w:rPr>
              <w:t>Major disaster</w:t>
            </w:r>
          </w:p>
        </w:tc>
        <w:tc>
          <w:tcPr>
            <w:tcW w:type="dxa" w:w="2313"/>
          </w:tcPr>
          <w:p>
            <w:pPr>
              <w:spacing w:after="0"/>
              <w:jc w:val="left"/>
            </w:pPr>
            <w:r>
              <w:rPr>
                <w:sz w:val="16"/>
              </w:rPr>
              <w:t>Severe Storms and Flooding</w:t>
            </w:r>
          </w:p>
        </w:tc>
        <w:tc>
          <w:tcPr>
            <w:tcW w:type="dxa" w:w="2165"/>
          </w:tcPr>
          <w:p>
            <w:pPr>
              <w:spacing w:after="0"/>
              <w:jc w:val="left"/>
            </w:pPr>
            <w:r>
              <w:rPr>
                <w:sz w:val="16"/>
              </w:rPr>
              <w:t>Inland Flooding</w:t>
            </w:r>
          </w:p>
        </w:tc>
        <w:tc>
          <w:tcPr>
            <w:tcW w:type="dxa" w:w="2581"/>
          </w:tcPr>
          <w:p>
            <w:pPr>
              <w:spacing w:after="0"/>
              <w:jc w:val="right"/>
            </w:pPr>
            <w:r>
              <w:rPr>
                <w:sz w:val="16"/>
              </w:rPr>
              <w:t>$314,234.97</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43"/>
          </w:tcPr>
          <w:p>
            <w:pPr>
              <w:spacing w:after="0"/>
              <w:jc w:val="left"/>
            </w:pPr>
            <w:r>
              <w:rPr>
                <w:sz w:val="16"/>
              </w:rPr>
              <w:t>Major disaster</w:t>
            </w:r>
          </w:p>
        </w:tc>
        <w:tc>
          <w:tcPr>
            <w:tcW w:type="dxa" w:w="2313"/>
          </w:tcPr>
          <w:p>
            <w:pPr>
              <w:spacing w:after="0"/>
              <w:jc w:val="left"/>
            </w:pPr>
            <w:r>
              <w:rPr>
                <w:sz w:val="16"/>
              </w:rPr>
              <w:t>Severe Storms and Flooding</w:t>
            </w:r>
          </w:p>
        </w:tc>
        <w:tc>
          <w:tcPr>
            <w:tcW w:type="dxa" w:w="2165"/>
          </w:tcPr>
          <w:p>
            <w:pPr>
              <w:spacing w:after="0"/>
              <w:jc w:val="left"/>
            </w:pPr>
            <w:r>
              <w:rPr>
                <w:sz w:val="16"/>
              </w:rPr>
              <w:t>Inland Flooding</w:t>
            </w:r>
          </w:p>
        </w:tc>
        <w:tc>
          <w:tcPr>
            <w:tcW w:type="dxa" w:w="2581"/>
          </w:tcPr>
          <w:p>
            <w:pPr>
              <w:spacing w:after="0"/>
              <w:jc w:val="right"/>
            </w:pPr>
            <w:r>
              <w:rPr>
                <w:sz w:val="16"/>
              </w:rPr>
              <w:t>$331,699.06</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43"/>
          </w:tcPr>
          <w:p>
            <w:pPr>
              <w:spacing w:after="0"/>
              <w:jc w:val="left"/>
            </w:pPr>
            <w:r>
              <w:rPr>
                <w:sz w:val="16"/>
              </w:rPr>
              <w:t>Emergency</w:t>
            </w:r>
          </w:p>
        </w:tc>
        <w:tc>
          <w:tcPr>
            <w:tcW w:type="dxa" w:w="2313"/>
          </w:tcPr>
          <w:p>
            <w:pPr>
              <w:spacing w:after="0"/>
              <w:jc w:val="left"/>
            </w:pPr>
            <w:r>
              <w:rPr>
                <w:sz w:val="16"/>
              </w:rPr>
              <w:t>Snow</w:t>
            </w:r>
          </w:p>
        </w:tc>
        <w:tc>
          <w:tcPr>
            <w:tcW w:type="dxa" w:w="2165"/>
          </w:tcPr>
          <w:p>
            <w:pPr>
              <w:spacing w:after="0"/>
              <w:jc w:val="left"/>
            </w:pPr>
            <w:r>
              <w:rPr>
                <w:sz w:val="16"/>
              </w:rPr>
              <w:t>Winter Weather</w:t>
            </w:r>
          </w:p>
        </w:tc>
        <w:tc>
          <w:tcPr>
            <w:tcW w:type="dxa" w:w="2581"/>
          </w:tcPr>
          <w:p>
            <w:pPr>
              <w:spacing w:after="0"/>
              <w:jc w:val="right"/>
            </w:pPr>
            <w:r>
              <w:rPr>
                <w:sz w:val="16"/>
              </w:rPr>
              <w:t>$129,237.37</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43"/>
          </w:tcPr>
          <w:p>
            <w:pPr>
              <w:spacing w:after="0"/>
              <w:jc w:val="left"/>
            </w:pPr>
            <w:r>
              <w:rPr>
                <w:sz w:val="16"/>
              </w:rPr>
              <w:t>Major disaster</w:t>
            </w:r>
          </w:p>
        </w:tc>
        <w:tc>
          <w:tcPr>
            <w:tcW w:type="dxa" w:w="2313"/>
          </w:tcPr>
          <w:p>
            <w:pPr>
              <w:spacing w:after="0"/>
              <w:jc w:val="left"/>
            </w:pPr>
            <w:r>
              <w:rPr>
                <w:sz w:val="16"/>
              </w:rPr>
              <w:t>Severe Storms and Flooding</w:t>
            </w:r>
          </w:p>
        </w:tc>
        <w:tc>
          <w:tcPr>
            <w:tcW w:type="dxa" w:w="2165"/>
          </w:tcPr>
          <w:p>
            <w:pPr>
              <w:spacing w:after="0"/>
              <w:jc w:val="left"/>
            </w:pPr>
            <w:r>
              <w:rPr>
                <w:sz w:val="16"/>
              </w:rPr>
              <w:t>Inland Flooding</w:t>
            </w:r>
          </w:p>
        </w:tc>
        <w:tc>
          <w:tcPr>
            <w:tcW w:type="dxa" w:w="2581"/>
          </w:tcPr>
          <w:p>
            <w:pPr>
              <w:spacing w:after="0"/>
              <w:jc w:val="right"/>
            </w:pPr>
            <w:r>
              <w:rPr>
                <w:sz w:val="16"/>
              </w:rPr>
              <w:t>$1,083,695</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43"/>
          </w:tcPr>
          <w:p>
            <w:pPr>
              <w:spacing w:after="0"/>
              <w:jc w:val="left"/>
            </w:pPr>
            <w:r>
              <w:rPr>
                <w:sz w:val="16"/>
              </w:rPr>
              <w:t>Major disaster</w:t>
            </w:r>
          </w:p>
        </w:tc>
        <w:tc>
          <w:tcPr>
            <w:tcW w:type="dxa" w:w="2313"/>
          </w:tcPr>
          <w:p>
            <w:pPr>
              <w:spacing w:after="0"/>
              <w:jc w:val="left"/>
            </w:pPr>
            <w:r>
              <w:rPr>
                <w:sz w:val="16"/>
              </w:rPr>
              <w:t>Tropical Storm Floyd</w:t>
            </w:r>
          </w:p>
        </w:tc>
        <w:tc>
          <w:tcPr>
            <w:tcW w:type="dxa" w:w="2165"/>
          </w:tcPr>
          <w:p>
            <w:pPr>
              <w:spacing w:after="0"/>
              <w:jc w:val="left"/>
            </w:pPr>
            <w:r>
              <w:rPr>
                <w:sz w:val="16"/>
              </w:rPr>
              <w:t>Hurricane; Inland Flooding</w:t>
            </w:r>
          </w:p>
        </w:tc>
        <w:tc>
          <w:tcPr>
            <w:tcW w:type="dxa" w:w="2581"/>
          </w:tcPr>
          <w:p>
            <w:pPr>
              <w:spacing w:after="0"/>
              <w:jc w:val="right"/>
            </w:pPr>
            <w:r>
              <w:rPr>
                <w:sz w:val="16"/>
              </w:rPr>
              <w:t>$158,758.75</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1996-06-27</w:t>
            </w:r>
          </w:p>
        </w:tc>
        <w:tc>
          <w:tcPr>
            <w:tcW w:type="dxa" w:w="1037"/>
          </w:tcPr>
          <w:p>
            <w:pPr>
              <w:spacing w:after="0"/>
              <w:jc w:val="left"/>
            </w:pPr>
            <w:r>
              <w:rPr>
                <w:sz w:val="16"/>
              </w:rPr>
              <w:t>1996-06-12</w:t>
            </w:r>
          </w:p>
        </w:tc>
        <w:tc>
          <w:tcPr>
            <w:tcW w:type="dxa" w:w="1037"/>
          </w:tcPr>
          <w:p>
            <w:pPr>
              <w:spacing w:after="0"/>
              <w:jc w:val="left"/>
            </w:pPr>
            <w:r>
              <w:rPr>
                <w:sz w:val="16"/>
              </w:rPr>
              <w:t>DR-1124-VT</w:t>
            </w:r>
          </w:p>
        </w:tc>
        <w:tc>
          <w:tcPr>
            <w:tcW w:type="dxa" w:w="1343"/>
          </w:tcPr>
          <w:p>
            <w:pPr>
              <w:spacing w:after="0"/>
              <w:jc w:val="left"/>
            </w:pPr>
            <w:r>
              <w:rPr>
                <w:sz w:val="16"/>
              </w:rPr>
              <w:t>Major disaster</w:t>
            </w:r>
          </w:p>
        </w:tc>
        <w:tc>
          <w:tcPr>
            <w:tcW w:type="dxa" w:w="2313"/>
          </w:tcPr>
          <w:p>
            <w:pPr>
              <w:spacing w:after="0"/>
              <w:jc w:val="left"/>
            </w:pPr>
            <w:r>
              <w:rPr>
                <w:sz w:val="16"/>
              </w:rPr>
              <w:t>Extreme Rainfall and Flooding</w:t>
            </w:r>
          </w:p>
        </w:tc>
        <w:tc>
          <w:tcPr>
            <w:tcW w:type="dxa" w:w="2165"/>
          </w:tcPr>
          <w:p>
            <w:pPr>
              <w:spacing w:after="0"/>
              <w:jc w:val="left"/>
            </w:pPr>
            <w:r>
              <w:rPr>
                <w:sz w:val="16"/>
              </w:rPr>
              <w:t>Inland Flooding</w:t>
            </w:r>
          </w:p>
        </w:tc>
        <w:tc>
          <w:tcPr>
            <w:tcW w:type="dxa" w:w="2581"/>
          </w:tcPr>
          <w:p>
            <w:pPr>
              <w:spacing w:after="0"/>
              <w:jc w:val="right"/>
            </w:pPr>
            <w:r>
              <w:rPr>
                <w:sz w:val="16"/>
              </w:rPr>
              <w:t>no Public Assistance recorded</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43"/>
          </w:tcPr>
          <w:p>
            <w:pPr>
              <w:spacing w:after="0"/>
              <w:jc w:val="left"/>
            </w:pPr>
            <w:r>
              <w:rPr>
                <w:sz w:val="16"/>
              </w:rPr>
              <w:t>Major disaster</w:t>
            </w:r>
          </w:p>
        </w:tc>
        <w:tc>
          <w:tcPr>
            <w:tcW w:type="dxa" w:w="2313"/>
          </w:tcPr>
          <w:p>
            <w:pPr>
              <w:spacing w:after="0"/>
              <w:jc w:val="left"/>
            </w:pPr>
            <w:r>
              <w:rPr>
                <w:sz w:val="16"/>
              </w:rPr>
              <w:t>Ice Jams and Flooding</w:t>
            </w:r>
          </w:p>
        </w:tc>
        <w:tc>
          <w:tcPr>
            <w:tcW w:type="dxa" w:w="2165"/>
          </w:tcPr>
          <w:p>
            <w:pPr>
              <w:spacing w:after="0"/>
              <w:jc w:val="left"/>
            </w:pPr>
            <w:r>
              <w:rPr>
                <w:sz w:val="16"/>
              </w:rPr>
              <w:t>Inland Flooding (primary); also designated: Winter Weather</w:t>
            </w:r>
          </w:p>
        </w:tc>
        <w:tc>
          <w:tcPr>
            <w:tcW w:type="dxa" w:w="2581"/>
          </w:tcPr>
          <w:p>
            <w:pPr>
              <w:spacing w:after="0"/>
              <w:jc w:val="right"/>
            </w:pPr>
            <w:r>
              <w:rPr>
                <w:sz w:val="16"/>
              </w:rPr>
              <w:t>no Public Assistance recorded</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43"/>
          </w:tcPr>
          <w:p>
            <w:pPr>
              <w:spacing w:after="0"/>
              <w:jc w:val="left"/>
            </w:pPr>
            <w:r>
              <w:rPr>
                <w:sz w:val="16"/>
              </w:rPr>
              <w:t>Major disaster</w:t>
            </w:r>
          </w:p>
        </w:tc>
        <w:tc>
          <w:tcPr>
            <w:tcW w:type="dxa" w:w="2313"/>
          </w:tcPr>
          <w:p>
            <w:pPr>
              <w:spacing w:after="0"/>
              <w:jc w:val="left"/>
            </w:pPr>
            <w:r>
              <w:rPr>
                <w:sz w:val="16"/>
              </w:rPr>
              <w:t>Severe Storms, High Winds &amp; Flooding</w:t>
            </w:r>
          </w:p>
        </w:tc>
        <w:tc>
          <w:tcPr>
            <w:tcW w:type="dxa" w:w="2165"/>
          </w:tcPr>
          <w:p>
            <w:pPr>
              <w:spacing w:after="0"/>
              <w:jc w:val="left"/>
            </w:pPr>
            <w:r>
              <w:rPr>
                <w:sz w:val="16"/>
              </w:rPr>
              <w:t>Inland Flooding (primary); also designated: Strong Wind</w:t>
            </w:r>
          </w:p>
        </w:tc>
        <w:tc>
          <w:tcPr>
            <w:tcW w:type="dxa" w:w="2581"/>
          </w:tcPr>
          <w:p>
            <w:pPr>
              <w:spacing w:after="0"/>
              <w:jc w:val="right"/>
            </w:pPr>
            <w:r>
              <w:rPr>
                <w:sz w:val="16"/>
              </w:rPr>
              <w:t>no Public Assistance recorded</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43"/>
          </w:tcPr>
          <w:p>
            <w:pPr>
              <w:spacing w:after="0"/>
              <w:jc w:val="left"/>
            </w:pPr>
            <w:r>
              <w:rPr>
                <w:sz w:val="16"/>
              </w:rPr>
              <w:t>Major disaster</w:t>
            </w:r>
          </w:p>
        </w:tc>
        <w:tc>
          <w:tcPr>
            <w:tcW w:type="dxa" w:w="2313"/>
          </w:tcPr>
          <w:p>
            <w:pPr>
              <w:spacing w:after="0"/>
              <w:jc w:val="left"/>
            </w:pPr>
            <w:r>
              <w:rPr>
                <w:sz w:val="16"/>
              </w:rPr>
              <w:t>Severe Storms, Flooding, &amp; Landslides</w:t>
            </w:r>
          </w:p>
        </w:tc>
        <w:tc>
          <w:tcPr>
            <w:tcW w:type="dxa" w:w="2165"/>
          </w:tcPr>
          <w:p>
            <w:pPr>
              <w:spacing w:after="0"/>
              <w:jc w:val="left"/>
            </w:pPr>
            <w:r>
              <w:rPr>
                <w:sz w:val="16"/>
              </w:rPr>
              <w:t>Inland Flooding (primary); also designated: Landslide</w:t>
            </w:r>
          </w:p>
        </w:tc>
        <w:tc>
          <w:tcPr>
            <w:tcW w:type="dxa" w:w="2581"/>
          </w:tcPr>
          <w:p>
            <w:pPr>
              <w:spacing w:after="0"/>
              <w:jc w:val="right"/>
            </w:pPr>
            <w:r>
              <w:rPr>
                <w:sz w:val="16"/>
              </w:rPr>
              <w:t>no Public Assistance recorded</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DR-277-VT</w:t>
            </w:r>
          </w:p>
        </w:tc>
        <w:tc>
          <w:tcPr>
            <w:tcW w:type="dxa" w:w="1343"/>
          </w:tcPr>
          <w:p>
            <w:pPr>
              <w:spacing w:after="0"/>
              <w:jc w:val="left"/>
            </w:pPr>
            <w:r>
              <w:rPr>
                <w:sz w:val="16"/>
              </w:rPr>
              <w:t>Major disaster</w:t>
            </w:r>
          </w:p>
        </w:tc>
        <w:tc>
          <w:tcPr>
            <w:tcW w:type="dxa" w:w="2313"/>
          </w:tcPr>
          <w:p>
            <w:pPr>
              <w:spacing w:after="0"/>
              <w:jc w:val="left"/>
            </w:pPr>
            <w:r>
              <w:rPr>
                <w:sz w:val="16"/>
              </w:rPr>
              <w:t>Severe Storms &amp; Flooding</w:t>
            </w:r>
          </w:p>
        </w:tc>
        <w:tc>
          <w:tcPr>
            <w:tcW w:type="dxa" w:w="2165"/>
          </w:tcPr>
          <w:p>
            <w:pPr>
              <w:spacing w:after="0"/>
              <w:jc w:val="left"/>
            </w:pPr>
            <w:r>
              <w:rPr>
                <w:sz w:val="16"/>
              </w:rPr>
              <w:t>Inland Flooding</w:t>
            </w:r>
          </w:p>
        </w:tc>
        <w:tc>
          <w:tcPr>
            <w:tcW w:type="dxa" w:w="2581"/>
          </w:tcPr>
          <w:p>
            <w:pPr>
              <w:spacing w:after="0"/>
              <w:jc w:val="right"/>
            </w:pPr>
            <w:r>
              <w:rPr>
                <w:sz w:val="16"/>
              </w:rPr>
              <w:t>no Public Assistance recorded</w:t>
            </w:r>
          </w:p>
        </w:tc>
        <w:tc>
          <w:tcPr>
            <w:tcW w:type="dxa" w:w="1709"/>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01"/>
          </w:tcPr>
          <w:p>
            <w:pPr>
              <w:spacing w:after="0"/>
              <w:jc w:val="right"/>
            </w:pPr>
            <w:r>
              <w:rPr>
                <w:sz w:val="16"/>
              </w:rPr>
              <w:t>78</w:t>
            </w:r>
          </w:p>
        </w:tc>
        <w:tc>
          <w:tcPr>
            <w:tcW w:type="dxa" w:w="1110"/>
          </w:tcPr>
          <w:p>
            <w:pPr>
              <w:spacing w:after="0"/>
              <w:jc w:val="right"/>
            </w:pPr>
            <w:r>
              <w:rPr>
                <w:sz w:val="16"/>
              </w:rPr>
              <w:t>24</w:t>
            </w:r>
          </w:p>
        </w:tc>
        <w:tc>
          <w:tcPr>
            <w:tcW w:type="dxa" w:w="1912"/>
          </w:tcPr>
          <w:p>
            <w:pPr>
              <w:spacing w:after="0"/>
              <w:jc w:val="right"/>
            </w:pPr>
            <w:r>
              <w:rPr>
                <w:sz w:val="16"/>
              </w:rPr>
              <w:t>5</w:t>
            </w:r>
          </w:p>
        </w:tc>
        <w:tc>
          <w:tcPr>
            <w:tcW w:type="dxa" w:w="773"/>
          </w:tcPr>
          <w:p>
            <w:pPr>
              <w:spacing w:after="0"/>
              <w:jc w:val="right"/>
            </w:pPr>
            <w:r>
              <w:rPr>
                <w:sz w:val="16"/>
              </w:rPr>
              <w:t>19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18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8</w:t>
            </w:r>
          </w:p>
        </w:tc>
        <w:tc>
          <w:tcPr>
            <w:tcW w:type="dxa" w:w="1110"/>
          </w:tcPr>
          <w:p>
            <w:pPr>
              <w:spacing w:after="0"/>
              <w:jc w:val="right"/>
            </w:pPr>
            <w:r>
              <w:rPr>
                <w:sz w:val="16"/>
              </w:rPr>
              <w:t>7</w:t>
            </w:r>
          </w:p>
        </w:tc>
        <w:tc>
          <w:tcPr>
            <w:tcW w:type="dxa" w:w="1912"/>
          </w:tcPr>
          <w:p>
            <w:pPr>
              <w:spacing w:after="0"/>
              <w:jc w:val="right"/>
            </w:pPr>
            <w:r>
              <w:rPr>
                <w:sz w:val="16"/>
              </w:rPr>
              <w:t>0</w:t>
            </w:r>
          </w:p>
        </w:tc>
        <w:tc>
          <w:tcPr>
            <w:tcW w:type="dxa" w:w="773"/>
          </w:tcPr>
          <w:p>
            <w:pPr>
              <w:spacing w:after="0"/>
              <w:jc w:val="right"/>
            </w:pPr>
            <w:r>
              <w:rPr>
                <w:sz w:val="16"/>
              </w:rPr>
              <w:t>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34</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39</w:t>
            </w:r>
          </w:p>
        </w:tc>
        <w:tc>
          <w:tcPr>
            <w:tcW w:type="dxa" w:w="1110"/>
          </w:tcPr>
          <w:p>
            <w:pPr>
              <w:spacing w:after="0"/>
              <w:jc w:val="right"/>
            </w:pPr>
            <w:r>
              <w:rPr>
                <w:sz w:val="16"/>
              </w:rPr>
              <w:t>25</w:t>
            </w:r>
          </w:p>
        </w:tc>
        <w:tc>
          <w:tcPr>
            <w:tcW w:type="dxa" w:w="1912"/>
          </w:tcPr>
          <w:p>
            <w:pPr>
              <w:spacing w:after="0"/>
              <w:jc w:val="right"/>
            </w:pPr>
            <w:r>
              <w:rPr>
                <w:sz w:val="16"/>
              </w:rPr>
              <w:t>6</w:t>
            </w:r>
          </w:p>
        </w:tc>
        <w:tc>
          <w:tcPr>
            <w:tcW w:type="dxa" w:w="773"/>
          </w:tcPr>
          <w:p>
            <w:pPr>
              <w:spacing w:after="0"/>
              <w:jc w:val="right"/>
            </w:pPr>
            <w:r>
              <w:rPr>
                <w:sz w:val="16"/>
              </w:rPr>
              <w:t>17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4</w:t>
            </w:r>
          </w:p>
        </w:tc>
        <w:tc>
          <w:tcPr>
            <w:tcW w:type="dxa" w:w="1290"/>
          </w:tcPr>
          <w:p>
            <w:pPr>
              <w:spacing w:after="0"/>
              <w:jc w:val="right"/>
            </w:pPr>
            <w:r>
              <w:rPr>
                <w:sz w:val="16"/>
              </w:rPr>
              <w:t>2</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5</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127</w:t>
            </w:r>
          </w:p>
        </w:tc>
        <w:tc>
          <w:tcPr>
            <w:tcW w:type="dxa" w:w="1110"/>
          </w:tcPr>
          <w:p>
            <w:pPr>
              <w:spacing w:after="0"/>
              <w:jc w:val="right"/>
            </w:pPr>
            <w:r>
              <w:rPr>
                <w:sz w:val="16"/>
              </w:rPr>
              <w:t>56</w:t>
            </w:r>
          </w:p>
        </w:tc>
        <w:tc>
          <w:tcPr>
            <w:tcW w:type="dxa" w:w="1912"/>
          </w:tcPr>
          <w:p>
            <w:pPr>
              <w:spacing w:after="0"/>
              <w:jc w:val="right"/>
            </w:pPr>
            <w:r>
              <w:rPr>
                <w:sz w:val="16"/>
              </w:rPr>
              <w:t>4</w:t>
            </w:r>
          </w:p>
        </w:tc>
        <w:tc>
          <w:tcPr>
            <w:tcW w:type="dxa" w:w="773"/>
          </w:tcPr>
          <w:p>
            <w:pPr>
              <w:spacing w:after="0"/>
              <w:jc w:val="right"/>
            </w:pPr>
            <w:r>
              <w:rPr>
                <w:sz w:val="16"/>
              </w:rPr>
              <w:t>30</w:t>
            </w:r>
          </w:p>
        </w:tc>
        <w:tc>
          <w:tcPr>
            <w:tcW w:type="dxa" w:w="1586"/>
          </w:tcPr>
          <w:p>
            <w:pPr>
              <w:spacing w:after="0"/>
              <w:jc w:val="right"/>
            </w:pPr>
            <w:r>
              <w:rPr>
                <w:sz w:val="16"/>
              </w:rPr>
              <w:t>15</w:t>
            </w:r>
          </w:p>
        </w:tc>
        <w:tc>
          <w:tcPr>
            <w:tcW w:type="dxa" w:w="1290"/>
          </w:tcPr>
          <w:p>
            <w:pPr>
              <w:spacing w:after="0"/>
              <w:jc w:val="right"/>
            </w:pPr>
            <w:r>
              <w:rPr>
                <w:sz w:val="16"/>
              </w:rPr>
              <w:t>3</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2</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001"/>
          </w:tcPr>
          <w:p>
            <w:pPr>
              <w:spacing w:after="0"/>
              <w:jc w:val="right"/>
            </w:pPr>
            <w:r>
              <w:rPr>
                <w:sz w:val="16"/>
              </w:rPr>
              <w:t>4</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273</w:t>
            </w:r>
          </w:p>
        </w:tc>
        <w:tc>
          <w:tcPr>
            <w:tcW w:type="dxa" w:w="1110"/>
          </w:tcPr>
          <w:p>
            <w:pPr>
              <w:spacing w:after="0"/>
              <w:jc w:val="right"/>
            </w:pPr>
            <w:r>
              <w:rPr>
                <w:sz w:val="16"/>
              </w:rPr>
              <w:t>79</w:t>
            </w:r>
          </w:p>
        </w:tc>
        <w:tc>
          <w:tcPr>
            <w:tcW w:type="dxa" w:w="1912"/>
          </w:tcPr>
          <w:p>
            <w:pPr>
              <w:spacing w:after="0"/>
              <w:jc w:val="right"/>
            </w:pPr>
            <w:r>
              <w:rPr>
                <w:sz w:val="16"/>
              </w:rPr>
              <w:t>24</w:t>
            </w:r>
          </w:p>
        </w:tc>
        <w:tc>
          <w:tcPr>
            <w:tcW w:type="dxa" w:w="773"/>
          </w:tcPr>
          <w:p>
            <w:pPr>
              <w:spacing w:after="0"/>
              <w:jc w:val="right"/>
            </w:pPr>
            <w:r>
              <w:rPr>
                <w:sz w:val="16"/>
              </w:rPr>
              <w:t>53</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33 High Wind and 57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5</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275</w:t>
            </w:r>
          </w:p>
        </w:tc>
        <w:tc>
          <w:tcPr>
            <w:tcW w:type="dxa" w:w="1110"/>
          </w:tcPr>
          <w:p>
            <w:pPr>
              <w:spacing w:after="0"/>
              <w:jc w:val="right"/>
            </w:pPr>
            <w:r>
              <w:rPr>
                <w:sz w:val="16"/>
              </w:rPr>
              <w:t>74</w:t>
            </w:r>
          </w:p>
        </w:tc>
        <w:tc>
          <w:tcPr>
            <w:tcW w:type="dxa" w:w="1912"/>
          </w:tcPr>
          <w:p>
            <w:pPr>
              <w:spacing w:after="0"/>
              <w:jc w:val="right"/>
            </w:pPr>
            <w:r>
              <w:rPr>
                <w:sz w:val="16"/>
              </w:rPr>
              <w:t>9</w:t>
            </w:r>
          </w:p>
        </w:tc>
        <w:tc>
          <w:tcPr>
            <w:tcW w:type="dxa" w:w="773"/>
          </w:tcPr>
          <w:p>
            <w:pPr>
              <w:spacing w:after="0"/>
              <w:jc w:val="right"/>
            </w:pPr>
            <w:r>
              <w:rPr>
                <w:sz w:val="16"/>
              </w:rPr>
              <w:t>53</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2"/>
        <w:gridCol w:w="1223"/>
        <w:gridCol w:w="2584"/>
        <w:gridCol w:w="936"/>
        <w:gridCol w:w="2770"/>
        <w:gridCol w:w="1390"/>
        <w:gridCol w:w="2860"/>
      </w:tblGrid>
      <w:tr>
        <w:trPr>
          <w:cantSplit/>
          <w:tblHeader/>
        </w:trPr>
        <w:tc>
          <w:tcPr>
            <w:tcW w:type="dxa" w:w="1037"/>
            <w:shd w:val="clear" w:color="auto" w:fill="E8E8E8"/>
          </w:tcPr>
          <w:p>
            <w:pPr>
              <w:spacing w:after="0"/>
              <w:jc w:val="left"/>
            </w:pPr>
            <w:r>
              <w:rPr>
                <w:b/>
                <w:sz w:val="16"/>
              </w:rPr>
              <w:t>Date</w:t>
            </w:r>
          </w:p>
        </w:tc>
        <w:tc>
          <w:tcPr>
            <w:tcW w:type="dxa" w:w="1312"/>
            <w:shd w:val="clear" w:color="auto" w:fill="E8E8E8"/>
          </w:tcPr>
          <w:p>
            <w:pPr>
              <w:spacing w:after="0"/>
              <w:jc w:val="left"/>
            </w:pPr>
            <w:r>
              <w:rPr>
                <w:b/>
                <w:sz w:val="16"/>
              </w:rPr>
              <w:t>Event type</w:t>
            </w:r>
          </w:p>
        </w:tc>
        <w:tc>
          <w:tcPr>
            <w:tcW w:type="dxa" w:w="1223"/>
            <w:shd w:val="clear" w:color="auto" w:fill="E8E8E8"/>
          </w:tcPr>
          <w:p>
            <w:pPr>
              <w:spacing w:after="0"/>
              <w:jc w:val="left"/>
            </w:pPr>
            <w:r>
              <w:rPr>
                <w:b/>
                <w:sz w:val="16"/>
              </w:rPr>
              <w:t>Magnitude or extent</w:t>
            </w:r>
          </w:p>
        </w:tc>
        <w:tc>
          <w:tcPr>
            <w:tcW w:type="dxa" w:w="2584"/>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70"/>
            <w:shd w:val="clear" w:color="auto" w:fill="E8E8E8"/>
          </w:tcPr>
          <w:p>
            <w:pPr>
              <w:spacing w:after="0"/>
              <w:jc w:val="left"/>
            </w:pPr>
            <w:r>
              <w:rPr>
                <w:b/>
                <w:sz w:val="16"/>
              </w:rPr>
              <w:t>Location</w:t>
            </w:r>
          </w:p>
        </w:tc>
        <w:tc>
          <w:tcPr>
            <w:tcW w:type="dxa" w:w="1390"/>
            <w:shd w:val="clear" w:color="auto" w:fill="E8E8E8"/>
          </w:tcPr>
          <w:p>
            <w:pPr>
              <w:spacing w:after="0"/>
              <w:jc w:val="left"/>
            </w:pPr>
            <w:r>
              <w:rPr>
                <w:b/>
                <w:sz w:val="16"/>
              </w:rPr>
              <w:t>Flags</w:t>
            </w:r>
          </w:p>
        </w:tc>
        <w:tc>
          <w:tcPr>
            <w:tcW w:type="dxa" w:w="28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312"/>
          </w:tcPr>
          <w:p>
            <w:pPr>
              <w:spacing w:after="0"/>
              <w:jc w:val="left"/>
            </w:pPr>
            <w:r>
              <w:rPr>
                <w:sz w:val="16"/>
              </w:rPr>
              <w:t>Cold/Wind Chill</w:t>
            </w:r>
          </w:p>
        </w:tc>
        <w:tc>
          <w:tcPr>
            <w:tcW w:type="dxa" w:w="1223"/>
          </w:tcPr>
          <w:p>
            <w:pPr>
              <w:spacing w:after="0"/>
              <w:jc w:val="left"/>
            </w:pPr>
          </w:p>
        </w:tc>
        <w:tc>
          <w:tcPr>
            <w:tcW w:type="dxa" w:w="2584"/>
          </w:tcPr>
          <w:p>
            <w:pPr>
              <w:spacing w:after="0"/>
              <w:jc w:val="left"/>
            </w:pPr>
            <w:r>
              <w:rPr>
                <w:sz w:val="16"/>
              </w:rPr>
              <w:t>damage not reported</w:t>
            </w:r>
          </w:p>
        </w:tc>
        <w:tc>
          <w:tcPr>
            <w:tcW w:type="dxa" w:w="936"/>
          </w:tcPr>
          <w:p>
            <w:pPr>
              <w:spacing w:after="0"/>
              <w:jc w:val="right"/>
            </w:pPr>
            <w:r>
              <w:rPr>
                <w:sz w:val="16"/>
              </w:rPr>
              <w:t>0, 0</w:t>
            </w:r>
          </w:p>
        </w:tc>
        <w:tc>
          <w:tcPr>
            <w:tcW w:type="dxa" w:w="2770"/>
          </w:tcPr>
          <w:p>
            <w:pPr>
              <w:spacing w:after="0"/>
              <w:jc w:val="left"/>
            </w:pPr>
            <w:r>
              <w:rPr>
                <w:sz w:val="16"/>
              </w:rPr>
              <w:t>NWS zone VTZ015 (EASTERN WINDHAM), zone-level</w:t>
            </w:r>
          </w:p>
        </w:tc>
        <w:tc>
          <w:tcPr>
            <w:tcW w:type="dxa" w:w="1390"/>
          </w:tcPr>
          <w:p>
            <w:pPr>
              <w:spacing w:after="0"/>
              <w:jc w:val="left"/>
            </w:pPr>
            <w:r>
              <w:rPr>
                <w:sz w:val="16"/>
              </w:rPr>
              <w:t>new since last plan; within last 5 years</w:t>
            </w:r>
          </w:p>
        </w:tc>
        <w:tc>
          <w:tcPr>
            <w:tcW w:type="dxa" w:w="28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2022-05-16</w:t>
            </w:r>
          </w:p>
        </w:tc>
        <w:tc>
          <w:tcPr>
            <w:tcW w:type="dxa" w:w="1312"/>
          </w:tcPr>
          <w:p>
            <w:pPr>
              <w:spacing w:after="0"/>
              <w:jc w:val="left"/>
            </w:pPr>
            <w:r>
              <w:rPr>
                <w:sz w:val="16"/>
              </w:rPr>
              <w:t>Thunderstorm Wind</w:t>
            </w:r>
          </w:p>
        </w:tc>
        <w:tc>
          <w:tcPr>
            <w:tcW w:type="dxa" w:w="1223"/>
          </w:tcPr>
          <w:p>
            <w:pPr>
              <w:spacing w:after="0"/>
              <w:jc w:val="left"/>
            </w:pPr>
            <w:r>
              <w:rPr>
                <w:sz w:val="16"/>
              </w:rPr>
              <w:t>70 kt (81 mph) estimated gust</w:t>
            </w:r>
          </w:p>
        </w:tc>
        <w:tc>
          <w:tcPr>
            <w:tcW w:type="dxa" w:w="2584"/>
          </w:tcPr>
          <w:p>
            <w:pPr>
              <w:spacing w:after="0"/>
              <w:jc w:val="left"/>
            </w:pPr>
            <w:r>
              <w:rPr>
                <w:sz w:val="16"/>
              </w:rPr>
              <w:t>damage not reported</w:t>
            </w:r>
          </w:p>
        </w:tc>
        <w:tc>
          <w:tcPr>
            <w:tcW w:type="dxa" w:w="936"/>
          </w:tcPr>
          <w:p>
            <w:pPr>
              <w:spacing w:after="0"/>
              <w:jc w:val="right"/>
            </w:pPr>
            <w:r>
              <w:rPr>
                <w:sz w:val="16"/>
              </w:rPr>
              <w:t>0, 0</w:t>
            </w:r>
          </w:p>
        </w:tc>
        <w:tc>
          <w:tcPr>
            <w:tcW w:type="dxa" w:w="2770"/>
          </w:tcPr>
          <w:p>
            <w:pPr>
              <w:spacing w:after="0"/>
              <w:jc w:val="left"/>
            </w:pPr>
            <w:r>
              <w:rPr>
                <w:sz w:val="16"/>
              </w:rPr>
              <w:t>WARDSBORO</w:t>
            </w:r>
          </w:p>
        </w:tc>
        <w:tc>
          <w:tcPr>
            <w:tcW w:type="dxa" w:w="1390"/>
          </w:tcPr>
          <w:p>
            <w:pPr>
              <w:spacing w:after="0"/>
              <w:jc w:val="left"/>
            </w:pPr>
            <w:r>
              <w:rPr>
                <w:sz w:val="16"/>
              </w:rPr>
              <w:t>new since last plan; within last 5 years</w:t>
            </w:r>
          </w:p>
        </w:tc>
        <w:tc>
          <w:tcPr>
            <w:tcW w:type="dxa" w:w="2860"/>
          </w:tcPr>
          <w:p>
            <w:pPr>
              <w:spacing w:after="0"/>
              <w:jc w:val="left"/>
            </w:pPr>
            <w:r>
              <w:rPr>
                <w:sz w:val="16"/>
              </w:rPr>
              <w:t>B1-c worst recorded: Thunderstorm Wind</w:t>
            </w:r>
          </w:p>
        </w:tc>
      </w:tr>
      <w:tr>
        <w:trPr>
          <w:cantSplit/>
        </w:trPr>
        <w:tc>
          <w:tcPr>
            <w:tcW w:type="dxa" w:w="1037"/>
          </w:tcPr>
          <w:p>
            <w:pPr>
              <w:spacing w:after="0"/>
              <w:jc w:val="left"/>
            </w:pPr>
            <w:r>
              <w:rPr>
                <w:sz w:val="16"/>
              </w:rPr>
              <w:t>2021-07-29</w:t>
            </w:r>
          </w:p>
        </w:tc>
        <w:tc>
          <w:tcPr>
            <w:tcW w:type="dxa" w:w="1312"/>
          </w:tcPr>
          <w:p>
            <w:pPr>
              <w:spacing w:after="0"/>
              <w:jc w:val="left"/>
            </w:pPr>
            <w:r>
              <w:rPr>
                <w:sz w:val="16"/>
              </w:rPr>
              <w:t>Flash Flood</w:t>
            </w:r>
          </w:p>
        </w:tc>
        <w:tc>
          <w:tcPr>
            <w:tcW w:type="dxa" w:w="1223"/>
          </w:tcPr>
          <w:p>
            <w:pPr>
              <w:spacing w:after="0"/>
              <w:jc w:val="left"/>
            </w:pPr>
          </w:p>
        </w:tc>
        <w:tc>
          <w:tcPr>
            <w:tcW w:type="dxa" w:w="2584"/>
          </w:tcPr>
          <w:p>
            <w:pPr>
              <w:spacing w:after="0"/>
              <w:jc w:val="left"/>
            </w:pPr>
            <w:r>
              <w:rPr>
                <w:sz w:val="16"/>
              </w:rPr>
              <w:t>$1,000,000 property; $0 crops (2021 dollars)</w:t>
            </w:r>
          </w:p>
        </w:tc>
        <w:tc>
          <w:tcPr>
            <w:tcW w:type="dxa" w:w="936"/>
          </w:tcPr>
          <w:p>
            <w:pPr>
              <w:spacing w:after="0"/>
              <w:jc w:val="right"/>
            </w:pPr>
            <w:r>
              <w:rPr>
                <w:sz w:val="16"/>
              </w:rPr>
              <w:t>0, 0</w:t>
            </w:r>
          </w:p>
        </w:tc>
        <w:tc>
          <w:tcPr>
            <w:tcW w:type="dxa" w:w="2770"/>
          </w:tcPr>
          <w:p>
            <w:pPr>
              <w:spacing w:after="0"/>
              <w:jc w:val="left"/>
            </w:pPr>
            <w:r>
              <w:rPr>
                <w:sz w:val="16"/>
              </w:rPr>
              <w:t>NEWFANE to BROOKLINE</w:t>
            </w:r>
          </w:p>
        </w:tc>
        <w:tc>
          <w:tcPr>
            <w:tcW w:type="dxa" w:w="1390"/>
          </w:tcPr>
          <w:p>
            <w:pPr>
              <w:spacing w:after="0"/>
              <w:jc w:val="left"/>
            </w:pPr>
            <w:r>
              <w:rPr>
                <w:sz w:val="16"/>
              </w:rPr>
              <w:t>new since last plan</w:t>
            </w:r>
          </w:p>
        </w:tc>
        <w:tc>
          <w:tcPr>
            <w:tcW w:type="dxa" w:w="28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2021-07-29</w:t>
            </w:r>
          </w:p>
        </w:tc>
        <w:tc>
          <w:tcPr>
            <w:tcW w:type="dxa" w:w="1312"/>
          </w:tcPr>
          <w:p>
            <w:pPr>
              <w:spacing w:after="0"/>
              <w:jc w:val="left"/>
            </w:pPr>
            <w:r>
              <w:rPr>
                <w:sz w:val="16"/>
              </w:rPr>
              <w:t>Flash Flood</w:t>
            </w:r>
          </w:p>
        </w:tc>
        <w:tc>
          <w:tcPr>
            <w:tcW w:type="dxa" w:w="1223"/>
          </w:tcPr>
          <w:p>
            <w:pPr>
              <w:spacing w:after="0"/>
              <w:jc w:val="left"/>
            </w:pPr>
          </w:p>
        </w:tc>
        <w:tc>
          <w:tcPr>
            <w:tcW w:type="dxa" w:w="2584"/>
          </w:tcPr>
          <w:p>
            <w:pPr>
              <w:spacing w:after="0"/>
              <w:jc w:val="left"/>
            </w:pPr>
            <w:r>
              <w:rPr>
                <w:sz w:val="16"/>
              </w:rPr>
              <w:t>$600,000 property; $0 crops (2021 dollars)</w:t>
            </w:r>
          </w:p>
        </w:tc>
        <w:tc>
          <w:tcPr>
            <w:tcW w:type="dxa" w:w="936"/>
          </w:tcPr>
          <w:p>
            <w:pPr>
              <w:spacing w:after="0"/>
              <w:jc w:val="right"/>
            </w:pPr>
            <w:r>
              <w:rPr>
                <w:sz w:val="16"/>
              </w:rPr>
              <w:t>0, 1</w:t>
            </w:r>
          </w:p>
        </w:tc>
        <w:tc>
          <w:tcPr>
            <w:tcW w:type="dxa" w:w="2770"/>
          </w:tcPr>
          <w:p>
            <w:pPr>
              <w:spacing w:after="0"/>
              <w:jc w:val="left"/>
            </w:pPr>
            <w:r>
              <w:rPr>
                <w:sz w:val="16"/>
              </w:rPr>
              <w:t>ATHENS to BROOKLINE</w:t>
            </w:r>
          </w:p>
        </w:tc>
        <w:tc>
          <w:tcPr>
            <w:tcW w:type="dxa" w:w="1390"/>
          </w:tcPr>
          <w:p>
            <w:pPr>
              <w:spacing w:after="0"/>
              <w:jc w:val="left"/>
            </w:pPr>
            <w:r>
              <w:rPr>
                <w:sz w:val="16"/>
              </w:rPr>
              <w:t>new since last plan</w:t>
            </w:r>
          </w:p>
        </w:tc>
        <w:tc>
          <w:tcPr>
            <w:tcW w:type="dxa" w:w="2860"/>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312"/>
          </w:tcPr>
          <w:p>
            <w:pPr>
              <w:spacing w:after="0"/>
              <w:jc w:val="left"/>
            </w:pPr>
            <w:r>
              <w:rPr>
                <w:sz w:val="16"/>
              </w:rPr>
              <w:t>Excessive Heat</w:t>
            </w:r>
          </w:p>
        </w:tc>
        <w:tc>
          <w:tcPr>
            <w:tcW w:type="dxa" w:w="1223"/>
          </w:tcPr>
          <w:p>
            <w:pPr>
              <w:spacing w:after="0"/>
              <w:jc w:val="left"/>
            </w:pPr>
          </w:p>
        </w:tc>
        <w:tc>
          <w:tcPr>
            <w:tcW w:type="dxa" w:w="2584"/>
          </w:tcPr>
          <w:p>
            <w:pPr>
              <w:spacing w:after="0"/>
              <w:jc w:val="left"/>
            </w:pPr>
            <w:r>
              <w:rPr>
                <w:sz w:val="16"/>
              </w:rPr>
              <w:t>damage not reported</w:t>
            </w:r>
          </w:p>
        </w:tc>
        <w:tc>
          <w:tcPr>
            <w:tcW w:type="dxa" w:w="936"/>
          </w:tcPr>
          <w:p>
            <w:pPr>
              <w:spacing w:after="0"/>
              <w:jc w:val="right"/>
            </w:pPr>
            <w:r>
              <w:rPr>
                <w:sz w:val="16"/>
              </w:rPr>
              <w:t>0, 0</w:t>
            </w:r>
          </w:p>
        </w:tc>
        <w:tc>
          <w:tcPr>
            <w:tcW w:type="dxa" w:w="2770"/>
          </w:tcPr>
          <w:p>
            <w:pPr>
              <w:spacing w:after="0"/>
              <w:jc w:val="left"/>
            </w:pPr>
            <w:r>
              <w:rPr>
                <w:sz w:val="16"/>
              </w:rPr>
              <w:t>NWS zone VTZ015 (EASTERN WINDHAM), zone-level</w:t>
            </w:r>
          </w:p>
        </w:tc>
        <w:tc>
          <w:tcPr>
            <w:tcW w:type="dxa" w:w="1390"/>
          </w:tcPr>
          <w:p>
            <w:pPr>
              <w:spacing w:after="0"/>
              <w:jc w:val="left"/>
            </w:pPr>
            <w:r>
              <w:rPr>
                <w:sz w:val="16"/>
              </w:rPr>
              <w:t>in the 12 months before plan approval</w:t>
            </w:r>
          </w:p>
        </w:tc>
        <w:tc>
          <w:tcPr>
            <w:tcW w:type="dxa" w:w="2860"/>
          </w:tcPr>
          <w:p>
            <w:pPr>
              <w:spacing w:after="0"/>
              <w:jc w:val="left"/>
            </w:pPr>
            <w:r>
              <w:rPr>
                <w:sz w:val="16"/>
              </w:rPr>
              <w:t>B1-c worst recorded: Excessive Heat, Heat</w:t>
            </w:r>
          </w:p>
        </w:tc>
      </w:tr>
      <w:tr>
        <w:trPr>
          <w:cantSplit/>
        </w:trPr>
        <w:tc>
          <w:tcPr>
            <w:tcW w:type="dxa" w:w="1037"/>
          </w:tcPr>
          <w:p>
            <w:pPr>
              <w:spacing w:after="0"/>
              <w:jc w:val="left"/>
            </w:pPr>
            <w:r>
              <w:rPr>
                <w:sz w:val="16"/>
              </w:rPr>
              <w:t>2014-07-02</w:t>
            </w:r>
          </w:p>
        </w:tc>
        <w:tc>
          <w:tcPr>
            <w:tcW w:type="dxa" w:w="1312"/>
          </w:tcPr>
          <w:p>
            <w:pPr>
              <w:spacing w:after="0"/>
              <w:jc w:val="left"/>
            </w:pPr>
            <w:r>
              <w:rPr>
                <w:sz w:val="16"/>
              </w:rPr>
              <w:t>Lightning</w:t>
            </w:r>
          </w:p>
        </w:tc>
        <w:tc>
          <w:tcPr>
            <w:tcW w:type="dxa" w:w="1223"/>
          </w:tcPr>
          <w:p>
            <w:pPr>
              <w:spacing w:after="0"/>
              <w:jc w:val="left"/>
            </w:pPr>
          </w:p>
        </w:tc>
        <w:tc>
          <w:tcPr>
            <w:tcW w:type="dxa" w:w="2584"/>
          </w:tcPr>
          <w:p>
            <w:pPr>
              <w:spacing w:after="0"/>
              <w:jc w:val="left"/>
            </w:pPr>
            <w:r>
              <w:rPr>
                <w:sz w:val="16"/>
              </w:rPr>
              <w:t>$0 property; $0 crops (2014 dollars)</w:t>
            </w:r>
          </w:p>
        </w:tc>
        <w:tc>
          <w:tcPr>
            <w:tcW w:type="dxa" w:w="936"/>
          </w:tcPr>
          <w:p>
            <w:pPr>
              <w:spacing w:after="0"/>
              <w:jc w:val="right"/>
            </w:pPr>
            <w:r>
              <w:rPr>
                <w:sz w:val="16"/>
              </w:rPr>
              <w:t>0, 7</w:t>
            </w:r>
          </w:p>
        </w:tc>
        <w:tc>
          <w:tcPr>
            <w:tcW w:type="dxa" w:w="2770"/>
          </w:tcPr>
          <w:p>
            <w:pPr>
              <w:spacing w:after="0"/>
              <w:jc w:val="left"/>
            </w:pPr>
            <w:r>
              <w:rPr>
                <w:sz w:val="16"/>
              </w:rPr>
              <w:t>GUILFORD</w:t>
            </w:r>
          </w:p>
        </w:tc>
        <w:tc>
          <w:tcPr>
            <w:tcW w:type="dxa" w:w="1390"/>
          </w:tcPr>
          <w:p>
            <w:pPr>
              <w:spacing w:after="0"/>
              <w:jc w:val="left"/>
            </w:pPr>
          </w:p>
        </w:tc>
        <w:tc>
          <w:tcPr>
            <w:tcW w:type="dxa" w:w="2860"/>
          </w:tcPr>
          <w:p>
            <w:pPr>
              <w:spacing w:after="0"/>
              <w:jc w:val="left"/>
            </w:pPr>
            <w:r>
              <w:rPr>
                <w:sz w:val="16"/>
              </w:rPr>
              <w:t>deaths or injuries recorded</w:t>
            </w:r>
          </w:p>
        </w:tc>
      </w:tr>
      <w:tr>
        <w:trPr>
          <w:cantSplit/>
        </w:trPr>
        <w:tc>
          <w:tcPr>
            <w:tcW w:type="dxa" w:w="1037"/>
          </w:tcPr>
          <w:p>
            <w:pPr>
              <w:spacing w:after="0"/>
              <w:jc w:val="left"/>
            </w:pPr>
            <w:r>
              <w:rPr>
                <w:sz w:val="16"/>
              </w:rPr>
              <w:t>2012-05-29</w:t>
            </w:r>
          </w:p>
        </w:tc>
        <w:tc>
          <w:tcPr>
            <w:tcW w:type="dxa" w:w="1312"/>
          </w:tcPr>
          <w:p>
            <w:pPr>
              <w:spacing w:after="0"/>
              <w:jc w:val="left"/>
            </w:pPr>
            <w:r>
              <w:rPr>
                <w:sz w:val="16"/>
              </w:rPr>
              <w:t>Hail</w:t>
            </w:r>
          </w:p>
        </w:tc>
        <w:tc>
          <w:tcPr>
            <w:tcW w:type="dxa" w:w="1223"/>
          </w:tcPr>
          <w:p>
            <w:pPr>
              <w:spacing w:after="0"/>
              <w:jc w:val="left"/>
            </w:pPr>
            <w:r>
              <w:rPr>
                <w:sz w:val="16"/>
              </w:rPr>
              <w:t>2 in</w:t>
            </w:r>
          </w:p>
        </w:tc>
        <w:tc>
          <w:tcPr>
            <w:tcW w:type="dxa" w:w="2584"/>
          </w:tcPr>
          <w:p>
            <w:pPr>
              <w:spacing w:after="0"/>
              <w:jc w:val="left"/>
            </w:pPr>
            <w:r>
              <w:rPr>
                <w:sz w:val="16"/>
              </w:rPr>
              <w:t>damage not reported</w:t>
            </w:r>
          </w:p>
        </w:tc>
        <w:tc>
          <w:tcPr>
            <w:tcW w:type="dxa" w:w="936"/>
          </w:tcPr>
          <w:p>
            <w:pPr>
              <w:spacing w:after="0"/>
              <w:jc w:val="right"/>
            </w:pPr>
            <w:r>
              <w:rPr>
                <w:sz w:val="16"/>
              </w:rPr>
              <w:t>0, 0</w:t>
            </w:r>
          </w:p>
        </w:tc>
        <w:tc>
          <w:tcPr>
            <w:tcW w:type="dxa" w:w="2770"/>
          </w:tcPr>
          <w:p>
            <w:pPr>
              <w:spacing w:after="0"/>
              <w:jc w:val="left"/>
            </w:pPr>
            <w:r>
              <w:rPr>
                <w:sz w:val="16"/>
              </w:rPr>
              <w:t>BELLOWS FALLS</w:t>
            </w:r>
          </w:p>
        </w:tc>
        <w:tc>
          <w:tcPr>
            <w:tcW w:type="dxa" w:w="1390"/>
          </w:tcPr>
          <w:p>
            <w:pPr>
              <w:spacing w:after="0"/>
              <w:jc w:val="left"/>
            </w:pPr>
          </w:p>
        </w:tc>
        <w:tc>
          <w:tcPr>
            <w:tcW w:type="dxa" w:w="2860"/>
          </w:tcPr>
          <w:p>
            <w:pPr>
              <w:spacing w:after="0"/>
              <w:jc w:val="left"/>
            </w:pPr>
            <w:r>
              <w:rPr>
                <w:sz w:val="16"/>
              </w:rPr>
              <w:t>B1-c worst recorded: Hail</w:t>
            </w:r>
          </w:p>
        </w:tc>
      </w:tr>
      <w:tr>
        <w:trPr>
          <w:cantSplit/>
        </w:trPr>
        <w:tc>
          <w:tcPr>
            <w:tcW w:type="dxa" w:w="1037"/>
          </w:tcPr>
          <w:p>
            <w:pPr>
              <w:spacing w:after="0"/>
              <w:jc w:val="left"/>
            </w:pPr>
            <w:r>
              <w:rPr>
                <w:sz w:val="16"/>
              </w:rPr>
              <w:t>2011-08-28</w:t>
            </w:r>
          </w:p>
        </w:tc>
        <w:tc>
          <w:tcPr>
            <w:tcW w:type="dxa" w:w="1312"/>
          </w:tcPr>
          <w:p>
            <w:pPr>
              <w:spacing w:after="0"/>
              <w:jc w:val="left"/>
            </w:pPr>
            <w:r>
              <w:rPr>
                <w:sz w:val="16"/>
              </w:rPr>
              <w:t>Flash Flood</w:t>
            </w:r>
          </w:p>
        </w:tc>
        <w:tc>
          <w:tcPr>
            <w:tcW w:type="dxa" w:w="1223"/>
          </w:tcPr>
          <w:p>
            <w:pPr>
              <w:spacing w:after="0"/>
              <w:jc w:val="left"/>
            </w:pPr>
          </w:p>
        </w:tc>
        <w:tc>
          <w:tcPr>
            <w:tcW w:type="dxa" w:w="2584"/>
          </w:tcPr>
          <w:p>
            <w:pPr>
              <w:spacing w:after="0"/>
              <w:jc w:val="left"/>
            </w:pPr>
            <w:r>
              <w:rPr>
                <w:sz w:val="16"/>
              </w:rPr>
              <w:t>$0 property; $0 crops (2011 dollars)</w:t>
            </w:r>
          </w:p>
        </w:tc>
        <w:tc>
          <w:tcPr>
            <w:tcW w:type="dxa" w:w="936"/>
          </w:tcPr>
          <w:p>
            <w:pPr>
              <w:spacing w:after="0"/>
              <w:jc w:val="right"/>
            </w:pPr>
            <w:r>
              <w:rPr>
                <w:sz w:val="16"/>
              </w:rPr>
              <w:t>1, 0</w:t>
            </w:r>
          </w:p>
        </w:tc>
        <w:tc>
          <w:tcPr>
            <w:tcW w:type="dxa" w:w="2770"/>
          </w:tcPr>
          <w:p>
            <w:pPr>
              <w:spacing w:after="0"/>
              <w:jc w:val="left"/>
            </w:pPr>
            <w:r>
              <w:rPr>
                <w:sz w:val="16"/>
              </w:rPr>
              <w:t>WHITINGHAM to RAWSONVILLE</w:t>
            </w:r>
          </w:p>
        </w:tc>
        <w:tc>
          <w:tcPr>
            <w:tcW w:type="dxa" w:w="1390"/>
          </w:tcPr>
          <w:p>
            <w:pPr>
              <w:spacing w:after="0"/>
              <w:jc w:val="left"/>
            </w:pPr>
          </w:p>
        </w:tc>
        <w:tc>
          <w:tcPr>
            <w:tcW w:type="dxa" w:w="2860"/>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312"/>
          </w:tcPr>
          <w:p>
            <w:pPr>
              <w:spacing w:after="0"/>
              <w:jc w:val="left"/>
            </w:pPr>
            <w:r>
              <w:rPr>
                <w:sz w:val="16"/>
              </w:rPr>
              <w:t>Tropical Storm</w:t>
            </w:r>
          </w:p>
        </w:tc>
        <w:tc>
          <w:tcPr>
            <w:tcW w:type="dxa" w:w="1223"/>
          </w:tcPr>
          <w:p>
            <w:pPr>
              <w:spacing w:after="0"/>
              <w:jc w:val="left"/>
            </w:pPr>
          </w:p>
        </w:tc>
        <w:tc>
          <w:tcPr>
            <w:tcW w:type="dxa" w:w="2584"/>
          </w:tcPr>
          <w:p>
            <w:pPr>
              <w:spacing w:after="0"/>
              <w:jc w:val="left"/>
            </w:pPr>
            <w:r>
              <w:rPr>
                <w:sz w:val="16"/>
              </w:rPr>
              <w:t>$0 property; $0 crops (zone total, 2011 dollars)</w:t>
            </w:r>
          </w:p>
        </w:tc>
        <w:tc>
          <w:tcPr>
            <w:tcW w:type="dxa" w:w="936"/>
          </w:tcPr>
          <w:p>
            <w:pPr>
              <w:spacing w:after="0"/>
              <w:jc w:val="right"/>
            </w:pPr>
            <w:r>
              <w:rPr>
                <w:sz w:val="16"/>
              </w:rPr>
              <w:t>0, 0</w:t>
            </w:r>
          </w:p>
        </w:tc>
        <w:tc>
          <w:tcPr>
            <w:tcW w:type="dxa" w:w="2770"/>
          </w:tcPr>
          <w:p>
            <w:pPr>
              <w:spacing w:after="0"/>
              <w:jc w:val="left"/>
            </w:pPr>
            <w:r>
              <w:rPr>
                <w:sz w:val="16"/>
              </w:rPr>
              <w:t>NWS zone VTZ015 (EASTERN WINDHAM), zone-level</w:t>
            </w:r>
          </w:p>
        </w:tc>
        <w:tc>
          <w:tcPr>
            <w:tcW w:type="dxa" w:w="1390"/>
          </w:tcPr>
          <w:p>
            <w:pPr>
              <w:spacing w:after="0"/>
              <w:jc w:val="left"/>
            </w:pPr>
          </w:p>
        </w:tc>
        <w:tc>
          <w:tcPr>
            <w:tcW w:type="dxa" w:w="286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2007-08-03</w:t>
            </w:r>
          </w:p>
        </w:tc>
        <w:tc>
          <w:tcPr>
            <w:tcW w:type="dxa" w:w="1312"/>
          </w:tcPr>
          <w:p>
            <w:pPr>
              <w:spacing w:after="0"/>
              <w:jc w:val="left"/>
            </w:pPr>
            <w:r>
              <w:rPr>
                <w:sz w:val="16"/>
              </w:rPr>
              <w:t>Lightning</w:t>
            </w:r>
          </w:p>
        </w:tc>
        <w:tc>
          <w:tcPr>
            <w:tcW w:type="dxa" w:w="1223"/>
          </w:tcPr>
          <w:p>
            <w:pPr>
              <w:spacing w:after="0"/>
              <w:jc w:val="left"/>
            </w:pPr>
          </w:p>
        </w:tc>
        <w:tc>
          <w:tcPr>
            <w:tcW w:type="dxa" w:w="2584"/>
          </w:tcPr>
          <w:p>
            <w:pPr>
              <w:spacing w:after="0"/>
              <w:jc w:val="left"/>
            </w:pPr>
            <w:r>
              <w:rPr>
                <w:sz w:val="16"/>
              </w:rPr>
              <w:t>$250,000 property; $0 crops (2007 dollars)</w:t>
            </w:r>
          </w:p>
        </w:tc>
        <w:tc>
          <w:tcPr>
            <w:tcW w:type="dxa" w:w="936"/>
          </w:tcPr>
          <w:p>
            <w:pPr>
              <w:spacing w:after="0"/>
              <w:jc w:val="right"/>
            </w:pPr>
            <w:r>
              <w:rPr>
                <w:sz w:val="16"/>
              </w:rPr>
              <w:t>0, 0</w:t>
            </w:r>
          </w:p>
        </w:tc>
        <w:tc>
          <w:tcPr>
            <w:tcW w:type="dxa" w:w="2770"/>
          </w:tcPr>
          <w:p>
            <w:pPr>
              <w:spacing w:after="0"/>
              <w:jc w:val="left"/>
            </w:pPr>
            <w:r>
              <w:rPr>
                <w:sz w:val="16"/>
              </w:rPr>
              <w:t>BRATTLEBORO</w:t>
            </w:r>
          </w:p>
        </w:tc>
        <w:tc>
          <w:tcPr>
            <w:tcW w:type="dxa" w:w="1390"/>
          </w:tcPr>
          <w:p>
            <w:pPr>
              <w:spacing w:after="0"/>
              <w:jc w:val="left"/>
            </w:pPr>
          </w:p>
        </w:tc>
        <w:tc>
          <w:tcPr>
            <w:tcW w:type="dxa" w:w="2860"/>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312"/>
          </w:tcPr>
          <w:p>
            <w:pPr>
              <w:spacing w:after="0"/>
              <w:jc w:val="left"/>
            </w:pPr>
            <w:r>
              <w:rPr>
                <w:sz w:val="16"/>
              </w:rPr>
              <w:t>High Wind</w:t>
            </w:r>
          </w:p>
        </w:tc>
        <w:tc>
          <w:tcPr>
            <w:tcW w:type="dxa" w:w="1223"/>
          </w:tcPr>
          <w:p>
            <w:pPr>
              <w:spacing w:after="0"/>
              <w:jc w:val="left"/>
            </w:pPr>
            <w:r>
              <w:rPr>
                <w:sz w:val="16"/>
              </w:rPr>
              <w:t>124.3 kt (143 mph) measured gust</w:t>
            </w:r>
          </w:p>
        </w:tc>
        <w:tc>
          <w:tcPr>
            <w:tcW w:type="dxa" w:w="2584"/>
          </w:tcPr>
          <w:p>
            <w:pPr>
              <w:spacing w:after="0"/>
              <w:jc w:val="left"/>
            </w:pPr>
            <w:r>
              <w:rPr>
                <w:sz w:val="16"/>
              </w:rPr>
              <w:t>damage not reported</w:t>
            </w:r>
          </w:p>
        </w:tc>
        <w:tc>
          <w:tcPr>
            <w:tcW w:type="dxa" w:w="936"/>
          </w:tcPr>
          <w:p>
            <w:pPr>
              <w:spacing w:after="0"/>
              <w:jc w:val="right"/>
            </w:pPr>
            <w:r>
              <w:rPr>
                <w:sz w:val="16"/>
              </w:rPr>
              <w:t>0, 0</w:t>
            </w:r>
          </w:p>
        </w:tc>
        <w:tc>
          <w:tcPr>
            <w:tcW w:type="dxa" w:w="2770"/>
          </w:tcPr>
          <w:p>
            <w:pPr>
              <w:spacing w:after="0"/>
              <w:jc w:val="left"/>
            </w:pPr>
            <w:r>
              <w:rPr>
                <w:sz w:val="16"/>
              </w:rPr>
              <w:t>NWS zone VTZ014 (WESTERN WINDHAM), zone-level</w:t>
            </w:r>
          </w:p>
        </w:tc>
        <w:tc>
          <w:tcPr>
            <w:tcW w:type="dxa" w:w="1390"/>
          </w:tcPr>
          <w:p>
            <w:pPr>
              <w:spacing w:after="0"/>
              <w:jc w:val="left"/>
            </w:pPr>
          </w:p>
        </w:tc>
        <w:tc>
          <w:tcPr>
            <w:tcW w:type="dxa" w:w="2860"/>
          </w:tcPr>
          <w:p>
            <w:pPr>
              <w:spacing w:after="0"/>
              <w:jc w:val="left"/>
            </w:pPr>
            <w:r>
              <w:rPr>
                <w:sz w:val="16"/>
              </w:rPr>
              <w:t>B1-c worst recorded: High Wind and Strong Wind</w:t>
            </w:r>
          </w:p>
        </w:tc>
      </w:tr>
      <w:tr>
        <w:trPr>
          <w:cantSplit/>
        </w:trPr>
        <w:tc>
          <w:tcPr>
            <w:tcW w:type="dxa" w:w="1037"/>
          </w:tcPr>
          <w:p>
            <w:pPr>
              <w:spacing w:after="0"/>
              <w:jc w:val="left"/>
            </w:pPr>
            <w:r>
              <w:rPr>
                <w:sz w:val="16"/>
              </w:rPr>
              <w:t>2002-06-05</w:t>
            </w:r>
          </w:p>
        </w:tc>
        <w:tc>
          <w:tcPr>
            <w:tcW w:type="dxa" w:w="1312"/>
          </w:tcPr>
          <w:p>
            <w:pPr>
              <w:spacing w:after="0"/>
              <w:jc w:val="left"/>
            </w:pPr>
            <w:r>
              <w:rPr>
                <w:sz w:val="16"/>
              </w:rPr>
              <w:t>Tornado</w:t>
            </w:r>
          </w:p>
        </w:tc>
        <w:tc>
          <w:tcPr>
            <w:tcW w:type="dxa" w:w="1223"/>
          </w:tcPr>
          <w:p>
            <w:pPr>
              <w:spacing w:after="0"/>
              <w:jc w:val="left"/>
            </w:pPr>
            <w:r>
              <w:rPr>
                <w:sz w:val="16"/>
              </w:rPr>
              <w:t>F2, 0.1 mi within this county, 150 yd wide</w:t>
            </w:r>
          </w:p>
        </w:tc>
        <w:tc>
          <w:tcPr>
            <w:tcW w:type="dxa" w:w="2584"/>
          </w:tcPr>
          <w:p>
            <w:pPr>
              <w:spacing w:after="0"/>
              <w:jc w:val="left"/>
            </w:pPr>
            <w:r>
              <w:rPr>
                <w:sz w:val="16"/>
              </w:rPr>
              <w:t>$75,000 property; crops not reported (2002 dollars)</w:t>
            </w:r>
          </w:p>
        </w:tc>
        <w:tc>
          <w:tcPr>
            <w:tcW w:type="dxa" w:w="936"/>
          </w:tcPr>
          <w:p>
            <w:pPr>
              <w:spacing w:after="0"/>
              <w:jc w:val="right"/>
            </w:pPr>
            <w:r>
              <w:rPr>
                <w:sz w:val="16"/>
              </w:rPr>
              <w:t>0, 0</w:t>
            </w:r>
          </w:p>
        </w:tc>
        <w:tc>
          <w:tcPr>
            <w:tcW w:type="dxa" w:w="2770"/>
          </w:tcPr>
          <w:p>
            <w:pPr>
              <w:spacing w:after="0"/>
              <w:jc w:val="left"/>
            </w:pPr>
            <w:r>
              <w:rPr>
                <w:sz w:val="16"/>
              </w:rPr>
              <w:t>WINDHAM</w:t>
            </w:r>
          </w:p>
        </w:tc>
        <w:tc>
          <w:tcPr>
            <w:tcW w:type="dxa" w:w="1390"/>
          </w:tcPr>
          <w:p>
            <w:pPr>
              <w:spacing w:after="0"/>
              <w:jc w:val="left"/>
            </w:pPr>
          </w:p>
        </w:tc>
        <w:tc>
          <w:tcPr>
            <w:tcW w:type="dxa" w:w="286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Windham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59"/>
        <w:gridCol w:w="1361"/>
        <w:gridCol w:w="1787"/>
        <w:gridCol w:w="1125"/>
        <w:gridCol w:w="1340"/>
        <w:gridCol w:w="1593"/>
        <w:gridCol w:w="1769"/>
        <w:gridCol w:w="1037"/>
        <w:gridCol w:w="1705"/>
      </w:tblGrid>
      <w:tr>
        <w:trPr>
          <w:cantSplit/>
          <w:tblHeader/>
        </w:trPr>
        <w:tc>
          <w:tcPr>
            <w:tcW w:type="dxa" w:w="1037"/>
            <w:shd w:val="clear" w:color="auto" w:fill="E8E8E8"/>
          </w:tcPr>
          <w:p>
            <w:pPr>
              <w:spacing w:after="0"/>
              <w:jc w:val="left"/>
            </w:pPr>
            <w:r>
              <w:rPr>
                <w:b/>
                <w:sz w:val="16"/>
              </w:rPr>
              <w:t>Hazard</w:t>
            </w:r>
          </w:p>
        </w:tc>
        <w:tc>
          <w:tcPr>
            <w:tcW w:type="dxa" w:w="13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1"/>
            <w:shd w:val="clear" w:color="auto" w:fill="E8E8E8"/>
          </w:tcPr>
          <w:p>
            <w:pPr>
              <w:spacing w:after="0"/>
              <w:jc w:val="left"/>
            </w:pPr>
            <w:r>
              <w:rPr>
                <w:b/>
                <w:sz w:val="16"/>
              </w:rPr>
              <w:t>Unit</w:t>
            </w:r>
          </w:p>
        </w:tc>
        <w:tc>
          <w:tcPr>
            <w:tcW w:type="dxa" w:w="1787"/>
            <w:shd w:val="clear" w:color="auto" w:fill="E8E8E8"/>
          </w:tcPr>
          <w:p>
            <w:pPr>
              <w:spacing w:after="0"/>
              <w:jc w:val="left"/>
            </w:pPr>
            <w:r>
              <w:rPr>
                <w:b/>
                <w:sz w:val="16"/>
              </w:rPr>
              <w:t>In plain terms</w:t>
            </w:r>
          </w:p>
        </w:tc>
        <w:tc>
          <w:tcPr>
            <w:tcW w:type="dxa" w:w="1125"/>
            <w:shd w:val="clear" w:color="auto" w:fill="E8E8E8"/>
          </w:tcPr>
          <w:p>
            <w:pPr>
              <w:spacing w:after="0"/>
              <w:jc w:val="left"/>
            </w:pPr>
            <w:r>
              <w:rPr>
                <w:b/>
                <w:sz w:val="16"/>
              </w:rPr>
              <w:t>Descriptor</w:t>
            </w:r>
          </w:p>
        </w:tc>
        <w:tc>
          <w:tcPr>
            <w:tcW w:type="dxa" w:w="1340"/>
            <w:shd w:val="clear" w:color="auto" w:fill="E8E8E8"/>
          </w:tcPr>
          <w:p>
            <w:pPr>
              <w:spacing w:after="0"/>
              <w:jc w:val="left"/>
            </w:pPr>
            <w:r>
              <w:rPr>
                <w:b/>
                <w:sz w:val="16"/>
              </w:rPr>
              <w:t>Descriptor basis</w:t>
            </w:r>
          </w:p>
        </w:tc>
        <w:tc>
          <w:tcPr>
            <w:tcW w:type="dxa" w:w="1593"/>
            <w:shd w:val="clear" w:color="auto" w:fill="E8E8E8"/>
          </w:tcPr>
          <w:p>
            <w:pPr>
              <w:spacing w:after="0"/>
              <w:jc w:val="right"/>
            </w:pPr>
            <w:r>
              <w:rPr>
                <w:b/>
                <w:sz w:val="16"/>
              </w:rPr>
              <w:t>NRI events or days in its record period (hail, wind and tornado are area-weighted, so can be fractional)</w:t>
            </w:r>
          </w:p>
        </w:tc>
        <w:tc>
          <w:tcPr>
            <w:tcW w:type="dxa" w:w="17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59"/>
          </w:tcPr>
          <w:p>
            <w:pPr>
              <w:spacing w:after="0"/>
              <w:jc w:val="right"/>
            </w:pPr>
            <w:r>
              <w:rPr>
                <w:sz w:val="16"/>
              </w:rPr>
              <w:t>0.01</w:t>
            </w:r>
          </w:p>
        </w:tc>
        <w:tc>
          <w:tcPr>
            <w:tcW w:type="dxa" w:w="1361"/>
          </w:tcPr>
          <w:p>
            <w:pPr>
              <w:spacing w:after="0"/>
              <w:jc w:val="left"/>
            </w:pPr>
            <w:r>
              <w:rPr>
                <w:sz w:val="16"/>
              </w:rPr>
              <w:t>events per year</w:t>
            </w:r>
          </w:p>
        </w:tc>
        <w:tc>
          <w:tcPr>
            <w:tcW w:type="dxa" w:w="1787"/>
          </w:tcPr>
          <w:p>
            <w:pPr>
              <w:spacing w:after="0"/>
              <w:jc w:val="left"/>
            </w:pPr>
            <w:r>
              <w:rPr>
                <w:sz w:val="16"/>
              </w:rPr>
              <w:t>about 1 in 100 years</w:t>
            </w:r>
          </w:p>
        </w:tc>
        <w:tc>
          <w:tcPr>
            <w:tcW w:type="dxa" w:w="1125"/>
          </w:tcPr>
          <w:p>
            <w:pPr>
              <w:spacing w:after="0"/>
              <w:jc w:val="left"/>
            </w:pPr>
            <w:r>
              <w:rPr>
                <w:sz w:val="16"/>
              </w:rPr>
              <w:t>Possible</w:t>
            </w:r>
          </w:p>
        </w:tc>
        <w:tc>
          <w:tcPr>
            <w:tcW w:type="dxa" w:w="1340"/>
          </w:tcPr>
          <w:p>
            <w:pPr>
              <w:spacing w:after="0"/>
              <w:jc w:val="left"/>
            </w:pPr>
            <w:r>
              <w:rPr>
                <w:sz w:val="16"/>
              </w:rPr>
              <w:t>FEMA annualized frequency (modeled)</w:t>
            </w:r>
          </w:p>
        </w:tc>
        <w:tc>
          <w:tcPr>
            <w:tcW w:type="dxa" w:w="1593"/>
          </w:tcPr>
          <w:p>
            <w:pPr>
              <w:spacing w:after="0"/>
              <w:jc w:val="right"/>
            </w:pPr>
            <w:r>
              <w:rPr>
                <w:sz w:val="16"/>
              </w:rPr>
              <w:t>0</w:t>
            </w:r>
          </w:p>
        </w:tc>
        <w:tc>
          <w:tcPr>
            <w:tcW w:type="dxa" w:w="1769"/>
          </w:tcPr>
          <w:p>
            <w:pPr>
              <w:spacing w:after="0"/>
              <w:jc w:val="left"/>
            </w:pPr>
            <w:r>
              <w:rPr>
                <w:sz w:val="16"/>
              </w:rPr>
              <w:t>1994 to 2023 (30 years)</w:t>
            </w:r>
          </w:p>
        </w:tc>
        <w:tc>
          <w:tcPr>
            <w:tcW w:type="dxa" w:w="1037"/>
          </w:tcPr>
          <w:p>
            <w:pPr>
              <w:spacing w:after="0"/>
              <w:jc w:val="left"/>
            </w:pPr>
            <w:r>
              <w:rPr>
                <w:sz w:val="16"/>
              </w:rPr>
              <w:t>see B1-f</w:t>
            </w:r>
          </w:p>
        </w:tc>
        <w:tc>
          <w:tcPr>
            <w:tcW w:type="dxa" w:w="170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59"/>
          </w:tcPr>
          <w:p>
            <w:pPr>
              <w:spacing w:after="0"/>
              <w:jc w:val="right"/>
            </w:pPr>
            <w:r>
              <w:rPr>
                <w:sz w:val="16"/>
              </w:rPr>
              <w:t>3.82</w:t>
            </w:r>
          </w:p>
        </w:tc>
        <w:tc>
          <w:tcPr>
            <w:tcW w:type="dxa" w:w="1361"/>
          </w:tcPr>
          <w:p>
            <w:pPr>
              <w:spacing w:after="0"/>
              <w:jc w:val="left"/>
            </w:pPr>
            <w:r>
              <w:rPr>
                <w:sz w:val="16"/>
              </w:rPr>
              <w:t>event-days per year</w:t>
            </w:r>
          </w:p>
        </w:tc>
        <w:tc>
          <w:tcPr>
            <w:tcW w:type="dxa" w:w="1787"/>
          </w:tcPr>
          <w:p>
            <w:pPr>
              <w:spacing w:after="0"/>
              <w:jc w:val="left"/>
            </w:pPr>
            <w:r>
              <w:rPr>
                <w:sz w:val="16"/>
              </w:rPr>
              <w:t>about 3.82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17 of 30 years, 1996 to 2025 (56.7%)</w:t>
            </w:r>
          </w:p>
        </w:tc>
        <w:tc>
          <w:tcPr>
            <w:tcW w:type="dxa" w:w="1593"/>
          </w:tcPr>
          <w:p>
            <w:pPr>
              <w:spacing w:after="0"/>
              <w:jc w:val="right"/>
            </w:pPr>
            <w:r>
              <w:rPr>
                <w:sz w:val="16"/>
              </w:rPr>
              <w:t>72.7</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Drought</w:t>
            </w:r>
          </w:p>
        </w:tc>
        <w:tc>
          <w:tcPr>
            <w:tcW w:type="dxa" w:w="1359"/>
          </w:tcPr>
          <w:p>
            <w:pPr>
              <w:spacing w:after="0"/>
              <w:jc w:val="right"/>
            </w:pPr>
            <w:r>
              <w:rPr>
                <w:sz w:val="16"/>
              </w:rPr>
              <w:t>0</w:t>
            </w:r>
          </w:p>
        </w:tc>
        <w:tc>
          <w:tcPr>
            <w:tcW w:type="dxa" w:w="1361"/>
          </w:tcPr>
          <w:p>
            <w:pPr>
              <w:spacing w:after="0"/>
              <w:jc w:val="left"/>
            </w:pPr>
            <w:r>
              <w:rPr>
                <w:sz w:val="16"/>
              </w:rPr>
              <w:t>event-days per year</w:t>
            </w:r>
          </w:p>
        </w:tc>
        <w:tc>
          <w:tcPr>
            <w:tcW w:type="dxa" w:w="1787"/>
          </w:tcPr>
          <w:p>
            <w:pPr>
              <w:spacing w:after="0"/>
              <w:jc w:val="left"/>
            </w:pPr>
            <w:r>
              <w:rPr>
                <w:sz w:val="16"/>
              </w:rPr>
              <w:t>none modeled</w:t>
            </w:r>
          </w:p>
        </w:tc>
        <w:tc>
          <w:tcPr>
            <w:tcW w:type="dxa" w:w="1125"/>
          </w:tcPr>
          <w:p>
            <w:pPr>
              <w:spacing w:after="0"/>
              <w:jc w:val="left"/>
            </w:pPr>
            <w:r>
              <w:rPr>
                <w:sz w:val="16"/>
              </w:rPr>
              <w:t>Likely</w:t>
            </w:r>
          </w:p>
        </w:tc>
        <w:tc>
          <w:tcPr>
            <w:tcW w:type="dxa" w:w="1340"/>
          </w:tcPr>
          <w:p>
            <w:pPr>
              <w:spacing w:after="0"/>
              <w:jc w:val="left"/>
            </w:pPr>
            <w:r>
              <w:rPr>
                <w:sz w:val="16"/>
              </w:rPr>
              <w:t>Storm Events event-days in 4 of 30 years, 1996 to 2025 (13.3%)</w:t>
            </w:r>
          </w:p>
        </w:tc>
        <w:tc>
          <w:tcPr>
            <w:tcW w:type="dxa" w:w="1593"/>
          </w:tcPr>
          <w:p>
            <w:pPr>
              <w:spacing w:after="0"/>
              <w:jc w:val="right"/>
            </w:pPr>
            <w:r>
              <w:rPr>
                <w:sz w:val="16"/>
              </w:rPr>
              <w:t>0</w:t>
            </w:r>
          </w:p>
        </w:tc>
        <w:tc>
          <w:tcPr>
            <w:tcW w:type="dxa" w:w="17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05"/>
          </w:tcPr>
          <w:p>
            <w:pPr>
              <w:spacing w:after="0"/>
              <w:jc w:val="left"/>
            </w:pPr>
            <w:r>
              <w:rPr>
                <w:sz w:val="16"/>
              </w:rPr>
              <w:t>NRI models no drought event-days here (2000 to 2025, 25.25 years; D3 and D4 only); Storm Events has a record in 4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59"/>
          </w:tcPr>
          <w:p>
            <w:pPr>
              <w:spacing w:after="0"/>
              <w:jc w:val="right"/>
            </w:pPr>
            <w:r>
              <w:rPr>
                <w:sz w:val="16"/>
              </w:rPr>
              <w:t>0.000934</w:t>
            </w:r>
          </w:p>
        </w:tc>
        <w:tc>
          <w:tcPr>
            <w:tcW w:type="dxa" w:w="1361"/>
          </w:tcPr>
          <w:p>
            <w:pPr>
              <w:spacing w:after="0"/>
              <w:jc w:val="left"/>
            </w:pPr>
            <w:r>
              <w:rPr>
                <w:sz w:val="16"/>
              </w:rPr>
              <w:t>annual probability at a location</w:t>
            </w:r>
          </w:p>
        </w:tc>
        <w:tc>
          <w:tcPr>
            <w:tcW w:type="dxa" w:w="1787"/>
          </w:tcPr>
          <w:p>
            <w:pPr>
              <w:spacing w:after="0"/>
              <w:jc w:val="left"/>
            </w:pPr>
            <w:r>
              <w:rPr>
                <w:sz w:val="16"/>
              </w:rPr>
              <w:t>chance a given location in the county has at least minor-damage shaking in a year: 0.0934%</w:t>
            </w:r>
          </w:p>
        </w:tc>
        <w:tc>
          <w:tcPr>
            <w:tcW w:type="dxa" w:w="1125"/>
          </w:tcPr>
          <w:p>
            <w:pPr>
              <w:spacing w:after="0"/>
              <w:jc w:val="left"/>
            </w:pPr>
          </w:p>
        </w:tc>
        <w:tc>
          <w:tcPr>
            <w:tcW w:type="dxa" w:w="1340"/>
          </w:tcPr>
          <w:p>
            <w:pPr>
              <w:spacing w:after="0"/>
              <w:jc w:val="left"/>
            </w:pP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59"/>
          </w:tcPr>
          <w:p>
            <w:pPr>
              <w:spacing w:after="0"/>
              <w:jc w:val="right"/>
            </w:pPr>
            <w:r>
              <w:rPr>
                <w:sz w:val="16"/>
              </w:rPr>
              <w:t>2.58</w:t>
            </w:r>
          </w:p>
        </w:tc>
        <w:tc>
          <w:tcPr>
            <w:tcW w:type="dxa" w:w="1361"/>
          </w:tcPr>
          <w:p>
            <w:pPr>
              <w:spacing w:after="0"/>
              <w:jc w:val="left"/>
            </w:pPr>
            <w:r>
              <w:rPr>
                <w:sz w:val="16"/>
              </w:rPr>
              <w:t>events per year</w:t>
            </w:r>
          </w:p>
        </w:tc>
        <w:tc>
          <w:tcPr>
            <w:tcW w:type="dxa" w:w="1787"/>
          </w:tcPr>
          <w:p>
            <w:pPr>
              <w:spacing w:after="0"/>
              <w:jc w:val="left"/>
            </w:pPr>
            <w:r>
              <w:rPr>
                <w:sz w:val="16"/>
              </w:rPr>
              <w:t>about 2.58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98.1 (modeled)</w:t>
            </w:r>
          </w:p>
        </w:tc>
        <w:tc>
          <w:tcPr>
            <w:tcW w:type="dxa" w:w="1769"/>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Heat Wave</w:t>
            </w:r>
          </w:p>
        </w:tc>
        <w:tc>
          <w:tcPr>
            <w:tcW w:type="dxa" w:w="1359"/>
          </w:tcPr>
          <w:p>
            <w:pPr>
              <w:spacing w:after="0"/>
              <w:jc w:val="right"/>
            </w:pPr>
            <w:r>
              <w:rPr>
                <w:sz w:val="16"/>
              </w:rPr>
              <w:t>1.31</w:t>
            </w:r>
          </w:p>
        </w:tc>
        <w:tc>
          <w:tcPr>
            <w:tcW w:type="dxa" w:w="1361"/>
          </w:tcPr>
          <w:p>
            <w:pPr>
              <w:spacing w:after="0"/>
              <w:jc w:val="left"/>
            </w:pPr>
            <w:r>
              <w:rPr>
                <w:sz w:val="16"/>
              </w:rPr>
              <w:t>event-days per year</w:t>
            </w:r>
          </w:p>
        </w:tc>
        <w:tc>
          <w:tcPr>
            <w:tcW w:type="dxa" w:w="1787"/>
          </w:tcPr>
          <w:p>
            <w:pPr>
              <w:spacing w:after="0"/>
              <w:jc w:val="left"/>
            </w:pPr>
            <w:r>
              <w:rPr>
                <w:sz w:val="16"/>
              </w:rPr>
              <w:t>about 1.31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14 of 30 years, 1996 to 2025 (46.7%)</w:t>
            </w:r>
          </w:p>
        </w:tc>
        <w:tc>
          <w:tcPr>
            <w:tcW w:type="dxa" w:w="1593"/>
          </w:tcPr>
          <w:p>
            <w:pPr>
              <w:spacing w:after="0"/>
              <w:jc w:val="right"/>
            </w:pPr>
            <w:r>
              <w:rPr>
                <w:sz w:val="16"/>
              </w:rPr>
              <w:t>23.9</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Hurricane</w:t>
            </w:r>
          </w:p>
        </w:tc>
        <w:tc>
          <w:tcPr>
            <w:tcW w:type="dxa" w:w="1359"/>
          </w:tcPr>
          <w:p>
            <w:pPr>
              <w:spacing w:after="0"/>
              <w:jc w:val="right"/>
            </w:pPr>
            <w:r>
              <w:rPr>
                <w:sz w:val="16"/>
              </w:rPr>
              <w:t>0.0627</w:t>
            </w:r>
          </w:p>
        </w:tc>
        <w:tc>
          <w:tcPr>
            <w:tcW w:type="dxa" w:w="1361"/>
          </w:tcPr>
          <w:p>
            <w:pPr>
              <w:spacing w:after="0"/>
              <w:jc w:val="left"/>
            </w:pPr>
            <w:r>
              <w:rPr>
                <w:sz w:val="16"/>
              </w:rPr>
              <w:t>events per year</w:t>
            </w:r>
          </w:p>
        </w:tc>
        <w:tc>
          <w:tcPr>
            <w:tcW w:type="dxa" w:w="1787"/>
          </w:tcPr>
          <w:p>
            <w:pPr>
              <w:spacing w:after="0"/>
              <w:jc w:val="left"/>
            </w:pPr>
            <w:r>
              <w:rPr>
                <w:sz w:val="16"/>
              </w:rPr>
              <w:t>about 1 in 16 years</w:t>
            </w:r>
          </w:p>
        </w:tc>
        <w:tc>
          <w:tcPr>
            <w:tcW w:type="dxa" w:w="1125"/>
          </w:tcPr>
          <w:p>
            <w:pPr>
              <w:spacing w:after="0"/>
              <w:jc w:val="left"/>
            </w:pPr>
            <w:r>
              <w:rPr>
                <w:sz w:val="16"/>
              </w:rPr>
              <w:t>Possible</w:t>
            </w:r>
          </w:p>
        </w:tc>
        <w:tc>
          <w:tcPr>
            <w:tcW w:type="dxa" w:w="1340"/>
          </w:tcPr>
          <w:p>
            <w:pPr>
              <w:spacing w:after="0"/>
              <w:jc w:val="left"/>
            </w:pPr>
            <w:r>
              <w:rPr>
                <w:sz w:val="16"/>
              </w:rPr>
              <w:t>FEMA annualized frequency (modeled)</w:t>
            </w:r>
          </w:p>
        </w:tc>
        <w:tc>
          <w:tcPr>
            <w:tcW w:type="dxa" w:w="1593"/>
          </w:tcPr>
          <w:p>
            <w:pPr>
              <w:spacing w:after="0"/>
              <w:jc w:val="right"/>
            </w:pPr>
            <w:r>
              <w:rPr>
                <w:sz w:val="16"/>
              </w:rPr>
              <w:t>24</w:t>
            </w:r>
          </w:p>
        </w:tc>
        <w:tc>
          <w:tcPr>
            <w:tcW w:type="dxa" w:w="1769"/>
          </w:tcPr>
          <w:p>
            <w:pPr>
              <w:spacing w:after="0"/>
              <w:jc w:val="left"/>
            </w:pPr>
            <w:r>
              <w:rPr>
                <w:sz w:val="16"/>
              </w:rPr>
              <w:t>1851 to 2024 (Atlantic)</w:t>
            </w:r>
          </w:p>
        </w:tc>
        <w:tc>
          <w:tcPr>
            <w:tcW w:type="dxa" w:w="1037"/>
          </w:tcPr>
          <w:p>
            <w:pPr>
              <w:spacing w:after="0"/>
              <w:jc w:val="left"/>
            </w:pPr>
            <w:r>
              <w:rPr>
                <w:sz w:val="16"/>
              </w:rPr>
              <w:t>see B1-f</w:t>
            </w:r>
          </w:p>
        </w:tc>
        <w:tc>
          <w:tcPr>
            <w:tcW w:type="dxa" w:w="170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59"/>
          </w:tcPr>
          <w:p>
            <w:pPr>
              <w:spacing w:after="0"/>
              <w:jc w:val="right"/>
            </w:pPr>
            <w:r>
              <w:rPr>
                <w:sz w:val="16"/>
              </w:rPr>
              <w:t>1.16</w:t>
            </w:r>
          </w:p>
        </w:tc>
        <w:tc>
          <w:tcPr>
            <w:tcW w:type="dxa" w:w="1361"/>
          </w:tcPr>
          <w:p>
            <w:pPr>
              <w:spacing w:after="0"/>
              <w:jc w:val="left"/>
            </w:pPr>
            <w:r>
              <w:rPr>
                <w:sz w:val="16"/>
              </w:rPr>
              <w:t>event-days per year</w:t>
            </w:r>
          </w:p>
        </w:tc>
        <w:tc>
          <w:tcPr>
            <w:tcW w:type="dxa" w:w="1787"/>
          </w:tcPr>
          <w:p>
            <w:pPr>
              <w:spacing w:after="0"/>
              <w:jc w:val="left"/>
            </w:pPr>
            <w:r>
              <w:rPr>
                <w:sz w:val="16"/>
              </w:rPr>
              <w:t>about 1.16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3 of 30 years, 1996 to 2025 (10%)</w:t>
            </w:r>
          </w:p>
        </w:tc>
        <w:tc>
          <w:tcPr>
            <w:tcW w:type="dxa" w:w="1593"/>
          </w:tcPr>
          <w:p>
            <w:pPr>
              <w:spacing w:after="0"/>
              <w:jc w:val="right"/>
            </w:pPr>
            <w:r>
              <w:rPr>
                <w:sz w:val="16"/>
              </w:rPr>
              <w:t>78</w:t>
            </w:r>
          </w:p>
        </w:tc>
        <w:tc>
          <w:tcPr>
            <w:tcW w:type="dxa" w:w="1769"/>
          </w:tcPr>
          <w:p>
            <w:pPr>
              <w:spacing w:after="0"/>
              <w:jc w:val="left"/>
            </w:pPr>
            <w:r>
              <w:rPr>
                <w:sz w:val="16"/>
              </w:rPr>
              <w:t>1946-12-31 to 2014-02-12 (67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Inland Flooding</w:t>
            </w:r>
          </w:p>
        </w:tc>
        <w:tc>
          <w:tcPr>
            <w:tcW w:type="dxa" w:w="1359"/>
          </w:tcPr>
          <w:p>
            <w:pPr>
              <w:spacing w:after="0"/>
              <w:jc w:val="right"/>
            </w:pPr>
            <w:r>
              <w:rPr>
                <w:sz w:val="16"/>
              </w:rPr>
              <w:t>1.89</w:t>
            </w:r>
          </w:p>
        </w:tc>
        <w:tc>
          <w:tcPr>
            <w:tcW w:type="dxa" w:w="1361"/>
          </w:tcPr>
          <w:p>
            <w:pPr>
              <w:spacing w:after="0"/>
              <w:jc w:val="left"/>
            </w:pPr>
            <w:r>
              <w:rPr>
                <w:sz w:val="16"/>
              </w:rPr>
              <w:t>event-days per year</w:t>
            </w:r>
          </w:p>
        </w:tc>
        <w:tc>
          <w:tcPr>
            <w:tcW w:type="dxa" w:w="1787"/>
          </w:tcPr>
          <w:p>
            <w:pPr>
              <w:spacing w:after="0"/>
              <w:jc w:val="left"/>
            </w:pPr>
            <w:r>
              <w:rPr>
                <w:sz w:val="16"/>
              </w:rPr>
              <w:t>about 1.89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24 of 30 years, 1996 to 2025 (80%)</w:t>
            </w:r>
          </w:p>
        </w:tc>
        <w:tc>
          <w:tcPr>
            <w:tcW w:type="dxa" w:w="1593"/>
          </w:tcPr>
          <w:p>
            <w:pPr>
              <w:spacing w:after="0"/>
              <w:jc w:val="right"/>
            </w:pPr>
            <w:r>
              <w:rPr>
                <w:sz w:val="16"/>
              </w:rPr>
              <w:t>53</w:t>
            </w:r>
          </w:p>
        </w:tc>
        <w:tc>
          <w:tcPr>
            <w:tcW w:type="dxa" w:w="1769"/>
          </w:tcPr>
          <w:p>
            <w:pPr>
              <w:spacing w:after="0"/>
              <w:jc w:val="left"/>
            </w:pPr>
            <w:r>
              <w:rPr>
                <w:sz w:val="16"/>
              </w:rPr>
              <w:t>1996 to 2023 (28 years)</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Landslide</w:t>
            </w:r>
          </w:p>
        </w:tc>
        <w:tc>
          <w:tcPr>
            <w:tcW w:type="dxa" w:w="1359"/>
          </w:tcPr>
          <w:p>
            <w:pPr>
              <w:spacing w:after="0"/>
              <w:jc w:val="right"/>
            </w:pPr>
            <w:r>
              <w:rPr>
                <w:sz w:val="16"/>
              </w:rPr>
              <w:t>1.64</w:t>
            </w:r>
          </w:p>
        </w:tc>
        <w:tc>
          <w:tcPr>
            <w:tcW w:type="dxa" w:w="1361"/>
          </w:tcPr>
          <w:p>
            <w:pPr>
              <w:spacing w:after="0"/>
              <w:jc w:val="left"/>
            </w:pPr>
            <w:r>
              <w:rPr>
                <w:sz w:val="16"/>
              </w:rPr>
              <w:t>events per year (modeled)</w:t>
            </w:r>
          </w:p>
        </w:tc>
        <w:tc>
          <w:tcPr>
            <w:tcW w:type="dxa" w:w="1787"/>
          </w:tcPr>
          <w:p>
            <w:pPr>
              <w:spacing w:after="0"/>
              <w:jc w:val="left"/>
            </w:pPr>
            <w:r>
              <w:rPr>
                <w:sz w:val="16"/>
              </w:rPr>
              <w:t>about 1.64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Lightning</w:t>
            </w:r>
          </w:p>
        </w:tc>
        <w:tc>
          <w:tcPr>
            <w:tcW w:type="dxa" w:w="1359"/>
          </w:tcPr>
          <w:p>
            <w:pPr>
              <w:spacing w:after="0"/>
              <w:jc w:val="right"/>
            </w:pPr>
            <w:r>
              <w:rPr>
                <w:sz w:val="16"/>
              </w:rPr>
              <w:t>22.9</w:t>
            </w:r>
          </w:p>
        </w:tc>
        <w:tc>
          <w:tcPr>
            <w:tcW w:type="dxa" w:w="1361"/>
          </w:tcPr>
          <w:p>
            <w:pPr>
              <w:spacing w:after="0"/>
              <w:jc w:val="left"/>
            </w:pPr>
            <w:r>
              <w:rPr>
                <w:sz w:val="16"/>
              </w:rPr>
              <w:t>days per year with a strike</w:t>
            </w:r>
          </w:p>
        </w:tc>
        <w:tc>
          <w:tcPr>
            <w:tcW w:type="dxa" w:w="1787"/>
          </w:tcPr>
          <w:p>
            <w:pPr>
              <w:spacing w:after="0"/>
              <w:jc w:val="left"/>
            </w:pPr>
            <w:r>
              <w:rPr>
                <w:sz w:val="16"/>
              </w:rPr>
              <w:t>about 22.9 days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1995 to 2023 (29 years; CONUS)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Strong Wind</w:t>
            </w:r>
          </w:p>
        </w:tc>
        <w:tc>
          <w:tcPr>
            <w:tcW w:type="dxa" w:w="1359"/>
          </w:tcPr>
          <w:p>
            <w:pPr>
              <w:spacing w:after="0"/>
              <w:jc w:val="right"/>
            </w:pPr>
            <w:r>
              <w:rPr>
                <w:sz w:val="16"/>
              </w:rPr>
              <w:t>1.29</w:t>
            </w:r>
          </w:p>
        </w:tc>
        <w:tc>
          <w:tcPr>
            <w:tcW w:type="dxa" w:w="1361"/>
          </w:tcPr>
          <w:p>
            <w:pPr>
              <w:spacing w:after="0"/>
              <w:jc w:val="left"/>
            </w:pPr>
            <w:r>
              <w:rPr>
                <w:sz w:val="16"/>
              </w:rPr>
              <w:t>events per year</w:t>
            </w:r>
          </w:p>
        </w:tc>
        <w:tc>
          <w:tcPr>
            <w:tcW w:type="dxa" w:w="1787"/>
          </w:tcPr>
          <w:p>
            <w:pPr>
              <w:spacing w:after="0"/>
              <w:jc w:val="left"/>
            </w:pPr>
            <w:r>
              <w:rPr>
                <w:sz w:val="16"/>
              </w:rPr>
              <w:t>about 1.29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50</w:t>
            </w:r>
          </w:p>
        </w:tc>
        <w:tc>
          <w:tcPr>
            <w:tcW w:type="dxa" w:w="1769"/>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Tornado</w:t>
            </w:r>
          </w:p>
        </w:tc>
        <w:tc>
          <w:tcPr>
            <w:tcW w:type="dxa" w:w="1359"/>
          </w:tcPr>
          <w:p>
            <w:pPr>
              <w:spacing w:after="0"/>
              <w:jc w:val="right"/>
            </w:pPr>
            <w:r>
              <w:rPr>
                <w:sz w:val="16"/>
              </w:rPr>
              <w:t>0.154</w:t>
            </w:r>
          </w:p>
        </w:tc>
        <w:tc>
          <w:tcPr>
            <w:tcW w:type="dxa" w:w="1361"/>
          </w:tcPr>
          <w:p>
            <w:pPr>
              <w:spacing w:after="0"/>
              <w:jc w:val="left"/>
            </w:pPr>
            <w:r>
              <w:rPr>
                <w:sz w:val="16"/>
              </w:rPr>
              <w:t>events per year</w:t>
            </w:r>
          </w:p>
        </w:tc>
        <w:tc>
          <w:tcPr>
            <w:tcW w:type="dxa" w:w="1787"/>
          </w:tcPr>
          <w:p>
            <w:pPr>
              <w:spacing w:after="0"/>
              <w:jc w:val="left"/>
            </w:pPr>
            <w:r>
              <w:rPr>
                <w:sz w:val="16"/>
              </w:rPr>
              <w:t>about 1 in 7 years</w:t>
            </w:r>
          </w:p>
        </w:tc>
        <w:tc>
          <w:tcPr>
            <w:tcW w:type="dxa" w:w="1125"/>
          </w:tcPr>
          <w:p>
            <w:pPr>
              <w:spacing w:after="0"/>
              <w:jc w:val="left"/>
            </w:pPr>
            <w:r>
              <w:rPr>
                <w:sz w:val="16"/>
              </w:rPr>
              <w:t>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1950 to 2023 (EF2+); 1986 to 2023 (EF0-1)</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Wildfire</w:t>
            </w:r>
          </w:p>
        </w:tc>
        <w:tc>
          <w:tcPr>
            <w:tcW w:type="dxa" w:w="1359"/>
          </w:tcPr>
          <w:p>
            <w:pPr>
              <w:spacing w:after="0"/>
              <w:jc w:val="right"/>
            </w:pPr>
            <w:r>
              <w:rPr>
                <w:sz w:val="16"/>
              </w:rPr>
              <w:t>0.0000176</w:t>
            </w:r>
          </w:p>
        </w:tc>
        <w:tc>
          <w:tcPr>
            <w:tcW w:type="dxa" w:w="1361"/>
          </w:tcPr>
          <w:p>
            <w:pPr>
              <w:spacing w:after="0"/>
              <w:jc w:val="left"/>
            </w:pPr>
            <w:r>
              <w:rPr>
                <w:sz w:val="16"/>
              </w:rPr>
              <w:t>annual probability at a location</w:t>
            </w:r>
          </w:p>
        </w:tc>
        <w:tc>
          <w:tcPr>
            <w:tcW w:type="dxa" w:w="1787"/>
          </w:tcPr>
          <w:p>
            <w:pPr>
              <w:spacing w:after="0"/>
              <w:jc w:val="left"/>
            </w:pPr>
            <w:r>
              <w:rPr>
                <w:sz w:val="16"/>
              </w:rPr>
              <w:t>chance a given location in the county burns in a year: 0.00176%</w:t>
            </w:r>
          </w:p>
        </w:tc>
        <w:tc>
          <w:tcPr>
            <w:tcW w:type="dxa" w:w="1125"/>
          </w:tcPr>
          <w:p>
            <w:pPr>
              <w:spacing w:after="0"/>
              <w:jc w:val="left"/>
            </w:pPr>
            <w:r>
              <w:rPr>
                <w:sz w:val="16"/>
              </w:rPr>
              <w:t>Possible</w:t>
            </w:r>
          </w:p>
        </w:tc>
        <w:tc>
          <w:tcPr>
            <w:tcW w:type="dxa" w:w="1340"/>
          </w:tcPr>
          <w:p>
            <w:pPr>
              <w:spacing w:after="0"/>
              <w:jc w:val="left"/>
            </w:pPr>
            <w:r>
              <w:rPr>
                <w:sz w:val="16"/>
              </w:rPr>
              <w:t>Storm Events records in 1 of 30 years, 1996 to 2025 (3.33%)</w:t>
            </w: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Winter Weather</w:t>
            </w:r>
          </w:p>
        </w:tc>
        <w:tc>
          <w:tcPr>
            <w:tcW w:type="dxa" w:w="1359"/>
          </w:tcPr>
          <w:p>
            <w:pPr>
              <w:spacing w:after="0"/>
              <w:jc w:val="right"/>
            </w:pPr>
            <w:r>
              <w:rPr>
                <w:sz w:val="16"/>
              </w:rPr>
              <w:t>23.4</w:t>
            </w:r>
          </w:p>
        </w:tc>
        <w:tc>
          <w:tcPr>
            <w:tcW w:type="dxa" w:w="1361"/>
          </w:tcPr>
          <w:p>
            <w:pPr>
              <w:spacing w:after="0"/>
              <w:jc w:val="left"/>
            </w:pPr>
            <w:r>
              <w:rPr>
                <w:sz w:val="16"/>
              </w:rPr>
              <w:t>event-days per year</w:t>
            </w:r>
          </w:p>
        </w:tc>
        <w:tc>
          <w:tcPr>
            <w:tcW w:type="dxa" w:w="1787"/>
          </w:tcPr>
          <w:p>
            <w:pPr>
              <w:spacing w:after="0"/>
              <w:jc w:val="left"/>
            </w:pPr>
            <w:r>
              <w:rPr>
                <w:sz w:val="16"/>
              </w:rPr>
              <w:t>about 23.4 days per year</w:t>
            </w:r>
          </w:p>
        </w:tc>
        <w:tc>
          <w:tcPr>
            <w:tcW w:type="dxa" w:w="1125"/>
          </w:tcPr>
          <w:p>
            <w:pPr>
              <w:spacing w:after="0"/>
              <w:jc w:val="left"/>
            </w:pPr>
            <w:r>
              <w:rPr>
                <w:sz w:val="16"/>
              </w:rPr>
              <w:t>Highly likely</w:t>
            </w:r>
          </w:p>
        </w:tc>
        <w:tc>
          <w:tcPr>
            <w:tcW w:type="dxa" w:w="1340"/>
          </w:tcPr>
          <w:p>
            <w:pPr>
              <w:spacing w:after="0"/>
              <w:jc w:val="left"/>
            </w:pPr>
            <w:r>
              <w:rPr>
                <w:sz w:val="16"/>
              </w:rPr>
              <w:t>Storm Events event-days in 30 of 30 years, 1996 to 2025 (100%)</w:t>
            </w:r>
          </w:p>
        </w:tc>
        <w:tc>
          <w:tcPr>
            <w:tcW w:type="dxa" w:w="1593"/>
          </w:tcPr>
          <w:p>
            <w:pPr>
              <w:spacing w:after="0"/>
              <w:jc w:val="right"/>
            </w:pPr>
            <w:r>
              <w:rPr>
                <w:sz w:val="16"/>
              </w:rPr>
              <w:t>444</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116</w:t>
            </w:r>
          </w:p>
        </w:tc>
        <w:tc>
          <w:tcPr>
            <w:tcW w:type="dxa" w:w="1381"/>
          </w:tcPr>
          <w:p>
            <w:pPr>
              <w:spacing w:after="0"/>
              <w:jc w:val="right"/>
            </w:pPr>
            <w:r>
              <w:rPr>
                <w:sz w:val="16"/>
              </w:rPr>
              <w:t>30</w:t>
            </w:r>
          </w:p>
        </w:tc>
        <w:tc>
          <w:tcPr>
            <w:tcW w:type="dxa" w:w="1381"/>
          </w:tcPr>
          <w:p>
            <w:pPr>
              <w:spacing w:after="0"/>
              <w:jc w:val="right"/>
            </w:pPr>
            <w:r>
              <w:rPr>
                <w:sz w:val="16"/>
              </w:rPr>
              <w:t>3.87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8 of 18</w:t>
            </w:r>
          </w:p>
        </w:tc>
        <w:tc>
          <w:tcPr>
            <w:tcW w:type="dxa" w:w="1056"/>
          </w:tcPr>
          <w:p>
            <w:pPr>
              <w:spacing w:after="0"/>
              <w:jc w:val="right"/>
            </w:pPr>
            <w:r>
              <w:rPr>
                <w:sz w:val="16"/>
              </w:rPr>
              <w:t>29.6</w:t>
            </w:r>
          </w:p>
        </w:tc>
        <w:tc>
          <w:tcPr>
            <w:tcW w:type="dxa" w:w="1108"/>
          </w:tcPr>
          <w:p>
            <w:pPr>
              <w:spacing w:after="0"/>
              <w:jc w:val="right"/>
            </w:pPr>
            <w:r>
              <w:rPr>
                <w:sz w:val="16"/>
              </w:rPr>
              <w:t>33.9</w:t>
            </w:r>
          </w:p>
        </w:tc>
        <w:tc>
          <w:tcPr>
            <w:tcW w:type="dxa" w:w="1056"/>
          </w:tcPr>
          <w:p>
            <w:pPr>
              <w:spacing w:after="0"/>
              <w:jc w:val="right"/>
            </w:pPr>
            <w:r>
              <w:rPr>
                <w:sz w:val="16"/>
              </w:rPr>
              <w:t>36.5</w:t>
            </w:r>
          </w:p>
        </w:tc>
        <w:tc>
          <w:tcPr>
            <w:tcW w:type="dxa" w:w="7802"/>
          </w:tcPr>
          <w:p>
            <w:pPr>
              <w:spacing w:after="0"/>
              <w:jc w:val="left"/>
            </w:pPr>
            <w:r>
              <w:rPr>
                <w:sz w:val="16"/>
              </w:rPr>
              <w:t>Very Low 8, Not Applicable 10</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18 of 18</w:t>
            </w:r>
          </w:p>
        </w:tc>
        <w:tc>
          <w:tcPr>
            <w:tcW w:type="dxa" w:w="1056"/>
          </w:tcPr>
          <w:p>
            <w:pPr>
              <w:spacing w:after="0"/>
              <w:jc w:val="right"/>
            </w:pPr>
            <w:r>
              <w:rPr>
                <w:sz w:val="16"/>
              </w:rPr>
              <w:t>53.7</w:t>
            </w:r>
          </w:p>
        </w:tc>
        <w:tc>
          <w:tcPr>
            <w:tcW w:type="dxa" w:w="1108"/>
          </w:tcPr>
          <w:p>
            <w:pPr>
              <w:spacing w:after="0"/>
              <w:jc w:val="right"/>
            </w:pPr>
            <w:r>
              <w:rPr>
                <w:sz w:val="16"/>
              </w:rPr>
              <w:t>71.2</w:t>
            </w:r>
          </w:p>
        </w:tc>
        <w:tc>
          <w:tcPr>
            <w:tcW w:type="dxa" w:w="1056"/>
          </w:tcPr>
          <w:p>
            <w:pPr>
              <w:spacing w:after="0"/>
              <w:jc w:val="right"/>
            </w:pPr>
            <w:r>
              <w:rPr>
                <w:sz w:val="16"/>
              </w:rPr>
              <w:t>84.8</w:t>
            </w:r>
          </w:p>
        </w:tc>
        <w:tc>
          <w:tcPr>
            <w:tcW w:type="dxa" w:w="7802"/>
          </w:tcPr>
          <w:p>
            <w:pPr>
              <w:spacing w:after="0"/>
              <w:jc w:val="left"/>
            </w:pPr>
            <w:r>
              <w:rPr>
                <w:sz w:val="16"/>
              </w:rPr>
              <w:t>Relatively High 3, Relatively Moderate 15</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18</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18</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18 of 18</w:t>
            </w:r>
          </w:p>
        </w:tc>
        <w:tc>
          <w:tcPr>
            <w:tcW w:type="dxa" w:w="1056"/>
          </w:tcPr>
          <w:p>
            <w:pPr>
              <w:spacing w:after="0"/>
              <w:jc w:val="right"/>
            </w:pPr>
            <w:r>
              <w:rPr>
                <w:sz w:val="16"/>
              </w:rPr>
              <w:t>18.5</w:t>
            </w:r>
          </w:p>
        </w:tc>
        <w:tc>
          <w:tcPr>
            <w:tcW w:type="dxa" w:w="1108"/>
          </w:tcPr>
          <w:p>
            <w:pPr>
              <w:spacing w:after="0"/>
              <w:jc w:val="right"/>
            </w:pPr>
            <w:r>
              <w:rPr>
                <w:sz w:val="16"/>
              </w:rPr>
              <w:t>32.7</w:t>
            </w:r>
          </w:p>
        </w:tc>
        <w:tc>
          <w:tcPr>
            <w:tcW w:type="dxa" w:w="1056"/>
          </w:tcPr>
          <w:p>
            <w:pPr>
              <w:spacing w:after="0"/>
              <w:jc w:val="right"/>
            </w:pPr>
            <w:r>
              <w:rPr>
                <w:sz w:val="16"/>
              </w:rPr>
              <w:t>59.2</w:t>
            </w:r>
          </w:p>
        </w:tc>
        <w:tc>
          <w:tcPr>
            <w:tcW w:type="dxa" w:w="7802"/>
          </w:tcPr>
          <w:p>
            <w:pPr>
              <w:spacing w:after="0"/>
              <w:jc w:val="left"/>
            </w:pPr>
            <w:r>
              <w:rPr>
                <w:sz w:val="16"/>
              </w:rPr>
              <w:t>Relatively Low 4, Very Low 14</w:t>
            </w:r>
          </w:p>
        </w:tc>
      </w:tr>
      <w:tr>
        <w:trPr>
          <w:cantSplit/>
        </w:trPr>
        <w:tc>
          <w:tcPr>
            <w:tcW w:type="dxa" w:w="1690"/>
          </w:tcPr>
          <w:p>
            <w:pPr>
              <w:spacing w:after="0"/>
              <w:jc w:val="left"/>
            </w:pPr>
            <w:r>
              <w:rPr>
                <w:sz w:val="16"/>
              </w:rPr>
              <w:t>Hail</w:t>
            </w:r>
          </w:p>
        </w:tc>
        <w:tc>
          <w:tcPr>
            <w:tcW w:type="dxa" w:w="1399"/>
          </w:tcPr>
          <w:p>
            <w:pPr>
              <w:spacing w:after="0"/>
              <w:jc w:val="right"/>
            </w:pPr>
            <w:r>
              <w:rPr>
                <w:sz w:val="16"/>
              </w:rPr>
              <w:t>18 of 18</w:t>
            </w:r>
          </w:p>
        </w:tc>
        <w:tc>
          <w:tcPr>
            <w:tcW w:type="dxa" w:w="1056"/>
          </w:tcPr>
          <w:p>
            <w:pPr>
              <w:spacing w:after="0"/>
              <w:jc w:val="right"/>
            </w:pPr>
            <w:r>
              <w:rPr>
                <w:sz w:val="16"/>
              </w:rPr>
              <w:t>32.9</w:t>
            </w:r>
          </w:p>
        </w:tc>
        <w:tc>
          <w:tcPr>
            <w:tcW w:type="dxa" w:w="1108"/>
          </w:tcPr>
          <w:p>
            <w:pPr>
              <w:spacing w:after="0"/>
              <w:jc w:val="right"/>
            </w:pPr>
            <w:r>
              <w:rPr>
                <w:sz w:val="16"/>
              </w:rPr>
              <w:t>50.4</w:t>
            </w:r>
          </w:p>
        </w:tc>
        <w:tc>
          <w:tcPr>
            <w:tcW w:type="dxa" w:w="1056"/>
          </w:tcPr>
          <w:p>
            <w:pPr>
              <w:spacing w:after="0"/>
              <w:jc w:val="right"/>
            </w:pPr>
            <w:r>
              <w:rPr>
                <w:sz w:val="16"/>
              </w:rPr>
              <w:t>65.7</w:t>
            </w:r>
          </w:p>
        </w:tc>
        <w:tc>
          <w:tcPr>
            <w:tcW w:type="dxa" w:w="7802"/>
          </w:tcPr>
          <w:p>
            <w:pPr>
              <w:spacing w:after="0"/>
              <w:jc w:val="left"/>
            </w:pPr>
            <w:r>
              <w:rPr>
                <w:sz w:val="16"/>
              </w:rPr>
              <w:t>Relatively Low 15, Very Low 3</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18 of 18</w:t>
            </w:r>
          </w:p>
        </w:tc>
        <w:tc>
          <w:tcPr>
            <w:tcW w:type="dxa" w:w="1056"/>
          </w:tcPr>
          <w:p>
            <w:pPr>
              <w:spacing w:after="0"/>
              <w:jc w:val="right"/>
            </w:pPr>
            <w:r>
              <w:rPr>
                <w:sz w:val="16"/>
              </w:rPr>
              <w:t>3.0</w:t>
            </w:r>
          </w:p>
        </w:tc>
        <w:tc>
          <w:tcPr>
            <w:tcW w:type="dxa" w:w="1108"/>
          </w:tcPr>
          <w:p>
            <w:pPr>
              <w:spacing w:after="0"/>
              <w:jc w:val="right"/>
            </w:pPr>
            <w:r>
              <w:rPr>
                <w:sz w:val="16"/>
              </w:rPr>
              <w:t>15.5</w:t>
            </w:r>
          </w:p>
        </w:tc>
        <w:tc>
          <w:tcPr>
            <w:tcW w:type="dxa" w:w="1056"/>
          </w:tcPr>
          <w:p>
            <w:pPr>
              <w:spacing w:after="0"/>
              <w:jc w:val="right"/>
            </w:pPr>
            <w:r>
              <w:rPr>
                <w:sz w:val="16"/>
              </w:rPr>
              <w:t>47.4</w:t>
            </w:r>
          </w:p>
        </w:tc>
        <w:tc>
          <w:tcPr>
            <w:tcW w:type="dxa" w:w="7802"/>
          </w:tcPr>
          <w:p>
            <w:pPr>
              <w:spacing w:after="0"/>
              <w:jc w:val="left"/>
            </w:pPr>
            <w:r>
              <w:rPr>
                <w:sz w:val="16"/>
              </w:rPr>
              <w:t>Relatively Low 8, Very Low 10</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18 of 18</w:t>
            </w:r>
          </w:p>
        </w:tc>
        <w:tc>
          <w:tcPr>
            <w:tcW w:type="dxa" w:w="1056"/>
          </w:tcPr>
          <w:p>
            <w:pPr>
              <w:spacing w:after="0"/>
              <w:jc w:val="right"/>
            </w:pPr>
            <w:r>
              <w:rPr>
                <w:sz w:val="16"/>
              </w:rPr>
              <w:t>58.4</w:t>
            </w:r>
          </w:p>
        </w:tc>
        <w:tc>
          <w:tcPr>
            <w:tcW w:type="dxa" w:w="1108"/>
          </w:tcPr>
          <w:p>
            <w:pPr>
              <w:spacing w:after="0"/>
              <w:jc w:val="right"/>
            </w:pPr>
            <w:r>
              <w:rPr>
                <w:sz w:val="16"/>
              </w:rPr>
              <w:t>68.6</w:t>
            </w:r>
          </w:p>
        </w:tc>
        <w:tc>
          <w:tcPr>
            <w:tcW w:type="dxa" w:w="1056"/>
          </w:tcPr>
          <w:p>
            <w:pPr>
              <w:spacing w:after="0"/>
              <w:jc w:val="right"/>
            </w:pPr>
            <w:r>
              <w:rPr>
                <w:sz w:val="16"/>
              </w:rPr>
              <w:t>79.0</w:t>
            </w:r>
          </w:p>
        </w:tc>
        <w:tc>
          <w:tcPr>
            <w:tcW w:type="dxa" w:w="7802"/>
          </w:tcPr>
          <w:p>
            <w:pPr>
              <w:spacing w:after="0"/>
              <w:jc w:val="left"/>
            </w:pPr>
            <w:r>
              <w:rPr>
                <w:sz w:val="16"/>
              </w:rPr>
              <w:t>Relatively Moderate 1, Relatively Low 17</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18 of 18</w:t>
            </w:r>
          </w:p>
        </w:tc>
        <w:tc>
          <w:tcPr>
            <w:tcW w:type="dxa" w:w="1056"/>
          </w:tcPr>
          <w:p>
            <w:pPr>
              <w:spacing w:after="0"/>
              <w:jc w:val="right"/>
            </w:pPr>
            <w:r>
              <w:rPr>
                <w:sz w:val="16"/>
              </w:rPr>
              <w:t>37.9</w:t>
            </w:r>
          </w:p>
        </w:tc>
        <w:tc>
          <w:tcPr>
            <w:tcW w:type="dxa" w:w="1108"/>
          </w:tcPr>
          <w:p>
            <w:pPr>
              <w:spacing w:after="0"/>
              <w:jc w:val="right"/>
            </w:pPr>
            <w:r>
              <w:rPr>
                <w:sz w:val="16"/>
              </w:rPr>
              <w:t>75.6</w:t>
            </w:r>
          </w:p>
        </w:tc>
        <w:tc>
          <w:tcPr>
            <w:tcW w:type="dxa" w:w="1056"/>
          </w:tcPr>
          <w:p>
            <w:pPr>
              <w:spacing w:after="0"/>
              <w:jc w:val="right"/>
            </w:pPr>
            <w:r>
              <w:rPr>
                <w:sz w:val="16"/>
              </w:rPr>
              <w:t>91.9</w:t>
            </w:r>
          </w:p>
        </w:tc>
        <w:tc>
          <w:tcPr>
            <w:tcW w:type="dxa" w:w="7802"/>
          </w:tcPr>
          <w:p>
            <w:pPr>
              <w:spacing w:after="0"/>
              <w:jc w:val="left"/>
            </w:pPr>
            <w:r>
              <w:rPr>
                <w:sz w:val="16"/>
              </w:rPr>
              <w:t>Relatively High 2, Relatively Moderate 11, Relatively Low 5</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18 of 18</w:t>
            </w:r>
          </w:p>
        </w:tc>
        <w:tc>
          <w:tcPr>
            <w:tcW w:type="dxa" w:w="1056"/>
          </w:tcPr>
          <w:p>
            <w:pPr>
              <w:spacing w:after="0"/>
              <w:jc w:val="right"/>
            </w:pPr>
            <w:r>
              <w:rPr>
                <w:sz w:val="16"/>
              </w:rPr>
              <w:t>16.5</w:t>
            </w:r>
          </w:p>
        </w:tc>
        <w:tc>
          <w:tcPr>
            <w:tcW w:type="dxa" w:w="1108"/>
          </w:tcPr>
          <w:p>
            <w:pPr>
              <w:spacing w:after="0"/>
              <w:jc w:val="right"/>
            </w:pPr>
            <w:r>
              <w:rPr>
                <w:sz w:val="16"/>
              </w:rPr>
              <w:t>64.7</w:t>
            </w:r>
          </w:p>
        </w:tc>
        <w:tc>
          <w:tcPr>
            <w:tcW w:type="dxa" w:w="1056"/>
          </w:tcPr>
          <w:p>
            <w:pPr>
              <w:spacing w:after="0"/>
              <w:jc w:val="right"/>
            </w:pPr>
            <w:r>
              <w:rPr>
                <w:sz w:val="16"/>
              </w:rPr>
              <w:t>91.6</w:t>
            </w:r>
          </w:p>
        </w:tc>
        <w:tc>
          <w:tcPr>
            <w:tcW w:type="dxa" w:w="7802"/>
          </w:tcPr>
          <w:p>
            <w:pPr>
              <w:spacing w:after="0"/>
              <w:jc w:val="left"/>
            </w:pPr>
            <w:r>
              <w:rPr>
                <w:sz w:val="16"/>
              </w:rPr>
              <w:t>Relatively High 4, Relatively Moderate 9, Relatively Low 5</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18 of 18</w:t>
            </w:r>
          </w:p>
        </w:tc>
        <w:tc>
          <w:tcPr>
            <w:tcW w:type="dxa" w:w="1056"/>
          </w:tcPr>
          <w:p>
            <w:pPr>
              <w:spacing w:after="0"/>
              <w:jc w:val="right"/>
            </w:pPr>
            <w:r>
              <w:rPr>
                <w:sz w:val="16"/>
              </w:rPr>
              <w:t>80.1</w:t>
            </w:r>
          </w:p>
        </w:tc>
        <w:tc>
          <w:tcPr>
            <w:tcW w:type="dxa" w:w="1108"/>
          </w:tcPr>
          <w:p>
            <w:pPr>
              <w:spacing w:after="0"/>
              <w:jc w:val="right"/>
            </w:pPr>
            <w:r>
              <w:rPr>
                <w:sz w:val="16"/>
              </w:rPr>
              <w:t>93.2</w:t>
            </w:r>
          </w:p>
        </w:tc>
        <w:tc>
          <w:tcPr>
            <w:tcW w:type="dxa" w:w="1056"/>
          </w:tcPr>
          <w:p>
            <w:pPr>
              <w:spacing w:after="0"/>
              <w:jc w:val="right"/>
            </w:pPr>
            <w:r>
              <w:rPr>
                <w:sz w:val="16"/>
              </w:rPr>
              <w:t>98.1</w:t>
            </w:r>
          </w:p>
        </w:tc>
        <w:tc>
          <w:tcPr>
            <w:tcW w:type="dxa" w:w="7802"/>
          </w:tcPr>
          <w:p>
            <w:pPr>
              <w:spacing w:after="0"/>
              <w:jc w:val="left"/>
            </w:pPr>
            <w:r>
              <w:rPr>
                <w:sz w:val="16"/>
              </w:rPr>
              <w:t>Relatively Moderate 2, Relatively Low 15,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18 of 18</w:t>
            </w:r>
          </w:p>
        </w:tc>
        <w:tc>
          <w:tcPr>
            <w:tcW w:type="dxa" w:w="1056"/>
          </w:tcPr>
          <w:p>
            <w:pPr>
              <w:spacing w:after="0"/>
              <w:jc w:val="right"/>
            </w:pPr>
            <w:r>
              <w:rPr>
                <w:sz w:val="16"/>
              </w:rPr>
              <w:t>39.3</w:t>
            </w:r>
          </w:p>
        </w:tc>
        <w:tc>
          <w:tcPr>
            <w:tcW w:type="dxa" w:w="1108"/>
          </w:tcPr>
          <w:p>
            <w:pPr>
              <w:spacing w:after="0"/>
              <w:jc w:val="right"/>
            </w:pPr>
            <w:r>
              <w:rPr>
                <w:sz w:val="16"/>
              </w:rPr>
              <w:t>67.9</w:t>
            </w:r>
          </w:p>
        </w:tc>
        <w:tc>
          <w:tcPr>
            <w:tcW w:type="dxa" w:w="1056"/>
          </w:tcPr>
          <w:p>
            <w:pPr>
              <w:spacing w:after="0"/>
              <w:jc w:val="right"/>
            </w:pPr>
            <w:r>
              <w:rPr>
                <w:sz w:val="16"/>
              </w:rPr>
              <w:t>90.5</w:t>
            </w:r>
          </w:p>
        </w:tc>
        <w:tc>
          <w:tcPr>
            <w:tcW w:type="dxa" w:w="7802"/>
          </w:tcPr>
          <w:p>
            <w:pPr>
              <w:spacing w:after="0"/>
              <w:jc w:val="left"/>
            </w:pPr>
            <w:r>
              <w:rPr>
                <w:sz w:val="16"/>
              </w:rPr>
              <w:t>Relatively High 4, Relatively Moderate 10, Relatively Low 4</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18 of 18</w:t>
            </w:r>
          </w:p>
        </w:tc>
        <w:tc>
          <w:tcPr>
            <w:tcW w:type="dxa" w:w="1056"/>
          </w:tcPr>
          <w:p>
            <w:pPr>
              <w:spacing w:after="0"/>
              <w:jc w:val="right"/>
            </w:pPr>
            <w:r>
              <w:rPr>
                <w:sz w:val="16"/>
              </w:rPr>
              <w:t>23.3</w:t>
            </w:r>
          </w:p>
        </w:tc>
        <w:tc>
          <w:tcPr>
            <w:tcW w:type="dxa" w:w="1108"/>
          </w:tcPr>
          <w:p>
            <w:pPr>
              <w:spacing w:after="0"/>
              <w:jc w:val="right"/>
            </w:pPr>
            <w:r>
              <w:rPr>
                <w:sz w:val="16"/>
              </w:rPr>
              <w:t>43.6</w:t>
            </w:r>
          </w:p>
        </w:tc>
        <w:tc>
          <w:tcPr>
            <w:tcW w:type="dxa" w:w="1056"/>
          </w:tcPr>
          <w:p>
            <w:pPr>
              <w:spacing w:after="0"/>
              <w:jc w:val="right"/>
            </w:pPr>
            <w:r>
              <w:rPr>
                <w:sz w:val="16"/>
              </w:rPr>
              <w:t>66.1</w:t>
            </w:r>
          </w:p>
        </w:tc>
        <w:tc>
          <w:tcPr>
            <w:tcW w:type="dxa" w:w="7802"/>
          </w:tcPr>
          <w:p>
            <w:pPr>
              <w:spacing w:after="0"/>
              <w:jc w:val="left"/>
            </w:pPr>
            <w:r>
              <w:rPr>
                <w:sz w:val="16"/>
              </w:rPr>
              <w:t>Relatively Moderate 2, Relatively Low 16</w:t>
            </w:r>
          </w:p>
        </w:tc>
      </w:tr>
      <w:tr>
        <w:trPr>
          <w:cantSplit/>
        </w:trPr>
        <w:tc>
          <w:tcPr>
            <w:tcW w:type="dxa" w:w="1690"/>
          </w:tcPr>
          <w:p>
            <w:pPr>
              <w:spacing w:after="0"/>
              <w:jc w:val="left"/>
            </w:pPr>
            <w:r>
              <w:rPr>
                <w:sz w:val="16"/>
              </w:rPr>
              <w:t>Tornado</w:t>
            </w:r>
          </w:p>
        </w:tc>
        <w:tc>
          <w:tcPr>
            <w:tcW w:type="dxa" w:w="1399"/>
          </w:tcPr>
          <w:p>
            <w:pPr>
              <w:spacing w:after="0"/>
              <w:jc w:val="right"/>
            </w:pPr>
            <w:r>
              <w:rPr>
                <w:sz w:val="16"/>
              </w:rPr>
              <w:t>18 of 18</w:t>
            </w:r>
          </w:p>
        </w:tc>
        <w:tc>
          <w:tcPr>
            <w:tcW w:type="dxa" w:w="1056"/>
          </w:tcPr>
          <w:p>
            <w:pPr>
              <w:spacing w:after="0"/>
              <w:jc w:val="right"/>
            </w:pPr>
            <w:r>
              <w:rPr>
                <w:sz w:val="16"/>
              </w:rPr>
              <w:t>28.5</w:t>
            </w:r>
          </w:p>
        </w:tc>
        <w:tc>
          <w:tcPr>
            <w:tcW w:type="dxa" w:w="1108"/>
          </w:tcPr>
          <w:p>
            <w:pPr>
              <w:spacing w:after="0"/>
              <w:jc w:val="right"/>
            </w:pPr>
            <w:r>
              <w:rPr>
                <w:sz w:val="16"/>
              </w:rPr>
              <w:t>46.0</w:t>
            </w:r>
          </w:p>
        </w:tc>
        <w:tc>
          <w:tcPr>
            <w:tcW w:type="dxa" w:w="1056"/>
          </w:tcPr>
          <w:p>
            <w:pPr>
              <w:spacing w:after="0"/>
              <w:jc w:val="right"/>
            </w:pPr>
            <w:r>
              <w:rPr>
                <w:sz w:val="16"/>
              </w:rPr>
              <w:t>64.0</w:t>
            </w:r>
          </w:p>
        </w:tc>
        <w:tc>
          <w:tcPr>
            <w:tcW w:type="dxa" w:w="7802"/>
          </w:tcPr>
          <w:p>
            <w:pPr>
              <w:spacing w:after="0"/>
              <w:jc w:val="left"/>
            </w:pPr>
            <w:r>
              <w:rPr>
                <w:sz w:val="16"/>
              </w:rPr>
              <w:t>Relatively Moderate 3, Relatively Low 14, Very Low 1</w:t>
            </w:r>
          </w:p>
        </w:tc>
      </w:tr>
      <w:tr>
        <w:trPr>
          <w:cantSplit/>
        </w:trPr>
        <w:tc>
          <w:tcPr>
            <w:tcW w:type="dxa" w:w="1690"/>
          </w:tcPr>
          <w:p>
            <w:pPr>
              <w:spacing w:after="0"/>
              <w:jc w:val="left"/>
            </w:pPr>
            <w:r>
              <w:rPr>
                <w:sz w:val="16"/>
              </w:rPr>
              <w:t>Wildfire</w:t>
            </w:r>
          </w:p>
        </w:tc>
        <w:tc>
          <w:tcPr>
            <w:tcW w:type="dxa" w:w="1399"/>
          </w:tcPr>
          <w:p>
            <w:pPr>
              <w:spacing w:after="0"/>
              <w:jc w:val="right"/>
            </w:pPr>
            <w:r>
              <w:rPr>
                <w:sz w:val="16"/>
              </w:rPr>
              <w:t>18 of 18</w:t>
            </w:r>
          </w:p>
        </w:tc>
        <w:tc>
          <w:tcPr>
            <w:tcW w:type="dxa" w:w="1056"/>
          </w:tcPr>
          <w:p>
            <w:pPr>
              <w:spacing w:after="0"/>
              <w:jc w:val="right"/>
            </w:pPr>
            <w:r>
              <w:rPr>
                <w:sz w:val="16"/>
              </w:rPr>
              <w:t>47.2</w:t>
            </w:r>
          </w:p>
        </w:tc>
        <w:tc>
          <w:tcPr>
            <w:tcW w:type="dxa" w:w="1108"/>
          </w:tcPr>
          <w:p>
            <w:pPr>
              <w:spacing w:after="0"/>
              <w:jc w:val="right"/>
            </w:pPr>
            <w:r>
              <w:rPr>
                <w:sz w:val="16"/>
              </w:rPr>
              <w:t>57.9</w:t>
            </w:r>
          </w:p>
        </w:tc>
        <w:tc>
          <w:tcPr>
            <w:tcW w:type="dxa" w:w="1056"/>
          </w:tcPr>
          <w:p>
            <w:pPr>
              <w:spacing w:after="0"/>
              <w:jc w:val="right"/>
            </w:pPr>
            <w:r>
              <w:rPr>
                <w:sz w:val="16"/>
              </w:rPr>
              <w:t>69.6</w:t>
            </w:r>
          </w:p>
        </w:tc>
        <w:tc>
          <w:tcPr>
            <w:tcW w:type="dxa" w:w="7802"/>
          </w:tcPr>
          <w:p>
            <w:pPr>
              <w:spacing w:after="0"/>
              <w:jc w:val="left"/>
            </w:pPr>
            <w:r>
              <w:rPr>
                <w:sz w:val="16"/>
              </w:rPr>
              <w:t>Relatively Low 1, Very Low 17</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18 of 18</w:t>
            </w:r>
          </w:p>
        </w:tc>
        <w:tc>
          <w:tcPr>
            <w:tcW w:type="dxa" w:w="1056"/>
          </w:tcPr>
          <w:p>
            <w:pPr>
              <w:spacing w:after="0"/>
              <w:jc w:val="right"/>
            </w:pPr>
            <w:r>
              <w:rPr>
                <w:sz w:val="16"/>
              </w:rPr>
              <w:t>42.1</w:t>
            </w:r>
          </w:p>
        </w:tc>
        <w:tc>
          <w:tcPr>
            <w:tcW w:type="dxa" w:w="1108"/>
          </w:tcPr>
          <w:p>
            <w:pPr>
              <w:spacing w:after="0"/>
              <w:jc w:val="right"/>
            </w:pPr>
            <w:r>
              <w:rPr>
                <w:sz w:val="16"/>
              </w:rPr>
              <w:t>58.9</w:t>
            </w:r>
          </w:p>
        </w:tc>
        <w:tc>
          <w:tcPr>
            <w:tcW w:type="dxa" w:w="1056"/>
          </w:tcPr>
          <w:p>
            <w:pPr>
              <w:spacing w:after="0"/>
              <w:jc w:val="right"/>
            </w:pPr>
            <w:r>
              <w:rPr>
                <w:sz w:val="16"/>
              </w:rPr>
              <w:t>74.8</w:t>
            </w:r>
          </w:p>
        </w:tc>
        <w:tc>
          <w:tcPr>
            <w:tcW w:type="dxa" w:w="7802"/>
          </w:tcPr>
          <w:p>
            <w:pPr>
              <w:spacing w:after="0"/>
              <w:jc w:val="left"/>
            </w:pPr>
            <w:r>
              <w:rPr>
                <w:sz w:val="16"/>
              </w:rPr>
              <w:t>Relatively Moderate 14, 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Windham County's 18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31"/>
        <w:gridCol w:w="860"/>
        <w:gridCol w:w="2679"/>
        <w:gridCol w:w="2797"/>
        <w:gridCol w:w="2892"/>
        <w:gridCol w:w="3153"/>
      </w:tblGrid>
      <w:tr>
        <w:trPr>
          <w:cantSplit/>
          <w:tblHeader/>
        </w:trPr>
        <w:tc>
          <w:tcPr>
            <w:tcW w:type="dxa" w:w="1731"/>
            <w:shd w:val="clear" w:color="auto" w:fill="E8E8E8"/>
          </w:tcPr>
          <w:p>
            <w:pPr>
              <w:spacing w:after="0"/>
              <w:jc w:val="left"/>
            </w:pPr>
            <w:r>
              <w:rPr>
                <w:b/>
                <w:sz w:val="16"/>
              </w:rPr>
              <w:t>Jurisdiction</w:t>
            </w:r>
          </w:p>
        </w:tc>
        <w:tc>
          <w:tcPr>
            <w:tcW w:type="dxa" w:w="860"/>
            <w:shd w:val="clear" w:color="auto" w:fill="E8E8E8"/>
          </w:tcPr>
          <w:p>
            <w:pPr>
              <w:spacing w:after="0"/>
              <w:jc w:val="left"/>
            </w:pPr>
            <w:r>
              <w:rPr>
                <w:b/>
                <w:sz w:val="16"/>
              </w:rPr>
              <w:t>Type</w:t>
            </w:r>
          </w:p>
        </w:tc>
        <w:tc>
          <w:tcPr>
            <w:tcW w:type="dxa" w:w="2679"/>
            <w:shd w:val="clear" w:color="auto" w:fill="E8E8E8"/>
          </w:tcPr>
          <w:p>
            <w:pPr>
              <w:spacing w:after="0"/>
              <w:jc w:val="left"/>
            </w:pPr>
            <w:r>
              <w:rPr>
                <w:b/>
                <w:sz w:val="16"/>
              </w:rPr>
              <w:t>Plan status</w:t>
            </w:r>
          </w:p>
        </w:tc>
        <w:tc>
          <w:tcPr>
            <w:tcW w:type="dxa" w:w="27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9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5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31"/>
          </w:tcPr>
          <w:p>
            <w:pPr>
              <w:spacing w:after="0"/>
              <w:jc w:val="left"/>
            </w:pPr>
            <w:r>
              <w:rPr>
                <w:sz w:val="16"/>
              </w:rPr>
              <w:t>Stratton town</w:t>
            </w:r>
          </w:p>
        </w:tc>
        <w:tc>
          <w:tcPr>
            <w:tcW w:type="dxa" w:w="860"/>
          </w:tcPr>
          <w:p>
            <w:pPr>
              <w:spacing w:after="0"/>
              <w:jc w:val="left"/>
            </w:pPr>
            <w:r>
              <w:rPr>
                <w:sz w:val="16"/>
              </w:rPr>
              <w:t>Town</w:t>
            </w:r>
          </w:p>
        </w:tc>
        <w:tc>
          <w:tcPr>
            <w:tcW w:type="dxa" w:w="2679"/>
          </w:tcPr>
          <w:p>
            <w:pPr>
              <w:spacing w:after="0"/>
              <w:jc w:val="left"/>
            </w:pPr>
            <w:r>
              <w:rPr>
                <w:sz w:val="16"/>
              </w:rPr>
              <w:t>Expired on 2024-06-10</w:t>
            </w:r>
          </w:p>
        </w:tc>
        <w:tc>
          <w:tcPr>
            <w:tcW w:type="dxa" w:w="2797"/>
          </w:tcPr>
          <w:p>
            <w:pPr>
              <w:spacing w:after="0"/>
              <w:jc w:val="right"/>
            </w:pPr>
            <w:r>
              <w:rPr>
                <w:sz w:val="16"/>
              </w:rPr>
              <w:t>FMA RL 0, SRL 0; any 0</w:t>
            </w:r>
          </w:p>
        </w:tc>
        <w:tc>
          <w:tcPr>
            <w:tcW w:type="dxa" w:w="2892"/>
          </w:tcPr>
          <w:p>
            <w:pPr>
              <w:spacing w:after="0"/>
              <w:jc w:val="right"/>
            </w:pPr>
            <w:r>
              <w:rPr>
                <w:sz w:val="16"/>
              </w:rPr>
              <w:t>$1,312,231.10</w:t>
            </w:r>
          </w:p>
        </w:tc>
        <w:tc>
          <w:tcPr>
            <w:tcW w:type="dxa" w:w="3153"/>
          </w:tcPr>
          <w:p>
            <w:pPr>
              <w:spacing w:after="0"/>
              <w:jc w:val="right"/>
            </w:pPr>
            <w:r>
              <w:rPr>
                <w:sz w:val="16"/>
              </w:rPr>
              <w:t>7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Windham County (National Risk Index exposure and expected annual loss; since-plan counts use Stratton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(Windham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indham County, county-level)"/>
        <w:tblDescription w:val="Hazard Plain table b2ab"/>
      </w:tblPr>
      <w:tblGrid>
        <w:gridCol w:w="1037"/>
        <w:gridCol w:w="1483"/>
        <w:gridCol w:w="1126"/>
        <w:gridCol w:w="1037"/>
        <w:gridCol w:w="1126"/>
        <w:gridCol w:w="1126"/>
        <w:gridCol w:w="1037"/>
        <w:gridCol w:w="1028"/>
        <w:gridCol w:w="1108"/>
        <w:gridCol w:w="1037"/>
        <w:gridCol w:w="1394"/>
        <w:gridCol w:w="15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2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2019-06-11</w:t>
            </w:r>
          </w:p>
          <w:p>
            <w:pPr>
              <w:spacing w:after="0"/>
              <w:jc w:val="right"/>
            </w:pPr>
            <w:r>
              <w:rPr>
                <w:i/>
                <w:color w:val="555555"/>
                <w:sz w:val="14"/>
              </w:rPr>
              <w:t>county-coded records, property plus crops, nominal dollars</w:t>
            </w:r>
          </w:p>
        </w:tc>
        <w:tc>
          <w:tcPr>
            <w:tcW w:type="dxa" w:w="103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$316,357</w:t>
            </w:r>
          </w:p>
        </w:tc>
        <w:tc>
          <w:tcPr>
            <w:tcW w:type="dxa" w:w="1126"/>
          </w:tcPr>
          <w:p>
            <w:pPr>
              <w:spacing w:after="0"/>
              <w:jc w:val="right"/>
            </w:pPr>
            <w:r>
              <w:rPr>
                <w:sz w:val="16"/>
              </w:rPr>
              <w:t>n/a</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37"/>
          </w:tcPr>
          <w:p>
            <w:pPr>
              <w:spacing w:after="0"/>
              <w:jc w:val="right"/>
            </w:pPr>
            <w:r>
              <w:rPr>
                <w:sz w:val="16"/>
              </w:rPr>
              <w:t>$417</w:t>
            </w:r>
          </w:p>
        </w:tc>
        <w:tc>
          <w:tcPr>
            <w:tcW w:type="dxa" w:w="1028"/>
          </w:tcPr>
          <w:p>
            <w:pPr>
              <w:spacing w:after="0"/>
              <w:jc w:val="right"/>
            </w:pPr>
            <w:r>
              <w:rPr>
                <w:sz w:val="16"/>
              </w:rPr>
              <w:t>under 0.0001%</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$13,821,487,117</w:t>
            </w:r>
          </w:p>
        </w:tc>
        <w:tc>
          <w:tcPr>
            <w:tcW w:type="dxa" w:w="1126"/>
          </w:tcPr>
          <w:p>
            <w:pPr>
              <w:spacing w:after="0"/>
              <w:jc w:val="right"/>
            </w:pPr>
            <w:r>
              <w:rPr>
                <w:sz w:val="16"/>
              </w:rPr>
              <w:t>$36,806,490</w:t>
            </w:r>
          </w:p>
        </w:tc>
        <w:tc>
          <w:tcPr>
            <w:tcW w:type="dxa" w:w="1037"/>
          </w:tcPr>
          <w:p>
            <w:pPr>
              <w:spacing w:after="0"/>
              <w:jc w:val="right"/>
            </w:pPr>
            <w:r>
              <w:rPr>
                <w:sz w:val="16"/>
              </w:rPr>
              <w:t>45,853</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037"/>
          </w:tcPr>
          <w:p>
            <w:pPr>
              <w:spacing w:after="0"/>
              <w:jc w:val="right"/>
            </w:pPr>
            <w:r>
              <w:rPr>
                <w:sz w:val="16"/>
              </w:rPr>
              <w:t>$2,111,877</w:t>
            </w:r>
          </w:p>
        </w:tc>
        <w:tc>
          <w:tcPr>
            <w:tcW w:type="dxa" w:w="1028"/>
          </w:tcPr>
          <w:p>
            <w:pPr>
              <w:spacing w:after="0"/>
              <w:jc w:val="right"/>
            </w:pPr>
            <w:r>
              <w:rPr>
                <w:sz w:val="16"/>
              </w:rPr>
              <w:t>under 0.0001%</w:t>
            </w:r>
          </w:p>
        </w:tc>
        <w:tc>
          <w:tcPr>
            <w:tcW w:type="dxa" w:w="1108"/>
          </w:tcPr>
          <w:p>
            <w:pPr>
              <w:spacing w:after="0"/>
              <w:jc w:val="right"/>
            </w:pPr>
          </w:p>
        </w:tc>
        <w:tc>
          <w:tcPr>
            <w:tcW w:type="dxa" w:w="1037"/>
          </w:tcPr>
          <w:p>
            <w:pPr>
              <w:spacing w:after="0"/>
              <w:jc w:val="right"/>
            </w:pPr>
            <w:r>
              <w:rPr>
                <w:sz w:val="16"/>
              </w:rPr>
              <w:t>$0</w:t>
            </w: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6"/>
          </w:tcPr>
          <w:p>
            <w:pPr>
              <w:spacing w:after="0"/>
              <w:jc w:val="right"/>
            </w:pPr>
            <w:r>
              <w:rPr>
                <w:sz w:val="16"/>
              </w:rPr>
              <w:t>$0</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37"/>
          </w:tcPr>
          <w:p>
            <w:pPr>
              <w:spacing w:after="0"/>
              <w:jc w:val="right"/>
            </w:pPr>
            <w:r>
              <w:rPr>
                <w:sz w:val="16"/>
              </w:rPr>
              <w:t>n/a</w:t>
            </w:r>
          </w:p>
        </w:tc>
        <w:tc>
          <w:tcPr>
            <w:tcW w:type="dxa" w:w="1028"/>
          </w:tcPr>
          <w:p>
            <w:pPr>
              <w:spacing w:after="0"/>
              <w:jc w:val="right"/>
            </w:pP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$23,598,325,845</w:t>
            </w:r>
          </w:p>
        </w:tc>
        <w:tc>
          <w:tcPr>
            <w:tcW w:type="dxa" w:w="1126"/>
          </w:tcPr>
          <w:p>
            <w:pPr>
              <w:spacing w:after="0"/>
              <w:jc w:val="right"/>
            </w:pPr>
            <w:r>
              <w:rPr>
                <w:sz w:val="16"/>
              </w:rPr>
              <w:t>n/a</w:t>
            </w:r>
          </w:p>
        </w:tc>
        <w:tc>
          <w:tcPr>
            <w:tcW w:type="dxa" w:w="1037"/>
          </w:tcPr>
          <w:p>
            <w:pPr>
              <w:spacing w:after="0"/>
              <w:jc w:val="right"/>
            </w:pPr>
            <w:r>
              <w:rPr>
                <w:sz w:val="16"/>
              </w:rPr>
              <w:t>45,905</w:t>
            </w:r>
          </w:p>
        </w:tc>
        <w:tc>
          <w:tcPr>
            <w:tcW w:type="dxa" w:w="1126"/>
          </w:tcPr>
          <w:p>
            <w:pPr>
              <w:spacing w:after="0"/>
              <w:jc w:val="right"/>
            </w:pPr>
            <w:r>
              <w:rPr>
                <w:sz w:val="16"/>
              </w:rPr>
              <w:t>$252,569</w:t>
            </w:r>
          </w:p>
        </w:tc>
        <w:tc>
          <w:tcPr>
            <w:tcW w:type="dxa" w:w="1126"/>
          </w:tcPr>
          <w:p>
            <w:pPr>
              <w:spacing w:after="0"/>
              <w:jc w:val="right"/>
            </w:pPr>
            <w:r>
              <w:rPr>
                <w:sz w:val="16"/>
              </w:rPr>
              <w:t>n/a</w:t>
            </w:r>
          </w:p>
        </w:tc>
        <w:tc>
          <w:tcPr>
            <w:tcW w:type="dxa" w:w="1037"/>
          </w:tcPr>
          <w:p>
            <w:pPr>
              <w:spacing w:after="0"/>
              <w:jc w:val="right"/>
            </w:pPr>
            <w:r>
              <w:rPr>
                <w:sz w:val="16"/>
              </w:rPr>
              <w:t>$35,013</w:t>
            </w:r>
          </w:p>
        </w:tc>
        <w:tc>
          <w:tcPr>
            <w:tcW w:type="dxa" w:w="1028"/>
          </w:tcPr>
          <w:p>
            <w:pPr>
              <w:spacing w:after="0"/>
              <w:jc w:val="right"/>
            </w:pPr>
            <w:r>
              <w:rPr>
                <w:sz w:val="16"/>
              </w:rPr>
              <w:t>0.00107%</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$13,821,681,781</w:t>
            </w:r>
          </w:p>
        </w:tc>
        <w:tc>
          <w:tcPr>
            <w:tcW w:type="dxa" w:w="1126"/>
          </w:tcPr>
          <w:p>
            <w:pPr>
              <w:spacing w:after="0"/>
              <w:jc w:val="right"/>
            </w:pPr>
            <w:r>
              <w:rPr>
                <w:sz w:val="16"/>
              </w:rPr>
              <w:t>$36,806,490</w:t>
            </w:r>
          </w:p>
        </w:tc>
        <w:tc>
          <w:tcPr>
            <w:tcW w:type="dxa" w:w="1037"/>
          </w:tcPr>
          <w:p>
            <w:pPr>
              <w:spacing w:after="0"/>
              <w:jc w:val="right"/>
            </w:pPr>
            <w:r>
              <w:rPr>
                <w:sz w:val="16"/>
              </w:rPr>
              <w:t>45,853</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037"/>
          </w:tcPr>
          <w:p>
            <w:pPr>
              <w:spacing w:after="0"/>
              <w:jc w:val="right"/>
            </w:pPr>
            <w:r>
              <w:rPr>
                <w:sz w:val="16"/>
              </w:rPr>
              <w:t>$112,029</w:t>
            </w:r>
          </w:p>
        </w:tc>
        <w:tc>
          <w:tcPr>
            <w:tcW w:type="dxa" w:w="1028"/>
          </w:tcPr>
          <w:p>
            <w:pPr>
              <w:spacing w:after="0"/>
              <w:jc w:val="right"/>
            </w:pPr>
            <w:r>
              <w:rPr>
                <w:sz w:val="16"/>
              </w:rPr>
              <w:t>under 0.0001%</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$13,821,487,117</w:t>
            </w:r>
          </w:p>
        </w:tc>
        <w:tc>
          <w:tcPr>
            <w:tcW w:type="dxa" w:w="1126"/>
          </w:tcPr>
          <w:p>
            <w:pPr>
              <w:spacing w:after="0"/>
              <w:jc w:val="right"/>
            </w:pPr>
            <w:r>
              <w:rPr>
                <w:sz w:val="16"/>
              </w:rPr>
              <w:t>$36,806,490</w:t>
            </w:r>
          </w:p>
        </w:tc>
        <w:tc>
          <w:tcPr>
            <w:tcW w:type="dxa" w:w="1037"/>
          </w:tcPr>
          <w:p>
            <w:pPr>
              <w:spacing w:after="0"/>
              <w:jc w:val="right"/>
            </w:pPr>
            <w:r>
              <w:rPr>
                <w:sz w:val="16"/>
              </w:rPr>
              <w:t>45,853</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037"/>
          </w:tcPr>
          <w:p>
            <w:pPr>
              <w:spacing w:after="0"/>
              <w:jc w:val="right"/>
            </w:pPr>
            <w:r>
              <w:rPr>
                <w:sz w:val="16"/>
              </w:rPr>
              <w:t>$210,575</w:t>
            </w:r>
          </w:p>
        </w:tc>
        <w:tc>
          <w:tcPr>
            <w:tcW w:type="dxa" w:w="1028"/>
          </w:tcPr>
          <w:p>
            <w:pPr>
              <w:spacing w:after="0"/>
              <w:jc w:val="right"/>
            </w:pPr>
            <w:r>
              <w:rPr>
                <w:sz w:val="16"/>
              </w:rPr>
              <w:t>under 0.0001%</w:t>
            </w:r>
          </w:p>
        </w:tc>
        <w:tc>
          <w:tcPr>
            <w:tcW w:type="dxa" w:w="1108"/>
          </w:tcPr>
          <w:p>
            <w:pPr>
              <w:spacing w:after="0"/>
              <w:jc w:val="right"/>
            </w:pPr>
          </w:p>
        </w:tc>
        <w:tc>
          <w:tcPr>
            <w:tcW w:type="dxa" w:w="1037"/>
          </w:tcPr>
          <w:p>
            <w:pPr>
              <w:spacing w:after="0"/>
              <w:jc w:val="right"/>
            </w:pPr>
            <w:r>
              <w:rPr>
                <w:sz w:val="16"/>
              </w:rPr>
              <w:t>$0</w:t>
            </w: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$13,818,780,059</w:t>
            </w:r>
          </w:p>
        </w:tc>
        <w:tc>
          <w:tcPr>
            <w:tcW w:type="dxa" w:w="1126"/>
          </w:tcPr>
          <w:p>
            <w:pPr>
              <w:spacing w:after="0"/>
              <w:jc w:val="right"/>
            </w:pPr>
            <w:r>
              <w:rPr>
                <w:sz w:val="16"/>
              </w:rPr>
              <w:t>$36,806,490</w:t>
            </w:r>
          </w:p>
        </w:tc>
        <w:tc>
          <w:tcPr>
            <w:tcW w:type="dxa" w:w="1037"/>
          </w:tcPr>
          <w:p>
            <w:pPr>
              <w:spacing w:after="0"/>
              <w:jc w:val="right"/>
            </w:pPr>
            <w:r>
              <w:rPr>
                <w:sz w:val="16"/>
              </w:rPr>
              <w:t>45,844</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037"/>
          </w:tcPr>
          <w:p>
            <w:pPr>
              <w:spacing w:after="0"/>
              <w:jc w:val="right"/>
            </w:pPr>
            <w:r>
              <w:rPr>
                <w:sz w:val="16"/>
              </w:rPr>
              <w:t>$30,204</w:t>
            </w:r>
          </w:p>
        </w:tc>
        <w:tc>
          <w:tcPr>
            <w:tcW w:type="dxa" w:w="1028"/>
          </w:tcPr>
          <w:p>
            <w:pPr>
              <w:spacing w:after="0"/>
              <w:jc w:val="right"/>
            </w:pPr>
            <w:r>
              <w:rPr>
                <w:sz w:val="16"/>
              </w:rPr>
              <w:t>0.00645%</w:t>
            </w:r>
          </w:p>
        </w:tc>
        <w:tc>
          <w:tcPr>
            <w:tcW w:type="dxa" w:w="1108"/>
          </w:tcPr>
          <w:p>
            <w:pPr>
              <w:spacing w:after="0"/>
              <w:jc w:val="right"/>
            </w:pPr>
          </w:p>
        </w:tc>
        <w:tc>
          <w:tcPr>
            <w:tcW w:type="dxa" w:w="1037"/>
          </w:tcPr>
          <w:p>
            <w:pPr>
              <w:spacing w:after="0"/>
              <w:jc w:val="right"/>
            </w:pPr>
          </w:p>
        </w:tc>
        <w:tc>
          <w:tcPr>
            <w:tcW w:type="dxa" w:w="1394"/>
          </w:tcPr>
          <w:p>
            <w:pPr>
              <w:spacing w:after="0"/>
              <w:jc w:val="right"/>
            </w:pPr>
            <w:r>
              <w:rPr>
                <w:sz w:val="16"/>
              </w:rPr>
              <w:t>no Public Assistance recorded (2 declarations)</w:t>
            </w:r>
          </w:p>
        </w:tc>
        <w:tc>
          <w:tcPr>
            <w:tcW w:type="dxa" w:w="15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$13,813,269,647</w:t>
            </w:r>
          </w:p>
        </w:tc>
        <w:tc>
          <w:tcPr>
            <w:tcW w:type="dxa" w:w="1126"/>
          </w:tcPr>
          <w:p>
            <w:pPr>
              <w:spacing w:after="0"/>
              <w:jc w:val="right"/>
            </w:pPr>
            <w:r>
              <w:rPr>
                <w:sz w:val="16"/>
              </w:rPr>
              <w:t>n/a</w:t>
            </w:r>
          </w:p>
        </w:tc>
        <w:tc>
          <w:tcPr>
            <w:tcW w:type="dxa" w:w="1037"/>
          </w:tcPr>
          <w:p>
            <w:pPr>
              <w:spacing w:after="0"/>
              <w:jc w:val="right"/>
            </w:pPr>
            <w:r>
              <w:rPr>
                <w:sz w:val="16"/>
              </w:rPr>
              <w:t>45,836</w:t>
            </w:r>
          </w:p>
        </w:tc>
        <w:tc>
          <w:tcPr>
            <w:tcW w:type="dxa" w:w="1126"/>
          </w:tcPr>
          <w:p>
            <w:pPr>
              <w:spacing w:after="0"/>
              <w:jc w:val="right"/>
            </w:pPr>
            <w:r>
              <w:rPr>
                <w:sz w:val="16"/>
              </w:rPr>
              <w:t>$257,932</w:t>
            </w:r>
          </w:p>
        </w:tc>
        <w:tc>
          <w:tcPr>
            <w:tcW w:type="dxa" w:w="1126"/>
          </w:tcPr>
          <w:p>
            <w:pPr>
              <w:spacing w:after="0"/>
              <w:jc w:val="right"/>
            </w:pPr>
            <w:r>
              <w:rPr>
                <w:sz w:val="16"/>
              </w:rPr>
              <w:t>n/a</w:t>
            </w:r>
          </w:p>
        </w:tc>
        <w:tc>
          <w:tcPr>
            <w:tcW w:type="dxa" w:w="1037"/>
          </w:tcPr>
          <w:p>
            <w:pPr>
              <w:spacing w:after="0"/>
              <w:jc w:val="right"/>
            </w:pPr>
            <w:r>
              <w:rPr>
                <w:sz w:val="16"/>
              </w:rPr>
              <w:t>$4,380</w:t>
            </w:r>
          </w:p>
        </w:tc>
        <w:tc>
          <w:tcPr>
            <w:tcW w:type="dxa" w:w="1028"/>
          </w:tcPr>
          <w:p>
            <w:pPr>
              <w:spacing w:after="0"/>
              <w:jc w:val="right"/>
            </w:pPr>
            <w:r>
              <w:rPr>
                <w:sz w:val="16"/>
              </w:rPr>
              <w:t>0.00187%</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$13,787,621,067</w:t>
            </w:r>
          </w:p>
        </w:tc>
        <w:tc>
          <w:tcPr>
            <w:tcW w:type="dxa" w:w="1126"/>
          </w:tcPr>
          <w:p>
            <w:pPr>
              <w:spacing w:after="0"/>
              <w:jc w:val="right"/>
            </w:pPr>
            <w:r>
              <w:rPr>
                <w:sz w:val="16"/>
              </w:rPr>
              <w:t>$8,072,048</w:t>
            </w:r>
          </w:p>
        </w:tc>
        <w:tc>
          <w:tcPr>
            <w:tcW w:type="dxa" w:w="1037"/>
          </w:tcPr>
          <w:p>
            <w:pPr>
              <w:spacing w:after="0"/>
              <w:jc w:val="right"/>
            </w:pPr>
            <w:r>
              <w:rPr>
                <w:sz w:val="16"/>
              </w:rPr>
              <w:t>1,872</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037"/>
          </w:tcPr>
          <w:p>
            <w:pPr>
              <w:spacing w:after="0"/>
              <w:jc w:val="right"/>
            </w:pPr>
            <w:r>
              <w:rPr>
                <w:sz w:val="16"/>
              </w:rPr>
              <w:t>$436,580</w:t>
            </w:r>
          </w:p>
        </w:tc>
        <w:tc>
          <w:tcPr>
            <w:tcW w:type="dxa" w:w="1028"/>
          </w:tcPr>
          <w:p>
            <w:pPr>
              <w:spacing w:after="0"/>
              <w:jc w:val="right"/>
            </w:pPr>
            <w:r>
              <w:rPr>
                <w:sz w:val="16"/>
              </w:rPr>
              <w:t>n/a (see note)</w:t>
            </w:r>
          </w:p>
        </w:tc>
        <w:tc>
          <w:tcPr>
            <w:tcW w:type="dxa" w:w="1108"/>
          </w:tcPr>
          <w:p>
            <w:pPr>
              <w:spacing w:after="0"/>
              <w:jc w:val="right"/>
            </w:pPr>
            <w:r>
              <w:rPr>
                <w:sz w:val="16"/>
              </w:rPr>
              <w:t>$6,314,000</w:t>
            </w:r>
          </w:p>
        </w:tc>
        <w:tc>
          <w:tcPr>
            <w:tcW w:type="dxa" w:w="1037"/>
          </w:tcPr>
          <w:p>
            <w:pPr>
              <w:spacing w:after="0"/>
              <w:jc w:val="right"/>
            </w:pPr>
          </w:p>
        </w:tc>
        <w:tc>
          <w:tcPr>
            <w:tcW w:type="dxa" w:w="1394"/>
          </w:tcPr>
          <w:p>
            <w:pPr>
              <w:spacing w:after="0"/>
              <w:jc w:val="right"/>
            </w:pPr>
            <w:r>
              <w:rPr>
                <w:sz w:val="16"/>
              </w:rPr>
              <w:t>$14,633,119.55</w:t>
            </w:r>
          </w:p>
        </w:tc>
        <w:tc>
          <w:tcPr>
            <w:tcW w:type="dxa" w:w="15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$1,275,666,198</w:t>
            </w:r>
          </w:p>
        </w:tc>
        <w:tc>
          <w:tcPr>
            <w:tcW w:type="dxa" w:w="1126"/>
          </w:tcPr>
          <w:p>
            <w:pPr>
              <w:spacing w:after="0"/>
              <w:jc w:val="right"/>
            </w:pPr>
            <w:r>
              <w:rPr>
                <w:sz w:val="16"/>
              </w:rPr>
              <w:t>n/a</w:t>
            </w:r>
          </w:p>
        </w:tc>
        <w:tc>
          <w:tcPr>
            <w:tcW w:type="dxa" w:w="1037"/>
          </w:tcPr>
          <w:p>
            <w:pPr>
              <w:spacing w:after="0"/>
              <w:jc w:val="right"/>
            </w:pPr>
            <w:r>
              <w:rPr>
                <w:sz w:val="16"/>
              </w:rPr>
              <w:t>4,520</w:t>
            </w:r>
          </w:p>
        </w:tc>
        <w:tc>
          <w:tcPr>
            <w:tcW w:type="dxa" w:w="1126"/>
          </w:tcPr>
          <w:p>
            <w:pPr>
              <w:spacing w:after="0"/>
              <w:jc w:val="right"/>
            </w:pPr>
            <w:r>
              <w:rPr>
                <w:sz w:val="16"/>
              </w:rPr>
              <w:t>$22,688</w:t>
            </w:r>
          </w:p>
        </w:tc>
        <w:tc>
          <w:tcPr>
            <w:tcW w:type="dxa" w:w="1126"/>
          </w:tcPr>
          <w:p>
            <w:pPr>
              <w:spacing w:after="0"/>
              <w:jc w:val="right"/>
            </w:pPr>
            <w:r>
              <w:rPr>
                <w:sz w:val="16"/>
              </w:rPr>
              <w:t>n/a</w:t>
            </w:r>
          </w:p>
        </w:tc>
        <w:tc>
          <w:tcPr>
            <w:tcW w:type="dxa" w:w="1037"/>
          </w:tcPr>
          <w:p>
            <w:pPr>
              <w:spacing w:after="0"/>
              <w:jc w:val="right"/>
            </w:pPr>
            <w:r>
              <w:rPr>
                <w:sz w:val="16"/>
              </w:rPr>
              <w:t>$10,636</w:t>
            </w:r>
          </w:p>
        </w:tc>
        <w:tc>
          <w:tcPr>
            <w:tcW w:type="dxa" w:w="1028"/>
          </w:tcPr>
          <w:p>
            <w:pPr>
              <w:spacing w:after="0"/>
              <w:jc w:val="right"/>
            </w:pPr>
            <w:r>
              <w:rPr>
                <w:sz w:val="16"/>
              </w:rPr>
              <w:t>0.00178%</w:t>
            </w:r>
          </w:p>
        </w:tc>
        <w:tc>
          <w:tcPr>
            <w:tcW w:type="dxa" w:w="1108"/>
          </w:tcPr>
          <w:p>
            <w:pPr>
              <w:spacing w:after="0"/>
              <w:jc w:val="right"/>
            </w:pPr>
          </w:p>
        </w:tc>
        <w:tc>
          <w:tcPr>
            <w:tcW w:type="dxa" w:w="1037"/>
          </w:tcPr>
          <w:p>
            <w:pPr>
              <w:spacing w:after="0"/>
              <w:jc w:val="right"/>
            </w:pPr>
          </w:p>
        </w:tc>
        <w:tc>
          <w:tcPr>
            <w:tcW w:type="dxa" w:w="1394"/>
          </w:tcPr>
          <w:p>
            <w:pPr>
              <w:spacing w:after="0"/>
              <w:jc w:val="right"/>
            </w:pPr>
            <w:r>
              <w:rPr>
                <w:sz w:val="16"/>
              </w:rPr>
              <w:t>$8,687,960.12</w:t>
            </w:r>
          </w:p>
        </w:tc>
        <w:tc>
          <w:tcPr>
            <w:tcW w:type="dxa" w:w="15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$13,821,681,781</w:t>
            </w:r>
          </w:p>
        </w:tc>
        <w:tc>
          <w:tcPr>
            <w:tcW w:type="dxa" w:w="1126"/>
          </w:tcPr>
          <w:p>
            <w:pPr>
              <w:spacing w:after="0"/>
              <w:jc w:val="right"/>
            </w:pPr>
            <w:r>
              <w:rPr>
                <w:sz w:val="16"/>
              </w:rPr>
              <w:t>n/a</w:t>
            </w:r>
          </w:p>
        </w:tc>
        <w:tc>
          <w:tcPr>
            <w:tcW w:type="dxa" w:w="1037"/>
          </w:tcPr>
          <w:p>
            <w:pPr>
              <w:spacing w:after="0"/>
              <w:jc w:val="right"/>
            </w:pPr>
            <w:r>
              <w:rPr>
                <w:sz w:val="16"/>
              </w:rPr>
              <w:t>45,853</w:t>
            </w:r>
          </w:p>
        </w:tc>
        <w:tc>
          <w:tcPr>
            <w:tcW w:type="dxa" w:w="1126"/>
          </w:tcPr>
          <w:p>
            <w:pPr>
              <w:spacing w:after="0"/>
              <w:jc w:val="right"/>
            </w:pPr>
            <w:r>
              <w:rPr>
                <w:sz w:val="16"/>
              </w:rPr>
              <w:t>$26,590</w:t>
            </w:r>
          </w:p>
        </w:tc>
        <w:tc>
          <w:tcPr>
            <w:tcW w:type="dxa" w:w="1126"/>
          </w:tcPr>
          <w:p>
            <w:pPr>
              <w:spacing w:after="0"/>
              <w:jc w:val="right"/>
            </w:pPr>
            <w:r>
              <w:rPr>
                <w:sz w:val="16"/>
              </w:rPr>
              <w:t>n/a</w:t>
            </w:r>
          </w:p>
        </w:tc>
        <w:tc>
          <w:tcPr>
            <w:tcW w:type="dxa" w:w="1037"/>
          </w:tcPr>
          <w:p>
            <w:pPr>
              <w:spacing w:after="0"/>
              <w:jc w:val="right"/>
            </w:pPr>
            <w:r>
              <w:rPr>
                <w:sz w:val="16"/>
              </w:rPr>
              <w:t>$342,500</w:t>
            </w:r>
          </w:p>
        </w:tc>
        <w:tc>
          <w:tcPr>
            <w:tcW w:type="dxa" w:w="1028"/>
          </w:tcPr>
          <w:p>
            <w:pPr>
              <w:spacing w:after="0"/>
              <w:jc w:val="right"/>
            </w:pPr>
            <w:r>
              <w:rPr>
                <w:sz w:val="16"/>
              </w:rPr>
              <w:t>0.000192%</w:t>
            </w:r>
          </w:p>
        </w:tc>
        <w:tc>
          <w:tcPr>
            <w:tcW w:type="dxa" w:w="1108"/>
          </w:tcPr>
          <w:p>
            <w:pPr>
              <w:spacing w:after="0"/>
              <w:jc w:val="right"/>
            </w:pPr>
            <w:r>
              <w:rPr>
                <w:sz w:val="16"/>
              </w:rPr>
              <w:t>$1,000</w:t>
            </w: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$13,821,681,781</w:t>
            </w:r>
          </w:p>
        </w:tc>
        <w:tc>
          <w:tcPr>
            <w:tcW w:type="dxa" w:w="1126"/>
          </w:tcPr>
          <w:p>
            <w:pPr>
              <w:spacing w:after="0"/>
              <w:jc w:val="right"/>
            </w:pPr>
            <w:r>
              <w:rPr>
                <w:sz w:val="16"/>
              </w:rPr>
              <w:t>$36,806,490</w:t>
            </w:r>
          </w:p>
        </w:tc>
        <w:tc>
          <w:tcPr>
            <w:tcW w:type="dxa" w:w="1037"/>
          </w:tcPr>
          <w:p>
            <w:pPr>
              <w:spacing w:after="0"/>
              <w:jc w:val="right"/>
            </w:pPr>
            <w:r>
              <w:rPr>
                <w:sz w:val="16"/>
              </w:rPr>
              <w:t>45,853</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037"/>
          </w:tcPr>
          <w:p>
            <w:pPr>
              <w:spacing w:after="0"/>
              <w:jc w:val="right"/>
            </w:pPr>
            <w:r>
              <w:rPr>
                <w:sz w:val="16"/>
              </w:rPr>
              <w:t>$141,801</w:t>
            </w:r>
          </w:p>
        </w:tc>
        <w:tc>
          <w:tcPr>
            <w:tcW w:type="dxa" w:w="1028"/>
          </w:tcPr>
          <w:p>
            <w:pPr>
              <w:spacing w:after="0"/>
              <w:jc w:val="right"/>
            </w:pPr>
            <w:r>
              <w:rPr>
                <w:sz w:val="16"/>
              </w:rPr>
              <w:t>0.000631%</w:t>
            </w:r>
          </w:p>
        </w:tc>
        <w:tc>
          <w:tcPr>
            <w:tcW w:type="dxa" w:w="1108"/>
          </w:tcPr>
          <w:p>
            <w:pPr>
              <w:spacing w:after="0"/>
              <w:jc w:val="right"/>
            </w:pPr>
          </w:p>
        </w:tc>
        <w:tc>
          <w:tcPr>
            <w:tcW w:type="dxa" w:w="1037"/>
          </w:tcPr>
          <w:p>
            <w:pPr>
              <w:spacing w:after="0"/>
              <w:jc w:val="right"/>
            </w:pPr>
            <w:r>
              <w:rPr>
                <w:sz w:val="16"/>
              </w:rPr>
              <w:t>$13,500</w:t>
            </w:r>
          </w:p>
        </w:tc>
        <w:tc>
          <w:tcPr>
            <w:tcW w:type="dxa" w:w="1394"/>
          </w:tcPr>
          <w:p>
            <w:pPr>
              <w:spacing w:after="0"/>
              <w:jc w:val="right"/>
            </w:pPr>
          </w:p>
        </w:tc>
        <w:tc>
          <w:tcPr>
            <w:tcW w:type="dxa" w:w="1573"/>
          </w:tcPr>
          <w:p>
            <w:pPr>
              <w:spacing w:after="0"/>
              <w:jc w:val="left"/>
            </w:pPr>
            <w:r>
              <w:rPr>
                <w:sz w:val="16"/>
              </w:rPr>
              <w:t>Storm Events damage since the plan includes 9 zone-level Strong Wind records ($13,500):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$13,821,681,781</w:t>
            </w:r>
          </w:p>
        </w:tc>
        <w:tc>
          <w:tcPr>
            <w:tcW w:type="dxa" w:w="1126"/>
          </w:tcPr>
          <w:p>
            <w:pPr>
              <w:spacing w:after="0"/>
              <w:jc w:val="right"/>
            </w:pPr>
            <w:r>
              <w:rPr>
                <w:sz w:val="16"/>
              </w:rPr>
              <w:t>$36,806,490</w:t>
            </w:r>
          </w:p>
        </w:tc>
        <w:tc>
          <w:tcPr>
            <w:tcW w:type="dxa" w:w="1037"/>
          </w:tcPr>
          <w:p>
            <w:pPr>
              <w:spacing w:after="0"/>
              <w:jc w:val="right"/>
            </w:pPr>
            <w:r>
              <w:rPr>
                <w:sz w:val="16"/>
              </w:rPr>
              <w:t>45,853</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037"/>
          </w:tcPr>
          <w:p>
            <w:pPr>
              <w:spacing w:after="0"/>
              <w:jc w:val="right"/>
            </w:pPr>
            <w:r>
              <w:rPr>
                <w:sz w:val="16"/>
              </w:rPr>
              <w:t>$444,698</w:t>
            </w:r>
          </w:p>
        </w:tc>
        <w:tc>
          <w:tcPr>
            <w:tcW w:type="dxa" w:w="1028"/>
          </w:tcPr>
          <w:p>
            <w:pPr>
              <w:spacing w:after="0"/>
              <w:jc w:val="right"/>
            </w:pPr>
            <w:r>
              <w:rPr>
                <w:sz w:val="16"/>
              </w:rPr>
              <w:t>0.00339%</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$5,694,678,363</w:t>
            </w:r>
          </w:p>
        </w:tc>
        <w:tc>
          <w:tcPr>
            <w:tcW w:type="dxa" w:w="1126"/>
          </w:tcPr>
          <w:p>
            <w:pPr>
              <w:spacing w:after="0"/>
              <w:jc w:val="right"/>
            </w:pPr>
            <w:r>
              <w:rPr>
                <w:sz w:val="16"/>
              </w:rPr>
              <w:t>$15,161,078</w:t>
            </w:r>
          </w:p>
        </w:tc>
        <w:tc>
          <w:tcPr>
            <w:tcW w:type="dxa" w:w="1037"/>
          </w:tcPr>
          <w:p>
            <w:pPr>
              <w:spacing w:after="0"/>
              <w:jc w:val="right"/>
            </w:pPr>
            <w:r>
              <w:rPr>
                <w:sz w:val="16"/>
              </w:rPr>
              <w:t>18,692</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037"/>
          </w:tcPr>
          <w:p>
            <w:pPr>
              <w:spacing w:after="0"/>
              <w:jc w:val="right"/>
            </w:pPr>
            <w:r>
              <w:rPr>
                <w:sz w:val="16"/>
              </w:rPr>
              <w:t>$696</w:t>
            </w:r>
          </w:p>
        </w:tc>
        <w:tc>
          <w:tcPr>
            <w:tcW w:type="dxa" w:w="1028"/>
          </w:tcPr>
          <w:p>
            <w:pPr>
              <w:spacing w:after="0"/>
              <w:jc w:val="right"/>
            </w:pPr>
            <w:r>
              <w:rPr>
                <w:sz w:val="16"/>
              </w:rPr>
              <w:t>0.000137%</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$13,821,487,117</w:t>
            </w:r>
          </w:p>
        </w:tc>
        <w:tc>
          <w:tcPr>
            <w:tcW w:type="dxa" w:w="1126"/>
          </w:tcPr>
          <w:p>
            <w:pPr>
              <w:spacing w:after="0"/>
              <w:jc w:val="right"/>
            </w:pPr>
            <w:r>
              <w:rPr>
                <w:sz w:val="16"/>
              </w:rPr>
              <w:t>$36,806,490</w:t>
            </w:r>
          </w:p>
        </w:tc>
        <w:tc>
          <w:tcPr>
            <w:tcW w:type="dxa" w:w="1037"/>
          </w:tcPr>
          <w:p>
            <w:pPr>
              <w:spacing w:after="0"/>
              <w:jc w:val="right"/>
            </w:pPr>
            <w:r>
              <w:rPr>
                <w:sz w:val="16"/>
              </w:rPr>
              <w:t>45,853</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037"/>
          </w:tcPr>
          <w:p>
            <w:pPr>
              <w:spacing w:after="0"/>
              <w:jc w:val="right"/>
            </w:pPr>
            <w:r>
              <w:rPr>
                <w:sz w:val="16"/>
              </w:rPr>
              <w:t>$32,227</w:t>
            </w:r>
          </w:p>
        </w:tc>
        <w:tc>
          <w:tcPr>
            <w:tcW w:type="dxa" w:w="1028"/>
          </w:tcPr>
          <w:p>
            <w:pPr>
              <w:spacing w:after="0"/>
              <w:jc w:val="right"/>
            </w:pPr>
            <w:r>
              <w:rPr>
                <w:sz w:val="16"/>
              </w:rPr>
              <w:t>0.000243%</w:t>
            </w:r>
          </w:p>
        </w:tc>
        <w:tc>
          <w:tcPr>
            <w:tcW w:type="dxa" w:w="1108"/>
          </w:tcPr>
          <w:p>
            <w:pPr>
              <w:spacing w:after="0"/>
              <w:jc w:val="right"/>
            </w:pPr>
          </w:p>
        </w:tc>
        <w:tc>
          <w:tcPr>
            <w:tcW w:type="dxa" w:w="1037"/>
          </w:tcPr>
          <w:p>
            <w:pPr>
              <w:spacing w:after="0"/>
              <w:jc w:val="right"/>
            </w:pPr>
            <w:r>
              <w:rPr>
                <w:sz w:val="16"/>
              </w:rPr>
              <w:t>$0</w:t>
            </w:r>
          </w:p>
        </w:tc>
        <w:tc>
          <w:tcPr>
            <w:tcW w:type="dxa" w:w="1394"/>
          </w:tcPr>
          <w:p>
            <w:pPr>
              <w:spacing w:after="0"/>
              <w:jc w:val="right"/>
            </w:pPr>
          </w:p>
        </w:tc>
        <w:tc>
          <w:tcPr>
            <w:tcW w:type="dxa" w:w="15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2019-06-11 (Storm Events through 2026-06-30): 103 county-coded records, 57 with a damage value recorded (including $0), $6,315,000; 166 zone-level records, 25 with a damage value recorded (including $0), $13,500 reported for the zone; Public Assistance: $14,633,119.55 on 6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Windham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45,853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$13,821,681,781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$36,806,490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$16,411,336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$3,913,633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Windham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indham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12</w:t>
            </w:r>
          </w:p>
        </w:tc>
        <w:tc>
          <w:tcPr>
            <w:tcW w:type="dxa" w:w="1467"/>
          </w:tcPr>
          <w:p>
            <w:pPr>
              <w:spacing w:after="0"/>
              <w:jc w:val="right"/>
            </w:pPr>
            <w:r>
              <w:rPr>
                <w:sz w:val="16"/>
              </w:rPr>
              <w:t>1</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5</w:t>
            </w:r>
          </w:p>
        </w:tc>
      </w:tr>
      <w:tr>
        <w:trPr>
          <w:cantSplit/>
        </w:trPr>
        <w:tc>
          <w:tcPr>
            <w:tcW w:type="dxa" w:w="3678"/>
          </w:tcPr>
          <w:p>
            <w:pPr>
              <w:spacing w:after="0"/>
              <w:jc w:val="left"/>
            </w:pPr>
            <w:r>
              <w:rPr>
                <w:sz w:val="16"/>
              </w:rPr>
              <w:t>of which: Brattleboro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Dover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Londonderry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Vernon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Whitingham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Wilmington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Stratton town</w:t>
            </w:r>
          </w:p>
        </w:tc>
        <w:tc>
          <w:tcPr>
            <w:tcW w:type="dxa" w:w="1636"/>
          </w:tcPr>
          <w:p>
            <w:pPr>
              <w:spacing w:after="0"/>
              <w:jc w:val="left"/>
            </w:pPr>
            <w:r>
              <w:rPr>
                <w:sz w:val="16"/>
              </w:rPr>
              <w:t>500321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Stratton town, VT: risk-assessment baseline packet, release 2026-10 (data as of 2026-09-30; Town FIPS 5002570750). Automated baseline. </w:t>
      </w:r>
      <w:hyperlink r:id="rId16">
        <w:r>
          <w:rPr>
            <w:color w:val="1F4E99"/>
            <w:sz w:val="17"/>
            <w:u w:val="single"/>
          </w:rPr>
          <w:t>https://hazardplain.org/vt/5002570750/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hazard-plain_2026-10_VT_5002570750.docx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Stratton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5707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Stratton town, VT: Risk-assessment baseline packet</dc:title>
  <dc:subject>Hazard Plain release 2026-10, as of 2026-09-30. Automated baseline</dc:subject>
  <dc:creator>Hazard Plain</dc:creator>
  <cp:keywords>Hazard Plain; hazard mitigation; risk assessment; 5002570750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