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Marlboro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5002543375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2030-09-04</w:t>
      </w:r>
    </w:p>
    <w:p>
      <w:pPr>
        <w:keepNext/>
        <w:spacing w:after="40" w:before="0"/>
      </w:pPr>
      <w:r>
        <w:rPr>
          <w:b/>
        </w:rPr>
        <w:t xml:space="preserve">Plan: </w:t>
      </w:r>
      <w:r>
        <w:rPr/>
        <w:t>Town of Marlboro Local Hazard Mitigation Plan (FEMA plan 111079)</w:t>
      </w:r>
    </w:p>
    <w:p>
      <w:pPr>
        <w:keepNext/>
        <w:spacing w:after="40" w:before="0"/>
      </w:pPr>
      <w:r>
        <w:rPr>
          <w:b/>
        </w:rPr>
        <w:t xml:space="preserve">Approved: </w:t>
      </w:r>
      <w:r>
        <w:rPr/>
        <w:t>2025-09-05</w:t>
      </w:r>
    </w:p>
    <w:p>
      <w:pPr>
        <w:keepNext/>
        <w:spacing w:after="40" w:before="0"/>
      </w:pPr>
      <w:r>
        <w:rPr>
          <w:b/>
        </w:rPr>
        <w:t xml:space="preserve">Expires: </w:t>
      </w:r>
      <w:r>
        <w:rPr/>
        <w:t>2030-09-04</w:t>
      </w:r>
    </w:p>
    <w:p>
      <w:pPr>
        <w:keepNext/>
        <w:spacing w:after="40" w:before="0"/>
      </w:pPr>
      <w:r>
        <w:rPr>
          <w:b/>
        </w:rPr>
        <w:t xml:space="preserve">As of: </w:t>
      </w:r>
      <w:r>
        <w:rPr/>
        <w:t>2026-09-28</w:t>
      </w:r>
    </w:p>
    <w:p>
      <w:pPr>
        <w:keepNext/>
        <w:spacing w:after="40" w:before="0"/>
      </w:pPr>
      <w:r>
        <w:rPr>
          <w:b/>
        </w:rPr>
        <w:t xml:space="preserve">Days: </w:t>
      </w:r>
      <w:r>
        <w:rPr/>
        <w:t>1,437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43"/>
        <w:gridCol w:w="816"/>
        <w:gridCol w:w="3329"/>
        <w:gridCol w:w="2579"/>
        <w:gridCol w:w="1305"/>
        <w:gridCol w:w="1305"/>
        <w:gridCol w:w="1126"/>
        <w:gridCol w:w="1193"/>
        <w:gridCol w:w="816"/>
      </w:tblGrid>
      <w:tr>
        <w:trPr>
          <w:cantSplit/>
          <w:tblHeader/>
        </w:trPr>
        <w:tc>
          <w:tcPr>
            <w:tcW w:type="dxa" w:w="1643"/>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Status</w:t>
            </w:r>
          </w:p>
        </w:tc>
        <w:tc>
          <w:tcPr>
            <w:tcW w:type="dxa" w:w="2579"/>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643"/>
          </w:tcPr>
          <w:p>
            <w:pPr>
              <w:spacing w:after="0"/>
              <w:jc w:val="left"/>
            </w:pPr>
            <w:r>
              <w:rPr>
                <w:sz w:val="16"/>
              </w:rPr>
              <w:t>Marlboro town</w:t>
            </w:r>
          </w:p>
        </w:tc>
        <w:tc>
          <w:tcPr>
            <w:tcW w:type="dxa" w:w="816"/>
          </w:tcPr>
          <w:p>
            <w:pPr>
              <w:spacing w:after="0"/>
              <w:jc w:val="left"/>
            </w:pPr>
            <w:r>
              <w:rPr>
                <w:sz w:val="16"/>
              </w:rPr>
              <w:t>Town</w:t>
            </w:r>
          </w:p>
        </w:tc>
        <w:tc>
          <w:tcPr>
            <w:tcW w:type="dxa" w:w="3329"/>
          </w:tcPr>
          <w:p>
            <w:pPr>
              <w:spacing w:after="0"/>
              <w:jc w:val="left"/>
            </w:pPr>
            <w:r>
              <w:rPr>
                <w:sz w:val="16"/>
              </w:rPr>
              <w:t>Approved, expires 2030-09-04</w:t>
            </w:r>
          </w:p>
        </w:tc>
        <w:tc>
          <w:tcPr>
            <w:tcW w:type="dxa" w:w="2579"/>
          </w:tcPr>
          <w:p>
            <w:pPr>
              <w:spacing w:after="0"/>
              <w:jc w:val="left"/>
            </w:pPr>
            <w:r>
              <w:rPr>
                <w:sz w:val="16"/>
              </w:rPr>
              <w:t>Town of Marlboro Local Hazard Mitigation Plan (FEMA plan 111079)</w:t>
            </w:r>
          </w:p>
        </w:tc>
        <w:tc>
          <w:tcPr>
            <w:tcW w:type="dxa" w:w="1305"/>
          </w:tcPr>
          <w:p>
            <w:pPr>
              <w:spacing w:after="0"/>
              <w:jc w:val="left"/>
            </w:pPr>
            <w:r>
              <w:rPr>
                <w:sz w:val="16"/>
              </w:rPr>
              <w:t>2025-09-05</w:t>
            </w:r>
          </w:p>
        </w:tc>
        <w:tc>
          <w:tcPr>
            <w:tcW w:type="dxa" w:w="1305"/>
          </w:tcPr>
          <w:p>
            <w:pPr>
              <w:spacing w:after="0"/>
              <w:jc w:val="left"/>
            </w:pPr>
            <w:r>
              <w:rPr>
                <w:sz w:val="16"/>
              </w:rPr>
              <w:t>2030-09-04</w:t>
            </w:r>
          </w:p>
        </w:tc>
        <w:tc>
          <w:tcPr>
            <w:tcW w:type="dxa" w:w="1126"/>
          </w:tcPr>
          <w:p>
            <w:pPr>
              <w:spacing w:after="0"/>
              <w:jc w:val="right"/>
            </w:pPr>
            <w:r>
              <w:rPr>
                <w:sz w:val="16"/>
              </w:rPr>
              <w:t>1,437</w:t>
            </w:r>
          </w:p>
        </w:tc>
        <w:tc>
          <w:tcPr>
            <w:tcW w:type="dxa" w:w="1193"/>
          </w:tcPr>
          <w:p>
            <w:pPr>
              <w:spacing w:after="0"/>
              <w:jc w:val="left"/>
            </w:pPr>
          </w:p>
        </w:tc>
        <w:tc>
          <w:tcPr>
            <w:tcW w:type="dxa" w:w="8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$637,779.66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$8,687,960.12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$5,307,379.77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$2,084,258.16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$1,075,219.83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2011-11-08</w:t>
            </w:r>
          </w:p>
        </w:tc>
        <w:tc>
          <w:tcPr>
            <w:tcW w:type="dxa" w:w="1188"/>
          </w:tcPr>
          <w:p>
            <w:pPr>
              <w:spacing w:after="0"/>
              <w:jc w:val="left"/>
            </w:pPr>
            <w:r>
              <w:rPr>
                <w:sz w:val="16"/>
              </w:rPr>
              <w:t>2011-05-20</w:t>
            </w:r>
          </w:p>
        </w:tc>
        <w:tc>
          <w:tcPr>
            <w:tcW w:type="dxa" w:w="1188"/>
          </w:tcPr>
          <w:p>
            <w:pPr>
              <w:spacing w:after="0"/>
              <w:jc w:val="left"/>
            </w:pPr>
            <w:r>
              <w:rPr>
                <w:sz w:val="16"/>
              </w:rPr>
              <w:t>DR-4043-VT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$105,280.23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$26,650,386.33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$1,160,432.78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$2,063,625.53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$314,234.97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$331,699.06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$129,237.37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$1,083,695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$158,758.75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1996-06-27</w:t>
            </w:r>
          </w:p>
        </w:tc>
        <w:tc>
          <w:tcPr>
            <w:tcW w:type="dxa" w:w="1188"/>
          </w:tcPr>
          <w:p>
            <w:pPr>
              <w:spacing w:after="0"/>
              <w:jc w:val="left"/>
            </w:pPr>
            <w:r>
              <w:rPr>
                <w:sz w:val="16"/>
              </w:rPr>
              <w:t>1996-06-12</w:t>
            </w:r>
          </w:p>
        </w:tc>
        <w:tc>
          <w:tcPr>
            <w:tcW w:type="dxa" w:w="1188"/>
          </w:tcPr>
          <w:p>
            <w:pPr>
              <w:spacing w:after="0"/>
              <w:jc w:val="left"/>
            </w:pPr>
            <w:r>
              <w:rPr>
                <w:sz w:val="16"/>
              </w:rPr>
              <w:t>DR-1124-VT</w:t>
            </w:r>
          </w:p>
        </w:tc>
        <w:tc>
          <w:tcPr>
            <w:tcW w:type="dxa" w:w="1597"/>
          </w:tcPr>
          <w:p>
            <w:pPr>
              <w:spacing w:after="0"/>
              <w:jc w:val="left"/>
            </w:pPr>
            <w:r>
              <w:rPr>
                <w:sz w:val="16"/>
              </w:rPr>
              <w:t>Major disaster</w:t>
            </w:r>
          </w:p>
        </w:tc>
        <w:tc>
          <w:tcPr>
            <w:tcW w:type="dxa" w:w="2824"/>
          </w:tcPr>
          <w:p>
            <w:pPr>
              <w:spacing w:after="0"/>
              <w:jc w:val="left"/>
            </w:pPr>
            <w:r>
              <w:rPr>
                <w:sz w:val="16"/>
              </w:rPr>
              <w:t>EXTREME RAINFALL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1969-08-30</w:t>
            </w:r>
          </w:p>
        </w:tc>
        <w:tc>
          <w:tcPr>
            <w:tcW w:type="dxa" w:w="1188"/>
          </w:tcPr>
          <w:p>
            <w:pPr>
              <w:spacing w:after="0"/>
              <w:jc w:val="left"/>
            </w:pPr>
            <w:r>
              <w:rPr>
                <w:sz w:val="16"/>
              </w:rPr>
              <w:t>1969-08-30</w:t>
            </w:r>
          </w:p>
        </w:tc>
        <w:tc>
          <w:tcPr>
            <w:tcW w:type="dxa" w:w="1188"/>
          </w:tcPr>
          <w:p>
            <w:pPr>
              <w:spacing w:after="0"/>
              <w:jc w:val="left"/>
            </w:pPr>
            <w:r>
              <w:rPr>
                <w:sz w:val="16"/>
              </w:rPr>
              <w:t>DR-277-VT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10</w:t>
            </w:r>
          </w:p>
        </w:tc>
        <w:tc>
          <w:tcPr>
            <w:tcW w:type="dxa" w:w="1356"/>
          </w:tcPr>
          <w:p>
            <w:pPr>
              <w:spacing w:after="0"/>
              <w:jc w:val="right"/>
            </w:pPr>
            <w:r>
              <w:rPr>
                <w:sz w:val="16"/>
              </w:rPr>
              <w:t>10</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10</w:t>
            </w:r>
          </w:p>
        </w:tc>
        <w:tc>
          <w:tcPr>
            <w:tcW w:type="dxa" w:w="1356"/>
          </w:tcPr>
          <w:p>
            <w:pPr>
              <w:spacing w:after="0"/>
              <w:jc w:val="right"/>
            </w:pPr>
            <w:r>
              <w:rPr>
                <w:sz w:val="16"/>
              </w:rPr>
              <w:t>13</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243"/>
        <w:gridCol w:w="2693"/>
        <w:gridCol w:w="1158"/>
        <w:gridCol w:w="2075"/>
        <w:gridCol w:w="1094"/>
        <w:gridCol w:w="3493"/>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243"/>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5"/>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34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9"/>
          </w:tcPr>
          <w:p>
            <w:pPr>
              <w:spacing w:after="0"/>
              <w:jc w:val="left"/>
            </w:pPr>
            <w:r>
              <w:rPr>
                <w:sz w:val="16"/>
              </w:rPr>
              <w:t>Cold/Wind Chill</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r>
              <w:rPr>
                <w:sz w:val="16"/>
              </w:rPr>
              <w:t>new since last plan; within last 5 years</w:t>
            </w:r>
          </w:p>
        </w:tc>
        <w:tc>
          <w:tcPr>
            <w:tcW w:type="dxa" w:w="34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9"/>
          </w:tcPr>
          <w:p>
            <w:pPr>
              <w:spacing w:after="0"/>
              <w:jc w:val="left"/>
            </w:pPr>
            <w:r>
              <w:rPr>
                <w:sz w:val="16"/>
              </w:rPr>
              <w:t>Thunderstorm Wind</w:t>
            </w:r>
          </w:p>
        </w:tc>
        <w:tc>
          <w:tcPr>
            <w:tcW w:type="dxa" w:w="1243"/>
          </w:tcPr>
          <w:p>
            <w:pPr>
              <w:spacing w:after="0"/>
              <w:jc w:val="left"/>
            </w:pPr>
            <w:r>
              <w:rPr>
                <w:sz w:val="16"/>
              </w:rPr>
              <w:t>70 kt (81 mph) estimated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WARDSBORO</w:t>
            </w:r>
          </w:p>
        </w:tc>
        <w:tc>
          <w:tcPr>
            <w:tcW w:type="dxa" w:w="1094"/>
          </w:tcPr>
          <w:p>
            <w:pPr>
              <w:spacing w:after="0"/>
              <w:jc w:val="left"/>
            </w:pPr>
            <w:r>
              <w:rPr>
                <w:sz w:val="16"/>
              </w:rPr>
              <w:t>within last 5 years</w:t>
            </w:r>
          </w:p>
        </w:tc>
        <w:tc>
          <w:tcPr>
            <w:tcW w:type="dxa" w:w="349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$1,000,000 property; $0 crops (2021 dollars)</w:t>
            </w:r>
          </w:p>
        </w:tc>
        <w:tc>
          <w:tcPr>
            <w:tcW w:type="dxa" w:w="1158"/>
          </w:tcPr>
          <w:p>
            <w:pPr>
              <w:spacing w:after="0"/>
              <w:jc w:val="right"/>
            </w:pPr>
            <w:r>
              <w:rPr>
                <w:sz w:val="16"/>
              </w:rPr>
              <w:t>0, 0</w:t>
            </w:r>
          </w:p>
        </w:tc>
        <w:tc>
          <w:tcPr>
            <w:tcW w:type="dxa" w:w="2075"/>
          </w:tcPr>
          <w:p>
            <w:pPr>
              <w:spacing w:after="0"/>
              <w:jc w:val="left"/>
            </w:pPr>
            <w:r>
              <w:rPr>
                <w:sz w:val="16"/>
              </w:rPr>
              <w:t>NEWFANE to BROOKLINE</w:t>
            </w:r>
          </w:p>
        </w:tc>
        <w:tc>
          <w:tcPr>
            <w:tcW w:type="dxa" w:w="1094"/>
          </w:tcPr>
          <w:p>
            <w:pPr>
              <w:spacing w:after="0"/>
              <w:jc w:val="left"/>
            </w:pPr>
          </w:p>
        </w:tc>
        <w:tc>
          <w:tcPr>
            <w:tcW w:type="dxa" w:w="34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$600,000 property; $0 crops (2021 dollars)</w:t>
            </w:r>
          </w:p>
        </w:tc>
        <w:tc>
          <w:tcPr>
            <w:tcW w:type="dxa" w:w="1158"/>
          </w:tcPr>
          <w:p>
            <w:pPr>
              <w:spacing w:after="0"/>
              <w:jc w:val="right"/>
            </w:pPr>
            <w:r>
              <w:rPr>
                <w:sz w:val="16"/>
              </w:rPr>
              <w:t>0, 1</w:t>
            </w:r>
          </w:p>
        </w:tc>
        <w:tc>
          <w:tcPr>
            <w:tcW w:type="dxa" w:w="2075"/>
          </w:tcPr>
          <w:p>
            <w:pPr>
              <w:spacing w:after="0"/>
              <w:jc w:val="left"/>
            </w:pPr>
            <w:r>
              <w:rPr>
                <w:sz w:val="16"/>
              </w:rPr>
              <w:t>ATHENS to BROOKLINE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9"/>
          </w:tcPr>
          <w:p>
            <w:pPr>
              <w:spacing w:after="0"/>
              <w:jc w:val="left"/>
            </w:pPr>
            <w:r>
              <w:rPr>
                <w:sz w:val="16"/>
              </w:rPr>
              <w:t>Excessive Heat</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$0 property; $0 crops (2014 dollars)</w:t>
            </w:r>
          </w:p>
        </w:tc>
        <w:tc>
          <w:tcPr>
            <w:tcW w:type="dxa" w:w="1158"/>
          </w:tcPr>
          <w:p>
            <w:pPr>
              <w:spacing w:after="0"/>
              <w:jc w:val="right"/>
            </w:pPr>
            <w:r>
              <w:rPr>
                <w:sz w:val="16"/>
              </w:rPr>
              <w:t>0, 7</w:t>
            </w:r>
          </w:p>
        </w:tc>
        <w:tc>
          <w:tcPr>
            <w:tcW w:type="dxa" w:w="2075"/>
          </w:tcPr>
          <w:p>
            <w:pPr>
              <w:spacing w:after="0"/>
              <w:jc w:val="left"/>
            </w:pPr>
            <w:r>
              <w:rPr>
                <w:sz w:val="16"/>
              </w:rPr>
              <w:t>GUILFORD</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9"/>
          </w:tcPr>
          <w:p>
            <w:pPr>
              <w:spacing w:after="0"/>
              <w:jc w:val="left"/>
            </w:pPr>
            <w:r>
              <w:rPr>
                <w:sz w:val="16"/>
              </w:rPr>
              <w:t>Hail</w:t>
            </w:r>
          </w:p>
        </w:tc>
        <w:tc>
          <w:tcPr>
            <w:tcW w:type="dxa" w:w="1243"/>
          </w:tcPr>
          <w:p>
            <w:pPr>
              <w:spacing w:after="0"/>
              <w:jc w:val="left"/>
            </w:pPr>
            <w:r>
              <w:rPr>
                <w:sz w:val="16"/>
              </w:rPr>
              <w:t>2 in</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BELLOWS FALLS</w:t>
            </w:r>
          </w:p>
        </w:tc>
        <w:tc>
          <w:tcPr>
            <w:tcW w:type="dxa" w:w="1094"/>
          </w:tcPr>
          <w:p>
            <w:pPr>
              <w:spacing w:after="0"/>
              <w:jc w:val="left"/>
            </w:pPr>
          </w:p>
        </w:tc>
        <w:tc>
          <w:tcPr>
            <w:tcW w:type="dxa" w:w="349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$0 property; $0 crops (2011 dollars)</w:t>
            </w:r>
          </w:p>
        </w:tc>
        <w:tc>
          <w:tcPr>
            <w:tcW w:type="dxa" w:w="1158"/>
          </w:tcPr>
          <w:p>
            <w:pPr>
              <w:spacing w:after="0"/>
              <w:jc w:val="right"/>
            </w:pPr>
            <w:r>
              <w:rPr>
                <w:sz w:val="16"/>
              </w:rPr>
              <w:t>1, 0</w:t>
            </w:r>
          </w:p>
        </w:tc>
        <w:tc>
          <w:tcPr>
            <w:tcW w:type="dxa" w:w="2075"/>
          </w:tcPr>
          <w:p>
            <w:pPr>
              <w:spacing w:after="0"/>
              <w:jc w:val="left"/>
            </w:pPr>
            <w:r>
              <w:rPr>
                <w:sz w:val="16"/>
              </w:rPr>
              <w:t>WHITINGHAM to RAWSONVILLE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9"/>
          </w:tcPr>
          <w:p>
            <w:pPr>
              <w:spacing w:after="0"/>
              <w:jc w:val="left"/>
            </w:pPr>
            <w:r>
              <w:rPr>
                <w:sz w:val="16"/>
              </w:rPr>
              <w:t>Tropical Storm</w:t>
            </w:r>
          </w:p>
        </w:tc>
        <w:tc>
          <w:tcPr>
            <w:tcW w:type="dxa" w:w="1243"/>
          </w:tcPr>
          <w:p>
            <w:pPr>
              <w:spacing w:after="0"/>
              <w:jc w:val="left"/>
            </w:pPr>
          </w:p>
        </w:tc>
        <w:tc>
          <w:tcPr>
            <w:tcW w:type="dxa" w:w="2693"/>
          </w:tcPr>
          <w:p>
            <w:pPr>
              <w:spacing w:after="0"/>
              <w:jc w:val="left"/>
            </w:pPr>
            <w:r>
              <w:rPr>
                <w:sz w:val="16"/>
              </w:rPr>
              <w:t>$0 property; $0 crops, reported for the zone (2011 dollars)</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$250,000 property; $0 crops (2007 dollars)</w:t>
            </w:r>
          </w:p>
        </w:tc>
        <w:tc>
          <w:tcPr>
            <w:tcW w:type="dxa" w:w="1158"/>
          </w:tcPr>
          <w:p>
            <w:pPr>
              <w:spacing w:after="0"/>
              <w:jc w:val="right"/>
            </w:pPr>
            <w:r>
              <w:rPr>
                <w:sz w:val="16"/>
              </w:rPr>
              <w:t>0, 0</w:t>
            </w:r>
          </w:p>
        </w:tc>
        <w:tc>
          <w:tcPr>
            <w:tcW w:type="dxa" w:w="2075"/>
          </w:tcPr>
          <w:p>
            <w:pPr>
              <w:spacing w:after="0"/>
              <w:jc w:val="left"/>
            </w:pPr>
            <w:r>
              <w:rPr>
                <w:sz w:val="16"/>
              </w:rPr>
              <w:t>BRATTLEBORO</w:t>
            </w:r>
          </w:p>
        </w:tc>
        <w:tc>
          <w:tcPr>
            <w:tcW w:type="dxa" w:w="1094"/>
          </w:tcPr>
          <w:p>
            <w:pPr>
              <w:spacing w:after="0"/>
              <w:jc w:val="left"/>
            </w:pPr>
          </w:p>
        </w:tc>
        <w:tc>
          <w:tcPr>
            <w:tcW w:type="dxa" w:w="349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9"/>
          </w:tcPr>
          <w:p>
            <w:pPr>
              <w:spacing w:after="0"/>
              <w:jc w:val="left"/>
            </w:pPr>
            <w:r>
              <w:rPr>
                <w:sz w:val="16"/>
              </w:rPr>
              <w:t>High Wind</w:t>
            </w:r>
          </w:p>
        </w:tc>
        <w:tc>
          <w:tcPr>
            <w:tcW w:type="dxa" w:w="1243"/>
          </w:tcPr>
          <w:p>
            <w:pPr>
              <w:spacing w:after="0"/>
              <w:jc w:val="left"/>
            </w:pPr>
            <w:r>
              <w:rPr>
                <w:sz w:val="16"/>
              </w:rPr>
              <w:t>124.3 kt (143 mph) measured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VTZ014 (WESTERN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19"/>
          </w:tcPr>
          <w:p>
            <w:pPr>
              <w:spacing w:after="0"/>
              <w:jc w:val="left"/>
            </w:pPr>
            <w:r>
              <w:rPr>
                <w:sz w:val="16"/>
              </w:rPr>
              <w:t>Tornado</w:t>
            </w:r>
          </w:p>
        </w:tc>
        <w:tc>
          <w:tcPr>
            <w:tcW w:type="dxa" w:w="1243"/>
          </w:tcPr>
          <w:p>
            <w:pPr>
              <w:spacing w:after="0"/>
              <w:jc w:val="left"/>
            </w:pPr>
            <w:r>
              <w:rPr>
                <w:sz w:val="16"/>
              </w:rPr>
              <w:t>F2, 0.1 mi within this county, 150 yd wide</w:t>
            </w:r>
          </w:p>
        </w:tc>
        <w:tc>
          <w:tcPr>
            <w:tcW w:type="dxa" w:w="2693"/>
          </w:tcPr>
          <w:p>
            <w:pPr>
              <w:spacing w:after="0"/>
              <w:jc w:val="left"/>
            </w:pPr>
            <w:r>
              <w:rPr>
                <w:sz w:val="16"/>
              </w:rPr>
              <w:t>$75,000 property; crops not reported (2002 dollars)</w:t>
            </w:r>
          </w:p>
        </w:tc>
        <w:tc>
          <w:tcPr>
            <w:tcW w:type="dxa" w:w="1158"/>
          </w:tcPr>
          <w:p>
            <w:pPr>
              <w:spacing w:after="0"/>
              <w:jc w:val="right"/>
            </w:pPr>
            <w:r>
              <w:rPr>
                <w:sz w:val="16"/>
              </w:rPr>
              <w:t>0, 0</w:t>
            </w:r>
          </w:p>
        </w:tc>
        <w:tc>
          <w:tcPr>
            <w:tcW w:type="dxa" w:w="2075"/>
          </w:tcPr>
          <w:p>
            <w:pPr>
              <w:spacing w:after="0"/>
              <w:jc w:val="left"/>
            </w:pPr>
            <w:r>
              <w:rPr>
                <w:sz w:val="16"/>
              </w:rPr>
              <w:t>WINDHAM</w:t>
            </w:r>
          </w:p>
        </w:tc>
        <w:tc>
          <w:tcPr>
            <w:tcW w:type="dxa" w:w="1094"/>
          </w:tcPr>
          <w:p>
            <w:pPr>
              <w:spacing w:after="0"/>
              <w:jc w:val="left"/>
            </w:pPr>
          </w:p>
        </w:tc>
        <w:tc>
          <w:tcPr>
            <w:tcW w:type="dxa" w:w="34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Marlboro town</w:t>
            </w:r>
          </w:p>
        </w:tc>
        <w:tc>
          <w:tcPr>
            <w:tcW w:type="dxa" w:w="859"/>
          </w:tcPr>
          <w:p>
            <w:pPr>
              <w:spacing w:after="0"/>
              <w:jc w:val="left"/>
            </w:pPr>
            <w:r>
              <w:rPr>
                <w:sz w:val="16"/>
              </w:rPr>
              <w:t>Town</w:t>
            </w:r>
          </w:p>
        </w:tc>
        <w:tc>
          <w:tcPr>
            <w:tcW w:type="dxa" w:w="3506"/>
          </w:tcPr>
          <w:p>
            <w:pPr>
              <w:spacing w:after="0"/>
              <w:jc w:val="left"/>
            </w:pPr>
            <w:r>
              <w:rPr>
                <w:sz w:val="16"/>
              </w:rPr>
              <w:t>Approved, expires 2030-09-04</w:t>
            </w:r>
          </w:p>
        </w:tc>
        <w:tc>
          <w:tcPr>
            <w:tcW w:type="dxa" w:w="2796"/>
          </w:tcPr>
          <w:p>
            <w:pPr>
              <w:spacing w:after="0"/>
              <w:jc w:val="right"/>
            </w:pPr>
            <w:r>
              <w:rPr>
                <w:sz w:val="16"/>
              </w:rPr>
              <w:t>FMA RL 0, SRL 0; any 0</w:t>
            </w:r>
          </w:p>
        </w:tc>
        <w:tc>
          <w:tcPr>
            <w:tcW w:type="dxa" w:w="1967"/>
          </w:tcPr>
          <w:p>
            <w:pPr>
              <w:spacing w:after="0"/>
              <w:jc w:val="right"/>
            </w:pPr>
            <w:r>
              <w:rPr>
                <w:sz w:val="16"/>
              </w:rPr>
              <w:t>$1,314,595.34</w:t>
            </w:r>
          </w:p>
        </w:tc>
        <w:tc>
          <w:tcPr>
            <w:tcW w:type="dxa" w:w="2393"/>
          </w:tcPr>
          <w:p>
            <w:pPr>
              <w:spacing w:after="0"/>
              <w:jc w:val="right"/>
            </w:pPr>
            <w:r>
              <w:rPr>
                <w:sz w:val="16"/>
              </w:rPr>
              <w:t>6;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2025-09-05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$417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00"/>
          </w:tcPr>
          <w:p>
            <w:pPr>
              <w:spacing w:after="0"/>
              <w:jc w:val="right"/>
            </w:pPr>
            <w:r>
              <w:rPr>
                <w:sz w:val="16"/>
              </w:rPr>
              <w:t>$2,111,877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42"/>
          </w:tcPr>
          <w:p>
            <w:pPr>
              <w:spacing w:after="0"/>
              <w:jc w:val="right"/>
            </w:pPr>
          </w:p>
        </w:tc>
        <w:tc>
          <w:tcPr>
            <w:tcW w:type="dxa" w:w="1050"/>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200"/>
          </w:tcPr>
          <w:p>
            <w:pPr>
              <w:spacing w:after="0"/>
              <w:jc w:val="right"/>
            </w:pPr>
            <w:r>
              <w:rPr>
                <w:sz w:val="16"/>
              </w:rPr>
              <w:t>$35,013</w:t>
            </w:r>
          </w:p>
        </w:tc>
        <w:tc>
          <w:tcPr>
            <w:tcW w:type="dxa" w:w="1061"/>
          </w:tcPr>
          <w:p>
            <w:pPr>
              <w:spacing w:after="0"/>
              <w:jc w:val="right"/>
            </w:pPr>
            <w:r>
              <w:rPr>
                <w:sz w:val="16"/>
              </w:rPr>
              <w:t>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00"/>
          </w:tcPr>
          <w:p>
            <w:pPr>
              <w:spacing w:after="0"/>
              <w:jc w:val="right"/>
            </w:pPr>
            <w:r>
              <w:rPr>
                <w:sz w:val="16"/>
              </w:rPr>
              <w:t>$112,029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00"/>
          </w:tcPr>
          <w:p>
            <w:pPr>
              <w:spacing w:after="0"/>
              <w:jc w:val="right"/>
            </w:pPr>
            <w:r>
              <w:rPr>
                <w:sz w:val="16"/>
              </w:rPr>
              <w:t>$210,575</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42"/>
          </w:tcPr>
          <w:p>
            <w:pPr>
              <w:spacing w:after="0"/>
              <w:jc w:val="right"/>
            </w:pPr>
            <w:r>
              <w:rPr>
                <w:sz w:val="16"/>
              </w:rPr>
              <w:t>$36,806,490</w:t>
            </w:r>
          </w:p>
        </w:tc>
        <w:tc>
          <w:tcPr>
            <w:tcW w:type="dxa" w:w="1050"/>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00"/>
          </w:tcPr>
          <w:p>
            <w:pPr>
              <w:spacing w:after="0"/>
              <w:jc w:val="right"/>
            </w:pPr>
            <w:r>
              <w:rPr>
                <w:sz w:val="16"/>
              </w:rPr>
              <w:t>$30,204</w:t>
            </w:r>
          </w:p>
        </w:tc>
        <w:tc>
          <w:tcPr>
            <w:tcW w:type="dxa" w:w="1061"/>
          </w:tcPr>
          <w:p>
            <w:pPr>
              <w:spacing w:after="0"/>
              <w:jc w:val="right"/>
            </w:pPr>
            <w:r>
              <w:rPr>
                <w:sz w:val="16"/>
              </w:rPr>
              <w:t>0.00645%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42"/>
          </w:tcPr>
          <w:p>
            <w:pPr>
              <w:spacing w:after="0"/>
              <w:jc w:val="right"/>
            </w:pPr>
          </w:p>
        </w:tc>
        <w:tc>
          <w:tcPr>
            <w:tcW w:type="dxa" w:w="1050"/>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200"/>
          </w:tcPr>
          <w:p>
            <w:pPr>
              <w:spacing w:after="0"/>
              <w:jc w:val="right"/>
            </w:pPr>
            <w:r>
              <w:rPr>
                <w:sz w:val="16"/>
              </w:rPr>
              <w:t>$4,380</w:t>
            </w:r>
          </w:p>
        </w:tc>
        <w:tc>
          <w:tcPr>
            <w:tcW w:type="dxa" w:w="1061"/>
          </w:tcPr>
          <w:p>
            <w:pPr>
              <w:spacing w:after="0"/>
              <w:jc w:val="right"/>
            </w:pPr>
            <w:r>
              <w:rPr>
                <w:sz w:val="16"/>
              </w:rPr>
              <w:t>0.00187%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42"/>
          </w:tcPr>
          <w:p>
            <w:pPr>
              <w:spacing w:after="0"/>
              <w:jc w:val="right"/>
            </w:pPr>
            <w:r>
              <w:rPr>
                <w:sz w:val="16"/>
              </w:rPr>
              <w:t>$8,072,048</w:t>
            </w:r>
          </w:p>
        </w:tc>
        <w:tc>
          <w:tcPr>
            <w:tcW w:type="dxa" w:w="1050"/>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00"/>
          </w:tcPr>
          <w:p>
            <w:pPr>
              <w:spacing w:after="0"/>
              <w:jc w:val="right"/>
            </w:pPr>
            <w:r>
              <w:rPr>
                <w:sz w:val="16"/>
              </w:rPr>
              <w:t>$436,580</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42"/>
          </w:tcPr>
          <w:p>
            <w:pPr>
              <w:spacing w:after="0"/>
              <w:jc w:val="right"/>
            </w:pPr>
          </w:p>
        </w:tc>
        <w:tc>
          <w:tcPr>
            <w:tcW w:type="dxa" w:w="1050"/>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200"/>
          </w:tcPr>
          <w:p>
            <w:pPr>
              <w:spacing w:after="0"/>
              <w:jc w:val="right"/>
            </w:pPr>
            <w:r>
              <w:rPr>
                <w:sz w:val="16"/>
              </w:rPr>
              <w:t>$10,636</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42"/>
          </w:tcPr>
          <w:p>
            <w:pPr>
              <w:spacing w:after="0"/>
              <w:jc w:val="right"/>
            </w:pPr>
          </w:p>
        </w:tc>
        <w:tc>
          <w:tcPr>
            <w:tcW w:type="dxa" w:w="1050"/>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0.000192%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00"/>
          </w:tcPr>
          <w:p>
            <w:pPr>
              <w:spacing w:after="0"/>
              <w:jc w:val="right"/>
            </w:pPr>
            <w:r>
              <w:rPr>
                <w:sz w:val="16"/>
              </w:rPr>
              <w:t>$141,801</w:t>
            </w:r>
          </w:p>
        </w:tc>
        <w:tc>
          <w:tcPr>
            <w:tcW w:type="dxa" w:w="1061"/>
          </w:tcPr>
          <w:p>
            <w:pPr>
              <w:spacing w:after="0"/>
              <w:jc w:val="right"/>
            </w:pPr>
            <w:r>
              <w:rPr>
                <w:sz w:val="16"/>
              </w:rPr>
              <w:t>0.000631%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00"/>
          </w:tcPr>
          <w:p>
            <w:pPr>
              <w:spacing w:after="0"/>
              <w:jc w:val="right"/>
            </w:pPr>
            <w:r>
              <w:rPr>
                <w:sz w:val="16"/>
              </w:rPr>
              <w:t>$444,698</w:t>
            </w:r>
          </w:p>
        </w:tc>
        <w:tc>
          <w:tcPr>
            <w:tcW w:type="dxa" w:w="1061"/>
          </w:tcPr>
          <w:p>
            <w:pPr>
              <w:spacing w:after="0"/>
              <w:jc w:val="right"/>
            </w:pPr>
            <w:r>
              <w:rPr>
                <w:sz w:val="16"/>
              </w:rPr>
              <w:t>0.00339%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42"/>
          </w:tcPr>
          <w:p>
            <w:pPr>
              <w:spacing w:after="0"/>
              <w:jc w:val="right"/>
            </w:pPr>
            <w:r>
              <w:rPr>
                <w:sz w:val="16"/>
              </w:rPr>
              <w:t>$15,161,078</w:t>
            </w:r>
          </w:p>
        </w:tc>
        <w:tc>
          <w:tcPr>
            <w:tcW w:type="dxa" w:w="1050"/>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00"/>
          </w:tcPr>
          <w:p>
            <w:pPr>
              <w:spacing w:after="0"/>
              <w:jc w:val="right"/>
            </w:pPr>
            <w:r>
              <w:rPr>
                <w:sz w:val="16"/>
              </w:rPr>
              <w:t>$696</w:t>
            </w:r>
          </w:p>
        </w:tc>
        <w:tc>
          <w:tcPr>
            <w:tcW w:type="dxa" w:w="1061"/>
          </w:tcPr>
          <w:p>
            <w:pPr>
              <w:spacing w:after="0"/>
              <w:jc w:val="right"/>
            </w:pPr>
            <w:r>
              <w:rPr>
                <w:sz w:val="16"/>
              </w:rPr>
              <w:t>0.000137%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00"/>
          </w:tcPr>
          <w:p>
            <w:pPr>
              <w:spacing w:after="0"/>
              <w:jc w:val="right"/>
            </w:pPr>
            <w:r>
              <w:rPr>
                <w:sz w:val="16"/>
              </w:rPr>
              <w:t>$32,227</w:t>
            </w:r>
          </w:p>
        </w:tc>
        <w:tc>
          <w:tcPr>
            <w:tcW w:type="dxa" w:w="1061"/>
          </w:tcPr>
          <w:p>
            <w:pPr>
              <w:spacing w:after="0"/>
              <w:jc w:val="right"/>
            </w:pPr>
            <w:r>
              <w:rPr>
                <w:sz w:val="16"/>
              </w:rPr>
              <w:t>0.000243%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2025-09-05 (Storm Events through 2026-06-30): 6 county-coded records, 0 with a damage value recorded (including $0), $0; 27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Marlboro town</w:t>
            </w:r>
          </w:p>
        </w:tc>
        <w:tc>
          <w:tcPr>
            <w:tcW w:type="dxa" w:w="1527"/>
          </w:tcPr>
          <w:p>
            <w:pPr>
              <w:spacing w:after="0"/>
              <w:jc w:val="left"/>
            </w:pPr>
            <w:r>
              <w:rPr>
                <w:sz w:val="16"/>
              </w:rPr>
              <w:t>500283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Marlboro town, VT: risk-assessment baseline packet, release 2026-10 (data as of 2026-09-28; Vermont town 5002543375).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hazard-plain_2026-10_VT_5002543375.docx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Marlboro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Marlboro town, VT: Risk-assessment baseline packet</dc:title>
  <dc:subject>Hazard Plain release 2026-10, as of 2026-09-28. Preview: automated baseline</dc:subject>
  <dc:creator>Hazard Plain</dc:creator>
  <cp:keywords>Hazard Plain; hazard mitigation; risk assessment; 5002543375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