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Dover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5002517875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2027-11-21. Plan: Town of Dover Local Hazard Mitigation Plan (FEMA plan 108657), approved 2022-11-22.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Dover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2022-11-22: 4 new hazard declarations (3 incidents) and 138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5002517875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2027-11-21</w:t>
      </w:r>
    </w:p>
    <w:p>
      <w:pPr>
        <w:keepNext/>
        <w:spacing w:after="40" w:before="0"/>
      </w:pPr>
      <w:r>
        <w:rPr>
          <w:b/>
        </w:rPr>
        <w:t xml:space="preserve">Plan: </w:t>
      </w:r>
      <w:r>
        <w:rPr/>
        <w:t>Town of Dover Local Hazard Mitigation Plan (FEMA plan 108657)</w:t>
      </w:r>
    </w:p>
    <w:p>
      <w:pPr>
        <w:keepNext/>
        <w:spacing w:after="40" w:before="0"/>
      </w:pPr>
      <w:r>
        <w:rPr>
          <w:b/>
        </w:rPr>
        <w:t xml:space="preserve">Approved: </w:t>
      </w:r>
      <w:r>
        <w:rPr/>
        <w:t>2022-11-22</w:t>
      </w:r>
    </w:p>
    <w:p>
      <w:pPr>
        <w:keepNext/>
        <w:spacing w:after="40" w:before="0"/>
      </w:pPr>
      <w:r>
        <w:rPr>
          <w:b/>
        </w:rPr>
        <w:t xml:space="preserve">Days to expiry: </w:t>
      </w:r>
      <w:r>
        <w:rPr/>
        <w:t>417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18"/>
        <w:gridCol w:w="969"/>
        <w:gridCol w:w="3955"/>
        <w:gridCol w:w="2931"/>
        <w:gridCol w:w="1551"/>
        <w:gridCol w:w="1551"/>
        <w:gridCol w:w="1337"/>
      </w:tblGrid>
      <w:tr>
        <w:trPr>
          <w:cantSplit/>
          <w:tblHeader/>
        </w:trPr>
        <w:tc>
          <w:tcPr>
            <w:tcW w:type="dxa" w:w="1818"/>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3955"/>
            <w:shd w:val="clear" w:color="auto" w:fill="E8E8E8"/>
          </w:tcPr>
          <w:p>
            <w:pPr>
              <w:spacing w:after="0"/>
              <w:jc w:val="left"/>
            </w:pPr>
            <w:r>
              <w:rPr>
                <w:b/>
                <w:sz w:val="16"/>
              </w:rPr>
              <w:t>Status</w:t>
            </w:r>
          </w:p>
        </w:tc>
        <w:tc>
          <w:tcPr>
            <w:tcW w:type="dxa" w:w="2931"/>
            <w:shd w:val="clear" w:color="auto" w:fill="E8E8E8"/>
          </w:tcPr>
          <w:p>
            <w:pPr>
              <w:spacing w:after="0"/>
              <w:jc w:val="left"/>
            </w:pPr>
            <w:r>
              <w:rPr>
                <w:b/>
                <w:sz w:val="16"/>
              </w:rPr>
              <w:t>Plan</w:t>
            </w:r>
          </w:p>
        </w:tc>
        <w:tc>
          <w:tcPr>
            <w:tcW w:type="dxa" w:w="1551"/>
            <w:shd w:val="clear" w:color="auto" w:fill="E8E8E8"/>
          </w:tcPr>
          <w:p>
            <w:pPr>
              <w:spacing w:after="0"/>
              <w:jc w:val="left"/>
            </w:pPr>
            <w:r>
              <w:rPr>
                <w:b/>
                <w:sz w:val="16"/>
              </w:rPr>
              <w:t>Approved</w:t>
            </w:r>
          </w:p>
        </w:tc>
        <w:tc>
          <w:tcPr>
            <w:tcW w:type="dxa" w:w="1551"/>
            <w:shd w:val="clear" w:color="auto" w:fill="E8E8E8"/>
          </w:tcPr>
          <w:p>
            <w:pPr>
              <w:spacing w:after="0"/>
              <w:jc w:val="left"/>
            </w:pPr>
            <w:r>
              <w:rPr>
                <w:b/>
                <w:sz w:val="16"/>
              </w:rPr>
              <w:t>Expires</w:t>
            </w:r>
          </w:p>
        </w:tc>
        <w:tc>
          <w:tcPr>
            <w:tcW w:type="dxa" w:w="133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8"/>
          </w:tcPr>
          <w:p>
            <w:pPr>
              <w:spacing w:after="0"/>
              <w:jc w:val="left"/>
            </w:pPr>
            <w:r>
              <w:rPr>
                <w:sz w:val="16"/>
              </w:rPr>
              <w:t>Dover town</w:t>
            </w:r>
          </w:p>
        </w:tc>
        <w:tc>
          <w:tcPr>
            <w:tcW w:type="dxa" w:w="969"/>
          </w:tcPr>
          <w:p>
            <w:pPr>
              <w:spacing w:after="0"/>
              <w:jc w:val="left"/>
            </w:pPr>
            <w:r>
              <w:rPr>
                <w:sz w:val="16"/>
              </w:rPr>
              <w:t>Town</w:t>
            </w:r>
          </w:p>
        </w:tc>
        <w:tc>
          <w:tcPr>
            <w:tcW w:type="dxa" w:w="3955"/>
          </w:tcPr>
          <w:p>
            <w:pPr>
              <w:spacing w:after="0"/>
              <w:jc w:val="left"/>
            </w:pPr>
            <w:r>
              <w:rPr>
                <w:sz w:val="16"/>
              </w:rPr>
              <w:t>Approved, expires 2027-11-21</w:t>
            </w:r>
          </w:p>
        </w:tc>
        <w:tc>
          <w:tcPr>
            <w:tcW w:type="dxa" w:w="2931"/>
          </w:tcPr>
          <w:p>
            <w:pPr>
              <w:spacing w:after="0"/>
              <w:jc w:val="left"/>
            </w:pPr>
            <w:r>
              <w:rPr>
                <w:sz w:val="16"/>
              </w:rPr>
              <w:t>Town of Dover Local Hazard Mitigation Plan (FEMA plan 108657)</w:t>
            </w:r>
          </w:p>
        </w:tc>
        <w:tc>
          <w:tcPr>
            <w:tcW w:type="dxa" w:w="1551"/>
          </w:tcPr>
          <w:p>
            <w:pPr>
              <w:spacing w:after="0"/>
              <w:jc w:val="left"/>
            </w:pPr>
            <w:r>
              <w:rPr>
                <w:sz w:val="16"/>
              </w:rPr>
              <w:t>2022-11-22</w:t>
            </w:r>
          </w:p>
        </w:tc>
        <w:tc>
          <w:tcPr>
            <w:tcW w:type="dxa" w:w="1551"/>
          </w:tcPr>
          <w:p>
            <w:pPr>
              <w:spacing w:after="0"/>
              <w:jc w:val="left"/>
            </w:pPr>
            <w:r>
              <w:rPr>
                <w:sz w:val="16"/>
              </w:rPr>
              <w:t>2027-11-21</w:t>
            </w:r>
          </w:p>
        </w:tc>
        <w:tc>
          <w:tcPr>
            <w:tcW w:type="dxa" w:w="1337"/>
          </w:tcPr>
          <w:p>
            <w:pPr>
              <w:spacing w:after="0"/>
              <w:jc w:val="right"/>
            </w:pPr>
            <w:r>
              <w:rPr>
                <w:sz w:val="16"/>
              </w:rPr>
              <w:t>417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$637,779.66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$8,687,960.12</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$5,307,379.77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$2,084,258.16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$1,075,219.83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$105,280.23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$26,650,386.33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Ice Storm</w:t>
            </w:r>
          </w:p>
        </w:tc>
        <w:tc>
          <w:tcPr>
            <w:tcW w:type="dxa" w:w="2688"/>
          </w:tcPr>
          <w:p>
            <w:pPr>
              <w:spacing w:after="0"/>
              <w:jc w:val="right"/>
            </w:pPr>
            <w:r>
              <w:rPr>
                <w:sz w:val="16"/>
              </w:rPr>
              <w:t>$1,160,432.78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$2,063,625.53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$314,234.97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$331,699.06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$129,237.37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$1,083,695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$158,758.75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79"/>
          </w:tcPr>
          <w:p>
            <w:pPr>
              <w:spacing w:after="0"/>
              <w:jc w:val="left"/>
            </w:pPr>
            <w:r>
              <w:rPr>
                <w:sz w:val="16"/>
              </w:rPr>
              <w:t>Major disaster</w:t>
            </w:r>
          </w:p>
        </w:tc>
        <w:tc>
          <w:tcPr>
            <w:tcW w:type="dxa" w:w="2421"/>
          </w:tcPr>
          <w:p>
            <w:pPr>
              <w:spacing w:after="0"/>
              <w:jc w:val="left"/>
            </w:pPr>
            <w:r>
              <w:rPr>
                <w:sz w:val="16"/>
              </w:rPr>
              <w:t>Extreme Rainfall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9"/>
          </w:tcPr>
          <w:p>
            <w:pPr>
              <w:spacing w:after="0"/>
              <w:jc w:val="left"/>
            </w:pPr>
            <w:r>
              <w:rPr>
                <w:sz w:val="16"/>
              </w:rPr>
              <w:t>Major disaster</w:t>
            </w:r>
          </w:p>
        </w:tc>
        <w:tc>
          <w:tcPr>
            <w:tcW w:type="dxa" w:w="2421"/>
          </w:tcPr>
          <w:p>
            <w:pPr>
              <w:spacing w:after="0"/>
              <w:jc w:val="left"/>
            </w:pPr>
            <w:r>
              <w:rPr>
                <w:sz w:val="16"/>
              </w:rPr>
              <w:t>Severe Storms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14</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5</w:t>
            </w:r>
          </w:p>
        </w:tc>
        <w:tc>
          <w:tcPr>
            <w:tcW w:type="dxa" w:w="1912"/>
          </w:tcPr>
          <w:p>
            <w:pPr>
              <w:spacing w:after="0"/>
              <w:jc w:val="right"/>
            </w:pPr>
            <w:r>
              <w:rPr>
                <w:sz w:val="16"/>
              </w:rPr>
              <w:t>2</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13</w:t>
            </w:r>
          </w:p>
        </w:tc>
        <w:tc>
          <w:tcPr>
            <w:tcW w:type="dxa" w:w="1912"/>
          </w:tcPr>
          <w:p>
            <w:pPr>
              <w:spacing w:after="0"/>
              <w:jc w:val="right"/>
            </w:pPr>
            <w:r>
              <w:rPr>
                <w:sz w:val="16"/>
              </w:rPr>
              <w:t>4</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29</w:t>
            </w:r>
          </w:p>
        </w:tc>
        <w:tc>
          <w:tcPr>
            <w:tcW w:type="dxa" w:w="1912"/>
          </w:tcPr>
          <w:p>
            <w:pPr>
              <w:spacing w:after="0"/>
              <w:jc w:val="right"/>
            </w:pPr>
            <w:r>
              <w:rPr>
                <w:sz w:val="16"/>
              </w:rPr>
              <w:t>1</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34</w:t>
            </w:r>
          </w:p>
        </w:tc>
        <w:tc>
          <w:tcPr>
            <w:tcW w:type="dxa" w:w="1912"/>
          </w:tcPr>
          <w:p>
            <w:pPr>
              <w:spacing w:after="0"/>
              <w:jc w:val="right"/>
            </w:pPr>
            <w:r>
              <w:rPr>
                <w:sz w:val="16"/>
              </w:rPr>
              <w:t>19</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41</w:t>
            </w:r>
          </w:p>
        </w:tc>
        <w:tc>
          <w:tcPr>
            <w:tcW w:type="dxa" w:w="1912"/>
          </w:tcPr>
          <w:p>
            <w:pPr>
              <w:spacing w:after="0"/>
              <w:jc w:val="right"/>
            </w:pPr>
            <w:r>
              <w:rPr>
                <w:sz w:val="16"/>
              </w:rPr>
              <w:t>12</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218"/>
        <w:gridCol w:w="2557"/>
        <w:gridCol w:w="934"/>
        <w:gridCol w:w="2741"/>
        <w:gridCol w:w="1484"/>
        <w:gridCol w:w="2830"/>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218"/>
            <w:shd w:val="clear" w:color="auto" w:fill="E8E8E8"/>
          </w:tcPr>
          <w:p>
            <w:pPr>
              <w:spacing w:after="0"/>
              <w:jc w:val="left"/>
            </w:pPr>
            <w:r>
              <w:rPr>
                <w:b/>
                <w:sz w:val="16"/>
              </w:rPr>
              <w:t>Magnitude or extent</w:t>
            </w:r>
          </w:p>
        </w:tc>
        <w:tc>
          <w:tcPr>
            <w:tcW w:type="dxa" w:w="25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484"/>
            <w:shd w:val="clear" w:color="auto" w:fill="E8E8E8"/>
          </w:tcPr>
          <w:p>
            <w:pPr>
              <w:spacing w:after="0"/>
              <w:jc w:val="left"/>
            </w:pPr>
            <w:r>
              <w:rPr>
                <w:b/>
                <w:sz w:val="16"/>
              </w:rPr>
              <w:t>Flags</w:t>
            </w:r>
          </w:p>
        </w:tc>
        <w:tc>
          <w:tcPr>
            <w:tcW w:type="dxa" w:w="28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0"/>
          </w:tcPr>
          <w:p>
            <w:pPr>
              <w:spacing w:after="0"/>
              <w:jc w:val="left"/>
            </w:pPr>
            <w:r>
              <w:rPr>
                <w:sz w:val="16"/>
              </w:rPr>
              <w:t>Cold/Wind Chill</w:t>
            </w:r>
          </w:p>
        </w:tc>
        <w:tc>
          <w:tcPr>
            <w:tcW w:type="dxa" w:w="1218"/>
          </w:tcPr>
          <w:p>
            <w:pPr>
              <w:spacing w:after="0"/>
              <w:jc w:val="left"/>
            </w:pP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r>
              <w:rPr>
                <w:sz w:val="16"/>
              </w:rPr>
              <w:t>new since last plan; within last 5 years</w:t>
            </w:r>
          </w:p>
        </w:tc>
        <w:tc>
          <w:tcPr>
            <w:tcW w:type="dxa" w:w="28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0"/>
          </w:tcPr>
          <w:p>
            <w:pPr>
              <w:spacing w:after="0"/>
              <w:jc w:val="left"/>
            </w:pPr>
            <w:r>
              <w:rPr>
                <w:sz w:val="16"/>
              </w:rPr>
              <w:t>Thunderstorm Wind</w:t>
            </w:r>
          </w:p>
        </w:tc>
        <w:tc>
          <w:tcPr>
            <w:tcW w:type="dxa" w:w="1218"/>
          </w:tcPr>
          <w:p>
            <w:pPr>
              <w:spacing w:after="0"/>
              <w:jc w:val="left"/>
            </w:pPr>
            <w:r>
              <w:rPr>
                <w:sz w:val="16"/>
              </w:rPr>
              <w:t>70 kt (81 mph) estimated gust</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WARDSBORO</w:t>
            </w:r>
          </w:p>
        </w:tc>
        <w:tc>
          <w:tcPr>
            <w:tcW w:type="dxa" w:w="1484"/>
          </w:tcPr>
          <w:p>
            <w:pPr>
              <w:spacing w:after="0"/>
              <w:jc w:val="left"/>
            </w:pPr>
            <w:r>
              <w:rPr>
                <w:sz w:val="16"/>
              </w:rPr>
              <w:t>in the 12 months before plan approval; within last 5 years</w:t>
            </w:r>
          </w:p>
        </w:tc>
        <w:tc>
          <w:tcPr>
            <w:tcW w:type="dxa" w:w="2830"/>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$1,000,000 property; $0 crops (2021 dollars)</w:t>
            </w:r>
          </w:p>
        </w:tc>
        <w:tc>
          <w:tcPr>
            <w:tcW w:type="dxa" w:w="934"/>
          </w:tcPr>
          <w:p>
            <w:pPr>
              <w:spacing w:after="0"/>
              <w:jc w:val="right"/>
            </w:pPr>
            <w:r>
              <w:rPr>
                <w:sz w:val="16"/>
              </w:rPr>
              <w:t>0, 0</w:t>
            </w:r>
          </w:p>
        </w:tc>
        <w:tc>
          <w:tcPr>
            <w:tcW w:type="dxa" w:w="2741"/>
          </w:tcPr>
          <w:p>
            <w:pPr>
              <w:spacing w:after="0"/>
              <w:jc w:val="left"/>
            </w:pPr>
            <w:r>
              <w:rPr>
                <w:sz w:val="16"/>
              </w:rPr>
              <w:t>NEWFANE to BROOKLINE</w:t>
            </w:r>
          </w:p>
        </w:tc>
        <w:tc>
          <w:tcPr>
            <w:tcW w:type="dxa" w:w="1484"/>
          </w:tcPr>
          <w:p>
            <w:pPr>
              <w:spacing w:after="0"/>
              <w:jc w:val="left"/>
            </w:pPr>
          </w:p>
        </w:tc>
        <w:tc>
          <w:tcPr>
            <w:tcW w:type="dxa" w:w="28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$600,000 property; $0 crops (2021 dollars)</w:t>
            </w:r>
          </w:p>
        </w:tc>
        <w:tc>
          <w:tcPr>
            <w:tcW w:type="dxa" w:w="934"/>
          </w:tcPr>
          <w:p>
            <w:pPr>
              <w:spacing w:after="0"/>
              <w:jc w:val="right"/>
            </w:pPr>
            <w:r>
              <w:rPr>
                <w:sz w:val="16"/>
              </w:rPr>
              <w:t>0, 1</w:t>
            </w:r>
          </w:p>
        </w:tc>
        <w:tc>
          <w:tcPr>
            <w:tcW w:type="dxa" w:w="2741"/>
          </w:tcPr>
          <w:p>
            <w:pPr>
              <w:spacing w:after="0"/>
              <w:jc w:val="left"/>
            </w:pPr>
            <w:r>
              <w:rPr>
                <w:sz w:val="16"/>
              </w:rPr>
              <w:t>ATHENS to BROOKLINE</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0"/>
          </w:tcPr>
          <w:p>
            <w:pPr>
              <w:spacing w:after="0"/>
              <w:jc w:val="left"/>
            </w:pPr>
            <w:r>
              <w:rPr>
                <w:sz w:val="16"/>
              </w:rPr>
              <w:t>Excessive Heat</w:t>
            </w:r>
          </w:p>
        </w:tc>
        <w:tc>
          <w:tcPr>
            <w:tcW w:type="dxa" w:w="1218"/>
          </w:tcPr>
          <w:p>
            <w:pPr>
              <w:spacing w:after="0"/>
              <w:jc w:val="left"/>
            </w:pP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p>
        </w:tc>
        <w:tc>
          <w:tcPr>
            <w:tcW w:type="dxa" w:w="2830"/>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0"/>
          </w:tcPr>
          <w:p>
            <w:pPr>
              <w:spacing w:after="0"/>
              <w:jc w:val="left"/>
            </w:pPr>
            <w:r>
              <w:rPr>
                <w:sz w:val="16"/>
              </w:rPr>
              <w:t>Lightning</w:t>
            </w:r>
          </w:p>
        </w:tc>
        <w:tc>
          <w:tcPr>
            <w:tcW w:type="dxa" w:w="1218"/>
          </w:tcPr>
          <w:p>
            <w:pPr>
              <w:spacing w:after="0"/>
              <w:jc w:val="left"/>
            </w:pPr>
          </w:p>
        </w:tc>
        <w:tc>
          <w:tcPr>
            <w:tcW w:type="dxa" w:w="2557"/>
          </w:tcPr>
          <w:p>
            <w:pPr>
              <w:spacing w:after="0"/>
              <w:jc w:val="left"/>
            </w:pPr>
            <w:r>
              <w:rPr>
                <w:sz w:val="16"/>
              </w:rPr>
              <w:t>$0 property; $0 crops (2014 dollars)</w:t>
            </w:r>
          </w:p>
        </w:tc>
        <w:tc>
          <w:tcPr>
            <w:tcW w:type="dxa" w:w="934"/>
          </w:tcPr>
          <w:p>
            <w:pPr>
              <w:spacing w:after="0"/>
              <w:jc w:val="right"/>
            </w:pPr>
            <w:r>
              <w:rPr>
                <w:sz w:val="16"/>
              </w:rPr>
              <w:t>0, 7</w:t>
            </w:r>
          </w:p>
        </w:tc>
        <w:tc>
          <w:tcPr>
            <w:tcW w:type="dxa" w:w="2741"/>
          </w:tcPr>
          <w:p>
            <w:pPr>
              <w:spacing w:after="0"/>
              <w:jc w:val="left"/>
            </w:pPr>
            <w:r>
              <w:rPr>
                <w:sz w:val="16"/>
              </w:rPr>
              <w:t>GUILFORD</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0"/>
          </w:tcPr>
          <w:p>
            <w:pPr>
              <w:spacing w:after="0"/>
              <w:jc w:val="left"/>
            </w:pPr>
            <w:r>
              <w:rPr>
                <w:sz w:val="16"/>
              </w:rPr>
              <w:t>Hail</w:t>
            </w:r>
          </w:p>
        </w:tc>
        <w:tc>
          <w:tcPr>
            <w:tcW w:type="dxa" w:w="1218"/>
          </w:tcPr>
          <w:p>
            <w:pPr>
              <w:spacing w:after="0"/>
              <w:jc w:val="left"/>
            </w:pPr>
            <w:r>
              <w:rPr>
                <w:sz w:val="16"/>
              </w:rPr>
              <w:t>2 in</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BELLOWS FALLS</w:t>
            </w:r>
          </w:p>
        </w:tc>
        <w:tc>
          <w:tcPr>
            <w:tcW w:type="dxa" w:w="1484"/>
          </w:tcPr>
          <w:p>
            <w:pPr>
              <w:spacing w:after="0"/>
              <w:jc w:val="left"/>
            </w:pPr>
          </w:p>
        </w:tc>
        <w:tc>
          <w:tcPr>
            <w:tcW w:type="dxa" w:w="2830"/>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$0 property; $0 crops (2011 dollars)</w:t>
            </w:r>
          </w:p>
        </w:tc>
        <w:tc>
          <w:tcPr>
            <w:tcW w:type="dxa" w:w="934"/>
          </w:tcPr>
          <w:p>
            <w:pPr>
              <w:spacing w:after="0"/>
              <w:jc w:val="right"/>
            </w:pPr>
            <w:r>
              <w:rPr>
                <w:sz w:val="16"/>
              </w:rPr>
              <w:t>1, 0</w:t>
            </w:r>
          </w:p>
        </w:tc>
        <w:tc>
          <w:tcPr>
            <w:tcW w:type="dxa" w:w="2741"/>
          </w:tcPr>
          <w:p>
            <w:pPr>
              <w:spacing w:after="0"/>
              <w:jc w:val="left"/>
            </w:pPr>
            <w:r>
              <w:rPr>
                <w:sz w:val="16"/>
              </w:rPr>
              <w:t>WHITINGHAM to RAWSONVILLE</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0"/>
          </w:tcPr>
          <w:p>
            <w:pPr>
              <w:spacing w:after="0"/>
              <w:jc w:val="left"/>
            </w:pPr>
            <w:r>
              <w:rPr>
                <w:sz w:val="16"/>
              </w:rPr>
              <w:t>Tropical Storm</w:t>
            </w:r>
          </w:p>
        </w:tc>
        <w:tc>
          <w:tcPr>
            <w:tcW w:type="dxa" w:w="1218"/>
          </w:tcPr>
          <w:p>
            <w:pPr>
              <w:spacing w:after="0"/>
              <w:jc w:val="left"/>
            </w:pPr>
          </w:p>
        </w:tc>
        <w:tc>
          <w:tcPr>
            <w:tcW w:type="dxa" w:w="2557"/>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p>
        </w:tc>
        <w:tc>
          <w:tcPr>
            <w:tcW w:type="dxa" w:w="28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0"/>
          </w:tcPr>
          <w:p>
            <w:pPr>
              <w:spacing w:after="0"/>
              <w:jc w:val="left"/>
            </w:pPr>
            <w:r>
              <w:rPr>
                <w:sz w:val="16"/>
              </w:rPr>
              <w:t>Lightning</w:t>
            </w:r>
          </w:p>
        </w:tc>
        <w:tc>
          <w:tcPr>
            <w:tcW w:type="dxa" w:w="1218"/>
          </w:tcPr>
          <w:p>
            <w:pPr>
              <w:spacing w:after="0"/>
              <w:jc w:val="left"/>
            </w:pPr>
          </w:p>
        </w:tc>
        <w:tc>
          <w:tcPr>
            <w:tcW w:type="dxa" w:w="2557"/>
          </w:tcPr>
          <w:p>
            <w:pPr>
              <w:spacing w:after="0"/>
              <w:jc w:val="left"/>
            </w:pPr>
            <w:r>
              <w:rPr>
                <w:sz w:val="16"/>
              </w:rPr>
              <w:t>$250,000 property; $0 crops (2007 dollars)</w:t>
            </w:r>
          </w:p>
        </w:tc>
        <w:tc>
          <w:tcPr>
            <w:tcW w:type="dxa" w:w="934"/>
          </w:tcPr>
          <w:p>
            <w:pPr>
              <w:spacing w:after="0"/>
              <w:jc w:val="right"/>
            </w:pPr>
            <w:r>
              <w:rPr>
                <w:sz w:val="16"/>
              </w:rPr>
              <w:t>0, 0</w:t>
            </w:r>
          </w:p>
        </w:tc>
        <w:tc>
          <w:tcPr>
            <w:tcW w:type="dxa" w:w="2741"/>
          </w:tcPr>
          <w:p>
            <w:pPr>
              <w:spacing w:after="0"/>
              <w:jc w:val="left"/>
            </w:pPr>
            <w:r>
              <w:rPr>
                <w:sz w:val="16"/>
              </w:rPr>
              <w:t>BRATTLEBORO</w:t>
            </w:r>
          </w:p>
        </w:tc>
        <w:tc>
          <w:tcPr>
            <w:tcW w:type="dxa" w:w="1484"/>
          </w:tcPr>
          <w:p>
            <w:pPr>
              <w:spacing w:after="0"/>
              <w:jc w:val="left"/>
            </w:pPr>
          </w:p>
        </w:tc>
        <w:tc>
          <w:tcPr>
            <w:tcW w:type="dxa" w:w="2830"/>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0"/>
          </w:tcPr>
          <w:p>
            <w:pPr>
              <w:spacing w:after="0"/>
              <w:jc w:val="left"/>
            </w:pPr>
            <w:r>
              <w:rPr>
                <w:sz w:val="16"/>
              </w:rPr>
              <w:t>High Wind</w:t>
            </w:r>
          </w:p>
        </w:tc>
        <w:tc>
          <w:tcPr>
            <w:tcW w:type="dxa" w:w="1218"/>
          </w:tcPr>
          <w:p>
            <w:pPr>
              <w:spacing w:after="0"/>
              <w:jc w:val="left"/>
            </w:pPr>
            <w:r>
              <w:rPr>
                <w:sz w:val="16"/>
              </w:rPr>
              <w:t>124.3 kt (143 mph) measured gust</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VTZ014 (WESTERN WINDHAM), zone-level</w:t>
            </w:r>
          </w:p>
        </w:tc>
        <w:tc>
          <w:tcPr>
            <w:tcW w:type="dxa" w:w="1484"/>
          </w:tcPr>
          <w:p>
            <w:pPr>
              <w:spacing w:after="0"/>
              <w:jc w:val="left"/>
            </w:pPr>
          </w:p>
        </w:tc>
        <w:tc>
          <w:tcPr>
            <w:tcW w:type="dxa" w:w="2830"/>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0"/>
          </w:tcPr>
          <w:p>
            <w:pPr>
              <w:spacing w:after="0"/>
              <w:jc w:val="left"/>
            </w:pPr>
            <w:r>
              <w:rPr>
                <w:sz w:val="16"/>
              </w:rPr>
              <w:t>Tornado</w:t>
            </w:r>
          </w:p>
        </w:tc>
        <w:tc>
          <w:tcPr>
            <w:tcW w:type="dxa" w:w="1218"/>
          </w:tcPr>
          <w:p>
            <w:pPr>
              <w:spacing w:after="0"/>
              <w:jc w:val="left"/>
            </w:pPr>
            <w:r>
              <w:rPr>
                <w:sz w:val="16"/>
              </w:rPr>
              <w:t>F2, 0.1 mi within this county, 150 yd wide</w:t>
            </w:r>
          </w:p>
        </w:tc>
        <w:tc>
          <w:tcPr>
            <w:tcW w:type="dxa" w:w="2557"/>
          </w:tcPr>
          <w:p>
            <w:pPr>
              <w:spacing w:after="0"/>
              <w:jc w:val="left"/>
            </w:pPr>
            <w:r>
              <w:rPr>
                <w:sz w:val="16"/>
              </w:rPr>
              <w:t>$75,000 property; crops not reported (2002 dollars)</w:t>
            </w:r>
          </w:p>
        </w:tc>
        <w:tc>
          <w:tcPr>
            <w:tcW w:type="dxa" w:w="934"/>
          </w:tcPr>
          <w:p>
            <w:pPr>
              <w:spacing w:after="0"/>
              <w:jc w:val="right"/>
            </w:pPr>
            <w:r>
              <w:rPr>
                <w:sz w:val="16"/>
              </w:rPr>
              <w:t>0, 0</w:t>
            </w:r>
          </w:p>
        </w:tc>
        <w:tc>
          <w:tcPr>
            <w:tcW w:type="dxa" w:w="2741"/>
          </w:tcPr>
          <w:p>
            <w:pPr>
              <w:spacing w:after="0"/>
              <w:jc w:val="left"/>
            </w:pPr>
            <w:r>
              <w:rPr>
                <w:sz w:val="16"/>
              </w:rPr>
              <w:t>WINDHAM</w:t>
            </w:r>
          </w:p>
        </w:tc>
        <w:tc>
          <w:tcPr>
            <w:tcW w:type="dxa" w:w="1484"/>
          </w:tcPr>
          <w:p>
            <w:pPr>
              <w:spacing w:after="0"/>
              <w:jc w:val="left"/>
            </w:pPr>
          </w:p>
        </w:tc>
        <w:tc>
          <w:tcPr>
            <w:tcW w:type="dxa" w:w="28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Dover town</w:t>
            </w:r>
          </w:p>
        </w:tc>
        <w:tc>
          <w:tcPr>
            <w:tcW w:type="dxa" w:w="812"/>
          </w:tcPr>
          <w:p>
            <w:pPr>
              <w:spacing w:after="0"/>
              <w:jc w:val="left"/>
            </w:pPr>
            <w:r>
              <w:rPr>
                <w:sz w:val="16"/>
              </w:rPr>
              <w:t>Town</w:t>
            </w:r>
          </w:p>
        </w:tc>
        <w:tc>
          <w:tcPr>
            <w:tcW w:type="dxa" w:w="3313"/>
          </w:tcPr>
          <w:p>
            <w:pPr>
              <w:spacing w:after="0"/>
              <w:jc w:val="left"/>
            </w:pPr>
            <w:r>
              <w:rPr>
                <w:sz w:val="16"/>
              </w:rPr>
              <w:t>Approved, expires 2027-11-21</w:t>
            </w:r>
          </w:p>
        </w:tc>
        <w:tc>
          <w:tcPr>
            <w:tcW w:type="dxa" w:w="2642"/>
          </w:tcPr>
          <w:p>
            <w:pPr>
              <w:spacing w:after="0"/>
              <w:jc w:val="right"/>
            </w:pPr>
            <w:r>
              <w:rPr>
                <w:sz w:val="16"/>
              </w:rPr>
              <w:t>FMA RL 0, SRL 0; any 1</w:t>
            </w:r>
          </w:p>
        </w:tc>
        <w:tc>
          <w:tcPr>
            <w:tcW w:type="dxa" w:w="2732"/>
          </w:tcPr>
          <w:p>
            <w:pPr>
              <w:spacing w:after="0"/>
              <w:jc w:val="right"/>
            </w:pPr>
            <w:r>
              <w:rPr>
                <w:sz w:val="16"/>
              </w:rPr>
              <w:t>$865,033.55</w:t>
            </w:r>
          </w:p>
        </w:tc>
        <w:tc>
          <w:tcPr>
            <w:tcW w:type="dxa" w:w="3090"/>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Dover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7"/>
        <w:gridCol w:w="1038"/>
        <w:gridCol w:w="1126"/>
        <w:gridCol w:w="1126"/>
        <w:gridCol w:w="1050"/>
        <w:gridCol w:w="1031"/>
        <w:gridCol w:w="1120"/>
        <w:gridCol w:w="1044"/>
        <w:gridCol w:w="1309"/>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2022-11-22</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50"/>
          </w:tcPr>
          <w:p>
            <w:pPr>
              <w:spacing w:after="0"/>
              <w:jc w:val="right"/>
            </w:pPr>
            <w:r>
              <w:rPr>
                <w:sz w:val="16"/>
              </w:rPr>
              <w:t>$417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50"/>
          </w:tcPr>
          <w:p>
            <w:pPr>
              <w:spacing w:after="0"/>
              <w:jc w:val="right"/>
            </w:pPr>
            <w:r>
              <w:rPr>
                <w:sz w:val="16"/>
              </w:rPr>
              <w:t>$2,111,877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7"/>
          </w:tcPr>
          <w:p>
            <w:pPr>
              <w:spacing w:after="0"/>
              <w:jc w:val="right"/>
            </w:pPr>
            <w:r>
              <w:rPr>
                <w:sz w:val="16"/>
              </w:rPr>
              <w:t>n/a</w:t>
            </w:r>
          </w:p>
        </w:tc>
        <w:tc>
          <w:tcPr>
            <w:tcW w:type="dxa" w:w="1038"/>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50"/>
          </w:tcPr>
          <w:p>
            <w:pPr>
              <w:spacing w:after="0"/>
              <w:jc w:val="right"/>
            </w:pPr>
            <w:r>
              <w:rPr>
                <w:sz w:val="16"/>
              </w:rPr>
              <w:t>$35,013</w:t>
            </w:r>
          </w:p>
        </w:tc>
        <w:tc>
          <w:tcPr>
            <w:tcW w:type="dxa" w:w="1031"/>
          </w:tcPr>
          <w:p>
            <w:pPr>
              <w:spacing w:after="0"/>
              <w:jc w:val="right"/>
            </w:pPr>
            <w:r>
              <w:rPr>
                <w:sz w:val="16"/>
              </w:rPr>
              <w:t>0.00107%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50"/>
          </w:tcPr>
          <w:p>
            <w:pPr>
              <w:spacing w:after="0"/>
              <w:jc w:val="right"/>
            </w:pPr>
            <w:r>
              <w:rPr>
                <w:sz w:val="16"/>
              </w:rPr>
              <w:t>$112,029</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50"/>
          </w:tcPr>
          <w:p>
            <w:pPr>
              <w:spacing w:after="0"/>
              <w:jc w:val="right"/>
            </w:pPr>
            <w:r>
              <w:rPr>
                <w:sz w:val="16"/>
              </w:rPr>
              <w:t>$210,575</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7"/>
          </w:tcPr>
          <w:p>
            <w:pPr>
              <w:spacing w:after="0"/>
              <w:jc w:val="right"/>
            </w:pPr>
            <w:r>
              <w:rPr>
                <w:sz w:val="16"/>
              </w:rPr>
              <w:t>$36,806,490</w:t>
            </w:r>
          </w:p>
        </w:tc>
        <w:tc>
          <w:tcPr>
            <w:tcW w:type="dxa" w:w="1038"/>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50"/>
          </w:tcPr>
          <w:p>
            <w:pPr>
              <w:spacing w:after="0"/>
              <w:jc w:val="right"/>
            </w:pPr>
            <w:r>
              <w:rPr>
                <w:sz w:val="16"/>
              </w:rPr>
              <w:t>$30,204</w:t>
            </w:r>
          </w:p>
        </w:tc>
        <w:tc>
          <w:tcPr>
            <w:tcW w:type="dxa" w:w="1031"/>
          </w:tcPr>
          <w:p>
            <w:pPr>
              <w:spacing w:after="0"/>
              <w:jc w:val="right"/>
            </w:pPr>
            <w:r>
              <w:rPr>
                <w:sz w:val="16"/>
              </w:rPr>
              <w:t>0.00645%</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7"/>
          </w:tcPr>
          <w:p>
            <w:pPr>
              <w:spacing w:after="0"/>
              <w:jc w:val="right"/>
            </w:pPr>
            <w:r>
              <w:rPr>
                <w:sz w:val="16"/>
              </w:rPr>
              <w:t>n/a</w:t>
            </w:r>
          </w:p>
        </w:tc>
        <w:tc>
          <w:tcPr>
            <w:tcW w:type="dxa" w:w="1038"/>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50"/>
          </w:tcPr>
          <w:p>
            <w:pPr>
              <w:spacing w:after="0"/>
              <w:jc w:val="right"/>
            </w:pPr>
            <w:r>
              <w:rPr>
                <w:sz w:val="16"/>
              </w:rPr>
              <w:t>$4,380</w:t>
            </w:r>
          </w:p>
        </w:tc>
        <w:tc>
          <w:tcPr>
            <w:tcW w:type="dxa" w:w="1031"/>
          </w:tcPr>
          <w:p>
            <w:pPr>
              <w:spacing w:after="0"/>
              <w:jc w:val="right"/>
            </w:pPr>
            <w:r>
              <w:rPr>
                <w:sz w:val="16"/>
              </w:rPr>
              <w:t>0.00187%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7"/>
          </w:tcPr>
          <w:p>
            <w:pPr>
              <w:spacing w:after="0"/>
              <w:jc w:val="right"/>
            </w:pPr>
            <w:r>
              <w:rPr>
                <w:sz w:val="16"/>
              </w:rPr>
              <w:t>$8,072,048</w:t>
            </w:r>
          </w:p>
        </w:tc>
        <w:tc>
          <w:tcPr>
            <w:tcW w:type="dxa" w:w="1038"/>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50"/>
          </w:tcPr>
          <w:p>
            <w:pPr>
              <w:spacing w:after="0"/>
              <w:jc w:val="right"/>
            </w:pPr>
            <w:r>
              <w:rPr>
                <w:sz w:val="16"/>
              </w:rPr>
              <w:t>$436,580</w:t>
            </w:r>
          </w:p>
        </w:tc>
        <w:tc>
          <w:tcPr>
            <w:tcW w:type="dxa" w:w="1031"/>
          </w:tcPr>
          <w:p>
            <w:pPr>
              <w:spacing w:after="0"/>
              <w:jc w:val="right"/>
            </w:pPr>
            <w:r>
              <w:rPr>
                <w:sz w:val="16"/>
              </w:rPr>
              <w:t>n/a (see note)</w:t>
            </w:r>
          </w:p>
        </w:tc>
        <w:tc>
          <w:tcPr>
            <w:tcW w:type="dxa" w:w="1120"/>
          </w:tcPr>
          <w:p>
            <w:pPr>
              <w:spacing w:after="0"/>
              <w:jc w:val="right"/>
            </w:pPr>
            <w:r>
              <w:rPr>
                <w:sz w:val="16"/>
              </w:rPr>
              <w:t>$1,663,000</w:t>
            </w:r>
          </w:p>
        </w:tc>
        <w:tc>
          <w:tcPr>
            <w:tcW w:type="dxa" w:w="1044"/>
          </w:tcPr>
          <w:p>
            <w:pPr>
              <w:spacing w:after="0"/>
              <w:jc w:val="right"/>
            </w:pPr>
          </w:p>
        </w:tc>
        <w:tc>
          <w:tcPr>
            <w:tcW w:type="dxa" w:w="1309"/>
          </w:tcPr>
          <w:p>
            <w:pPr>
              <w:spacing w:after="0"/>
              <w:jc w:val="right"/>
            </w:pPr>
            <w:r>
              <w:rPr>
                <w:sz w:val="16"/>
              </w:rPr>
              <w:t>$9,325,739.78</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7"/>
          </w:tcPr>
          <w:p>
            <w:pPr>
              <w:spacing w:after="0"/>
              <w:jc w:val="right"/>
            </w:pPr>
            <w:r>
              <w:rPr>
                <w:sz w:val="16"/>
              </w:rPr>
              <w:t>n/a</w:t>
            </w:r>
          </w:p>
        </w:tc>
        <w:tc>
          <w:tcPr>
            <w:tcW w:type="dxa" w:w="1038"/>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50"/>
          </w:tcPr>
          <w:p>
            <w:pPr>
              <w:spacing w:after="0"/>
              <w:jc w:val="right"/>
            </w:pPr>
            <w:r>
              <w:rPr>
                <w:sz w:val="16"/>
              </w:rPr>
              <w:t>$10,636</w:t>
            </w:r>
          </w:p>
        </w:tc>
        <w:tc>
          <w:tcPr>
            <w:tcW w:type="dxa" w:w="1031"/>
          </w:tcPr>
          <w:p>
            <w:pPr>
              <w:spacing w:after="0"/>
              <w:jc w:val="right"/>
            </w:pPr>
            <w:r>
              <w:rPr>
                <w:sz w:val="16"/>
              </w:rPr>
              <w:t>0.00178%</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$8,687,960.12</w:t>
            </w: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7"/>
          </w:tcPr>
          <w:p>
            <w:pPr>
              <w:spacing w:after="0"/>
              <w:jc w:val="right"/>
            </w:pPr>
            <w:r>
              <w:rPr>
                <w:sz w:val="16"/>
              </w:rPr>
              <w:t>n/a</w:t>
            </w:r>
          </w:p>
        </w:tc>
        <w:tc>
          <w:tcPr>
            <w:tcW w:type="dxa" w:w="1038"/>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50"/>
          </w:tcPr>
          <w:p>
            <w:pPr>
              <w:spacing w:after="0"/>
              <w:jc w:val="right"/>
            </w:pPr>
            <w:r>
              <w:rPr>
                <w:sz w:val="16"/>
              </w:rPr>
              <w:t>$342,500</w:t>
            </w:r>
          </w:p>
        </w:tc>
        <w:tc>
          <w:tcPr>
            <w:tcW w:type="dxa" w:w="1031"/>
          </w:tcPr>
          <w:p>
            <w:pPr>
              <w:spacing w:after="0"/>
              <w:jc w:val="right"/>
            </w:pPr>
            <w:r>
              <w:rPr>
                <w:sz w:val="16"/>
              </w:rPr>
              <w:t>0.000192%</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50"/>
          </w:tcPr>
          <w:p>
            <w:pPr>
              <w:spacing w:after="0"/>
              <w:jc w:val="right"/>
            </w:pPr>
            <w:r>
              <w:rPr>
                <w:sz w:val="16"/>
              </w:rPr>
              <w:t>$141,801</w:t>
            </w:r>
          </w:p>
        </w:tc>
        <w:tc>
          <w:tcPr>
            <w:tcW w:type="dxa" w:w="1031"/>
          </w:tcPr>
          <w:p>
            <w:pPr>
              <w:spacing w:after="0"/>
              <w:jc w:val="right"/>
            </w:pPr>
            <w:r>
              <w:rPr>
                <w:sz w:val="16"/>
              </w:rPr>
              <w:t>0.000631%</w:t>
            </w:r>
          </w:p>
        </w:tc>
        <w:tc>
          <w:tcPr>
            <w:tcW w:type="dxa" w:w="1120"/>
          </w:tcPr>
          <w:p>
            <w:pPr>
              <w:spacing w:after="0"/>
              <w:jc w:val="right"/>
            </w:pPr>
          </w:p>
        </w:tc>
        <w:tc>
          <w:tcPr>
            <w:tcW w:type="dxa" w:w="1044"/>
          </w:tcPr>
          <w:p>
            <w:pPr>
              <w:spacing w:after="0"/>
              <w:jc w:val="right"/>
            </w:pPr>
            <w:r>
              <w:rPr>
                <w:sz w:val="16"/>
              </w:rPr>
              <w:t>$500</w:t>
            </w:r>
          </w:p>
        </w:tc>
        <w:tc>
          <w:tcPr>
            <w:tcW w:type="dxa" w:w="1309"/>
          </w:tcPr>
          <w:p>
            <w:pPr>
              <w:spacing w:after="0"/>
              <w:jc w:val="right"/>
            </w:pPr>
          </w:p>
        </w:tc>
        <w:tc>
          <w:tcPr>
            <w:tcW w:type="dxa" w:w="1621"/>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50"/>
          </w:tcPr>
          <w:p>
            <w:pPr>
              <w:spacing w:after="0"/>
              <w:jc w:val="right"/>
            </w:pPr>
            <w:r>
              <w:rPr>
                <w:sz w:val="16"/>
              </w:rPr>
              <w:t>$444,698</w:t>
            </w:r>
          </w:p>
        </w:tc>
        <w:tc>
          <w:tcPr>
            <w:tcW w:type="dxa" w:w="1031"/>
          </w:tcPr>
          <w:p>
            <w:pPr>
              <w:spacing w:after="0"/>
              <w:jc w:val="right"/>
            </w:pPr>
            <w:r>
              <w:rPr>
                <w:sz w:val="16"/>
              </w:rPr>
              <w:t>0.00339%</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7"/>
          </w:tcPr>
          <w:p>
            <w:pPr>
              <w:spacing w:after="0"/>
              <w:jc w:val="right"/>
            </w:pPr>
            <w:r>
              <w:rPr>
                <w:sz w:val="16"/>
              </w:rPr>
              <w:t>$15,161,078</w:t>
            </w:r>
          </w:p>
        </w:tc>
        <w:tc>
          <w:tcPr>
            <w:tcW w:type="dxa" w:w="1038"/>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50"/>
          </w:tcPr>
          <w:p>
            <w:pPr>
              <w:spacing w:after="0"/>
              <w:jc w:val="right"/>
            </w:pPr>
            <w:r>
              <w:rPr>
                <w:sz w:val="16"/>
              </w:rPr>
              <w:t>$696</w:t>
            </w:r>
          </w:p>
        </w:tc>
        <w:tc>
          <w:tcPr>
            <w:tcW w:type="dxa" w:w="1031"/>
          </w:tcPr>
          <w:p>
            <w:pPr>
              <w:spacing w:after="0"/>
              <w:jc w:val="right"/>
            </w:pPr>
            <w:r>
              <w:rPr>
                <w:sz w:val="16"/>
              </w:rPr>
              <w:t>0.000137%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50"/>
          </w:tcPr>
          <w:p>
            <w:pPr>
              <w:spacing w:after="0"/>
              <w:jc w:val="right"/>
            </w:pPr>
            <w:r>
              <w:rPr>
                <w:sz w:val="16"/>
              </w:rPr>
              <w:t>$32,227</w:t>
            </w:r>
          </w:p>
        </w:tc>
        <w:tc>
          <w:tcPr>
            <w:tcW w:type="dxa" w:w="1031"/>
          </w:tcPr>
          <w:p>
            <w:pPr>
              <w:spacing w:after="0"/>
              <w:jc w:val="right"/>
            </w:pPr>
            <w:r>
              <w:rPr>
                <w:sz w:val="16"/>
              </w:rPr>
              <w:t>0.000243%</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2022-11-22 (Storm Events through 2026-06-30): 44 county-coded records, 29 with a damage value recorded (including $0), $1,663,000; 94 zone-level records, 8 with a damage value recorded (including $0), $500 reported for the zone; Public Assistance: $9,325,739.78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Dover town</w:t>
            </w:r>
          </w:p>
        </w:tc>
        <w:tc>
          <w:tcPr>
            <w:tcW w:type="dxa" w:w="1652"/>
          </w:tcPr>
          <w:p>
            <w:pPr>
              <w:spacing w:after="0"/>
              <w:jc w:val="left"/>
            </w:pPr>
            <w:r>
              <w:rPr>
                <w:sz w:val="16"/>
              </w:rPr>
              <w:t>500127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Dover town, VT: risk-assessment baseline packet, release 2026-10 (data as of 2026-09-30; Town FIPS 5002517875). Automated baseline. </w:t>
      </w:r>
      <w:hyperlink r:id="rId16">
        <w:r>
          <w:rPr>
            <w:color w:val="1F4E99"/>
            <w:sz w:val="17"/>
            <w:u w:val="single"/>
          </w:rPr>
          <w:t>https://hazardplain.org/vt/5002517875/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hazard-plain_2026-10_VT_5002517875.docx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Dover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178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town, VT: Risk-assessment baseline packet</dc:title>
  <dc:subject>Hazard Plain release 2026-10, as of 2026-09-30. Automated baseline</dc:subject>
  <dc:creator>Hazard Plain</dc:creator>
  <cp:keywords>Hazard Plain; hazard mitigation; risk assessment; 5002517875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