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Brookline town, VT</w:t>
      </w:r>
    </w:p>
    <w:p>
      <w:pPr>
        <w:spacing w:after="120" w:before="0"/>
      </w:pPr>
      <w:r>
        <w:rPr>
          <w:color w:val="555555"/>
          <w:sz w:val="24"/>
        </w:rPr>
        <w:t>Risk-assessment baseline packet (county-level sections from Windham County)</w:t>
      </w:r>
    </w:p>
    <w:p>
      <w:pPr>
        <w:spacing w:after="120" w:before="0"/>
      </w:pPr>
      <w:r>
        <w:rPr>
          <w:b/>
          <w:sz w:val="18"/>
        </w:rPr>
        <w:t xml:space="preserve">Unit: </w:t>
      </w:r>
      <w:r>
        <w:rPr>
          <w:sz w:val="18"/>
        </w:rPr>
        <w:t>Vermont town 5002509475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2030-02-06</w:t>
      </w:r>
    </w:p>
    <w:p>
      <w:pPr>
        <w:keepNext/>
        <w:spacing w:after="40" w:before="0"/>
      </w:pPr>
      <w:r>
        <w:rPr>
          <w:b/>
        </w:rPr>
        <w:t xml:space="preserve">Plan: </w:t>
      </w:r>
      <w:r>
        <w:rPr/>
        <w:t>Town of Brookline Local Hazard Mitigation Plan (FEMA plan 110496)</w:t>
      </w:r>
    </w:p>
    <w:p>
      <w:pPr>
        <w:keepNext/>
        <w:spacing w:after="40" w:before="0"/>
      </w:pPr>
      <w:r>
        <w:rPr>
          <w:b/>
        </w:rPr>
        <w:t xml:space="preserve">Approved: </w:t>
      </w:r>
      <w:r>
        <w:rPr/>
        <w:t>2025-02-07</w:t>
      </w:r>
    </w:p>
    <w:p>
      <w:pPr>
        <w:keepNext/>
        <w:spacing w:after="40" w:before="0"/>
      </w:pPr>
      <w:r>
        <w:rPr>
          <w:b/>
        </w:rPr>
        <w:t xml:space="preserve">Expires: </w:t>
      </w:r>
      <w:r>
        <w:rPr/>
        <w:t>2030-02-06</w:t>
      </w:r>
    </w:p>
    <w:p>
      <w:pPr>
        <w:keepNext/>
        <w:spacing w:after="40" w:before="0"/>
      </w:pPr>
      <w:r>
        <w:rPr>
          <w:b/>
        </w:rPr>
        <w:t xml:space="preserve">As of: </w:t>
      </w:r>
      <w:r>
        <w:rPr/>
        <w:t>2026-09-28</w:t>
      </w:r>
    </w:p>
    <w:p>
      <w:pPr>
        <w:keepNext/>
        <w:spacing w:after="40" w:before="0"/>
      </w:pPr>
      <w:r>
        <w:rPr>
          <w:b/>
        </w:rPr>
        <w:t xml:space="preserve">Days: </w:t>
      </w:r>
      <w:r>
        <w:rPr/>
        <w:t>1,227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2025-02-07)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(Windham County, county-level): </w:t>
      </w:r>
      <w:r>
        <w:rPr/>
        <w:t>54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37"/>
        <w:gridCol w:w="807"/>
        <w:gridCol w:w="3294"/>
        <w:gridCol w:w="2589"/>
        <w:gridCol w:w="1292"/>
        <w:gridCol w:w="1292"/>
        <w:gridCol w:w="1114"/>
        <w:gridCol w:w="1180"/>
        <w:gridCol w:w="807"/>
      </w:tblGrid>
      <w:tr>
        <w:trPr>
          <w:cantSplit/>
          <w:tblHeader/>
        </w:trPr>
        <w:tc>
          <w:tcPr>
            <w:tcW w:type="dxa" w:w="1737"/>
            <w:shd w:val="clear" w:color="auto" w:fill="E8E8E8"/>
          </w:tcPr>
          <w:p>
            <w:pPr>
              <w:spacing w:after="0"/>
              <w:jc w:val="left"/>
            </w:pPr>
            <w:r>
              <w:rPr>
                <w:b/>
                <w:sz w:val="16"/>
              </w:rPr>
              <w:t>Jurisdiction</w:t>
            </w:r>
          </w:p>
        </w:tc>
        <w:tc>
          <w:tcPr>
            <w:tcW w:type="dxa" w:w="807"/>
            <w:shd w:val="clear" w:color="auto" w:fill="E8E8E8"/>
          </w:tcPr>
          <w:p>
            <w:pPr>
              <w:spacing w:after="0"/>
              <w:jc w:val="left"/>
            </w:pPr>
            <w:r>
              <w:rPr>
                <w:b/>
                <w:sz w:val="16"/>
              </w:rPr>
              <w:t>Type</w:t>
            </w:r>
          </w:p>
        </w:tc>
        <w:tc>
          <w:tcPr>
            <w:tcW w:type="dxa" w:w="3294"/>
            <w:shd w:val="clear" w:color="auto" w:fill="E8E8E8"/>
          </w:tcPr>
          <w:p>
            <w:pPr>
              <w:spacing w:after="0"/>
              <w:jc w:val="left"/>
            </w:pPr>
            <w:r>
              <w:rPr>
                <w:b/>
                <w:sz w:val="16"/>
              </w:rPr>
              <w:t>Status</w:t>
            </w:r>
          </w:p>
        </w:tc>
        <w:tc>
          <w:tcPr>
            <w:tcW w:type="dxa" w:w="2589"/>
            <w:shd w:val="clear" w:color="auto" w:fill="E8E8E8"/>
          </w:tcPr>
          <w:p>
            <w:pPr>
              <w:spacing w:after="0"/>
              <w:jc w:val="left"/>
            </w:pPr>
            <w:r>
              <w:rPr>
                <w:b/>
                <w:sz w:val="16"/>
              </w:rPr>
              <w:t>Plan</w:t>
            </w:r>
          </w:p>
        </w:tc>
        <w:tc>
          <w:tcPr>
            <w:tcW w:type="dxa" w:w="1292"/>
            <w:shd w:val="clear" w:color="auto" w:fill="E8E8E8"/>
          </w:tcPr>
          <w:p>
            <w:pPr>
              <w:spacing w:after="0"/>
              <w:jc w:val="left"/>
            </w:pPr>
            <w:r>
              <w:rPr>
                <w:b/>
                <w:sz w:val="16"/>
              </w:rPr>
              <w:t>Approved</w:t>
            </w:r>
          </w:p>
        </w:tc>
        <w:tc>
          <w:tcPr>
            <w:tcW w:type="dxa" w:w="1292"/>
            <w:shd w:val="clear" w:color="auto" w:fill="E8E8E8"/>
          </w:tcPr>
          <w:p>
            <w:pPr>
              <w:spacing w:after="0"/>
              <w:jc w:val="left"/>
            </w:pPr>
            <w:r>
              <w:rPr>
                <w:b/>
                <w:sz w:val="16"/>
              </w:rPr>
              <w:t>Expires</w:t>
            </w:r>
          </w:p>
        </w:tc>
        <w:tc>
          <w:tcPr>
            <w:tcW w:type="dxa" w:w="11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80"/>
            <w:shd w:val="clear" w:color="auto" w:fill="E8E8E8"/>
          </w:tcPr>
          <w:p>
            <w:pPr>
              <w:spacing w:after="0"/>
              <w:jc w:val="left"/>
            </w:pPr>
            <w:r>
              <w:rPr>
                <w:b/>
                <w:sz w:val="16"/>
              </w:rPr>
              <w:t>Update underway</w:t>
            </w:r>
          </w:p>
        </w:tc>
        <w:tc>
          <w:tcPr>
            <w:tcW w:type="dxa" w:w="807"/>
            <w:shd w:val="clear" w:color="auto" w:fill="E8E8E8"/>
          </w:tcPr>
          <w:p>
            <w:pPr>
              <w:spacing w:after="0"/>
              <w:jc w:val="left"/>
            </w:pPr>
            <w:r>
              <w:rPr>
                <w:b/>
                <w:sz w:val="16"/>
              </w:rPr>
              <w:t>Notes</w:t>
            </w:r>
          </w:p>
        </w:tc>
      </w:tr>
      <w:tr>
        <w:trPr>
          <w:cantSplit/>
        </w:trPr>
        <w:tc>
          <w:tcPr>
            <w:tcW w:type="dxa" w:w="1737"/>
          </w:tcPr>
          <w:p>
            <w:pPr>
              <w:spacing w:after="0"/>
              <w:jc w:val="left"/>
            </w:pPr>
            <w:r>
              <w:rPr>
                <w:sz w:val="16"/>
              </w:rPr>
              <w:t>Brookline town</w:t>
            </w:r>
          </w:p>
        </w:tc>
        <w:tc>
          <w:tcPr>
            <w:tcW w:type="dxa" w:w="807"/>
          </w:tcPr>
          <w:p>
            <w:pPr>
              <w:spacing w:after="0"/>
              <w:jc w:val="left"/>
            </w:pPr>
            <w:r>
              <w:rPr>
                <w:sz w:val="16"/>
              </w:rPr>
              <w:t>Town</w:t>
            </w:r>
          </w:p>
        </w:tc>
        <w:tc>
          <w:tcPr>
            <w:tcW w:type="dxa" w:w="3294"/>
          </w:tcPr>
          <w:p>
            <w:pPr>
              <w:spacing w:after="0"/>
              <w:jc w:val="left"/>
            </w:pPr>
            <w:r>
              <w:rPr>
                <w:sz w:val="16"/>
              </w:rPr>
              <w:t>Approved, expires 2030-02-06</w:t>
            </w:r>
          </w:p>
        </w:tc>
        <w:tc>
          <w:tcPr>
            <w:tcW w:type="dxa" w:w="2589"/>
          </w:tcPr>
          <w:p>
            <w:pPr>
              <w:spacing w:after="0"/>
              <w:jc w:val="left"/>
            </w:pPr>
            <w:r>
              <w:rPr>
                <w:sz w:val="16"/>
              </w:rPr>
              <w:t>Town of Brookline Local Hazard Mitigation Plan (FEMA plan 110496)</w:t>
            </w:r>
          </w:p>
        </w:tc>
        <w:tc>
          <w:tcPr>
            <w:tcW w:type="dxa" w:w="1292"/>
          </w:tcPr>
          <w:p>
            <w:pPr>
              <w:spacing w:after="0"/>
              <w:jc w:val="left"/>
            </w:pPr>
            <w:r>
              <w:rPr>
                <w:sz w:val="16"/>
              </w:rPr>
              <w:t>2025-02-07</w:t>
            </w:r>
          </w:p>
        </w:tc>
        <w:tc>
          <w:tcPr>
            <w:tcW w:type="dxa" w:w="1292"/>
          </w:tcPr>
          <w:p>
            <w:pPr>
              <w:spacing w:after="0"/>
              <w:jc w:val="left"/>
            </w:pPr>
            <w:r>
              <w:rPr>
                <w:sz w:val="16"/>
              </w:rPr>
              <w:t>2030-02-06</w:t>
            </w:r>
          </w:p>
        </w:tc>
        <w:tc>
          <w:tcPr>
            <w:tcW w:type="dxa" w:w="1114"/>
          </w:tcPr>
          <w:p>
            <w:pPr>
              <w:spacing w:after="0"/>
              <w:jc w:val="right"/>
            </w:pPr>
            <w:r>
              <w:rPr>
                <w:sz w:val="16"/>
              </w:rPr>
              <w:t>1,227</w:t>
            </w:r>
          </w:p>
        </w:tc>
        <w:tc>
          <w:tcPr>
            <w:tcW w:type="dxa" w:w="1180"/>
          </w:tcPr>
          <w:p>
            <w:pPr>
              <w:spacing w:after="0"/>
              <w:jc w:val="left"/>
            </w:pPr>
          </w:p>
        </w:tc>
        <w:tc>
          <w:tcPr>
            <w:tcW w:type="dxa" w:w="80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Windham County, county-level (county FIPS 50025);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8"/>
        <w:gridCol w:w="1188"/>
        <w:gridCol w:w="1126"/>
        <w:gridCol w:w="1126"/>
        <w:gridCol w:w="1299"/>
        <w:gridCol w:w="1164"/>
        <w:gridCol w:w="1206"/>
        <w:gridCol w:w="2189"/>
        <w:gridCol w:w="1906"/>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8"/>
            <w:shd w:val="clear" w:color="auto" w:fill="E8E8E8"/>
          </w:tcPr>
          <w:p>
            <w:pPr>
              <w:spacing w:after="0"/>
              <w:jc w:val="left"/>
            </w:pPr>
            <w:r>
              <w:rPr>
                <w:b/>
                <w:sz w:val="16"/>
              </w:rPr>
              <w:t>NRI risk rating</w:t>
            </w:r>
          </w:p>
        </w:tc>
        <w:tc>
          <w:tcPr>
            <w:tcW w:type="dxa" w:w="118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8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6"/>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299"/>
          </w:tcPr>
          <w:p>
            <w:pPr>
              <w:spacing w:after="0"/>
              <w:jc w:val="right"/>
            </w:pPr>
            <w:r>
              <w:rPr>
                <w:sz w:val="16"/>
              </w:rPr>
              <w:t>$436,580</w:t>
            </w:r>
          </w:p>
        </w:tc>
        <w:tc>
          <w:tcPr>
            <w:tcW w:type="dxa" w:w="1164"/>
          </w:tcPr>
          <w:p>
            <w:pPr>
              <w:spacing w:after="0"/>
              <w:jc w:val="right"/>
            </w:pPr>
            <w:r>
              <w:rPr>
                <w:sz w:val="16"/>
              </w:rPr>
              <w:t>$14,686,235</w:t>
            </w:r>
          </w:p>
        </w:tc>
        <w:tc>
          <w:tcPr>
            <w:tcW w:type="dxa" w:w="1206"/>
          </w:tcPr>
          <w:p>
            <w:pPr>
              <w:spacing w:after="0"/>
              <w:jc w:val="right"/>
            </w:pPr>
            <w:r>
              <w:rPr>
                <w:sz w:val="16"/>
              </w:rPr>
              <w:t>127</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Cold Wave</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299"/>
          </w:tcPr>
          <w:p>
            <w:pPr>
              <w:spacing w:after="0"/>
              <w:jc w:val="right"/>
            </w:pPr>
            <w:r>
              <w:rPr>
                <w:sz w:val="16"/>
              </w:rPr>
              <w:t>$2,111,877</w:t>
            </w:r>
          </w:p>
        </w:tc>
        <w:tc>
          <w:tcPr>
            <w:tcW w:type="dxa" w:w="1164"/>
          </w:tcPr>
          <w:p>
            <w:pPr>
              <w:spacing w:after="0"/>
              <w:jc w:val="right"/>
            </w:pPr>
            <w:r>
              <w:rPr>
                <w:sz w:val="16"/>
              </w:rPr>
              <w:t>$2,123,059</w:t>
            </w:r>
          </w:p>
        </w:tc>
        <w:tc>
          <w:tcPr>
            <w:tcW w:type="dxa" w:w="1206"/>
          </w:tcPr>
          <w:p>
            <w:pPr>
              <w:spacing w:after="0"/>
              <w:jc w:val="right"/>
            </w:pPr>
            <w:r>
              <w:rPr>
                <w:sz w:val="16"/>
              </w:rPr>
              <w:t>78</w:t>
            </w:r>
          </w:p>
        </w:tc>
        <w:tc>
          <w:tcPr>
            <w:tcW w:type="dxa" w:w="2189"/>
          </w:tcPr>
          <w:p>
            <w:pPr>
              <w:spacing w:after="0"/>
              <w:jc w:val="left"/>
            </w:pPr>
          </w:p>
        </w:tc>
        <w:tc>
          <w:tcPr>
            <w:tcW w:type="dxa" w:w="1906"/>
          </w:tcPr>
          <w:p>
            <w:pPr>
              <w:spacing w:after="0"/>
              <w:jc w:val="left"/>
            </w:pPr>
            <w:r>
              <w:rPr>
                <w:sz w:val="16"/>
              </w:rPr>
              <w:t>Includes 18 Frost/Freeze records, event types the NRI definition of this hazard leaves out.</w:t>
            </w:r>
          </w:p>
        </w:tc>
      </w:tr>
      <w:tr>
        <w:trPr>
          <w:cantSplit/>
        </w:trPr>
        <w:tc>
          <w:tcPr>
            <w:tcW w:type="dxa" w:w="684"/>
          </w:tcPr>
          <w:p>
            <w:pPr>
              <w:spacing w:after="0"/>
              <w:jc w:val="right"/>
            </w:pPr>
            <w:r>
              <w:rPr>
                <w:sz w:val="16"/>
              </w:rPr>
              <w:t>3</w:t>
            </w:r>
          </w:p>
        </w:tc>
        <w:tc>
          <w:tcPr>
            <w:tcW w:type="dxa" w:w="1037"/>
          </w:tcPr>
          <w:p>
            <w:pPr>
              <w:spacing w:after="0"/>
              <w:jc w:val="left"/>
            </w:pPr>
            <w:r>
              <w:rPr>
                <w:sz w:val="16"/>
              </w:rPr>
              <w:t>Hurricane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299"/>
          </w:tcPr>
          <w:p>
            <w:pPr>
              <w:spacing w:after="0"/>
              <w:jc w:val="right"/>
            </w:pPr>
            <w:r>
              <w:rPr>
                <w:sz w:val="16"/>
              </w:rPr>
              <w:t>$30,204</w:t>
            </w:r>
          </w:p>
        </w:tc>
        <w:tc>
          <w:tcPr>
            <w:tcW w:type="dxa" w:w="1164"/>
          </w:tcPr>
          <w:p>
            <w:pPr>
              <w:spacing w:after="0"/>
              <w:jc w:val="right"/>
            </w:pPr>
            <w:r>
              <w:rPr>
                <w:sz w:val="16"/>
              </w:rPr>
              <w:t>$986,765</w:t>
            </w:r>
          </w:p>
        </w:tc>
        <w:tc>
          <w:tcPr>
            <w:tcW w:type="dxa" w:w="1206"/>
          </w:tcPr>
          <w:p>
            <w:pPr>
              <w:spacing w:after="0"/>
              <w:jc w:val="right"/>
            </w:pPr>
            <w:r>
              <w:rPr>
                <w:sz w:val="16"/>
              </w:rPr>
              <w:t>1</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Tornado</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299"/>
          </w:tcPr>
          <w:p>
            <w:pPr>
              <w:spacing w:after="0"/>
              <w:jc w:val="right"/>
            </w:pPr>
            <w:r>
              <w:rPr>
                <w:sz w:val="16"/>
              </w:rPr>
              <w:t>$444,698</w:t>
            </w:r>
          </w:p>
        </w:tc>
        <w:tc>
          <w:tcPr>
            <w:tcW w:type="dxa" w:w="1164"/>
          </w:tcPr>
          <w:p>
            <w:pPr>
              <w:spacing w:after="0"/>
              <w:jc w:val="right"/>
            </w:pPr>
            <w:r>
              <w:rPr>
                <w:sz w:val="16"/>
              </w:rPr>
              <w:t>$914,372</w:t>
            </w:r>
          </w:p>
        </w:tc>
        <w:tc>
          <w:tcPr>
            <w:tcW w:type="dxa" w:w="1206"/>
          </w:tcPr>
          <w:p>
            <w:pPr>
              <w:spacing w:after="0"/>
              <w:jc w:val="right"/>
            </w:pPr>
            <w:r>
              <w:rPr>
                <w:sz w:val="16"/>
              </w:rPr>
              <w:t>3</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Lightning</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$26,590</w:t>
            </w:r>
          </w:p>
        </w:tc>
        <w:tc>
          <w:tcPr>
            <w:tcW w:type="dxa" w:w="1126"/>
          </w:tcPr>
          <w:p>
            <w:pPr>
              <w:spacing w:after="0"/>
              <w:jc w:val="right"/>
            </w:pPr>
          </w:p>
        </w:tc>
        <w:tc>
          <w:tcPr>
            <w:tcW w:type="dxa" w:w="1299"/>
          </w:tcPr>
          <w:p>
            <w:pPr>
              <w:spacing w:after="0"/>
              <w:jc w:val="right"/>
            </w:pPr>
            <w:r>
              <w:rPr>
                <w:sz w:val="16"/>
              </w:rPr>
              <w:t>$342,500</w:t>
            </w:r>
          </w:p>
        </w:tc>
        <w:tc>
          <w:tcPr>
            <w:tcW w:type="dxa" w:w="1164"/>
          </w:tcPr>
          <w:p>
            <w:pPr>
              <w:spacing w:after="0"/>
              <w:jc w:val="right"/>
            </w:pPr>
            <w:r>
              <w:rPr>
                <w:sz w:val="16"/>
              </w:rPr>
              <w:t>$369,090</w:t>
            </w:r>
          </w:p>
        </w:tc>
        <w:tc>
          <w:tcPr>
            <w:tcW w:type="dxa" w:w="1206"/>
          </w:tcPr>
          <w:p>
            <w:pPr>
              <w:spacing w:after="0"/>
              <w:jc w:val="right"/>
            </w:pPr>
            <w:r>
              <w:rPr>
                <w:sz w:val="16"/>
              </w:rPr>
              <w:t>4</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Earthquake</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$252,569</w:t>
            </w:r>
          </w:p>
        </w:tc>
        <w:tc>
          <w:tcPr>
            <w:tcW w:type="dxa" w:w="1126"/>
          </w:tcPr>
          <w:p>
            <w:pPr>
              <w:spacing w:after="0"/>
              <w:jc w:val="right"/>
            </w:pPr>
          </w:p>
        </w:tc>
        <w:tc>
          <w:tcPr>
            <w:tcW w:type="dxa" w:w="1299"/>
          </w:tcPr>
          <w:p>
            <w:pPr>
              <w:spacing w:after="0"/>
              <w:jc w:val="right"/>
            </w:pPr>
            <w:r>
              <w:rPr>
                <w:sz w:val="16"/>
              </w:rPr>
              <w:t>$35,013</w:t>
            </w:r>
          </w:p>
        </w:tc>
        <w:tc>
          <w:tcPr>
            <w:tcW w:type="dxa" w:w="1164"/>
          </w:tcPr>
          <w:p>
            <w:pPr>
              <w:spacing w:after="0"/>
              <w:jc w:val="right"/>
            </w:pPr>
            <w:r>
              <w:rPr>
                <w:sz w:val="16"/>
              </w:rPr>
              <w:t>$287,583</w:t>
            </w:r>
          </w:p>
        </w:tc>
        <w:tc>
          <w:tcPr>
            <w:tcW w:type="dxa" w:w="1206"/>
          </w:tcPr>
          <w:p>
            <w:pPr>
              <w:spacing w:after="0"/>
              <w:jc w:val="right"/>
            </w:pPr>
          </w:p>
        </w:tc>
        <w:tc>
          <w:tcPr>
            <w:tcW w:type="dxa" w:w="2189"/>
          </w:tcPr>
          <w:p>
            <w:pPr>
              <w:spacing w:after="0"/>
              <w:jc w:val="left"/>
            </w:pPr>
          </w:p>
        </w:tc>
        <w:tc>
          <w:tcPr>
            <w:tcW w:type="dxa" w:w="1906"/>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7</w:t>
            </w:r>
          </w:p>
        </w:tc>
        <w:tc>
          <w:tcPr>
            <w:tcW w:type="dxa" w:w="1037"/>
          </w:tcPr>
          <w:p>
            <w:pPr>
              <w:spacing w:after="0"/>
              <w:jc w:val="left"/>
            </w:pPr>
            <w:r>
              <w:rPr>
                <w:sz w:val="16"/>
              </w:rPr>
              <w:t>Ice Storm</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$257,932</w:t>
            </w:r>
          </w:p>
        </w:tc>
        <w:tc>
          <w:tcPr>
            <w:tcW w:type="dxa" w:w="1126"/>
          </w:tcPr>
          <w:p>
            <w:pPr>
              <w:spacing w:after="0"/>
              <w:jc w:val="right"/>
            </w:pPr>
          </w:p>
        </w:tc>
        <w:tc>
          <w:tcPr>
            <w:tcW w:type="dxa" w:w="1299"/>
          </w:tcPr>
          <w:p>
            <w:pPr>
              <w:spacing w:after="0"/>
              <w:jc w:val="right"/>
            </w:pPr>
            <w:r>
              <w:rPr>
                <w:sz w:val="16"/>
              </w:rPr>
              <w:t>$4,380</w:t>
            </w:r>
          </w:p>
        </w:tc>
        <w:tc>
          <w:tcPr>
            <w:tcW w:type="dxa" w:w="1164"/>
          </w:tcPr>
          <w:p>
            <w:pPr>
              <w:spacing w:after="0"/>
              <w:jc w:val="right"/>
            </w:pPr>
            <w:r>
              <w:rPr>
                <w:sz w:val="16"/>
              </w:rPr>
              <w:t>$262,312</w:t>
            </w:r>
          </w:p>
        </w:tc>
        <w:tc>
          <w:tcPr>
            <w:tcW w:type="dxa" w:w="1206"/>
          </w:tcPr>
          <w:p>
            <w:pPr>
              <w:spacing w:after="0"/>
              <w:jc w:val="right"/>
            </w:pPr>
            <w:r>
              <w:rPr>
                <w:sz w:val="16"/>
              </w:rPr>
              <w:t>5</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Strong Wind</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299"/>
          </w:tcPr>
          <w:p>
            <w:pPr>
              <w:spacing w:after="0"/>
              <w:jc w:val="right"/>
            </w:pPr>
            <w:r>
              <w:rPr>
                <w:sz w:val="16"/>
              </w:rPr>
              <w:t>$141,801</w:t>
            </w:r>
          </w:p>
        </w:tc>
        <w:tc>
          <w:tcPr>
            <w:tcW w:type="dxa" w:w="1164"/>
          </w:tcPr>
          <w:p>
            <w:pPr>
              <w:spacing w:after="0"/>
              <w:jc w:val="right"/>
            </w:pPr>
            <w:r>
              <w:rPr>
                <w:sz w:val="16"/>
              </w:rPr>
              <w:t>$230,493</w:t>
            </w:r>
          </w:p>
        </w:tc>
        <w:tc>
          <w:tcPr>
            <w:tcW w:type="dxa" w:w="1206"/>
          </w:tcPr>
          <w:p>
            <w:pPr>
              <w:spacing w:after="0"/>
              <w:jc w:val="right"/>
            </w:pPr>
            <w:r>
              <w:rPr>
                <w:sz w:val="16"/>
              </w:rPr>
              <w:t>231</w:t>
            </w:r>
          </w:p>
        </w:tc>
        <w:tc>
          <w:tcPr>
            <w:tcW w:type="dxa" w:w="2189"/>
          </w:tcPr>
          <w:p>
            <w:pPr>
              <w:spacing w:after="0"/>
              <w:jc w:val="left"/>
            </w:pPr>
          </w:p>
        </w:tc>
        <w:tc>
          <w:tcPr>
            <w:tcW w:type="dxa" w:w="1906"/>
          </w:tcPr>
          <w:p>
            <w:pPr>
              <w:spacing w:after="0"/>
              <w:jc w:val="left"/>
            </w:pPr>
            <w:r>
              <w:rPr>
                <w:sz w:val="16"/>
              </w:rPr>
              <w:t>Includes 33 High Wind records and 57 Strong Wind records, event types the NRI definition of this hazard leaves out.</w:t>
            </w:r>
          </w:p>
        </w:tc>
      </w:tr>
      <w:tr>
        <w:trPr>
          <w:cantSplit/>
        </w:trPr>
        <w:tc>
          <w:tcPr>
            <w:tcW w:type="dxa" w:w="684"/>
          </w:tcPr>
          <w:p>
            <w:pPr>
              <w:spacing w:after="0"/>
              <w:jc w:val="right"/>
            </w:pPr>
            <w:r>
              <w:rPr>
                <w:sz w:val="16"/>
              </w:rPr>
              <w:t>9</w:t>
            </w:r>
          </w:p>
        </w:tc>
        <w:tc>
          <w:tcPr>
            <w:tcW w:type="dxa" w:w="1037"/>
          </w:tcPr>
          <w:p>
            <w:pPr>
              <w:spacing w:after="0"/>
              <w:jc w:val="left"/>
            </w:pPr>
            <w:r>
              <w:rPr>
                <w:sz w:val="16"/>
              </w:rPr>
              <w:t>Heat Wave</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299"/>
          </w:tcPr>
          <w:p>
            <w:pPr>
              <w:spacing w:after="0"/>
              <w:jc w:val="right"/>
            </w:pPr>
            <w:r>
              <w:rPr>
                <w:sz w:val="16"/>
              </w:rPr>
              <w:t>$210,575</w:t>
            </w:r>
          </w:p>
        </w:tc>
        <w:tc>
          <w:tcPr>
            <w:tcW w:type="dxa" w:w="1164"/>
          </w:tcPr>
          <w:p>
            <w:pPr>
              <w:spacing w:after="0"/>
              <w:jc w:val="right"/>
            </w:pPr>
            <w:r>
              <w:rPr>
                <w:sz w:val="16"/>
              </w:rPr>
              <w:t>$221,306</w:t>
            </w:r>
          </w:p>
        </w:tc>
        <w:tc>
          <w:tcPr>
            <w:tcW w:type="dxa" w:w="1206"/>
          </w:tcPr>
          <w:p>
            <w:pPr>
              <w:spacing w:after="0"/>
              <w:jc w:val="right"/>
            </w:pPr>
            <w:r>
              <w:rPr>
                <w:sz w:val="16"/>
              </w:rPr>
              <w:t>39</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Hail</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299"/>
          </w:tcPr>
          <w:p>
            <w:pPr>
              <w:spacing w:after="0"/>
              <w:jc w:val="right"/>
            </w:pPr>
            <w:r>
              <w:rPr>
                <w:sz w:val="16"/>
              </w:rPr>
              <w:t>$112,029</w:t>
            </w:r>
          </w:p>
        </w:tc>
        <w:tc>
          <w:tcPr>
            <w:tcW w:type="dxa" w:w="1164"/>
          </w:tcPr>
          <w:p>
            <w:pPr>
              <w:spacing w:after="0"/>
              <w:jc w:val="right"/>
            </w:pPr>
            <w:r>
              <w:rPr>
                <w:sz w:val="16"/>
              </w:rPr>
              <w:t>$135,719</w:t>
            </w:r>
          </w:p>
        </w:tc>
        <w:tc>
          <w:tcPr>
            <w:tcW w:type="dxa" w:w="1206"/>
          </w:tcPr>
          <w:p>
            <w:pPr>
              <w:spacing w:after="0"/>
              <w:jc w:val="right"/>
            </w:pPr>
            <w:r>
              <w:rPr>
                <w:sz w:val="16"/>
              </w:rPr>
              <w:t>32</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Winter Weather</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299"/>
          </w:tcPr>
          <w:p>
            <w:pPr>
              <w:spacing w:after="0"/>
              <w:jc w:val="right"/>
            </w:pPr>
            <w:r>
              <w:rPr>
                <w:sz w:val="16"/>
              </w:rPr>
              <w:t>$32,227</w:t>
            </w:r>
          </w:p>
        </w:tc>
        <w:tc>
          <w:tcPr>
            <w:tcW w:type="dxa" w:w="1164"/>
          </w:tcPr>
          <w:p>
            <w:pPr>
              <w:spacing w:after="0"/>
              <w:jc w:val="right"/>
            </w:pPr>
            <w:r>
              <w:rPr>
                <w:sz w:val="16"/>
              </w:rPr>
              <w:t>$65,797</w:t>
            </w:r>
          </w:p>
        </w:tc>
        <w:tc>
          <w:tcPr>
            <w:tcW w:type="dxa" w:w="1206"/>
          </w:tcPr>
          <w:p>
            <w:pPr>
              <w:spacing w:after="0"/>
              <w:jc w:val="right"/>
            </w:pPr>
            <w:r>
              <w:rPr>
                <w:sz w:val="16"/>
              </w:rPr>
              <w:t>275</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Landslide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$22,688</w:t>
            </w:r>
          </w:p>
        </w:tc>
        <w:tc>
          <w:tcPr>
            <w:tcW w:type="dxa" w:w="1126"/>
          </w:tcPr>
          <w:p>
            <w:pPr>
              <w:spacing w:after="0"/>
              <w:jc w:val="right"/>
            </w:pPr>
          </w:p>
        </w:tc>
        <w:tc>
          <w:tcPr>
            <w:tcW w:type="dxa" w:w="1299"/>
          </w:tcPr>
          <w:p>
            <w:pPr>
              <w:spacing w:after="0"/>
              <w:jc w:val="right"/>
            </w:pPr>
            <w:r>
              <w:rPr>
                <w:sz w:val="16"/>
              </w:rPr>
              <w:t>$10,636</w:t>
            </w:r>
          </w:p>
        </w:tc>
        <w:tc>
          <w:tcPr>
            <w:tcW w:type="dxa" w:w="1164"/>
          </w:tcPr>
          <w:p>
            <w:pPr>
              <w:spacing w:after="0"/>
              <w:jc w:val="right"/>
            </w:pPr>
            <w:r>
              <w:rPr>
                <w:sz w:val="16"/>
              </w:rPr>
              <w:t>$33,324</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299"/>
          </w:tcPr>
          <w:p>
            <w:pPr>
              <w:spacing w:after="0"/>
              <w:jc w:val="right"/>
            </w:pPr>
            <w:r>
              <w:rPr>
                <w:sz w:val="16"/>
              </w:rPr>
              <w:t>$696</w:t>
            </w:r>
          </w:p>
        </w:tc>
        <w:tc>
          <w:tcPr>
            <w:tcW w:type="dxa" w:w="1164"/>
          </w:tcPr>
          <w:p>
            <w:pPr>
              <w:spacing w:after="0"/>
              <w:jc w:val="right"/>
            </w:pPr>
            <w:r>
              <w:rPr>
                <w:sz w:val="16"/>
              </w:rPr>
              <w:t>$8,499</w:t>
            </w:r>
          </w:p>
        </w:tc>
        <w:tc>
          <w:tcPr>
            <w:tcW w:type="dxa" w:w="1206"/>
          </w:tcPr>
          <w:p>
            <w:pPr>
              <w:spacing w:after="0"/>
              <w:jc w:val="right"/>
            </w:pPr>
            <w:r>
              <w:rPr>
                <w:sz w:val="16"/>
              </w:rPr>
              <w:t>1</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Avalanche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99"/>
          </w:tcPr>
          <w:p>
            <w:pPr>
              <w:spacing w:after="0"/>
              <w:jc w:val="right"/>
            </w:pPr>
            <w:r>
              <w:rPr>
                <w:sz w:val="16"/>
              </w:rPr>
              <w:t>$417</w:t>
            </w:r>
          </w:p>
        </w:tc>
        <w:tc>
          <w:tcPr>
            <w:tcW w:type="dxa" w:w="1164"/>
          </w:tcPr>
          <w:p>
            <w:pPr>
              <w:spacing w:after="0"/>
              <w:jc w:val="right"/>
            </w:pPr>
            <w:r>
              <w:rPr>
                <w:sz w:val="16"/>
              </w:rPr>
              <w:t>$417</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15</w:t>
            </w:r>
          </w:p>
        </w:tc>
        <w:tc>
          <w:tcPr>
            <w:tcW w:type="dxa" w:w="1037"/>
          </w:tcPr>
          <w:p>
            <w:pPr>
              <w:spacing w:after="0"/>
              <w:jc w:val="left"/>
            </w:pPr>
            <w:r>
              <w:rPr>
                <w:sz w:val="16"/>
              </w:rPr>
              <w:t>Drought</w:t>
            </w:r>
          </w:p>
        </w:tc>
        <w:tc>
          <w:tcPr>
            <w:tcW w:type="dxa" w:w="1188"/>
          </w:tcPr>
          <w:p>
            <w:pPr>
              <w:spacing w:after="0"/>
              <w:jc w:val="left"/>
            </w:pPr>
            <w:r>
              <w:rPr>
                <w:sz w:val="16"/>
              </w:rPr>
              <w:t>No Rating</w:t>
            </w:r>
          </w:p>
        </w:tc>
        <w:tc>
          <w:tcPr>
            <w:tcW w:type="dxa" w:w="1188"/>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99"/>
          </w:tcPr>
          <w:p>
            <w:pPr>
              <w:spacing w:after="0"/>
              <w:jc w:val="right"/>
            </w:pPr>
          </w:p>
        </w:tc>
        <w:tc>
          <w:tcPr>
            <w:tcW w:type="dxa" w:w="1164"/>
          </w:tcPr>
          <w:p>
            <w:pPr>
              <w:spacing w:after="0"/>
              <w:jc w:val="right"/>
            </w:pPr>
            <w:r>
              <w:rPr>
                <w:sz w:val="16"/>
              </w:rPr>
              <w:t>$0</w:t>
            </w:r>
          </w:p>
        </w:tc>
        <w:tc>
          <w:tcPr>
            <w:tcW w:type="dxa" w:w="1206"/>
          </w:tcPr>
          <w:p>
            <w:pPr>
              <w:spacing w:after="0"/>
              <w:jc w:val="right"/>
            </w:pPr>
            <w:r>
              <w:rPr>
                <w:sz w:val="16"/>
              </w:rPr>
              <w:t>8</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coastal flooding Not Applicable for this county, and no federal declaration for this county names it.</w:t>
            </w: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tsunami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volcanic activity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Windham County, county-level (county FIPS 50025);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Windham County, county-level (county FIPS 50025);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1"/>
        <w:gridCol w:w="1691"/>
        <w:gridCol w:w="1542"/>
        <w:gridCol w:w="1789"/>
        <w:gridCol w:w="1715"/>
        <w:gridCol w:w="1657"/>
        <w:gridCol w:w="1908"/>
        <w:gridCol w:w="2140"/>
      </w:tblGrid>
      <w:tr>
        <w:trPr>
          <w:cantSplit/>
          <w:tblHeader/>
        </w:trPr>
        <w:tc>
          <w:tcPr>
            <w:tcW w:type="dxa" w:w="1671"/>
            <w:shd w:val="clear" w:color="auto" w:fill="E8E8E8"/>
          </w:tcPr>
          <w:p>
            <w:pPr>
              <w:spacing w:after="0"/>
              <w:jc w:val="left"/>
            </w:pPr>
            <w:r>
              <w:rPr>
                <w:b/>
                <w:sz w:val="16"/>
              </w:rPr>
              <w:t>Hazard</w:t>
            </w:r>
          </w:p>
        </w:tc>
        <w:tc>
          <w:tcPr>
            <w:tcW w:type="dxa" w:w="1691"/>
            <w:shd w:val="clear" w:color="auto" w:fill="E8E8E8"/>
          </w:tcPr>
          <w:p>
            <w:pPr>
              <w:spacing w:after="0"/>
              <w:jc w:val="left"/>
            </w:pPr>
            <w:r>
              <w:rPr>
                <w:b/>
                <w:sz w:val="16"/>
              </w:rPr>
              <w:t>Scale</w:t>
            </w:r>
          </w:p>
        </w:tc>
        <w:tc>
          <w:tcPr>
            <w:tcW w:type="dxa" w:w="1542"/>
            <w:shd w:val="clear" w:color="auto" w:fill="E8E8E8"/>
          </w:tcPr>
          <w:p>
            <w:pPr>
              <w:spacing w:after="0"/>
              <w:jc w:val="right"/>
            </w:pPr>
            <w:r>
              <w:rPr>
                <w:b/>
                <w:sz w:val="16"/>
              </w:rPr>
              <w:t>Records</w:t>
            </w:r>
          </w:p>
          <w:p>
            <w:pPr>
              <w:spacing w:after="0"/>
              <w:jc w:val="right"/>
            </w:pPr>
            <w:r>
              <w:rPr>
                <w:i/>
                <w:color w:val="555555"/>
                <w:sz w:val="14"/>
              </w:rPr>
              <w:t>count, years</w:t>
            </w:r>
          </w:p>
        </w:tc>
        <w:tc>
          <w:tcPr>
            <w:tcW w:type="dxa" w:w="1789"/>
            <w:shd w:val="clear" w:color="auto" w:fill="E8E8E8"/>
          </w:tcPr>
          <w:p>
            <w:pPr>
              <w:spacing w:after="0"/>
              <w:jc w:val="left"/>
            </w:pPr>
            <w:r>
              <w:rPr>
                <w:b/>
                <w:sz w:val="16"/>
              </w:rPr>
              <w:t>Observed range</w:t>
            </w:r>
          </w:p>
        </w:tc>
        <w:tc>
          <w:tcPr>
            <w:tcW w:type="dxa" w:w="1715"/>
            <w:shd w:val="clear" w:color="auto" w:fill="E8E8E8"/>
          </w:tcPr>
          <w:p>
            <w:pPr>
              <w:spacing w:after="0"/>
              <w:jc w:val="left"/>
            </w:pPr>
            <w:r>
              <w:rPr>
                <w:b/>
                <w:sz w:val="16"/>
              </w:rPr>
              <w:t>Worst recorded event</w:t>
            </w:r>
          </w:p>
        </w:tc>
        <w:tc>
          <w:tcPr>
            <w:tcW w:type="dxa" w:w="1657"/>
            <w:shd w:val="clear" w:color="auto" w:fill="E8E8E8"/>
          </w:tcPr>
          <w:p>
            <w:pPr>
              <w:spacing w:after="0"/>
              <w:jc w:val="left"/>
            </w:pPr>
            <w:r>
              <w:rPr>
                <w:b/>
                <w:sz w:val="16"/>
              </w:rPr>
              <w:t>Most damaging (when different)</w:t>
            </w:r>
          </w:p>
        </w:tc>
        <w:tc>
          <w:tcPr>
            <w:tcW w:type="dxa" w:w="1908"/>
            <w:shd w:val="clear" w:color="auto" w:fill="E8E8E8"/>
          </w:tcPr>
          <w:p>
            <w:pPr>
              <w:spacing w:after="0"/>
              <w:jc w:val="left"/>
            </w:pPr>
            <w:r>
              <w:rPr>
                <w:b/>
                <w:sz w:val="16"/>
              </w:rPr>
              <w:t>Where in the county</w:t>
            </w:r>
          </w:p>
        </w:tc>
        <w:tc>
          <w:tcPr>
            <w:tcW w:type="dxa" w:w="2140"/>
            <w:shd w:val="clear" w:color="auto" w:fill="E8E8E8"/>
          </w:tcPr>
          <w:p>
            <w:pPr>
              <w:spacing w:after="0"/>
              <w:jc w:val="left"/>
            </w:pPr>
            <w:r>
              <w:rPr>
                <w:b/>
                <w:sz w:val="16"/>
              </w:rPr>
              <w:t>Note</w:t>
            </w:r>
          </w:p>
        </w:tc>
      </w:tr>
      <w:tr>
        <w:trPr>
          <w:cantSplit/>
        </w:trPr>
        <w:tc>
          <w:tcPr>
            <w:tcW w:type="dxa" w:w="1671"/>
          </w:tcPr>
          <w:p>
            <w:pPr>
              <w:spacing w:after="0"/>
              <w:jc w:val="left"/>
            </w:pPr>
            <w:r>
              <w:rPr>
                <w:sz w:val="16"/>
              </w:rPr>
              <w:t>Avalanche</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Coastal Flood, Storm Surge/Tide</w:t>
            </w:r>
          </w:p>
        </w:tc>
        <w:tc>
          <w:tcPr>
            <w:tcW w:type="dxa" w:w="1691"/>
          </w:tcPr>
          <w:p>
            <w:pPr>
              <w:spacing w:after="0"/>
              <w:jc w:val="left"/>
            </w:pPr>
            <w:r>
              <w:rPr>
                <w:sz w:val="16"/>
              </w:rPr>
              <w:t>none in data (FIRM for depth)</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Flood depth: see the FEMA Flood Insurance Rate Map.</w:t>
            </w:r>
          </w:p>
        </w:tc>
      </w:tr>
      <w:tr>
        <w:trPr>
          <w:cantSplit/>
        </w:trPr>
        <w:tc>
          <w:tcPr>
            <w:tcW w:type="dxa" w:w="1671"/>
          </w:tcPr>
          <w:p>
            <w:pPr>
              <w:spacing w:after="0"/>
              <w:jc w:val="left"/>
            </w:pPr>
            <w:r>
              <w:rPr>
                <w:sz w:val="16"/>
              </w:rPr>
              <w:t>Cold/Wind Chill, Extreme Cold/Wind Chill</w:t>
            </w:r>
          </w:p>
        </w:tc>
        <w:tc>
          <w:tcPr>
            <w:tcW w:type="dxa" w:w="1691"/>
          </w:tcPr>
          <w:p>
            <w:pPr>
              <w:spacing w:after="0"/>
              <w:jc w:val="left"/>
            </w:pPr>
            <w:r>
              <w:rPr>
                <w:sz w:val="16"/>
              </w:rPr>
              <w:t>wind chill</w:t>
            </w:r>
          </w:p>
        </w:tc>
        <w:tc>
          <w:tcPr>
            <w:tcW w:type="dxa" w:w="1542"/>
          </w:tcPr>
          <w:p>
            <w:pPr>
              <w:spacing w:after="0"/>
              <w:jc w:val="right"/>
            </w:pPr>
            <w:r>
              <w:rPr>
                <w:sz w:val="16"/>
              </w:rPr>
              <w:t>60, 2000 to 2026 (60 zone-level)</w:t>
            </w:r>
          </w:p>
        </w:tc>
        <w:tc>
          <w:tcPr>
            <w:tcW w:type="dxa" w:w="1789"/>
          </w:tcPr>
          <w:p>
            <w:pPr>
              <w:spacing w:after="0"/>
              <w:jc w:val="left"/>
            </w:pPr>
            <w:r>
              <w:rPr>
                <w:sz w:val="16"/>
              </w:rPr>
              <w:t>1 day to 4 days (median 2 days); 46 with a recorded value</w:t>
            </w:r>
          </w:p>
        </w:tc>
        <w:tc>
          <w:tcPr>
            <w:tcW w:type="dxa" w:w="1715"/>
          </w:tcPr>
          <w:p>
            <w:pPr>
              <w:spacing w:after="0"/>
              <w:jc w:val="left"/>
            </w:pPr>
            <w:r>
              <w:rPr>
                <w:sz w:val="16"/>
              </w:rPr>
              <w:t>4 consecutive days, 2026-01-29 to 2026-02-01,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Wind chill: in event narratives only; local data required.</w:t>
            </w:r>
          </w:p>
        </w:tc>
      </w:tr>
      <w:tr>
        <w:trPr>
          <w:cantSplit/>
        </w:trPr>
        <w:tc>
          <w:tcPr>
            <w:tcW w:type="dxa" w:w="1671"/>
          </w:tcPr>
          <w:p>
            <w:pPr>
              <w:spacing w:after="0"/>
              <w:jc w:val="left"/>
            </w:pPr>
            <w:r>
              <w:rPr>
                <w:sz w:val="16"/>
              </w:rPr>
              <w:t>Frost/Freeze (outside NRI Cold Wave definition)</w:t>
            </w:r>
          </w:p>
        </w:tc>
        <w:tc>
          <w:tcPr>
            <w:tcW w:type="dxa" w:w="1691"/>
          </w:tcPr>
          <w:p>
            <w:pPr>
              <w:spacing w:after="0"/>
              <w:jc w:val="left"/>
            </w:pPr>
            <w:r>
              <w:rPr>
                <w:sz w:val="16"/>
              </w:rPr>
              <w:t>crop damage</w:t>
            </w:r>
          </w:p>
        </w:tc>
        <w:tc>
          <w:tcPr>
            <w:tcW w:type="dxa" w:w="1542"/>
          </w:tcPr>
          <w:p>
            <w:pPr>
              <w:spacing w:after="0"/>
              <w:jc w:val="right"/>
            </w:pPr>
            <w:r>
              <w:rPr>
                <w:sz w:val="16"/>
              </w:rPr>
              <w:t>18, 2002 to 2023 (18 zone-level)</w:t>
            </w:r>
          </w:p>
        </w:tc>
        <w:tc>
          <w:tcPr>
            <w:tcW w:type="dxa" w:w="1789"/>
          </w:tcPr>
          <w:p>
            <w:pPr>
              <w:spacing w:after="0"/>
              <w:jc w:val="left"/>
            </w:pPr>
          </w:p>
        </w:tc>
        <w:tc>
          <w:tcPr>
            <w:tcW w:type="dxa" w:w="1715"/>
          </w:tcPr>
          <w:p>
            <w:pPr>
              <w:spacing w:after="0"/>
              <w:jc w:val="left"/>
            </w:pPr>
            <w:r>
              <w:rPr>
                <w:sz w:val="16"/>
              </w:rPr>
              <w:t>No crop damage reported in 18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Temperature: in event narratives only; local data required.</w:t>
            </w:r>
          </w:p>
        </w:tc>
      </w:tr>
      <w:tr>
        <w:trPr>
          <w:cantSplit/>
        </w:trPr>
        <w:tc>
          <w:tcPr>
            <w:tcW w:type="dxa" w:w="1671"/>
          </w:tcPr>
          <w:p>
            <w:pPr>
              <w:spacing w:after="0"/>
              <w:jc w:val="left"/>
            </w:pPr>
            <w:r>
              <w:rPr>
                <w:sz w:val="16"/>
              </w:rPr>
              <w:t>Drought</w:t>
            </w:r>
          </w:p>
        </w:tc>
        <w:tc>
          <w:tcPr>
            <w:tcW w:type="dxa" w:w="1691"/>
          </w:tcPr>
          <w:p>
            <w:pPr>
              <w:spacing w:after="0"/>
              <w:jc w:val="left"/>
            </w:pPr>
            <w:r>
              <w:rPr>
                <w:sz w:val="16"/>
              </w:rPr>
              <w:t>US Drought Monitor D-scale</w:t>
            </w:r>
          </w:p>
        </w:tc>
        <w:tc>
          <w:tcPr>
            <w:tcW w:type="dxa" w:w="1542"/>
          </w:tcPr>
          <w:p>
            <w:pPr>
              <w:spacing w:after="0"/>
              <w:jc w:val="right"/>
            </w:pPr>
            <w:r>
              <w:rPr>
                <w:sz w:val="16"/>
              </w:rPr>
              <w:t>8, 1999 to 2025 (8 zone-level)</w:t>
            </w:r>
          </w:p>
        </w:tc>
        <w:tc>
          <w:tcPr>
            <w:tcW w:type="dxa" w:w="1789"/>
          </w:tcPr>
          <w:p>
            <w:pPr>
              <w:spacing w:after="0"/>
              <w:jc w:val="left"/>
            </w:pPr>
            <w:r>
              <w:rPr>
                <w:sz w:val="16"/>
              </w:rPr>
              <w:t>30 days to 50 days (median 46.5 days); 4 with a recorded value</w:t>
            </w:r>
          </w:p>
        </w:tc>
        <w:tc>
          <w:tcPr>
            <w:tcW w:type="dxa" w:w="1715"/>
          </w:tcPr>
          <w:p>
            <w:pPr>
              <w:spacing w:after="0"/>
              <w:jc w:val="left"/>
            </w:pPr>
            <w:r>
              <w:rPr>
                <w:sz w:val="16"/>
              </w:rPr>
              <w:t>50 days (about 1.6 months), 2025-09-23 to 2025-11-11, a run of 3 consecutive Storm Events drought records,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1"/>
          </w:tcPr>
          <w:p>
            <w:pPr>
              <w:spacing w:after="0"/>
              <w:jc w:val="left"/>
            </w:pPr>
            <w:r>
              <w:rPr>
                <w:sz w:val="16"/>
              </w:rPr>
              <w:t>Earthquake</w:t>
            </w:r>
          </w:p>
        </w:tc>
        <w:tc>
          <w:tcPr>
            <w:tcW w:type="dxa" w:w="1691"/>
          </w:tcPr>
          <w:p>
            <w:pPr>
              <w:spacing w:after="0"/>
              <w:jc w:val="left"/>
            </w:pPr>
            <w:r>
              <w:rPr>
                <w:sz w:val="16"/>
              </w:rPr>
              <w:t>Modified Mercalli (local data)</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No Storm Events record; local data required (e.g., USGS).</w:t>
            </w:r>
          </w:p>
        </w:tc>
      </w:tr>
      <w:tr>
        <w:trPr>
          <w:cantSplit/>
        </w:trPr>
        <w:tc>
          <w:tcPr>
            <w:tcW w:type="dxa" w:w="1671"/>
          </w:tcPr>
          <w:p>
            <w:pPr>
              <w:spacing w:after="0"/>
              <w:jc w:val="left"/>
            </w:pPr>
            <w:r>
              <w:rPr>
                <w:sz w:val="16"/>
              </w:rPr>
              <w:t>Hail</w:t>
            </w:r>
          </w:p>
        </w:tc>
        <w:tc>
          <w:tcPr>
            <w:tcW w:type="dxa" w:w="1691"/>
          </w:tcPr>
          <w:p>
            <w:pPr>
              <w:spacing w:after="0"/>
              <w:jc w:val="left"/>
            </w:pPr>
            <w:r>
              <w:rPr>
                <w:sz w:val="16"/>
              </w:rPr>
              <w:t>hail size (inches)</w:t>
            </w:r>
          </w:p>
        </w:tc>
        <w:tc>
          <w:tcPr>
            <w:tcW w:type="dxa" w:w="1542"/>
          </w:tcPr>
          <w:p>
            <w:pPr>
              <w:spacing w:after="0"/>
              <w:jc w:val="right"/>
            </w:pPr>
            <w:r>
              <w:rPr>
                <w:sz w:val="16"/>
              </w:rPr>
              <w:t>34, 1958 to 2023</w:t>
            </w:r>
          </w:p>
        </w:tc>
        <w:tc>
          <w:tcPr>
            <w:tcW w:type="dxa" w:w="1789"/>
          </w:tcPr>
          <w:p>
            <w:pPr>
              <w:spacing w:after="0"/>
              <w:jc w:val="left"/>
            </w:pPr>
            <w:r>
              <w:rPr>
                <w:sz w:val="16"/>
              </w:rPr>
              <w:t>0.75 in to 2 in (median 1 in); 34 with a recorded value</w:t>
            </w:r>
          </w:p>
        </w:tc>
        <w:tc>
          <w:tcPr>
            <w:tcW w:type="dxa" w:w="1715"/>
          </w:tcPr>
          <w:p>
            <w:pPr>
              <w:spacing w:after="0"/>
              <w:jc w:val="left"/>
            </w:pPr>
            <w:r>
              <w:rPr>
                <w:sz w:val="16"/>
              </w:rPr>
              <w:t>2 in hail, 2012-05-29; same size also recorded on 2011-06-01</w:t>
            </w:r>
          </w:p>
        </w:tc>
        <w:tc>
          <w:tcPr>
            <w:tcW w:type="dxa" w:w="1657"/>
          </w:tcPr>
          <w:p>
            <w:pPr>
              <w:spacing w:after="0"/>
              <w:jc w:val="left"/>
            </w:pPr>
            <w:r>
              <w:rPr>
                <w:sz w:val="16"/>
              </w:rPr>
              <w:t>Hail, 1994-07-25, $50,000 property; crops not recorded (1994 dollars)</w:t>
            </w:r>
          </w:p>
        </w:tc>
        <w:tc>
          <w:tcPr>
            <w:tcW w:type="dxa" w:w="1908"/>
          </w:tcPr>
          <w:p>
            <w:pPr>
              <w:spacing w:after="0"/>
              <w:jc w:val="left"/>
            </w:pPr>
            <w:r>
              <w:rPr>
                <w:sz w:val="16"/>
              </w:rPr>
              <w:t>Event records naming places in the county (county page list): Rockingham town (7 records), Bellows Falls village (5 records), Brattleboro town (4 records), Halifax town (3 records), Dover town (2 records), Guilford town (2 records), Newfane town (2 records), Newfane village (2 records), Townshend town (2 records), Vernon town (2 records); and 10 more places (see the XLSX file).</w:t>
            </w:r>
          </w:p>
        </w:tc>
        <w:tc>
          <w:tcPr>
            <w:tcW w:type="dxa" w:w="2140"/>
          </w:tcPr>
          <w:p>
            <w:pPr>
              <w:spacing w:after="0"/>
              <w:jc w:val="left"/>
            </w:pPr>
          </w:p>
        </w:tc>
      </w:tr>
      <w:tr>
        <w:trPr>
          <w:cantSplit/>
        </w:trPr>
        <w:tc>
          <w:tcPr>
            <w:tcW w:type="dxa" w:w="1671"/>
          </w:tcPr>
          <w:p>
            <w:pPr>
              <w:spacing w:after="0"/>
              <w:jc w:val="left"/>
            </w:pPr>
            <w:r>
              <w:rPr>
                <w:sz w:val="16"/>
              </w:rPr>
              <w:t>Excessive Heat, Heat</w:t>
            </w:r>
          </w:p>
        </w:tc>
        <w:tc>
          <w:tcPr>
            <w:tcW w:type="dxa" w:w="1691"/>
          </w:tcPr>
          <w:p>
            <w:pPr>
              <w:spacing w:after="0"/>
              <w:jc w:val="left"/>
            </w:pPr>
            <w:r>
              <w:rPr>
                <w:sz w:val="16"/>
              </w:rPr>
              <w:t>heat index (narratives)</w:t>
            </w:r>
          </w:p>
        </w:tc>
        <w:tc>
          <w:tcPr>
            <w:tcW w:type="dxa" w:w="1542"/>
          </w:tcPr>
          <w:p>
            <w:pPr>
              <w:spacing w:after="0"/>
              <w:jc w:val="right"/>
            </w:pPr>
            <w:r>
              <w:rPr>
                <w:sz w:val="16"/>
              </w:rPr>
              <w:t>39, 1998 to 2026 (39 zone-level)</w:t>
            </w:r>
          </w:p>
        </w:tc>
        <w:tc>
          <w:tcPr>
            <w:tcW w:type="dxa" w:w="1789"/>
          </w:tcPr>
          <w:p>
            <w:pPr>
              <w:spacing w:after="0"/>
              <w:jc w:val="left"/>
            </w:pPr>
            <w:r>
              <w:rPr>
                <w:sz w:val="16"/>
              </w:rPr>
              <w:t>1 day to 5 days (median 2 days); 28 with a recorded value</w:t>
            </w:r>
          </w:p>
        </w:tc>
        <w:tc>
          <w:tcPr>
            <w:tcW w:type="dxa" w:w="1715"/>
          </w:tcPr>
          <w:p>
            <w:pPr>
              <w:spacing w:after="0"/>
              <w:jc w:val="left"/>
            </w:pPr>
            <w:r>
              <w:rPr>
                <w:sz w:val="16"/>
              </w:rPr>
              <w:t>5 consecutive days, 2018-07-01 to 2018-07-05,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1"/>
          </w:tcPr>
          <w:p>
            <w:pPr>
              <w:spacing w:after="0"/>
              <w:jc w:val="left"/>
            </w:pPr>
            <w:r>
              <w:rPr>
                <w:sz w:val="16"/>
              </w:rPr>
              <w:t>Hurricane, Tropical Storm, Tropical Depression</w:t>
            </w:r>
          </w:p>
        </w:tc>
        <w:tc>
          <w:tcPr>
            <w:tcW w:type="dxa" w:w="1691"/>
          </w:tcPr>
          <w:p>
            <w:pPr>
              <w:spacing w:after="0"/>
              <w:jc w:val="left"/>
            </w:pPr>
            <w:r>
              <w:rPr>
                <w:sz w:val="16"/>
              </w:rPr>
              <w:t>Saffir-Simpson</w:t>
            </w:r>
          </w:p>
        </w:tc>
        <w:tc>
          <w:tcPr>
            <w:tcW w:type="dxa" w:w="1542"/>
          </w:tcPr>
          <w:p>
            <w:pPr>
              <w:spacing w:after="0"/>
              <w:jc w:val="right"/>
            </w:pPr>
            <w:r>
              <w:rPr>
                <w:sz w:val="16"/>
              </w:rPr>
              <w:t>1, 2011 to 2011 (1 zone-level)</w:t>
            </w:r>
          </w:p>
        </w:tc>
        <w:tc>
          <w:tcPr>
            <w:tcW w:type="dxa" w:w="1789"/>
          </w:tcPr>
          <w:p>
            <w:pPr>
              <w:spacing w:after="0"/>
              <w:jc w:val="left"/>
            </w:pPr>
          </w:p>
        </w:tc>
        <w:tc>
          <w:tcPr>
            <w:tcW w:type="dxa" w:w="1715"/>
          </w:tcPr>
          <w:p>
            <w:pPr>
              <w:spacing w:after="0"/>
              <w:jc w:val="left"/>
            </w:pPr>
            <w:r>
              <w:rPr>
                <w:sz w:val="16"/>
              </w:rPr>
              <w:t>Strongest recorded (records with damage, a wind speed or direct casualties first, then storm type, category and wind): Tropical Storm record, 2011-08-28, $0 property; $0 crops, reported for the zone (2011 dollars); NWS zone VTZ015 (EASTERN WINDHAM), zone-level: may include parts of neighboring counties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1"/>
          </w:tcPr>
          <w:p>
            <w:pPr>
              <w:spacing w:after="0"/>
              <w:jc w:val="left"/>
            </w:pPr>
            <w:r>
              <w:rPr>
                <w:sz w:val="16"/>
              </w:rPr>
              <w:t>Ice Storm</w:t>
            </w:r>
          </w:p>
        </w:tc>
        <w:tc>
          <w:tcPr>
            <w:tcW w:type="dxa" w:w="1691"/>
          </w:tcPr>
          <w:p>
            <w:pPr>
              <w:spacing w:after="0"/>
              <w:jc w:val="left"/>
            </w:pPr>
            <w:r>
              <w:rPr>
                <w:sz w:val="16"/>
              </w:rPr>
              <w:t>Sperry-Piltz (local data)</w:t>
            </w:r>
          </w:p>
        </w:tc>
        <w:tc>
          <w:tcPr>
            <w:tcW w:type="dxa" w:w="1542"/>
          </w:tcPr>
          <w:p>
            <w:pPr>
              <w:spacing w:after="0"/>
              <w:jc w:val="right"/>
            </w:pPr>
            <w:r>
              <w:rPr>
                <w:sz w:val="16"/>
              </w:rPr>
              <w:t>5, 2007 to 2025 (5 zone-level)</w:t>
            </w:r>
          </w:p>
        </w:tc>
        <w:tc>
          <w:tcPr>
            <w:tcW w:type="dxa" w:w="1789"/>
          </w:tcPr>
          <w:p>
            <w:pPr>
              <w:spacing w:after="0"/>
              <w:jc w:val="left"/>
            </w:pPr>
          </w:p>
        </w:tc>
        <w:tc>
          <w:tcPr>
            <w:tcW w:type="dxa" w:w="1715"/>
          </w:tcPr>
          <w:p>
            <w:pPr>
              <w:spacing w:after="0"/>
              <w:jc w:val="left"/>
            </w:pPr>
            <w:r>
              <w:rPr>
                <w:sz w:val="16"/>
              </w:rPr>
              <w:t>No damage reported in 5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Ice thickness: in event narratives only; local data required.</w:t>
            </w:r>
          </w:p>
        </w:tc>
      </w:tr>
      <w:tr>
        <w:trPr>
          <w:cantSplit/>
        </w:trPr>
        <w:tc>
          <w:tcPr>
            <w:tcW w:type="dxa" w:w="1671"/>
          </w:tcPr>
          <w:p>
            <w:pPr>
              <w:spacing w:after="0"/>
              <w:jc w:val="left"/>
            </w:pPr>
            <w:r>
              <w:rPr>
                <w:sz w:val="16"/>
              </w:rPr>
              <w:t>Flash Flood, Flood, Lakeshore Flood</w:t>
            </w:r>
          </w:p>
        </w:tc>
        <w:tc>
          <w:tcPr>
            <w:tcW w:type="dxa" w:w="1691"/>
          </w:tcPr>
          <w:p>
            <w:pPr>
              <w:spacing w:after="0"/>
              <w:jc w:val="left"/>
            </w:pPr>
            <w:r>
              <w:rPr>
                <w:sz w:val="16"/>
              </w:rPr>
              <w:t>damage and flood days (FIRM for depth)</w:t>
            </w:r>
          </w:p>
        </w:tc>
        <w:tc>
          <w:tcPr>
            <w:tcW w:type="dxa" w:w="1542"/>
          </w:tcPr>
          <w:p>
            <w:pPr>
              <w:spacing w:after="0"/>
              <w:jc w:val="right"/>
            </w:pPr>
            <w:r>
              <w:rPr>
                <w:sz w:val="16"/>
              </w:rPr>
              <w:t>127, 1996 to 2025 (10 zone-level)</w:t>
            </w:r>
          </w:p>
        </w:tc>
        <w:tc>
          <w:tcPr>
            <w:tcW w:type="dxa" w:w="1789"/>
          </w:tcPr>
          <w:p>
            <w:pPr>
              <w:spacing w:after="0"/>
              <w:jc w:val="left"/>
            </w:pPr>
          </w:p>
        </w:tc>
        <w:tc>
          <w:tcPr>
            <w:tcW w:type="dxa" w:w="1715"/>
          </w:tcPr>
          <w:p>
            <w:pPr>
              <w:spacing w:after="0"/>
              <w:jc w:val="left"/>
            </w:pPr>
            <w:r>
              <w:rPr>
                <w:sz w:val="16"/>
              </w:rPr>
              <w:t>Flash Flood, 2021-07-29, $1,000,000 property; $0 crops (2021 dollars)</w:t>
            </w:r>
          </w:p>
        </w:tc>
        <w:tc>
          <w:tcPr>
            <w:tcW w:type="dxa" w:w="1657"/>
          </w:tcPr>
          <w:p>
            <w:pPr>
              <w:spacing w:after="0"/>
              <w:jc w:val="left"/>
            </w:pPr>
          </w:p>
        </w:tc>
        <w:tc>
          <w:tcPr>
            <w:tcW w:type="dxa" w:w="1908"/>
          </w:tcPr>
          <w:p>
            <w:pPr>
              <w:spacing w:after="0"/>
              <w:jc w:val="left"/>
            </w:pPr>
            <w:r>
              <w:rPr>
                <w:sz w:val="16"/>
              </w:rPr>
              <w:t>Event records naming places in the county (county page list): Brattleboro town (18 records), Rockingham town (15 records), Bellows Falls village (7 records), Londonderry town (7 records), Wardsboro town (7 records), Athens town (6 records), Townshend town (6 records), Wilmington town (6 records), Windham town (6 records), Brookline town (5 records); and 16 more places (see the XLSX file). Zone-level records (10) apply countywide.</w:t>
            </w:r>
          </w:p>
        </w:tc>
        <w:tc>
          <w:tcPr>
            <w:tcW w:type="dxa" w:w="214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1"/>
          </w:tcPr>
          <w:p>
            <w:pPr>
              <w:spacing w:after="0"/>
              <w:jc w:val="left"/>
            </w:pPr>
            <w:r>
              <w:rPr>
                <w:sz w:val="16"/>
              </w:rPr>
              <w:t>Debris Flow</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Lightning</w:t>
            </w:r>
          </w:p>
        </w:tc>
        <w:tc>
          <w:tcPr>
            <w:tcW w:type="dxa" w:w="1691"/>
          </w:tcPr>
          <w:p>
            <w:pPr>
              <w:spacing w:after="0"/>
              <w:jc w:val="left"/>
            </w:pPr>
            <w:r>
              <w:rPr>
                <w:sz w:val="16"/>
              </w:rPr>
              <w:t>annualized frequency (the measure FEMA's Local Mitigation Planning Handbook names)</w:t>
            </w:r>
          </w:p>
        </w:tc>
        <w:tc>
          <w:tcPr>
            <w:tcW w:type="dxa" w:w="1542"/>
          </w:tcPr>
          <w:p>
            <w:pPr>
              <w:spacing w:after="0"/>
              <w:jc w:val="right"/>
            </w:pPr>
            <w:r>
              <w:rPr>
                <w:sz w:val="16"/>
              </w:rPr>
              <w:t>4, 2004 to 2019</w:t>
            </w:r>
          </w:p>
        </w:tc>
        <w:tc>
          <w:tcPr>
            <w:tcW w:type="dxa" w:w="1789"/>
          </w:tcPr>
          <w:p>
            <w:pPr>
              <w:spacing w:after="0"/>
              <w:jc w:val="left"/>
            </w:pPr>
          </w:p>
        </w:tc>
        <w:tc>
          <w:tcPr>
            <w:tcW w:type="dxa" w:w="1715"/>
          </w:tcPr>
          <w:p>
            <w:pPr>
              <w:spacing w:after="0"/>
              <w:jc w:val="left"/>
            </w:pPr>
            <w:r>
              <w:rPr>
                <w:sz w:val="16"/>
              </w:rPr>
              <w:t>Lightning, 2007-08-03, $250,000 property; $0 crops (2007 dollars)</w:t>
            </w:r>
          </w:p>
        </w:tc>
        <w:tc>
          <w:tcPr>
            <w:tcW w:type="dxa" w:w="1657"/>
          </w:tcPr>
          <w:p>
            <w:pPr>
              <w:spacing w:after="0"/>
              <w:jc w:val="left"/>
            </w:pPr>
          </w:p>
        </w:tc>
        <w:tc>
          <w:tcPr>
            <w:tcW w:type="dxa" w:w="1908"/>
          </w:tcPr>
          <w:p>
            <w:pPr>
              <w:spacing w:after="0"/>
              <w:jc w:val="left"/>
            </w:pPr>
            <w:r>
              <w:rPr>
                <w:sz w:val="16"/>
              </w:rPr>
              <w:t>Event records naming places in the county (county page list): Brattleboro town (3 records), Guilford town (1 record).</w:t>
            </w:r>
          </w:p>
        </w:tc>
        <w:tc>
          <w:tcPr>
            <w:tcW w:type="dxa" w:w="2140"/>
          </w:tcPr>
          <w:p>
            <w:pPr>
              <w:spacing w:after="0"/>
              <w:jc w:val="left"/>
            </w:pPr>
            <w:r>
              <w:rPr>
                <w:sz w:val="16"/>
              </w:rPr>
              <w:t>Storm Events lists lightning with damage or casualties; physical measure in event narratives only; local data required.</w:t>
            </w:r>
          </w:p>
        </w:tc>
      </w:tr>
      <w:tr>
        <w:trPr>
          <w:cantSplit/>
        </w:trPr>
        <w:tc>
          <w:tcPr>
            <w:tcW w:type="dxa" w:w="1671"/>
          </w:tcPr>
          <w:p>
            <w:pPr>
              <w:spacing w:after="0"/>
              <w:jc w:val="left"/>
            </w:pPr>
            <w:r>
              <w:rPr>
                <w:sz w:val="16"/>
              </w:rPr>
              <w:t>High Wind and Strong Wind (outside NRI Strong Wind definition)</w:t>
            </w:r>
          </w:p>
        </w:tc>
        <w:tc>
          <w:tcPr>
            <w:tcW w:type="dxa" w:w="1691"/>
          </w:tcPr>
          <w:p>
            <w:pPr>
              <w:spacing w:after="0"/>
              <w:jc w:val="left"/>
            </w:pPr>
            <w:r>
              <w:rPr>
                <w:sz w:val="16"/>
              </w:rPr>
              <w:t>wind speed (kt and mph)</w:t>
            </w:r>
          </w:p>
        </w:tc>
        <w:tc>
          <w:tcPr>
            <w:tcW w:type="dxa" w:w="1542"/>
          </w:tcPr>
          <w:p>
            <w:pPr>
              <w:spacing w:after="0"/>
              <w:jc w:val="right"/>
            </w:pPr>
            <w:r>
              <w:rPr>
                <w:sz w:val="16"/>
              </w:rPr>
              <w:t>90, 1996 to 2026 (90 zone-level)</w:t>
            </w:r>
          </w:p>
        </w:tc>
        <w:tc>
          <w:tcPr>
            <w:tcW w:type="dxa" w:w="1789"/>
          </w:tcPr>
          <w:p>
            <w:pPr>
              <w:spacing w:after="0"/>
              <w:jc w:val="left"/>
            </w:pPr>
            <w:r>
              <w:rPr>
                <w:sz w:val="16"/>
              </w:rPr>
              <w:t>28 kt (32 mph) to 124.3 kt (143 mph) (median 45 kt (52 mph)); 75 with a recorded value</w:t>
            </w:r>
          </w:p>
        </w:tc>
        <w:tc>
          <w:tcPr>
            <w:tcW w:type="dxa" w:w="1715"/>
          </w:tcPr>
          <w:p>
            <w:pPr>
              <w:spacing w:after="0"/>
              <w:jc w:val="left"/>
            </w:pPr>
            <w:r>
              <w:rPr>
                <w:sz w:val="16"/>
              </w:rPr>
              <w:t>124.3 kt (143 mph) measured gust, High Wind, 2006-02-17 (NCEI files 143 kt, but its narrative gives 143 miles an hour, measured by ski lift staff at the top of Stratton Mountain, 3,885 ft; shown as 143 mph, a mountaintop reading); NWS zone VTZ014 (WESTERN WINDHAM), zone-level: may include parts of neighboring counties</w:t>
            </w:r>
          </w:p>
        </w:tc>
        <w:tc>
          <w:tcPr>
            <w:tcW w:type="dxa" w:w="1657"/>
          </w:tcPr>
          <w:p>
            <w:pPr>
              <w:spacing w:after="0"/>
              <w:jc w:val="left"/>
            </w:pPr>
            <w:r>
              <w:rPr>
                <w:sz w:val="16"/>
              </w:rPr>
              <w:t>High Wind, 1999-09-16, $175,000 property; crops not reported, reported for the zone (1999 dollars)</w:t>
            </w: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p>
        </w:tc>
      </w:tr>
      <w:tr>
        <w:trPr>
          <w:cantSplit/>
        </w:trPr>
        <w:tc>
          <w:tcPr>
            <w:tcW w:type="dxa" w:w="1671"/>
          </w:tcPr>
          <w:p>
            <w:pPr>
              <w:spacing w:after="0"/>
              <w:jc w:val="left"/>
            </w:pPr>
            <w:r>
              <w:rPr>
                <w:sz w:val="16"/>
              </w:rPr>
              <w:t>Thunderstorm Wind</w:t>
            </w:r>
          </w:p>
        </w:tc>
        <w:tc>
          <w:tcPr>
            <w:tcW w:type="dxa" w:w="1691"/>
          </w:tcPr>
          <w:p>
            <w:pPr>
              <w:spacing w:after="0"/>
              <w:jc w:val="left"/>
            </w:pPr>
            <w:r>
              <w:rPr>
                <w:sz w:val="16"/>
              </w:rPr>
              <w:t>wind speed (kt and mph)</w:t>
            </w:r>
          </w:p>
        </w:tc>
        <w:tc>
          <w:tcPr>
            <w:tcW w:type="dxa" w:w="1542"/>
          </w:tcPr>
          <w:p>
            <w:pPr>
              <w:spacing w:after="0"/>
              <w:jc w:val="right"/>
            </w:pPr>
            <w:r>
              <w:rPr>
                <w:sz w:val="16"/>
              </w:rPr>
              <w:t>183, 1957 to 2026</w:t>
            </w:r>
          </w:p>
        </w:tc>
        <w:tc>
          <w:tcPr>
            <w:tcW w:type="dxa" w:w="1789"/>
          </w:tcPr>
          <w:p>
            <w:pPr>
              <w:spacing w:after="0"/>
              <w:jc w:val="left"/>
            </w:pPr>
            <w:r>
              <w:rPr>
                <w:sz w:val="16"/>
              </w:rPr>
              <w:t>50 kt (58 mph) to 70 kt (81 mph) (median 50 kt (58 mph)); 123 with a recorded value</w:t>
            </w:r>
          </w:p>
        </w:tc>
        <w:tc>
          <w:tcPr>
            <w:tcW w:type="dxa" w:w="1715"/>
          </w:tcPr>
          <w:p>
            <w:pPr>
              <w:spacing w:after="0"/>
              <w:jc w:val="left"/>
            </w:pPr>
            <w:r>
              <w:rPr>
                <w:sz w:val="16"/>
              </w:rPr>
              <w:t>70 kt (81 mph) estimated gust, Thunderstorm Wind, 2022-05-16</w:t>
            </w:r>
          </w:p>
        </w:tc>
        <w:tc>
          <w:tcPr>
            <w:tcW w:type="dxa" w:w="1657"/>
          </w:tcPr>
          <w:p>
            <w:pPr>
              <w:spacing w:after="0"/>
              <w:jc w:val="left"/>
            </w:pPr>
            <w:r>
              <w:rPr>
                <w:sz w:val="16"/>
              </w:rPr>
              <w:t>Thunderstorm Wind, 1999-07-06, $150,000 property; crops not reported (1999 dollars)</w:t>
            </w:r>
          </w:p>
        </w:tc>
        <w:tc>
          <w:tcPr>
            <w:tcW w:type="dxa" w:w="1908"/>
          </w:tcPr>
          <w:p>
            <w:pPr>
              <w:spacing w:after="0"/>
              <w:jc w:val="left"/>
            </w:pPr>
            <w:r>
              <w:rPr>
                <w:sz w:val="16"/>
              </w:rPr>
              <w:t>Event records naming places in the county (county page list): Brattleboro town (26 records), Rockingham town (13 records), Dummerston town (11 records), Vernon town (11 records), Londonderry town (10 records), Putney town (10 records), Westminster town (10 records), Dover town (9 records), Guilford town (8 records), Newfane town (8 records); and 16 more places (see the XLSX file).</w:t>
            </w:r>
          </w:p>
        </w:tc>
        <w:tc>
          <w:tcPr>
            <w:tcW w:type="dxa" w:w="2140"/>
          </w:tcPr>
          <w:p>
            <w:pPr>
              <w:spacing w:after="0"/>
              <w:jc w:val="left"/>
            </w:pPr>
          </w:p>
        </w:tc>
      </w:tr>
      <w:tr>
        <w:trPr>
          <w:cantSplit/>
        </w:trPr>
        <w:tc>
          <w:tcPr>
            <w:tcW w:type="dxa" w:w="1671"/>
          </w:tcPr>
          <w:p>
            <w:pPr>
              <w:spacing w:after="0"/>
              <w:jc w:val="left"/>
            </w:pPr>
            <w:r>
              <w:rPr>
                <w:sz w:val="16"/>
              </w:rPr>
              <w:t>Tornado</w:t>
            </w:r>
          </w:p>
        </w:tc>
        <w:tc>
          <w:tcPr>
            <w:tcW w:type="dxa" w:w="1691"/>
          </w:tcPr>
          <w:p>
            <w:pPr>
              <w:spacing w:after="0"/>
              <w:jc w:val="left"/>
            </w:pPr>
            <w:r>
              <w:rPr>
                <w:sz w:val="16"/>
              </w:rPr>
              <w:t>Enhanced Fujita (F before Feb 2007)</w:t>
            </w:r>
          </w:p>
        </w:tc>
        <w:tc>
          <w:tcPr>
            <w:tcW w:type="dxa" w:w="1542"/>
          </w:tcPr>
          <w:p>
            <w:pPr>
              <w:spacing w:after="0"/>
              <w:jc w:val="right"/>
            </w:pPr>
            <w:r>
              <w:rPr>
                <w:sz w:val="16"/>
              </w:rPr>
              <w:t>5, 1957 to 2019</w:t>
            </w:r>
          </w:p>
        </w:tc>
        <w:tc>
          <w:tcPr>
            <w:tcW w:type="dxa" w:w="1789"/>
          </w:tcPr>
          <w:p>
            <w:pPr>
              <w:spacing w:after="0"/>
              <w:jc w:val="left"/>
            </w:pPr>
            <w:r>
              <w:rPr>
                <w:sz w:val="16"/>
              </w:rPr>
              <w:t>F/EF0 to F/EF2 (median F/EF1); 5 with a recorded value</w:t>
            </w:r>
          </w:p>
        </w:tc>
        <w:tc>
          <w:tcPr>
            <w:tcW w:type="dxa" w:w="1715"/>
          </w:tcPr>
          <w:p>
            <w:pPr>
              <w:spacing w:after="0"/>
              <w:jc w:val="left"/>
            </w:pPr>
            <w:r>
              <w:rPr>
                <w:sz w:val="16"/>
              </w:rPr>
              <w:t>F2 tornado, 2002-06-05, 0.1 mi within this county, 150 yd wide, $75,000 property; crops not reported (2002 dollars)</w:t>
            </w:r>
          </w:p>
        </w:tc>
        <w:tc>
          <w:tcPr>
            <w:tcW w:type="dxa" w:w="1657"/>
          </w:tcPr>
          <w:p>
            <w:pPr>
              <w:spacing w:after="0"/>
              <w:jc w:val="left"/>
            </w:pPr>
            <w:r>
              <w:rPr>
                <w:sz w:val="16"/>
              </w:rPr>
              <w:t>Tornado, 1988-07-14, $250,000 property; crops not recorded (1988 dollars)</w:t>
            </w:r>
          </w:p>
        </w:tc>
        <w:tc>
          <w:tcPr>
            <w:tcW w:type="dxa" w:w="1908"/>
          </w:tcPr>
          <w:p>
            <w:pPr>
              <w:spacing w:after="0"/>
              <w:jc w:val="left"/>
            </w:pPr>
            <w:r>
              <w:rPr>
                <w:sz w:val="16"/>
              </w:rPr>
              <w:t>Event records naming places in the county (county page list): Windham town (2 records), Stratton town (1 record).</w:t>
            </w:r>
          </w:p>
        </w:tc>
        <w:tc>
          <w:tcPr>
            <w:tcW w:type="dxa" w:w="214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1"/>
          </w:tcPr>
          <w:p>
            <w:pPr>
              <w:spacing w:after="0"/>
              <w:jc w:val="left"/>
            </w:pPr>
            <w:r>
              <w:rPr>
                <w:sz w:val="16"/>
              </w:rPr>
              <w:t>Tsunami</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Volcanic Ash, Volcanic Ashfall</w:t>
            </w:r>
          </w:p>
        </w:tc>
        <w:tc>
          <w:tcPr>
            <w:tcW w:type="dxa" w:w="1691"/>
          </w:tcPr>
          <w:p>
            <w:pPr>
              <w:spacing w:after="0"/>
              <w:jc w:val="left"/>
            </w:pPr>
            <w:r>
              <w:rPr>
                <w:sz w:val="16"/>
              </w:rPr>
              <w:t>Volcanic Explosivity Index (local data)</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Wildfire</w:t>
            </w:r>
          </w:p>
        </w:tc>
        <w:tc>
          <w:tcPr>
            <w:tcW w:type="dxa" w:w="1691"/>
          </w:tcPr>
          <w:p>
            <w:pPr>
              <w:spacing w:after="0"/>
              <w:jc w:val="left"/>
            </w:pPr>
            <w:r>
              <w:rPr>
                <w:sz w:val="16"/>
              </w:rPr>
              <w:t>acres burned (local data)</w:t>
            </w:r>
          </w:p>
        </w:tc>
        <w:tc>
          <w:tcPr>
            <w:tcW w:type="dxa" w:w="1542"/>
          </w:tcPr>
          <w:p>
            <w:pPr>
              <w:spacing w:after="0"/>
              <w:jc w:val="right"/>
            </w:pPr>
            <w:r>
              <w:rPr>
                <w:sz w:val="16"/>
              </w:rPr>
              <w:t>1, 2002 to 2002 (1 zone-level)</w:t>
            </w:r>
          </w:p>
        </w:tc>
        <w:tc>
          <w:tcPr>
            <w:tcW w:type="dxa" w:w="1789"/>
          </w:tcPr>
          <w:p>
            <w:pPr>
              <w:spacing w:after="0"/>
              <w:jc w:val="left"/>
            </w:pPr>
          </w:p>
        </w:tc>
        <w:tc>
          <w:tcPr>
            <w:tcW w:type="dxa" w:w="1715"/>
          </w:tcPr>
          <w:p>
            <w:pPr>
              <w:spacing w:after="0"/>
              <w:jc w:val="left"/>
            </w:pPr>
            <w:r>
              <w:rPr>
                <w:sz w:val="16"/>
              </w:rPr>
              <w:t>No damage reported in 1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Acres burned: in event narratives only; local data required.</w:t>
            </w:r>
          </w:p>
        </w:tc>
      </w:tr>
      <w:tr>
        <w:trPr>
          <w:cantSplit/>
        </w:trPr>
        <w:tc>
          <w:tcPr>
            <w:tcW w:type="dxa" w:w="1671"/>
          </w:tcPr>
          <w:p>
            <w:pPr>
              <w:spacing w:after="0"/>
              <w:jc w:val="left"/>
            </w:pPr>
            <w:r>
              <w:rPr>
                <w:sz w:val="16"/>
              </w:rPr>
              <w:t>Winter Storm, Heavy Snow, Blizzard, Lake-Effect Snow, Winter Weather, Sleet</w:t>
            </w:r>
          </w:p>
        </w:tc>
        <w:tc>
          <w:tcPr>
            <w:tcW w:type="dxa" w:w="1691"/>
          </w:tcPr>
          <w:p>
            <w:pPr>
              <w:spacing w:after="0"/>
              <w:jc w:val="left"/>
            </w:pPr>
            <w:r>
              <w:rPr>
                <w:sz w:val="16"/>
              </w:rPr>
              <w:t>none in data (snowfall local)</w:t>
            </w:r>
          </w:p>
        </w:tc>
        <w:tc>
          <w:tcPr>
            <w:tcW w:type="dxa" w:w="1542"/>
          </w:tcPr>
          <w:p>
            <w:pPr>
              <w:spacing w:after="0"/>
              <w:jc w:val="right"/>
            </w:pPr>
            <w:r>
              <w:rPr>
                <w:sz w:val="16"/>
              </w:rPr>
              <w:t>275, 1996 to 2026 (275 zone-level)</w:t>
            </w:r>
          </w:p>
        </w:tc>
        <w:tc>
          <w:tcPr>
            <w:tcW w:type="dxa" w:w="1789"/>
          </w:tcPr>
          <w:p>
            <w:pPr>
              <w:spacing w:after="0"/>
              <w:jc w:val="left"/>
            </w:pPr>
          </w:p>
        </w:tc>
        <w:tc>
          <w:tcPr>
            <w:tcW w:type="dxa" w:w="1715"/>
          </w:tcPr>
          <w:p>
            <w:pPr>
              <w:spacing w:after="0"/>
              <w:jc w:val="left"/>
            </w:pPr>
            <w:r>
              <w:rPr>
                <w:sz w:val="16"/>
              </w:rPr>
              <w:t>Winter Storm, 1997-03-31, $750,000 property; crops not reported, reported for the zone (1997 dollars); NWS zone VTZ014 (WINDHAM), zone-level: may include parts of neighboring counties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Windham County, county-level (county FIPS 50025); scope: declarations, statewide block and Storm Events history.</w:t>
      </w:r>
    </w:p>
    <w:p>
      <w:pPr>
        <w:keepNext/>
        <w:spacing w:after="40" w:before="0"/>
      </w:pPr>
      <w:r>
        <w:rPr>
          <w:b/>
        </w:rPr>
        <w:t xml:space="preserve">Declaration rows: </w:t>
      </w:r>
      <w:r>
        <w:rPr/>
        <w:t>24</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2425"/>
        <w:gridCol w:w="2254"/>
        <w:gridCol w:w="1429"/>
        <w:gridCol w:w="262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2425"/>
            <w:shd w:val="clear" w:color="auto" w:fill="E8E8E8"/>
          </w:tcPr>
          <w:p>
            <w:pPr>
              <w:spacing w:after="0"/>
              <w:jc w:val="left"/>
            </w:pPr>
            <w:r>
              <w:rPr>
                <w:b/>
                <w:sz w:val="16"/>
              </w:rPr>
              <w:t>Title</w:t>
            </w:r>
          </w:p>
        </w:tc>
        <w:tc>
          <w:tcPr>
            <w:tcW w:type="dxa" w:w="2254"/>
            <w:shd w:val="clear" w:color="auto" w:fill="E8E8E8"/>
          </w:tcPr>
          <w:p>
            <w:pPr>
              <w:spacing w:after="0"/>
              <w:jc w:val="left"/>
            </w:pPr>
            <w:r>
              <w:rPr>
                <w:b/>
                <w:sz w:val="16"/>
              </w:rPr>
              <w:t>Mapped hazard</w:t>
            </w:r>
          </w:p>
        </w:tc>
        <w:tc>
          <w:tcPr>
            <w:tcW w:type="dxa" w:w="1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2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80"/>
          </w:tcPr>
          <w:p>
            <w:pPr>
              <w:spacing w:after="0"/>
              <w:jc w:val="left"/>
            </w:pPr>
            <w:r>
              <w:rPr>
                <w:sz w:val="16"/>
              </w:rPr>
              <w:t>Emergency</w:t>
            </w:r>
          </w:p>
        </w:tc>
        <w:tc>
          <w:tcPr>
            <w:tcW w:type="dxa" w:w="2425"/>
          </w:tcPr>
          <w:p>
            <w:pPr>
              <w:spacing w:after="0"/>
              <w:jc w:val="left"/>
            </w:pPr>
            <w:r>
              <w:rPr>
                <w:sz w:val="16"/>
              </w:rPr>
              <w:t>TROPICAL DEPRESSION DEBBY</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$637,779.66</w:t>
            </w:r>
          </w:p>
        </w:tc>
        <w:tc>
          <w:tcPr>
            <w:tcW w:type="dxa" w:w="2620"/>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80"/>
          </w:tcPr>
          <w:p>
            <w:pPr>
              <w:spacing w:after="0"/>
              <w:jc w:val="left"/>
            </w:pPr>
            <w:r>
              <w:rPr>
                <w:sz w:val="16"/>
              </w:rPr>
              <w:t>Major disaster</w:t>
            </w:r>
          </w:p>
        </w:tc>
        <w:tc>
          <w:tcPr>
            <w:tcW w:type="dxa" w:w="2425"/>
          </w:tcPr>
          <w:p>
            <w:pPr>
              <w:spacing w:after="0"/>
              <w:jc w:val="left"/>
            </w:pPr>
            <w:r>
              <w:rPr>
                <w:sz w:val="16"/>
              </w:rPr>
              <w:t>SEVERE STORMS, FLOODING, LANDSLIDES, AND MUDSLIDES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$8,687,960.12</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80"/>
          </w:tcPr>
          <w:p>
            <w:pPr>
              <w:spacing w:after="0"/>
              <w:jc w:val="left"/>
            </w:pPr>
            <w:r>
              <w:rPr>
                <w:sz w:val="16"/>
              </w:rPr>
              <w:t>Emergency</w:t>
            </w:r>
          </w:p>
        </w:tc>
        <w:tc>
          <w:tcPr>
            <w:tcW w:type="dxa" w:w="2425"/>
          </w:tcPr>
          <w:p>
            <w:pPr>
              <w:spacing w:after="0"/>
              <w:jc w:val="left"/>
            </w:pPr>
            <w:r>
              <w:rPr>
                <w:sz w:val="16"/>
              </w:rPr>
              <w:t>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r>
              <w:rPr>
                <w:sz w:val="16"/>
              </w:rPr>
              <w:t>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2021-09-29</w:t>
            </w:r>
          </w:p>
        </w:tc>
        <w:tc>
          <w:tcPr>
            <w:tcW w:type="dxa" w:w="1037"/>
          </w:tcPr>
          <w:p>
            <w:pPr>
              <w:spacing w:after="0"/>
              <w:jc w:val="left"/>
            </w:pPr>
            <w:r>
              <w:rPr>
                <w:sz w:val="16"/>
              </w:rPr>
              <w:t>2021-07-29</w:t>
            </w:r>
          </w:p>
        </w:tc>
        <w:tc>
          <w:tcPr>
            <w:tcW w:type="dxa" w:w="1037"/>
          </w:tcPr>
          <w:p>
            <w:pPr>
              <w:spacing w:after="0"/>
              <w:jc w:val="left"/>
            </w:pPr>
            <w:r>
              <w:rPr>
                <w:sz w:val="16"/>
              </w:rPr>
              <w:t>DR-4621-VT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$5,307,379.77</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80"/>
          </w:tcPr>
          <w:p>
            <w:pPr>
              <w:spacing w:after="0"/>
              <w:jc w:val="left"/>
            </w:pPr>
            <w:r>
              <w:rPr>
                <w:sz w:val="16"/>
              </w:rPr>
              <w:t>Emergency</w:t>
            </w:r>
          </w:p>
        </w:tc>
        <w:tc>
          <w:tcPr>
            <w:tcW w:type="dxa" w:w="2425"/>
          </w:tcPr>
          <w:p>
            <w:pPr>
              <w:spacing w:after="0"/>
              <w:jc w:val="left"/>
            </w:pPr>
            <w:r>
              <w:rPr>
                <w:sz w:val="16"/>
              </w:rPr>
              <w:t>TROPICAL STORM HENRI</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80"/>
          </w:tcPr>
          <w:p>
            <w:pPr>
              <w:spacing w:after="0"/>
              <w:jc w:val="left"/>
            </w:pPr>
            <w:r>
              <w:rPr>
                <w:sz w:val="16"/>
              </w:rPr>
              <w:t>Major disaster</w:t>
            </w:r>
          </w:p>
        </w:tc>
        <w:tc>
          <w:tcPr>
            <w:tcW w:type="dxa" w:w="2425"/>
          </w:tcPr>
          <w:p>
            <w:pPr>
              <w:spacing w:after="0"/>
              <w:jc w:val="left"/>
            </w:pPr>
            <w:r>
              <w:rPr>
                <w:sz w:val="16"/>
              </w:rPr>
              <w:t>COVID-19 PANDEMIC</w:t>
            </w:r>
          </w:p>
        </w:tc>
        <w:tc>
          <w:tcPr>
            <w:tcW w:type="dxa" w:w="2254"/>
          </w:tcPr>
          <w:p>
            <w:pPr>
              <w:spacing w:after="0"/>
              <w:jc w:val="left"/>
            </w:pPr>
            <w:r>
              <w:rPr>
                <w:sz w:val="16"/>
              </w:rPr>
              <w:t>Non-natural, not counted</w:t>
            </w:r>
          </w:p>
        </w:tc>
        <w:tc>
          <w:tcPr>
            <w:tcW w:type="dxa" w:w="1429"/>
          </w:tcPr>
          <w:p>
            <w:pPr>
              <w:spacing w:after="0"/>
              <w:jc w:val="right"/>
            </w:pPr>
            <w:r>
              <w:rPr>
                <w:sz w:val="16"/>
              </w:rPr>
              <w:t>$2,084,258.16</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80"/>
          </w:tcPr>
          <w:p>
            <w:pPr>
              <w:spacing w:after="0"/>
              <w:jc w:val="left"/>
            </w:pPr>
            <w:r>
              <w:rPr>
                <w:sz w:val="16"/>
              </w:rPr>
              <w:t>Emergency</w:t>
            </w:r>
          </w:p>
        </w:tc>
        <w:tc>
          <w:tcPr>
            <w:tcW w:type="dxa" w:w="2425"/>
          </w:tcPr>
          <w:p>
            <w:pPr>
              <w:spacing w:after="0"/>
              <w:jc w:val="left"/>
            </w:pPr>
            <w:r>
              <w:rPr>
                <w:sz w:val="16"/>
              </w:rPr>
              <w:t>COVID-19</w:t>
            </w:r>
          </w:p>
        </w:tc>
        <w:tc>
          <w:tcPr>
            <w:tcW w:type="dxa" w:w="2254"/>
          </w:tcPr>
          <w:p>
            <w:pPr>
              <w:spacing w:after="0"/>
              <w:jc w:val="left"/>
            </w:pPr>
            <w:r>
              <w:rPr>
                <w:sz w:val="16"/>
              </w:rPr>
              <w:t>Non-natural, not counted</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$1,075,219.83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$105,280.23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80"/>
          </w:tcPr>
          <w:p>
            <w:pPr>
              <w:spacing w:after="0"/>
              <w:jc w:val="left"/>
            </w:pPr>
            <w:r>
              <w:rPr>
                <w:sz w:val="16"/>
              </w:rPr>
              <w:t>Major disaster</w:t>
            </w:r>
          </w:p>
        </w:tc>
        <w:tc>
          <w:tcPr>
            <w:tcW w:type="dxa" w:w="2425"/>
          </w:tcPr>
          <w:p>
            <w:pPr>
              <w:spacing w:after="0"/>
              <w:jc w:val="left"/>
            </w:pPr>
            <w:r>
              <w:rPr>
                <w:sz w:val="16"/>
              </w:rPr>
              <w:t>TROPICAL STORM IRENE</w:t>
            </w:r>
          </w:p>
        </w:tc>
        <w:tc>
          <w:tcPr>
            <w:tcW w:type="dxa" w:w="2254"/>
          </w:tcPr>
          <w:p>
            <w:pPr>
              <w:spacing w:after="0"/>
              <w:jc w:val="left"/>
            </w:pPr>
            <w:r>
              <w:rPr>
                <w:sz w:val="16"/>
              </w:rPr>
              <w:t>Hurricane</w:t>
            </w:r>
          </w:p>
        </w:tc>
        <w:tc>
          <w:tcPr>
            <w:tcW w:type="dxa" w:w="1429"/>
          </w:tcPr>
          <w:p>
            <w:pPr>
              <w:spacing w:after="0"/>
              <w:jc w:val="right"/>
            </w:pPr>
            <w:r>
              <w:rPr>
                <w:sz w:val="16"/>
              </w:rPr>
              <w:t>$26,650,386.33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80"/>
          </w:tcPr>
          <w:p>
            <w:pPr>
              <w:spacing w:after="0"/>
              <w:jc w:val="left"/>
            </w:pPr>
            <w:r>
              <w:rPr>
                <w:sz w:val="16"/>
              </w:rPr>
              <w:t>Emergency</w:t>
            </w:r>
          </w:p>
        </w:tc>
        <w:tc>
          <w:tcPr>
            <w:tcW w:type="dxa" w:w="2425"/>
          </w:tcPr>
          <w:p>
            <w:pPr>
              <w:spacing w:after="0"/>
              <w:jc w:val="left"/>
            </w:pPr>
            <w:r>
              <w:rPr>
                <w:sz w:val="16"/>
              </w:rPr>
              <w:t>HURRICANE IRENE</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2009-01-14</w:t>
            </w:r>
          </w:p>
        </w:tc>
        <w:tc>
          <w:tcPr>
            <w:tcW w:type="dxa" w:w="1037"/>
          </w:tcPr>
          <w:p>
            <w:pPr>
              <w:spacing w:after="0"/>
              <w:jc w:val="left"/>
            </w:pPr>
            <w:r>
              <w:rPr>
                <w:sz w:val="16"/>
              </w:rPr>
              <w:t>2008-12-11</w:t>
            </w:r>
          </w:p>
        </w:tc>
        <w:tc>
          <w:tcPr>
            <w:tcW w:type="dxa" w:w="1037"/>
          </w:tcPr>
          <w:p>
            <w:pPr>
              <w:spacing w:after="0"/>
              <w:jc w:val="left"/>
            </w:pPr>
            <w:r>
              <w:rPr>
                <w:sz w:val="16"/>
              </w:rPr>
              <w:t>DR-1816-VT</w:t>
            </w:r>
          </w:p>
        </w:tc>
        <w:tc>
          <w:tcPr>
            <w:tcW w:type="dxa" w:w="1380"/>
          </w:tcPr>
          <w:p>
            <w:pPr>
              <w:spacing w:after="0"/>
              <w:jc w:val="left"/>
            </w:pPr>
            <w:r>
              <w:rPr>
                <w:sz w:val="16"/>
              </w:rPr>
              <w:t>Major disaster</w:t>
            </w:r>
          </w:p>
        </w:tc>
        <w:tc>
          <w:tcPr>
            <w:tcW w:type="dxa" w:w="2425"/>
          </w:tcPr>
          <w:p>
            <w:pPr>
              <w:spacing w:after="0"/>
              <w:jc w:val="left"/>
            </w:pPr>
            <w:r>
              <w:rPr>
                <w:sz w:val="16"/>
              </w:rPr>
              <w:t>SEVERE WINTER STORM</w:t>
            </w:r>
          </w:p>
        </w:tc>
        <w:tc>
          <w:tcPr>
            <w:tcW w:type="dxa" w:w="2254"/>
          </w:tcPr>
          <w:p>
            <w:pPr>
              <w:spacing w:after="0"/>
              <w:jc w:val="left"/>
            </w:pPr>
            <w:r>
              <w:rPr>
                <w:sz w:val="16"/>
              </w:rPr>
              <w:t>Ice Storm</w:t>
            </w:r>
          </w:p>
        </w:tc>
        <w:tc>
          <w:tcPr>
            <w:tcW w:type="dxa" w:w="1429"/>
          </w:tcPr>
          <w:p>
            <w:pPr>
              <w:spacing w:after="0"/>
              <w:jc w:val="right"/>
            </w:pPr>
            <w:r>
              <w:rPr>
                <w:sz w:val="16"/>
              </w:rPr>
              <w:t>$1,160,432.78</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$2,063,625.53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$314,234.97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$331,699.06</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80"/>
          </w:tcPr>
          <w:p>
            <w:pPr>
              <w:spacing w:after="0"/>
              <w:jc w:val="left"/>
            </w:pPr>
            <w:r>
              <w:rPr>
                <w:sz w:val="16"/>
              </w:rPr>
              <w:t>Emergency</w:t>
            </w:r>
          </w:p>
        </w:tc>
        <w:tc>
          <w:tcPr>
            <w:tcW w:type="dxa" w:w="2425"/>
          </w:tcPr>
          <w:p>
            <w:pPr>
              <w:spacing w:after="0"/>
              <w:jc w:val="left"/>
            </w:pPr>
            <w:r>
              <w:rPr>
                <w:sz w:val="16"/>
              </w:rPr>
              <w:t>SNOW</w:t>
            </w:r>
          </w:p>
        </w:tc>
        <w:tc>
          <w:tcPr>
            <w:tcW w:type="dxa" w:w="2254"/>
          </w:tcPr>
          <w:p>
            <w:pPr>
              <w:spacing w:after="0"/>
              <w:jc w:val="left"/>
            </w:pPr>
            <w:r>
              <w:rPr>
                <w:sz w:val="16"/>
              </w:rPr>
              <w:t>Winter Weather</w:t>
            </w:r>
          </w:p>
        </w:tc>
        <w:tc>
          <w:tcPr>
            <w:tcW w:type="dxa" w:w="1429"/>
          </w:tcPr>
          <w:p>
            <w:pPr>
              <w:spacing w:after="0"/>
              <w:jc w:val="right"/>
            </w:pPr>
            <w:r>
              <w:rPr>
                <w:sz w:val="16"/>
              </w:rPr>
              <w:t>$129,237.37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$1,083,695</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80"/>
          </w:tcPr>
          <w:p>
            <w:pPr>
              <w:spacing w:after="0"/>
              <w:jc w:val="left"/>
            </w:pPr>
            <w:r>
              <w:rPr>
                <w:sz w:val="16"/>
              </w:rPr>
              <w:t>Major disaster</w:t>
            </w:r>
          </w:p>
        </w:tc>
        <w:tc>
          <w:tcPr>
            <w:tcW w:type="dxa" w:w="2425"/>
          </w:tcPr>
          <w:p>
            <w:pPr>
              <w:spacing w:after="0"/>
              <w:jc w:val="left"/>
            </w:pPr>
            <w:r>
              <w:rPr>
                <w:sz w:val="16"/>
              </w:rPr>
              <w:t>TROPICAL STORM FLOYD</w:t>
            </w:r>
          </w:p>
        </w:tc>
        <w:tc>
          <w:tcPr>
            <w:tcW w:type="dxa" w:w="2254"/>
          </w:tcPr>
          <w:p>
            <w:pPr>
              <w:spacing w:after="0"/>
              <w:jc w:val="left"/>
            </w:pPr>
            <w:r>
              <w:rPr>
                <w:sz w:val="16"/>
              </w:rPr>
              <w:t>Hurricane; Inland Flooding</w:t>
            </w:r>
          </w:p>
        </w:tc>
        <w:tc>
          <w:tcPr>
            <w:tcW w:type="dxa" w:w="1429"/>
          </w:tcPr>
          <w:p>
            <w:pPr>
              <w:spacing w:after="0"/>
              <w:jc w:val="right"/>
            </w:pPr>
            <w:r>
              <w:rPr>
                <w:sz w:val="16"/>
              </w:rPr>
              <w:t>$158,758.75</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1996-06-27</w:t>
            </w:r>
          </w:p>
        </w:tc>
        <w:tc>
          <w:tcPr>
            <w:tcW w:type="dxa" w:w="1037"/>
          </w:tcPr>
          <w:p>
            <w:pPr>
              <w:spacing w:after="0"/>
              <w:jc w:val="left"/>
            </w:pPr>
            <w:r>
              <w:rPr>
                <w:sz w:val="16"/>
              </w:rPr>
              <w:t>1996-06-12</w:t>
            </w:r>
          </w:p>
        </w:tc>
        <w:tc>
          <w:tcPr>
            <w:tcW w:type="dxa" w:w="1037"/>
          </w:tcPr>
          <w:p>
            <w:pPr>
              <w:spacing w:after="0"/>
              <w:jc w:val="left"/>
            </w:pPr>
            <w:r>
              <w:rPr>
                <w:sz w:val="16"/>
              </w:rPr>
              <w:t>DR-1124-VT</w:t>
            </w:r>
          </w:p>
        </w:tc>
        <w:tc>
          <w:tcPr>
            <w:tcW w:type="dxa" w:w="1380"/>
          </w:tcPr>
          <w:p>
            <w:pPr>
              <w:spacing w:after="0"/>
              <w:jc w:val="left"/>
            </w:pPr>
            <w:r>
              <w:rPr>
                <w:sz w:val="16"/>
              </w:rPr>
              <w:t>Major disaster</w:t>
            </w:r>
          </w:p>
        </w:tc>
        <w:tc>
          <w:tcPr>
            <w:tcW w:type="dxa" w:w="2425"/>
          </w:tcPr>
          <w:p>
            <w:pPr>
              <w:spacing w:after="0"/>
              <w:jc w:val="left"/>
            </w:pPr>
            <w:r>
              <w:rPr>
                <w:sz w:val="16"/>
              </w:rPr>
              <w:t>EXTREME RAINFALL AND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80"/>
          </w:tcPr>
          <w:p>
            <w:pPr>
              <w:spacing w:after="0"/>
              <w:jc w:val="left"/>
            </w:pPr>
            <w:r>
              <w:rPr>
                <w:sz w:val="16"/>
              </w:rPr>
              <w:t>Major disaster</w:t>
            </w:r>
          </w:p>
        </w:tc>
        <w:tc>
          <w:tcPr>
            <w:tcW w:type="dxa" w:w="2425"/>
          </w:tcPr>
          <w:p>
            <w:pPr>
              <w:spacing w:after="0"/>
              <w:jc w:val="left"/>
            </w:pPr>
            <w:r>
              <w:rPr>
                <w:sz w:val="16"/>
              </w:rPr>
              <w:t>ICE JAMS AND FLOODING</w:t>
            </w:r>
          </w:p>
        </w:tc>
        <w:tc>
          <w:tcPr>
            <w:tcW w:type="dxa" w:w="2254"/>
          </w:tcPr>
          <w:p>
            <w:pPr>
              <w:spacing w:after="0"/>
              <w:jc w:val="left"/>
            </w:pPr>
            <w:r>
              <w:rPr>
                <w:sz w:val="16"/>
              </w:rPr>
              <w:t>Inland Flooding (primary); also designated: Winter Weather</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80"/>
          </w:tcPr>
          <w:p>
            <w:pPr>
              <w:spacing w:after="0"/>
              <w:jc w:val="left"/>
            </w:pPr>
            <w:r>
              <w:rPr>
                <w:sz w:val="16"/>
              </w:rPr>
              <w:t>Major disaster</w:t>
            </w:r>
          </w:p>
        </w:tc>
        <w:tc>
          <w:tcPr>
            <w:tcW w:type="dxa" w:w="2425"/>
          </w:tcPr>
          <w:p>
            <w:pPr>
              <w:spacing w:after="0"/>
              <w:jc w:val="left"/>
            </w:pPr>
            <w:r>
              <w:rPr>
                <w:sz w:val="16"/>
              </w:rPr>
              <w:t>SEVERE STORMS, HIGH WINDS &amp; FLOODING</w:t>
            </w:r>
          </w:p>
        </w:tc>
        <w:tc>
          <w:tcPr>
            <w:tcW w:type="dxa" w:w="2254"/>
          </w:tcPr>
          <w:p>
            <w:pPr>
              <w:spacing w:after="0"/>
              <w:jc w:val="left"/>
            </w:pPr>
            <w:r>
              <w:rPr>
                <w:sz w:val="16"/>
              </w:rPr>
              <w:t>Inland Flooding (primary); also designated: Strong Wind</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80"/>
          </w:tcPr>
          <w:p>
            <w:pPr>
              <w:spacing w:after="0"/>
              <w:jc w:val="left"/>
            </w:pPr>
            <w:r>
              <w:rPr>
                <w:sz w:val="16"/>
              </w:rPr>
              <w:t>Major disaster</w:t>
            </w:r>
          </w:p>
        </w:tc>
        <w:tc>
          <w:tcPr>
            <w:tcW w:type="dxa" w:w="2425"/>
          </w:tcPr>
          <w:p>
            <w:pPr>
              <w:spacing w:after="0"/>
              <w:jc w:val="left"/>
            </w:pPr>
            <w:r>
              <w:rPr>
                <w:sz w:val="16"/>
              </w:rPr>
              <w:t>SEVERE STORMS, FLOODING, &amp; LANDSLIDES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80"/>
          </w:tcPr>
          <w:p>
            <w:pPr>
              <w:spacing w:after="0"/>
              <w:jc w:val="left"/>
            </w:pPr>
            <w:r>
              <w:rPr>
                <w:sz w:val="16"/>
              </w:rPr>
              <w:t>Major disaster</w:t>
            </w:r>
          </w:p>
        </w:tc>
        <w:tc>
          <w:tcPr>
            <w:tcW w:type="dxa" w:w="2425"/>
          </w:tcPr>
          <w:p>
            <w:pPr>
              <w:spacing w:after="0"/>
              <w:jc w:val="left"/>
            </w:pPr>
            <w:r>
              <w:rPr>
                <w:sz w:val="16"/>
              </w:rPr>
              <w:t>SEVERE STORMS &amp;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78</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39</w:t>
            </w:r>
          </w:p>
        </w:tc>
        <w:tc>
          <w:tcPr>
            <w:tcW w:type="dxa" w:w="1422"/>
          </w:tcPr>
          <w:p>
            <w:pPr>
              <w:spacing w:after="0"/>
              <w:jc w:val="right"/>
            </w:pPr>
            <w:r>
              <w:rPr>
                <w:sz w:val="16"/>
              </w:rPr>
              <w:t>9</w:t>
            </w:r>
          </w:p>
        </w:tc>
        <w:tc>
          <w:tcPr>
            <w:tcW w:type="dxa" w:w="1356"/>
          </w:tcPr>
          <w:p>
            <w:pPr>
              <w:spacing w:after="0"/>
              <w:jc w:val="right"/>
            </w:pPr>
            <w:r>
              <w:rPr>
                <w:sz w:val="16"/>
              </w:rPr>
              <w:t>2</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30</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273</w:t>
            </w:r>
          </w:p>
        </w:tc>
        <w:tc>
          <w:tcPr>
            <w:tcW w:type="dxa" w:w="1422"/>
          </w:tcPr>
          <w:p>
            <w:pPr>
              <w:spacing w:after="0"/>
              <w:jc w:val="right"/>
            </w:pPr>
            <w:r>
              <w:rPr>
                <w:sz w:val="16"/>
              </w:rPr>
              <w:t>16</w:t>
            </w:r>
          </w:p>
        </w:tc>
        <w:tc>
          <w:tcPr>
            <w:tcW w:type="dxa" w:w="1356"/>
          </w:tcPr>
          <w:p>
            <w:pPr>
              <w:spacing w:after="0"/>
              <w:jc w:val="right"/>
            </w:pPr>
            <w:r>
              <w:rPr>
                <w:sz w:val="16"/>
              </w:rPr>
              <w:t>13</w:t>
            </w:r>
          </w:p>
        </w:tc>
        <w:tc>
          <w:tcPr>
            <w:tcW w:type="dxa" w:w="963"/>
          </w:tcPr>
          <w:p>
            <w:pPr>
              <w:spacing w:after="0"/>
              <w:jc w:val="right"/>
            </w:pPr>
            <w:r>
              <w:rPr>
                <w:sz w:val="16"/>
              </w:rPr>
              <w:t>53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33 High Wind records and 57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275</w:t>
            </w:r>
          </w:p>
        </w:tc>
        <w:tc>
          <w:tcPr>
            <w:tcW w:type="dxa" w:w="1422"/>
          </w:tcPr>
          <w:p>
            <w:pPr>
              <w:spacing w:after="0"/>
              <w:jc w:val="right"/>
            </w:pPr>
            <w:r>
              <w:rPr>
                <w:sz w:val="16"/>
              </w:rPr>
              <w:t>15</w:t>
            </w:r>
          </w:p>
        </w:tc>
        <w:tc>
          <w:tcPr>
            <w:tcW w:type="dxa" w:w="1356"/>
          </w:tcPr>
          <w:p>
            <w:pPr>
              <w:spacing w:after="0"/>
              <w:jc w:val="right"/>
            </w:pPr>
            <w:r>
              <w:rPr>
                <w:sz w:val="16"/>
              </w:rPr>
              <w:t>13</w:t>
            </w:r>
          </w:p>
        </w:tc>
        <w:tc>
          <w:tcPr>
            <w:tcW w:type="dxa" w:w="963"/>
          </w:tcPr>
          <w:p>
            <w:pPr>
              <w:spacing w:after="0"/>
              <w:jc w:val="right"/>
            </w:pPr>
            <w:r>
              <w:rPr>
                <w:sz w:val="16"/>
              </w:rPr>
              <w:t>53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9"/>
        <w:gridCol w:w="1243"/>
        <w:gridCol w:w="2693"/>
        <w:gridCol w:w="1158"/>
        <w:gridCol w:w="2075"/>
        <w:gridCol w:w="1094"/>
        <w:gridCol w:w="3493"/>
      </w:tblGrid>
      <w:tr>
        <w:trPr>
          <w:cantSplit/>
          <w:tblHeader/>
        </w:trPr>
        <w:tc>
          <w:tcPr>
            <w:tcW w:type="dxa" w:w="1037"/>
            <w:shd w:val="clear" w:color="auto" w:fill="E8E8E8"/>
          </w:tcPr>
          <w:p>
            <w:pPr>
              <w:spacing w:after="0"/>
              <w:jc w:val="left"/>
            </w:pPr>
            <w:r>
              <w:rPr>
                <w:b/>
                <w:sz w:val="16"/>
              </w:rPr>
              <w:t>Date</w:t>
            </w:r>
          </w:p>
        </w:tc>
        <w:tc>
          <w:tcPr>
            <w:tcW w:type="dxa" w:w="1319"/>
            <w:shd w:val="clear" w:color="auto" w:fill="E8E8E8"/>
          </w:tcPr>
          <w:p>
            <w:pPr>
              <w:spacing w:after="0"/>
              <w:jc w:val="left"/>
            </w:pPr>
            <w:r>
              <w:rPr>
                <w:b/>
                <w:sz w:val="16"/>
              </w:rPr>
              <w:t>Event type</w:t>
            </w:r>
          </w:p>
        </w:tc>
        <w:tc>
          <w:tcPr>
            <w:tcW w:type="dxa" w:w="1243"/>
            <w:shd w:val="clear" w:color="auto" w:fill="E8E8E8"/>
          </w:tcPr>
          <w:p>
            <w:pPr>
              <w:spacing w:after="0"/>
              <w:jc w:val="left"/>
            </w:pPr>
            <w:r>
              <w:rPr>
                <w:b/>
                <w:sz w:val="16"/>
              </w:rPr>
              <w:t>Magnitude or extent</w:t>
            </w:r>
          </w:p>
        </w:tc>
        <w:tc>
          <w:tcPr>
            <w:tcW w:type="dxa" w:w="2693"/>
            <w:shd w:val="clear" w:color="auto" w:fill="E8E8E8"/>
          </w:tcPr>
          <w:p>
            <w:pPr>
              <w:spacing w:after="0"/>
              <w:jc w:val="left"/>
            </w:pPr>
            <w:r>
              <w:rPr>
                <w:b/>
                <w:sz w:val="16"/>
              </w:rPr>
              <w:t>Damage</w:t>
            </w:r>
          </w:p>
          <w:p>
            <w:pPr>
              <w:spacing w:after="0"/>
              <w:jc w:val="left"/>
            </w:pPr>
            <w:r>
              <w:rPr>
                <w:i/>
                <w:color w:val="555555"/>
                <w:sz w:val="14"/>
              </w:rPr>
              <w:t>nominal dollars</w:t>
            </w:r>
          </w:p>
        </w:tc>
        <w:tc>
          <w:tcPr>
            <w:tcW w:type="dxa" w:w="115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75"/>
            <w:shd w:val="clear" w:color="auto" w:fill="E8E8E8"/>
          </w:tcPr>
          <w:p>
            <w:pPr>
              <w:spacing w:after="0"/>
              <w:jc w:val="left"/>
            </w:pPr>
            <w:r>
              <w:rPr>
                <w:b/>
                <w:sz w:val="16"/>
              </w:rPr>
              <w:t>Location</w:t>
            </w:r>
          </w:p>
        </w:tc>
        <w:tc>
          <w:tcPr>
            <w:tcW w:type="dxa" w:w="1094"/>
            <w:shd w:val="clear" w:color="auto" w:fill="E8E8E8"/>
          </w:tcPr>
          <w:p>
            <w:pPr>
              <w:spacing w:after="0"/>
              <w:jc w:val="left"/>
            </w:pPr>
            <w:r>
              <w:rPr>
                <w:b/>
                <w:sz w:val="16"/>
              </w:rPr>
              <w:t>Flags</w:t>
            </w:r>
          </w:p>
        </w:tc>
        <w:tc>
          <w:tcPr>
            <w:tcW w:type="dxa" w:w="34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19"/>
          </w:tcPr>
          <w:p>
            <w:pPr>
              <w:spacing w:after="0"/>
              <w:jc w:val="left"/>
            </w:pPr>
            <w:r>
              <w:rPr>
                <w:sz w:val="16"/>
              </w:rPr>
              <w:t>Cold/Wind Chill</w:t>
            </w:r>
          </w:p>
        </w:tc>
        <w:tc>
          <w:tcPr>
            <w:tcW w:type="dxa" w:w="1243"/>
          </w:tcPr>
          <w:p>
            <w:pPr>
              <w:spacing w:after="0"/>
              <w:jc w:val="left"/>
            </w:pPr>
          </w:p>
        </w:tc>
        <w:tc>
          <w:tcPr>
            <w:tcW w:type="dxa" w:w="2693"/>
          </w:tcPr>
          <w:p>
            <w:pPr>
              <w:spacing w:after="0"/>
              <w:jc w:val="left"/>
            </w:pPr>
            <w:r>
              <w:rPr>
                <w:sz w:val="16"/>
              </w:rPr>
              <w:t>damage not reported</w:t>
            </w:r>
          </w:p>
        </w:tc>
        <w:tc>
          <w:tcPr>
            <w:tcW w:type="dxa" w:w="1158"/>
          </w:tcPr>
          <w:p>
            <w:pPr>
              <w:spacing w:after="0"/>
              <w:jc w:val="right"/>
            </w:pPr>
            <w:r>
              <w:rPr>
                <w:sz w:val="16"/>
              </w:rPr>
              <w:t>0, 0</w:t>
            </w:r>
          </w:p>
        </w:tc>
        <w:tc>
          <w:tcPr>
            <w:tcW w:type="dxa" w:w="2075"/>
          </w:tcPr>
          <w:p>
            <w:pPr>
              <w:spacing w:after="0"/>
              <w:jc w:val="left"/>
            </w:pPr>
            <w:r>
              <w:rPr>
                <w:sz w:val="16"/>
              </w:rPr>
              <w:t>NWS zone VTZ015 (EASTERN WINDHAM), zone-level: may include parts of neighboring counties</w:t>
            </w:r>
          </w:p>
        </w:tc>
        <w:tc>
          <w:tcPr>
            <w:tcW w:type="dxa" w:w="1094"/>
          </w:tcPr>
          <w:p>
            <w:pPr>
              <w:spacing w:after="0"/>
              <w:jc w:val="left"/>
            </w:pPr>
            <w:r>
              <w:rPr>
                <w:sz w:val="16"/>
              </w:rPr>
              <w:t>new since last plan; within last 5 years</w:t>
            </w:r>
          </w:p>
        </w:tc>
        <w:tc>
          <w:tcPr>
            <w:tcW w:type="dxa" w:w="34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2022-05-16</w:t>
            </w:r>
          </w:p>
        </w:tc>
        <w:tc>
          <w:tcPr>
            <w:tcW w:type="dxa" w:w="1319"/>
          </w:tcPr>
          <w:p>
            <w:pPr>
              <w:spacing w:after="0"/>
              <w:jc w:val="left"/>
            </w:pPr>
            <w:r>
              <w:rPr>
                <w:sz w:val="16"/>
              </w:rPr>
              <w:t>Thunderstorm Wind</w:t>
            </w:r>
          </w:p>
        </w:tc>
        <w:tc>
          <w:tcPr>
            <w:tcW w:type="dxa" w:w="1243"/>
          </w:tcPr>
          <w:p>
            <w:pPr>
              <w:spacing w:after="0"/>
              <w:jc w:val="left"/>
            </w:pPr>
            <w:r>
              <w:rPr>
                <w:sz w:val="16"/>
              </w:rPr>
              <w:t>70 kt (81 mph) estimated gust</w:t>
            </w:r>
          </w:p>
        </w:tc>
        <w:tc>
          <w:tcPr>
            <w:tcW w:type="dxa" w:w="2693"/>
          </w:tcPr>
          <w:p>
            <w:pPr>
              <w:spacing w:after="0"/>
              <w:jc w:val="left"/>
            </w:pPr>
            <w:r>
              <w:rPr>
                <w:sz w:val="16"/>
              </w:rPr>
              <w:t>damage not reported</w:t>
            </w:r>
          </w:p>
        </w:tc>
        <w:tc>
          <w:tcPr>
            <w:tcW w:type="dxa" w:w="1158"/>
          </w:tcPr>
          <w:p>
            <w:pPr>
              <w:spacing w:after="0"/>
              <w:jc w:val="right"/>
            </w:pPr>
            <w:r>
              <w:rPr>
                <w:sz w:val="16"/>
              </w:rPr>
              <w:t>0, 0</w:t>
            </w:r>
          </w:p>
        </w:tc>
        <w:tc>
          <w:tcPr>
            <w:tcW w:type="dxa" w:w="2075"/>
          </w:tcPr>
          <w:p>
            <w:pPr>
              <w:spacing w:after="0"/>
              <w:jc w:val="left"/>
            </w:pPr>
            <w:r>
              <w:rPr>
                <w:sz w:val="16"/>
              </w:rPr>
              <w:t>WARDSBORO</w:t>
            </w:r>
          </w:p>
        </w:tc>
        <w:tc>
          <w:tcPr>
            <w:tcW w:type="dxa" w:w="1094"/>
          </w:tcPr>
          <w:p>
            <w:pPr>
              <w:spacing w:after="0"/>
              <w:jc w:val="left"/>
            </w:pPr>
            <w:r>
              <w:rPr>
                <w:sz w:val="16"/>
              </w:rPr>
              <w:t>within last 5 years</w:t>
            </w:r>
          </w:p>
        </w:tc>
        <w:tc>
          <w:tcPr>
            <w:tcW w:type="dxa" w:w="3493"/>
          </w:tcPr>
          <w:p>
            <w:pPr>
              <w:spacing w:after="0"/>
              <w:jc w:val="left"/>
            </w:pPr>
            <w:r>
              <w:rPr>
                <w:sz w:val="16"/>
              </w:rPr>
              <w:t>B1-c worst recorded: Thunderstorm Wind</w:t>
            </w:r>
          </w:p>
        </w:tc>
      </w:tr>
      <w:tr>
        <w:trPr>
          <w:cantSplit/>
        </w:trPr>
        <w:tc>
          <w:tcPr>
            <w:tcW w:type="dxa" w:w="1037"/>
          </w:tcPr>
          <w:p>
            <w:pPr>
              <w:spacing w:after="0"/>
              <w:jc w:val="left"/>
            </w:pPr>
            <w:r>
              <w:rPr>
                <w:sz w:val="16"/>
              </w:rPr>
              <w:t>2021-07-29</w:t>
            </w:r>
          </w:p>
        </w:tc>
        <w:tc>
          <w:tcPr>
            <w:tcW w:type="dxa" w:w="1319"/>
          </w:tcPr>
          <w:p>
            <w:pPr>
              <w:spacing w:after="0"/>
              <w:jc w:val="left"/>
            </w:pPr>
            <w:r>
              <w:rPr>
                <w:sz w:val="16"/>
              </w:rPr>
              <w:t>Flash Flood</w:t>
            </w:r>
          </w:p>
        </w:tc>
        <w:tc>
          <w:tcPr>
            <w:tcW w:type="dxa" w:w="1243"/>
          </w:tcPr>
          <w:p>
            <w:pPr>
              <w:spacing w:after="0"/>
              <w:jc w:val="left"/>
            </w:pPr>
          </w:p>
        </w:tc>
        <w:tc>
          <w:tcPr>
            <w:tcW w:type="dxa" w:w="2693"/>
          </w:tcPr>
          <w:p>
            <w:pPr>
              <w:spacing w:after="0"/>
              <w:jc w:val="left"/>
            </w:pPr>
            <w:r>
              <w:rPr>
                <w:sz w:val="16"/>
              </w:rPr>
              <w:t>$1,000,000 property; $0 crops (2021 dollars)</w:t>
            </w:r>
          </w:p>
        </w:tc>
        <w:tc>
          <w:tcPr>
            <w:tcW w:type="dxa" w:w="1158"/>
          </w:tcPr>
          <w:p>
            <w:pPr>
              <w:spacing w:after="0"/>
              <w:jc w:val="right"/>
            </w:pPr>
            <w:r>
              <w:rPr>
                <w:sz w:val="16"/>
              </w:rPr>
              <w:t>0, 0</w:t>
            </w:r>
          </w:p>
        </w:tc>
        <w:tc>
          <w:tcPr>
            <w:tcW w:type="dxa" w:w="2075"/>
          </w:tcPr>
          <w:p>
            <w:pPr>
              <w:spacing w:after="0"/>
              <w:jc w:val="left"/>
            </w:pPr>
            <w:r>
              <w:rPr>
                <w:sz w:val="16"/>
              </w:rPr>
              <w:t>NEWFANE to BROOKLINE</w:t>
            </w:r>
          </w:p>
        </w:tc>
        <w:tc>
          <w:tcPr>
            <w:tcW w:type="dxa" w:w="1094"/>
          </w:tcPr>
          <w:p>
            <w:pPr>
              <w:spacing w:after="0"/>
              <w:jc w:val="left"/>
            </w:pPr>
          </w:p>
        </w:tc>
        <w:tc>
          <w:tcPr>
            <w:tcW w:type="dxa" w:w="34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2021-07-29</w:t>
            </w:r>
          </w:p>
        </w:tc>
        <w:tc>
          <w:tcPr>
            <w:tcW w:type="dxa" w:w="1319"/>
          </w:tcPr>
          <w:p>
            <w:pPr>
              <w:spacing w:after="0"/>
              <w:jc w:val="left"/>
            </w:pPr>
            <w:r>
              <w:rPr>
                <w:sz w:val="16"/>
              </w:rPr>
              <w:t>Flash Flood</w:t>
            </w:r>
          </w:p>
        </w:tc>
        <w:tc>
          <w:tcPr>
            <w:tcW w:type="dxa" w:w="1243"/>
          </w:tcPr>
          <w:p>
            <w:pPr>
              <w:spacing w:after="0"/>
              <w:jc w:val="left"/>
            </w:pPr>
          </w:p>
        </w:tc>
        <w:tc>
          <w:tcPr>
            <w:tcW w:type="dxa" w:w="2693"/>
          </w:tcPr>
          <w:p>
            <w:pPr>
              <w:spacing w:after="0"/>
              <w:jc w:val="left"/>
            </w:pPr>
            <w:r>
              <w:rPr>
                <w:sz w:val="16"/>
              </w:rPr>
              <w:t>$600,000 property; $0 crops (2021 dollars)</w:t>
            </w:r>
          </w:p>
        </w:tc>
        <w:tc>
          <w:tcPr>
            <w:tcW w:type="dxa" w:w="1158"/>
          </w:tcPr>
          <w:p>
            <w:pPr>
              <w:spacing w:after="0"/>
              <w:jc w:val="right"/>
            </w:pPr>
            <w:r>
              <w:rPr>
                <w:sz w:val="16"/>
              </w:rPr>
              <w:t>0, 1</w:t>
            </w:r>
          </w:p>
        </w:tc>
        <w:tc>
          <w:tcPr>
            <w:tcW w:type="dxa" w:w="2075"/>
          </w:tcPr>
          <w:p>
            <w:pPr>
              <w:spacing w:after="0"/>
              <w:jc w:val="left"/>
            </w:pPr>
            <w:r>
              <w:rPr>
                <w:sz w:val="16"/>
              </w:rPr>
              <w:t>ATHENS to BROOKLINE</w:t>
            </w:r>
          </w:p>
        </w:tc>
        <w:tc>
          <w:tcPr>
            <w:tcW w:type="dxa" w:w="1094"/>
          </w:tcPr>
          <w:p>
            <w:pPr>
              <w:spacing w:after="0"/>
              <w:jc w:val="left"/>
            </w:pPr>
          </w:p>
        </w:tc>
        <w:tc>
          <w:tcPr>
            <w:tcW w:type="dxa" w:w="3493"/>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319"/>
          </w:tcPr>
          <w:p>
            <w:pPr>
              <w:spacing w:after="0"/>
              <w:jc w:val="left"/>
            </w:pPr>
            <w:r>
              <w:rPr>
                <w:sz w:val="16"/>
              </w:rPr>
              <w:t>Excessive Heat</w:t>
            </w:r>
          </w:p>
        </w:tc>
        <w:tc>
          <w:tcPr>
            <w:tcW w:type="dxa" w:w="1243"/>
          </w:tcPr>
          <w:p>
            <w:pPr>
              <w:spacing w:after="0"/>
              <w:jc w:val="left"/>
            </w:pPr>
          </w:p>
        </w:tc>
        <w:tc>
          <w:tcPr>
            <w:tcW w:type="dxa" w:w="2693"/>
          </w:tcPr>
          <w:p>
            <w:pPr>
              <w:spacing w:after="0"/>
              <w:jc w:val="left"/>
            </w:pPr>
            <w:r>
              <w:rPr>
                <w:sz w:val="16"/>
              </w:rPr>
              <w:t>damage not reported</w:t>
            </w:r>
          </w:p>
        </w:tc>
        <w:tc>
          <w:tcPr>
            <w:tcW w:type="dxa" w:w="1158"/>
          </w:tcPr>
          <w:p>
            <w:pPr>
              <w:spacing w:after="0"/>
              <w:jc w:val="right"/>
            </w:pPr>
            <w:r>
              <w:rPr>
                <w:sz w:val="16"/>
              </w:rPr>
              <w:t>0, 0</w:t>
            </w:r>
          </w:p>
        </w:tc>
        <w:tc>
          <w:tcPr>
            <w:tcW w:type="dxa" w:w="2075"/>
          </w:tcPr>
          <w:p>
            <w:pPr>
              <w:spacing w:after="0"/>
              <w:jc w:val="left"/>
            </w:pPr>
            <w:r>
              <w:rPr>
                <w:sz w:val="16"/>
              </w:rPr>
              <w:t>NWS zone VTZ015 (EASTERN WINDHAM), zone-level: may include parts of neighboring counties</w:t>
            </w:r>
          </w:p>
        </w:tc>
        <w:tc>
          <w:tcPr>
            <w:tcW w:type="dxa" w:w="1094"/>
          </w:tcPr>
          <w:p>
            <w:pPr>
              <w:spacing w:after="0"/>
              <w:jc w:val="left"/>
            </w:pPr>
          </w:p>
        </w:tc>
        <w:tc>
          <w:tcPr>
            <w:tcW w:type="dxa" w:w="3493"/>
          </w:tcPr>
          <w:p>
            <w:pPr>
              <w:spacing w:after="0"/>
              <w:jc w:val="left"/>
            </w:pPr>
            <w:r>
              <w:rPr>
                <w:sz w:val="16"/>
              </w:rPr>
              <w:t>B1-c worst recorded: Excessive Heat, Heat</w:t>
            </w:r>
          </w:p>
        </w:tc>
      </w:tr>
      <w:tr>
        <w:trPr>
          <w:cantSplit/>
        </w:trPr>
        <w:tc>
          <w:tcPr>
            <w:tcW w:type="dxa" w:w="1037"/>
          </w:tcPr>
          <w:p>
            <w:pPr>
              <w:spacing w:after="0"/>
              <w:jc w:val="left"/>
            </w:pPr>
            <w:r>
              <w:rPr>
                <w:sz w:val="16"/>
              </w:rPr>
              <w:t>2014-07-02</w:t>
            </w:r>
          </w:p>
        </w:tc>
        <w:tc>
          <w:tcPr>
            <w:tcW w:type="dxa" w:w="1319"/>
          </w:tcPr>
          <w:p>
            <w:pPr>
              <w:spacing w:after="0"/>
              <w:jc w:val="left"/>
            </w:pPr>
            <w:r>
              <w:rPr>
                <w:sz w:val="16"/>
              </w:rPr>
              <w:t>Lightning</w:t>
            </w:r>
          </w:p>
        </w:tc>
        <w:tc>
          <w:tcPr>
            <w:tcW w:type="dxa" w:w="1243"/>
          </w:tcPr>
          <w:p>
            <w:pPr>
              <w:spacing w:after="0"/>
              <w:jc w:val="left"/>
            </w:pPr>
          </w:p>
        </w:tc>
        <w:tc>
          <w:tcPr>
            <w:tcW w:type="dxa" w:w="2693"/>
          </w:tcPr>
          <w:p>
            <w:pPr>
              <w:spacing w:after="0"/>
              <w:jc w:val="left"/>
            </w:pPr>
            <w:r>
              <w:rPr>
                <w:sz w:val="16"/>
              </w:rPr>
              <w:t>$0 property; $0 crops (2014 dollars)</w:t>
            </w:r>
          </w:p>
        </w:tc>
        <w:tc>
          <w:tcPr>
            <w:tcW w:type="dxa" w:w="1158"/>
          </w:tcPr>
          <w:p>
            <w:pPr>
              <w:spacing w:after="0"/>
              <w:jc w:val="right"/>
            </w:pPr>
            <w:r>
              <w:rPr>
                <w:sz w:val="16"/>
              </w:rPr>
              <w:t>0, 7</w:t>
            </w:r>
          </w:p>
        </w:tc>
        <w:tc>
          <w:tcPr>
            <w:tcW w:type="dxa" w:w="2075"/>
          </w:tcPr>
          <w:p>
            <w:pPr>
              <w:spacing w:after="0"/>
              <w:jc w:val="left"/>
            </w:pPr>
            <w:r>
              <w:rPr>
                <w:sz w:val="16"/>
              </w:rPr>
              <w:t>GUILFORD</w:t>
            </w:r>
          </w:p>
        </w:tc>
        <w:tc>
          <w:tcPr>
            <w:tcW w:type="dxa" w:w="1094"/>
          </w:tcPr>
          <w:p>
            <w:pPr>
              <w:spacing w:after="0"/>
              <w:jc w:val="left"/>
            </w:pPr>
          </w:p>
        </w:tc>
        <w:tc>
          <w:tcPr>
            <w:tcW w:type="dxa" w:w="3493"/>
          </w:tcPr>
          <w:p>
            <w:pPr>
              <w:spacing w:after="0"/>
              <w:jc w:val="left"/>
            </w:pPr>
            <w:r>
              <w:rPr>
                <w:sz w:val="16"/>
              </w:rPr>
              <w:t>deaths or injuries recorded</w:t>
            </w:r>
          </w:p>
        </w:tc>
      </w:tr>
      <w:tr>
        <w:trPr>
          <w:cantSplit/>
        </w:trPr>
        <w:tc>
          <w:tcPr>
            <w:tcW w:type="dxa" w:w="1037"/>
          </w:tcPr>
          <w:p>
            <w:pPr>
              <w:spacing w:after="0"/>
              <w:jc w:val="left"/>
            </w:pPr>
            <w:r>
              <w:rPr>
                <w:sz w:val="16"/>
              </w:rPr>
              <w:t>2012-05-29</w:t>
            </w:r>
          </w:p>
        </w:tc>
        <w:tc>
          <w:tcPr>
            <w:tcW w:type="dxa" w:w="1319"/>
          </w:tcPr>
          <w:p>
            <w:pPr>
              <w:spacing w:after="0"/>
              <w:jc w:val="left"/>
            </w:pPr>
            <w:r>
              <w:rPr>
                <w:sz w:val="16"/>
              </w:rPr>
              <w:t>Hail</w:t>
            </w:r>
          </w:p>
        </w:tc>
        <w:tc>
          <w:tcPr>
            <w:tcW w:type="dxa" w:w="1243"/>
          </w:tcPr>
          <w:p>
            <w:pPr>
              <w:spacing w:after="0"/>
              <w:jc w:val="left"/>
            </w:pPr>
            <w:r>
              <w:rPr>
                <w:sz w:val="16"/>
              </w:rPr>
              <w:t>2 in</w:t>
            </w:r>
          </w:p>
        </w:tc>
        <w:tc>
          <w:tcPr>
            <w:tcW w:type="dxa" w:w="2693"/>
          </w:tcPr>
          <w:p>
            <w:pPr>
              <w:spacing w:after="0"/>
              <w:jc w:val="left"/>
            </w:pPr>
            <w:r>
              <w:rPr>
                <w:sz w:val="16"/>
              </w:rPr>
              <w:t>damage not reported</w:t>
            </w:r>
          </w:p>
        </w:tc>
        <w:tc>
          <w:tcPr>
            <w:tcW w:type="dxa" w:w="1158"/>
          </w:tcPr>
          <w:p>
            <w:pPr>
              <w:spacing w:after="0"/>
              <w:jc w:val="right"/>
            </w:pPr>
            <w:r>
              <w:rPr>
                <w:sz w:val="16"/>
              </w:rPr>
              <w:t>0, 0</w:t>
            </w:r>
          </w:p>
        </w:tc>
        <w:tc>
          <w:tcPr>
            <w:tcW w:type="dxa" w:w="2075"/>
          </w:tcPr>
          <w:p>
            <w:pPr>
              <w:spacing w:after="0"/>
              <w:jc w:val="left"/>
            </w:pPr>
            <w:r>
              <w:rPr>
                <w:sz w:val="16"/>
              </w:rPr>
              <w:t>BELLOWS FALLS</w:t>
            </w:r>
          </w:p>
        </w:tc>
        <w:tc>
          <w:tcPr>
            <w:tcW w:type="dxa" w:w="1094"/>
          </w:tcPr>
          <w:p>
            <w:pPr>
              <w:spacing w:after="0"/>
              <w:jc w:val="left"/>
            </w:pPr>
          </w:p>
        </w:tc>
        <w:tc>
          <w:tcPr>
            <w:tcW w:type="dxa" w:w="3493"/>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319"/>
          </w:tcPr>
          <w:p>
            <w:pPr>
              <w:spacing w:after="0"/>
              <w:jc w:val="left"/>
            </w:pPr>
            <w:r>
              <w:rPr>
                <w:sz w:val="16"/>
              </w:rPr>
              <w:t>Flash Flood</w:t>
            </w:r>
          </w:p>
        </w:tc>
        <w:tc>
          <w:tcPr>
            <w:tcW w:type="dxa" w:w="1243"/>
          </w:tcPr>
          <w:p>
            <w:pPr>
              <w:spacing w:after="0"/>
              <w:jc w:val="left"/>
            </w:pPr>
          </w:p>
        </w:tc>
        <w:tc>
          <w:tcPr>
            <w:tcW w:type="dxa" w:w="2693"/>
          </w:tcPr>
          <w:p>
            <w:pPr>
              <w:spacing w:after="0"/>
              <w:jc w:val="left"/>
            </w:pPr>
            <w:r>
              <w:rPr>
                <w:sz w:val="16"/>
              </w:rPr>
              <w:t>$0 property; $0 crops (2011 dollars)</w:t>
            </w:r>
          </w:p>
        </w:tc>
        <w:tc>
          <w:tcPr>
            <w:tcW w:type="dxa" w:w="1158"/>
          </w:tcPr>
          <w:p>
            <w:pPr>
              <w:spacing w:after="0"/>
              <w:jc w:val="right"/>
            </w:pPr>
            <w:r>
              <w:rPr>
                <w:sz w:val="16"/>
              </w:rPr>
              <w:t>1, 0</w:t>
            </w:r>
          </w:p>
        </w:tc>
        <w:tc>
          <w:tcPr>
            <w:tcW w:type="dxa" w:w="2075"/>
          </w:tcPr>
          <w:p>
            <w:pPr>
              <w:spacing w:after="0"/>
              <w:jc w:val="left"/>
            </w:pPr>
            <w:r>
              <w:rPr>
                <w:sz w:val="16"/>
              </w:rPr>
              <w:t>WHITINGHAM to RAWSONVILLE</w:t>
            </w:r>
          </w:p>
        </w:tc>
        <w:tc>
          <w:tcPr>
            <w:tcW w:type="dxa" w:w="1094"/>
          </w:tcPr>
          <w:p>
            <w:pPr>
              <w:spacing w:after="0"/>
              <w:jc w:val="left"/>
            </w:pPr>
          </w:p>
        </w:tc>
        <w:tc>
          <w:tcPr>
            <w:tcW w:type="dxa" w:w="3493"/>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319"/>
          </w:tcPr>
          <w:p>
            <w:pPr>
              <w:spacing w:after="0"/>
              <w:jc w:val="left"/>
            </w:pPr>
            <w:r>
              <w:rPr>
                <w:sz w:val="16"/>
              </w:rPr>
              <w:t>Tropical Storm</w:t>
            </w:r>
          </w:p>
        </w:tc>
        <w:tc>
          <w:tcPr>
            <w:tcW w:type="dxa" w:w="1243"/>
          </w:tcPr>
          <w:p>
            <w:pPr>
              <w:spacing w:after="0"/>
              <w:jc w:val="left"/>
            </w:pPr>
          </w:p>
        </w:tc>
        <w:tc>
          <w:tcPr>
            <w:tcW w:type="dxa" w:w="2693"/>
          </w:tcPr>
          <w:p>
            <w:pPr>
              <w:spacing w:after="0"/>
              <w:jc w:val="left"/>
            </w:pPr>
            <w:r>
              <w:rPr>
                <w:sz w:val="16"/>
              </w:rPr>
              <w:t>$0 property; $0 crops, reported for the zone (2011 dollars)</w:t>
            </w:r>
          </w:p>
        </w:tc>
        <w:tc>
          <w:tcPr>
            <w:tcW w:type="dxa" w:w="1158"/>
          </w:tcPr>
          <w:p>
            <w:pPr>
              <w:spacing w:after="0"/>
              <w:jc w:val="right"/>
            </w:pPr>
            <w:r>
              <w:rPr>
                <w:sz w:val="16"/>
              </w:rPr>
              <w:t>0, 0</w:t>
            </w:r>
          </w:p>
        </w:tc>
        <w:tc>
          <w:tcPr>
            <w:tcW w:type="dxa" w:w="2075"/>
          </w:tcPr>
          <w:p>
            <w:pPr>
              <w:spacing w:after="0"/>
              <w:jc w:val="left"/>
            </w:pPr>
            <w:r>
              <w:rPr>
                <w:sz w:val="16"/>
              </w:rPr>
              <w:t>NWS zone VTZ015 (EASTERN WINDHAM), zone-level: may include parts of neighboring counties</w:t>
            </w:r>
          </w:p>
        </w:tc>
        <w:tc>
          <w:tcPr>
            <w:tcW w:type="dxa" w:w="1094"/>
          </w:tcPr>
          <w:p>
            <w:pPr>
              <w:spacing w:after="0"/>
              <w:jc w:val="left"/>
            </w:pPr>
          </w:p>
        </w:tc>
        <w:tc>
          <w:tcPr>
            <w:tcW w:type="dxa" w:w="349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2007-08-03</w:t>
            </w:r>
          </w:p>
        </w:tc>
        <w:tc>
          <w:tcPr>
            <w:tcW w:type="dxa" w:w="1319"/>
          </w:tcPr>
          <w:p>
            <w:pPr>
              <w:spacing w:after="0"/>
              <w:jc w:val="left"/>
            </w:pPr>
            <w:r>
              <w:rPr>
                <w:sz w:val="16"/>
              </w:rPr>
              <w:t>Lightning</w:t>
            </w:r>
          </w:p>
        </w:tc>
        <w:tc>
          <w:tcPr>
            <w:tcW w:type="dxa" w:w="1243"/>
          </w:tcPr>
          <w:p>
            <w:pPr>
              <w:spacing w:after="0"/>
              <w:jc w:val="left"/>
            </w:pPr>
          </w:p>
        </w:tc>
        <w:tc>
          <w:tcPr>
            <w:tcW w:type="dxa" w:w="2693"/>
          </w:tcPr>
          <w:p>
            <w:pPr>
              <w:spacing w:after="0"/>
              <w:jc w:val="left"/>
            </w:pPr>
            <w:r>
              <w:rPr>
                <w:sz w:val="16"/>
              </w:rPr>
              <w:t>$250,000 property; $0 crops (2007 dollars)</w:t>
            </w:r>
          </w:p>
        </w:tc>
        <w:tc>
          <w:tcPr>
            <w:tcW w:type="dxa" w:w="1158"/>
          </w:tcPr>
          <w:p>
            <w:pPr>
              <w:spacing w:after="0"/>
              <w:jc w:val="right"/>
            </w:pPr>
            <w:r>
              <w:rPr>
                <w:sz w:val="16"/>
              </w:rPr>
              <w:t>0, 0</w:t>
            </w:r>
          </w:p>
        </w:tc>
        <w:tc>
          <w:tcPr>
            <w:tcW w:type="dxa" w:w="2075"/>
          </w:tcPr>
          <w:p>
            <w:pPr>
              <w:spacing w:after="0"/>
              <w:jc w:val="left"/>
            </w:pPr>
            <w:r>
              <w:rPr>
                <w:sz w:val="16"/>
              </w:rPr>
              <w:t>BRATTLEBORO</w:t>
            </w:r>
          </w:p>
        </w:tc>
        <w:tc>
          <w:tcPr>
            <w:tcW w:type="dxa" w:w="1094"/>
          </w:tcPr>
          <w:p>
            <w:pPr>
              <w:spacing w:after="0"/>
              <w:jc w:val="left"/>
            </w:pPr>
          </w:p>
        </w:tc>
        <w:tc>
          <w:tcPr>
            <w:tcW w:type="dxa" w:w="3493"/>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319"/>
          </w:tcPr>
          <w:p>
            <w:pPr>
              <w:spacing w:after="0"/>
              <w:jc w:val="left"/>
            </w:pPr>
            <w:r>
              <w:rPr>
                <w:sz w:val="16"/>
              </w:rPr>
              <w:t>High Wind</w:t>
            </w:r>
          </w:p>
        </w:tc>
        <w:tc>
          <w:tcPr>
            <w:tcW w:type="dxa" w:w="1243"/>
          </w:tcPr>
          <w:p>
            <w:pPr>
              <w:spacing w:after="0"/>
              <w:jc w:val="left"/>
            </w:pPr>
            <w:r>
              <w:rPr>
                <w:sz w:val="16"/>
              </w:rPr>
              <w:t>124.3 kt (143 mph) measured gust</w:t>
            </w:r>
          </w:p>
        </w:tc>
        <w:tc>
          <w:tcPr>
            <w:tcW w:type="dxa" w:w="2693"/>
          </w:tcPr>
          <w:p>
            <w:pPr>
              <w:spacing w:after="0"/>
              <w:jc w:val="left"/>
            </w:pPr>
            <w:r>
              <w:rPr>
                <w:sz w:val="16"/>
              </w:rPr>
              <w:t>damage not reported</w:t>
            </w:r>
          </w:p>
        </w:tc>
        <w:tc>
          <w:tcPr>
            <w:tcW w:type="dxa" w:w="1158"/>
          </w:tcPr>
          <w:p>
            <w:pPr>
              <w:spacing w:after="0"/>
              <w:jc w:val="right"/>
            </w:pPr>
            <w:r>
              <w:rPr>
                <w:sz w:val="16"/>
              </w:rPr>
              <w:t>0, 0</w:t>
            </w:r>
          </w:p>
        </w:tc>
        <w:tc>
          <w:tcPr>
            <w:tcW w:type="dxa" w:w="2075"/>
          </w:tcPr>
          <w:p>
            <w:pPr>
              <w:spacing w:after="0"/>
              <w:jc w:val="left"/>
            </w:pPr>
            <w:r>
              <w:rPr>
                <w:sz w:val="16"/>
              </w:rPr>
              <w:t>NWS zone VTZ014 (WESTERN WINDHAM), zone-level: may include parts of neighboring counties</w:t>
            </w:r>
          </w:p>
        </w:tc>
        <w:tc>
          <w:tcPr>
            <w:tcW w:type="dxa" w:w="1094"/>
          </w:tcPr>
          <w:p>
            <w:pPr>
              <w:spacing w:after="0"/>
              <w:jc w:val="left"/>
            </w:pPr>
          </w:p>
        </w:tc>
        <w:tc>
          <w:tcPr>
            <w:tcW w:type="dxa" w:w="349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2002-06-05</w:t>
            </w:r>
          </w:p>
        </w:tc>
        <w:tc>
          <w:tcPr>
            <w:tcW w:type="dxa" w:w="1319"/>
          </w:tcPr>
          <w:p>
            <w:pPr>
              <w:spacing w:after="0"/>
              <w:jc w:val="left"/>
            </w:pPr>
            <w:r>
              <w:rPr>
                <w:sz w:val="16"/>
              </w:rPr>
              <w:t>Tornado</w:t>
            </w:r>
          </w:p>
        </w:tc>
        <w:tc>
          <w:tcPr>
            <w:tcW w:type="dxa" w:w="1243"/>
          </w:tcPr>
          <w:p>
            <w:pPr>
              <w:spacing w:after="0"/>
              <w:jc w:val="left"/>
            </w:pPr>
            <w:r>
              <w:rPr>
                <w:sz w:val="16"/>
              </w:rPr>
              <w:t>F2, 0.1 mi within this county, 150 yd wide</w:t>
            </w:r>
          </w:p>
        </w:tc>
        <w:tc>
          <w:tcPr>
            <w:tcW w:type="dxa" w:w="2693"/>
          </w:tcPr>
          <w:p>
            <w:pPr>
              <w:spacing w:after="0"/>
              <w:jc w:val="left"/>
            </w:pPr>
            <w:r>
              <w:rPr>
                <w:sz w:val="16"/>
              </w:rPr>
              <w:t>$75,000 property; crops not reported (2002 dollars)</w:t>
            </w:r>
          </w:p>
        </w:tc>
        <w:tc>
          <w:tcPr>
            <w:tcW w:type="dxa" w:w="1158"/>
          </w:tcPr>
          <w:p>
            <w:pPr>
              <w:spacing w:after="0"/>
              <w:jc w:val="right"/>
            </w:pPr>
            <w:r>
              <w:rPr>
                <w:sz w:val="16"/>
              </w:rPr>
              <w:t>0, 0</w:t>
            </w:r>
          </w:p>
        </w:tc>
        <w:tc>
          <w:tcPr>
            <w:tcW w:type="dxa" w:w="2075"/>
          </w:tcPr>
          <w:p>
            <w:pPr>
              <w:spacing w:after="0"/>
              <w:jc w:val="left"/>
            </w:pPr>
            <w:r>
              <w:rPr>
                <w:sz w:val="16"/>
              </w:rPr>
              <w:t>WINDHAM</w:t>
            </w:r>
          </w:p>
        </w:tc>
        <w:tc>
          <w:tcPr>
            <w:tcW w:type="dxa" w:w="1094"/>
          </w:tcPr>
          <w:p>
            <w:pPr>
              <w:spacing w:after="0"/>
              <w:jc w:val="left"/>
            </w:pPr>
          </w:p>
        </w:tc>
        <w:tc>
          <w:tcPr>
            <w:tcW w:type="dxa" w:w="349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(850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Windham County, county-level (county FIPS 50025);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3"/>
        <w:gridCol w:w="1561"/>
        <w:gridCol w:w="1037"/>
        <w:gridCol w:w="1710"/>
        <w:gridCol w:w="1514"/>
        <w:gridCol w:w="1479"/>
        <w:gridCol w:w="1037"/>
        <w:gridCol w:w="2073"/>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3"/>
          </w:tcPr>
          <w:p>
            <w:pPr>
              <w:spacing w:after="0"/>
              <w:jc w:val="left"/>
            </w:pPr>
            <w:r>
              <w:rPr>
                <w:sz w:val="16"/>
              </w:rPr>
              <w:t>events per year</w:t>
            </w:r>
          </w:p>
        </w:tc>
        <w:tc>
          <w:tcPr>
            <w:tcW w:type="dxa" w:w="1561"/>
          </w:tcPr>
          <w:p>
            <w:pPr>
              <w:spacing w:after="0"/>
              <w:jc w:val="left"/>
            </w:pPr>
            <w:r>
              <w:rPr>
                <w:sz w:val="16"/>
              </w:rPr>
              <w:t>about 1 in 100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7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3"/>
          </w:tcPr>
          <w:p>
            <w:pPr>
              <w:spacing w:after="0"/>
              <w:jc w:val="left"/>
            </w:pPr>
            <w:r>
              <w:rPr>
                <w:sz w:val="16"/>
              </w:rPr>
              <w:t>events per year at a location (modeled)</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3.82</w:t>
            </w:r>
          </w:p>
        </w:tc>
        <w:tc>
          <w:tcPr>
            <w:tcW w:type="dxa" w:w="1433"/>
          </w:tcPr>
          <w:p>
            <w:pPr>
              <w:spacing w:after="0"/>
              <w:jc w:val="left"/>
            </w:pPr>
            <w:r>
              <w:rPr>
                <w:sz w:val="16"/>
              </w:rPr>
              <w:t>event-days per year</w:t>
            </w:r>
          </w:p>
        </w:tc>
        <w:tc>
          <w:tcPr>
            <w:tcW w:type="dxa" w:w="1561"/>
          </w:tcPr>
          <w:p>
            <w:pPr>
              <w:spacing w:after="0"/>
              <w:jc w:val="left"/>
            </w:pPr>
            <w:r>
              <w:rPr>
                <w:sz w:val="16"/>
              </w:rPr>
              <w:t>about 3.82 days per year</w:t>
            </w:r>
          </w:p>
        </w:tc>
        <w:tc>
          <w:tcPr>
            <w:tcW w:type="dxa" w:w="1037"/>
          </w:tcPr>
          <w:p>
            <w:pPr>
              <w:spacing w:after="0"/>
              <w:jc w:val="left"/>
            </w:pPr>
            <w:r>
              <w:rPr>
                <w:sz w:val="16"/>
              </w:rPr>
              <w:t>Likely</w:t>
            </w:r>
          </w:p>
        </w:tc>
        <w:tc>
          <w:tcPr>
            <w:tcW w:type="dxa" w:w="1710"/>
          </w:tcPr>
          <w:p>
            <w:pPr>
              <w:spacing w:after="0"/>
              <w:jc w:val="left"/>
            </w:pPr>
            <w:r>
              <w:rPr>
                <w:sz w:val="16"/>
              </w:rPr>
              <w:t>event-days in 17 of 30 years, 1996 to 2025 (56.7%)</w:t>
            </w:r>
          </w:p>
        </w:tc>
        <w:tc>
          <w:tcPr>
            <w:tcW w:type="dxa" w:w="1514"/>
          </w:tcPr>
          <w:p>
            <w:pPr>
              <w:spacing w:after="0"/>
              <w:jc w:val="right"/>
            </w:pPr>
            <w:r>
              <w:rPr>
                <w:sz w:val="16"/>
              </w:rPr>
              <w:t>72.7</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3"/>
          </w:tcPr>
          <w:p>
            <w:pPr>
              <w:spacing w:after="0"/>
              <w:jc w:val="left"/>
            </w:pPr>
            <w:r>
              <w:rPr>
                <w:sz w:val="16"/>
              </w:rPr>
              <w:t>event-days per year</w:t>
            </w:r>
          </w:p>
        </w:tc>
        <w:tc>
          <w:tcPr>
            <w:tcW w:type="dxa" w:w="1561"/>
          </w:tcPr>
          <w:p>
            <w:pPr>
              <w:spacing w:after="0"/>
              <w:jc w:val="left"/>
            </w:pPr>
            <w:r>
              <w:rPr>
                <w:sz w:val="16"/>
              </w:rPr>
              <w:t>none modeled</w:t>
            </w:r>
          </w:p>
        </w:tc>
        <w:tc>
          <w:tcPr>
            <w:tcW w:type="dxa" w:w="1037"/>
          </w:tcPr>
          <w:p>
            <w:pPr>
              <w:spacing w:after="0"/>
              <w:jc w:val="left"/>
            </w:pPr>
            <w:r>
              <w:rPr>
                <w:sz w:val="16"/>
              </w:rPr>
              <w:t>Likely</w:t>
            </w:r>
          </w:p>
        </w:tc>
        <w:tc>
          <w:tcPr>
            <w:tcW w:type="dxa" w:w="1710"/>
          </w:tcPr>
          <w:p>
            <w:pPr>
              <w:spacing w:after="0"/>
              <w:jc w:val="left"/>
            </w:pPr>
            <w:r>
              <w:rPr>
                <w:sz w:val="16"/>
              </w:rPr>
              <w:t>event-days in 4 of 30 years, 1996 to 2025 (13.3%)</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3"/>
          </w:tcPr>
          <w:p>
            <w:pPr>
              <w:spacing w:after="0"/>
              <w:jc w:val="left"/>
            </w:pPr>
            <w:r>
              <w:rPr>
                <w:sz w:val="16"/>
              </w:rPr>
              <w:t>NRI models no drought event-days here (2000 to 2025, 25.25 years; D3 and D4 only), but Storm Events has a record in 4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0.000934</w:t>
            </w:r>
          </w:p>
        </w:tc>
        <w:tc>
          <w:tcPr>
            <w:tcW w:type="dxa" w:w="1433"/>
          </w:tcPr>
          <w:p>
            <w:pPr>
              <w:spacing w:after="0"/>
              <w:jc w:val="left"/>
            </w:pPr>
            <w:r>
              <w:rPr>
                <w:sz w:val="16"/>
              </w:rPr>
              <w:t>annual probability at a location</w:t>
            </w:r>
          </w:p>
        </w:tc>
        <w:tc>
          <w:tcPr>
            <w:tcW w:type="dxa" w:w="1561"/>
          </w:tcPr>
          <w:p>
            <w:pPr>
              <w:spacing w:after="0"/>
              <w:jc w:val="left"/>
            </w:pPr>
            <w:r>
              <w:rPr>
                <w:sz w:val="16"/>
              </w:rPr>
              <w:t>chance a given location in the county has at least minor-damage shaking in a year: 0.0934%</w:t>
            </w: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2.58</w:t>
            </w:r>
          </w:p>
        </w:tc>
        <w:tc>
          <w:tcPr>
            <w:tcW w:type="dxa" w:w="1433"/>
          </w:tcPr>
          <w:p>
            <w:pPr>
              <w:spacing w:after="0"/>
              <w:jc w:val="left"/>
            </w:pPr>
            <w:r>
              <w:rPr>
                <w:sz w:val="16"/>
              </w:rPr>
              <w:t>events per year</w:t>
            </w:r>
          </w:p>
        </w:tc>
        <w:tc>
          <w:tcPr>
            <w:tcW w:type="dxa" w:w="1561"/>
          </w:tcPr>
          <w:p>
            <w:pPr>
              <w:spacing w:after="0"/>
              <w:jc w:val="left"/>
            </w:pPr>
            <w:r>
              <w:rPr>
                <w:sz w:val="16"/>
              </w:rPr>
              <w:t>about 2.58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98.1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1.31</w:t>
            </w:r>
          </w:p>
        </w:tc>
        <w:tc>
          <w:tcPr>
            <w:tcW w:type="dxa" w:w="1433"/>
          </w:tcPr>
          <w:p>
            <w:pPr>
              <w:spacing w:after="0"/>
              <w:jc w:val="left"/>
            </w:pPr>
            <w:r>
              <w:rPr>
                <w:sz w:val="16"/>
              </w:rPr>
              <w:t>event-days per year</w:t>
            </w:r>
          </w:p>
        </w:tc>
        <w:tc>
          <w:tcPr>
            <w:tcW w:type="dxa" w:w="1561"/>
          </w:tcPr>
          <w:p>
            <w:pPr>
              <w:spacing w:after="0"/>
              <w:jc w:val="left"/>
            </w:pPr>
            <w:r>
              <w:rPr>
                <w:sz w:val="16"/>
              </w:rPr>
              <w:t>about 1.31 days per year</w:t>
            </w:r>
          </w:p>
        </w:tc>
        <w:tc>
          <w:tcPr>
            <w:tcW w:type="dxa" w:w="1037"/>
          </w:tcPr>
          <w:p>
            <w:pPr>
              <w:spacing w:after="0"/>
              <w:jc w:val="left"/>
            </w:pPr>
            <w:r>
              <w:rPr>
                <w:sz w:val="16"/>
              </w:rPr>
              <w:t>Likely</w:t>
            </w:r>
          </w:p>
        </w:tc>
        <w:tc>
          <w:tcPr>
            <w:tcW w:type="dxa" w:w="1710"/>
          </w:tcPr>
          <w:p>
            <w:pPr>
              <w:spacing w:after="0"/>
              <w:jc w:val="left"/>
            </w:pPr>
            <w:r>
              <w:rPr>
                <w:sz w:val="16"/>
              </w:rPr>
              <w:t>event-days in 14 of 30 years, 1996 to 2025 (46.7%)</w:t>
            </w:r>
          </w:p>
        </w:tc>
        <w:tc>
          <w:tcPr>
            <w:tcW w:type="dxa" w:w="1514"/>
          </w:tcPr>
          <w:p>
            <w:pPr>
              <w:spacing w:after="0"/>
              <w:jc w:val="right"/>
            </w:pPr>
            <w:r>
              <w:rPr>
                <w:sz w:val="16"/>
              </w:rPr>
              <w:t>23.9</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r>
              <w:rPr>
                <w:sz w:val="16"/>
              </w:rPr>
              <w:t>NRI gives about 1.31 heat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0.0627</w:t>
            </w:r>
          </w:p>
        </w:tc>
        <w:tc>
          <w:tcPr>
            <w:tcW w:type="dxa" w:w="1433"/>
          </w:tcPr>
          <w:p>
            <w:pPr>
              <w:spacing w:after="0"/>
              <w:jc w:val="left"/>
            </w:pPr>
            <w:r>
              <w:rPr>
                <w:sz w:val="16"/>
              </w:rPr>
              <w:t>events per year</w:t>
            </w:r>
          </w:p>
        </w:tc>
        <w:tc>
          <w:tcPr>
            <w:tcW w:type="dxa" w:w="1561"/>
          </w:tcPr>
          <w:p>
            <w:pPr>
              <w:spacing w:after="0"/>
              <w:jc w:val="left"/>
            </w:pPr>
            <w:r>
              <w:rPr>
                <w:sz w:val="16"/>
              </w:rPr>
              <w:t>about 1 in 16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4"/>
          </w:tcPr>
          <w:p>
            <w:pPr>
              <w:spacing w:after="0"/>
              <w:jc w:val="right"/>
            </w:pPr>
            <w:r>
              <w:rPr>
                <w:sz w:val="16"/>
              </w:rPr>
              <w:t>24</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1.16</w:t>
            </w:r>
          </w:p>
        </w:tc>
        <w:tc>
          <w:tcPr>
            <w:tcW w:type="dxa" w:w="1433"/>
          </w:tcPr>
          <w:p>
            <w:pPr>
              <w:spacing w:after="0"/>
              <w:jc w:val="left"/>
            </w:pPr>
            <w:r>
              <w:rPr>
                <w:sz w:val="16"/>
              </w:rPr>
              <w:t>event-days per year</w:t>
            </w:r>
          </w:p>
        </w:tc>
        <w:tc>
          <w:tcPr>
            <w:tcW w:type="dxa" w:w="1561"/>
          </w:tcPr>
          <w:p>
            <w:pPr>
              <w:spacing w:after="0"/>
              <w:jc w:val="left"/>
            </w:pPr>
            <w:r>
              <w:rPr>
                <w:sz w:val="16"/>
              </w:rPr>
              <w:t>about 1.16 days per year</w:t>
            </w:r>
          </w:p>
        </w:tc>
        <w:tc>
          <w:tcPr>
            <w:tcW w:type="dxa" w:w="1037"/>
          </w:tcPr>
          <w:p>
            <w:pPr>
              <w:spacing w:after="0"/>
              <w:jc w:val="left"/>
            </w:pPr>
            <w:r>
              <w:rPr>
                <w:sz w:val="16"/>
              </w:rPr>
              <w:t>Likely</w:t>
            </w:r>
          </w:p>
        </w:tc>
        <w:tc>
          <w:tcPr>
            <w:tcW w:type="dxa" w:w="1710"/>
          </w:tcPr>
          <w:p>
            <w:pPr>
              <w:spacing w:after="0"/>
              <w:jc w:val="left"/>
            </w:pPr>
            <w:r>
              <w:rPr>
                <w:sz w:val="16"/>
              </w:rPr>
              <w:t>event-days in 3 of 30 years, 1996 to 2025 (10%)</w:t>
            </w:r>
          </w:p>
        </w:tc>
        <w:tc>
          <w:tcPr>
            <w:tcW w:type="dxa" w:w="1514"/>
          </w:tcPr>
          <w:p>
            <w:pPr>
              <w:spacing w:after="0"/>
              <w:jc w:val="right"/>
            </w:pPr>
            <w:r>
              <w:rPr>
                <w:sz w:val="16"/>
              </w:rPr>
              <w:t>78</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73"/>
          </w:tcPr>
          <w:p>
            <w:pPr>
              <w:spacing w:after="0"/>
              <w:jc w:val="left"/>
            </w:pPr>
            <w:r>
              <w:rPr>
                <w:sz w:val="16"/>
              </w:rPr>
              <w:t>NRI gives about 1.16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1.89</w:t>
            </w:r>
          </w:p>
        </w:tc>
        <w:tc>
          <w:tcPr>
            <w:tcW w:type="dxa" w:w="1433"/>
          </w:tcPr>
          <w:p>
            <w:pPr>
              <w:spacing w:after="0"/>
              <w:jc w:val="left"/>
            </w:pPr>
            <w:r>
              <w:rPr>
                <w:sz w:val="16"/>
              </w:rPr>
              <w:t>event-days per year</w:t>
            </w:r>
          </w:p>
        </w:tc>
        <w:tc>
          <w:tcPr>
            <w:tcW w:type="dxa" w:w="1561"/>
          </w:tcPr>
          <w:p>
            <w:pPr>
              <w:spacing w:after="0"/>
              <w:jc w:val="left"/>
            </w:pPr>
            <w:r>
              <w:rPr>
                <w:sz w:val="16"/>
              </w:rPr>
              <w:t>about 1.89 days per year</w:t>
            </w:r>
          </w:p>
        </w:tc>
        <w:tc>
          <w:tcPr>
            <w:tcW w:type="dxa" w:w="1037"/>
          </w:tcPr>
          <w:p>
            <w:pPr>
              <w:spacing w:after="0"/>
              <w:jc w:val="left"/>
            </w:pPr>
            <w:r>
              <w:rPr>
                <w:sz w:val="16"/>
              </w:rPr>
              <w:t>Likely</w:t>
            </w:r>
          </w:p>
        </w:tc>
        <w:tc>
          <w:tcPr>
            <w:tcW w:type="dxa" w:w="1710"/>
          </w:tcPr>
          <w:p>
            <w:pPr>
              <w:spacing w:after="0"/>
              <w:jc w:val="left"/>
            </w:pPr>
            <w:r>
              <w:rPr>
                <w:sz w:val="16"/>
              </w:rPr>
              <w:t>event-days in 24 of 30 years, 1996 to 2025 (80%)</w:t>
            </w:r>
          </w:p>
        </w:tc>
        <w:tc>
          <w:tcPr>
            <w:tcW w:type="dxa" w:w="1514"/>
          </w:tcPr>
          <w:p>
            <w:pPr>
              <w:spacing w:after="0"/>
              <w:jc w:val="right"/>
            </w:pPr>
            <w:r>
              <w:rPr>
                <w:sz w:val="16"/>
              </w:rPr>
              <w:t>53</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1.64</w:t>
            </w:r>
          </w:p>
        </w:tc>
        <w:tc>
          <w:tcPr>
            <w:tcW w:type="dxa" w:w="1433"/>
          </w:tcPr>
          <w:p>
            <w:pPr>
              <w:spacing w:after="0"/>
              <w:jc w:val="left"/>
            </w:pPr>
            <w:r>
              <w:rPr>
                <w:sz w:val="16"/>
              </w:rPr>
              <w:t>events per year (modeled)</w:t>
            </w:r>
          </w:p>
        </w:tc>
        <w:tc>
          <w:tcPr>
            <w:tcW w:type="dxa" w:w="1561"/>
          </w:tcPr>
          <w:p>
            <w:pPr>
              <w:spacing w:after="0"/>
              <w:jc w:val="left"/>
            </w:pPr>
            <w:r>
              <w:rPr>
                <w:sz w:val="16"/>
              </w:rPr>
              <w:t>about 1.64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3"/>
          </w:tcPr>
          <w:p>
            <w:pPr>
              <w:spacing w:after="0"/>
              <w:jc w:val="left"/>
            </w:pPr>
            <w:r>
              <w:rPr>
                <w:sz w:val="16"/>
              </w:rPr>
              <w:t>days per year with a strike</w:t>
            </w:r>
          </w:p>
        </w:tc>
        <w:tc>
          <w:tcPr>
            <w:tcW w:type="dxa" w:w="1561"/>
          </w:tcPr>
          <w:p>
            <w:pPr>
              <w:spacing w:after="0"/>
              <w:jc w:val="left"/>
            </w:pPr>
            <w:r>
              <w:rPr>
                <w:sz w:val="16"/>
              </w:rPr>
              <w:t>about 22.9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1.29</w:t>
            </w:r>
          </w:p>
        </w:tc>
        <w:tc>
          <w:tcPr>
            <w:tcW w:type="dxa" w:w="1433"/>
          </w:tcPr>
          <w:p>
            <w:pPr>
              <w:spacing w:after="0"/>
              <w:jc w:val="left"/>
            </w:pPr>
            <w:r>
              <w:rPr>
                <w:sz w:val="16"/>
              </w:rPr>
              <w:t>events per year</w:t>
            </w:r>
          </w:p>
        </w:tc>
        <w:tc>
          <w:tcPr>
            <w:tcW w:type="dxa" w:w="1561"/>
          </w:tcPr>
          <w:p>
            <w:pPr>
              <w:spacing w:after="0"/>
              <w:jc w:val="left"/>
            </w:pPr>
            <w:r>
              <w:rPr>
                <w:sz w:val="16"/>
              </w:rPr>
              <w:t>about 1.29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50</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0.154</w:t>
            </w:r>
          </w:p>
        </w:tc>
        <w:tc>
          <w:tcPr>
            <w:tcW w:type="dxa" w:w="1433"/>
          </w:tcPr>
          <w:p>
            <w:pPr>
              <w:spacing w:after="0"/>
              <w:jc w:val="left"/>
            </w:pPr>
            <w:r>
              <w:rPr>
                <w:sz w:val="16"/>
              </w:rPr>
              <w:t>events per year</w:t>
            </w:r>
          </w:p>
        </w:tc>
        <w:tc>
          <w:tcPr>
            <w:tcW w:type="dxa" w:w="1561"/>
          </w:tcPr>
          <w:p>
            <w:pPr>
              <w:spacing w:after="0"/>
              <w:jc w:val="left"/>
            </w:pPr>
            <w:r>
              <w:rPr>
                <w:sz w:val="16"/>
              </w:rPr>
              <w:t>about 1 in 7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3"/>
          </w:tcPr>
          <w:p>
            <w:pPr>
              <w:spacing w:after="0"/>
              <w:jc w:val="left"/>
            </w:pPr>
            <w:r>
              <w:rPr>
                <w:sz w:val="16"/>
              </w:rPr>
              <w:t>annual probability</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0.0000176</w:t>
            </w:r>
          </w:p>
        </w:tc>
        <w:tc>
          <w:tcPr>
            <w:tcW w:type="dxa" w:w="1433"/>
          </w:tcPr>
          <w:p>
            <w:pPr>
              <w:spacing w:after="0"/>
              <w:jc w:val="left"/>
            </w:pPr>
            <w:r>
              <w:rPr>
                <w:sz w:val="16"/>
              </w:rPr>
              <w:t>annual probability at a location</w:t>
            </w:r>
          </w:p>
        </w:tc>
        <w:tc>
          <w:tcPr>
            <w:tcW w:type="dxa" w:w="1561"/>
          </w:tcPr>
          <w:p>
            <w:pPr>
              <w:spacing w:after="0"/>
              <w:jc w:val="left"/>
            </w:pPr>
            <w:r>
              <w:rPr>
                <w:sz w:val="16"/>
              </w:rPr>
              <w:t>chance a given location in the county burns in a year: 0.00176%</w:t>
            </w:r>
          </w:p>
        </w:tc>
        <w:tc>
          <w:tcPr>
            <w:tcW w:type="dxa" w:w="1037"/>
          </w:tcPr>
          <w:p>
            <w:pPr>
              <w:spacing w:after="0"/>
              <w:jc w:val="left"/>
            </w:pPr>
            <w:r>
              <w:rPr>
                <w:sz w:val="16"/>
              </w:rPr>
              <w:t>Possible</w:t>
            </w:r>
          </w:p>
        </w:tc>
        <w:tc>
          <w:tcPr>
            <w:tcW w:type="dxa" w:w="1710"/>
          </w:tcPr>
          <w:p>
            <w:pPr>
              <w:spacing w:after="0"/>
              <w:jc w:val="left"/>
            </w:pPr>
            <w:r>
              <w:rPr>
                <w:sz w:val="16"/>
              </w:rPr>
              <w:t>Storm Events records in 1 of 30 years, 1996 to 2025 (3.33%)</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23.4</w:t>
            </w:r>
          </w:p>
        </w:tc>
        <w:tc>
          <w:tcPr>
            <w:tcW w:type="dxa" w:w="1433"/>
          </w:tcPr>
          <w:p>
            <w:pPr>
              <w:spacing w:after="0"/>
              <w:jc w:val="left"/>
            </w:pPr>
            <w:r>
              <w:rPr>
                <w:sz w:val="16"/>
              </w:rPr>
              <w:t>event-days per year</w:t>
            </w:r>
          </w:p>
        </w:tc>
        <w:tc>
          <w:tcPr>
            <w:tcW w:type="dxa" w:w="1561"/>
          </w:tcPr>
          <w:p>
            <w:pPr>
              <w:spacing w:after="0"/>
              <w:jc w:val="left"/>
            </w:pPr>
            <w:r>
              <w:rPr>
                <w:sz w:val="16"/>
              </w:rPr>
              <w:t>about 23.4 days per year</w:t>
            </w:r>
          </w:p>
        </w:tc>
        <w:tc>
          <w:tcPr>
            <w:tcW w:type="dxa" w:w="1037"/>
          </w:tcPr>
          <w:p>
            <w:pPr>
              <w:spacing w:after="0"/>
              <w:jc w:val="left"/>
            </w:pPr>
            <w:r>
              <w:rPr>
                <w:sz w:val="16"/>
              </w:rPr>
              <w:t>Highly likely</w:t>
            </w:r>
          </w:p>
        </w:tc>
        <w:tc>
          <w:tcPr>
            <w:tcW w:type="dxa" w:w="1710"/>
          </w:tcPr>
          <w:p>
            <w:pPr>
              <w:spacing w:after="0"/>
              <w:jc w:val="left"/>
            </w:pPr>
            <w:r>
              <w:rPr>
                <w:sz w:val="16"/>
              </w:rPr>
              <w:t>event-days in 30 of 30 years, 1996 to 2025 (100%)</w:t>
            </w:r>
          </w:p>
        </w:tc>
        <w:tc>
          <w:tcPr>
            <w:tcW w:type="dxa" w:w="1514"/>
          </w:tcPr>
          <w:p>
            <w:pPr>
              <w:spacing w:after="0"/>
              <w:jc w:val="right"/>
            </w:pPr>
            <w:r>
              <w:rPr>
                <w:sz w:val="16"/>
              </w:rPr>
              <w:t>444</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116</w:t>
            </w:r>
          </w:p>
        </w:tc>
        <w:tc>
          <w:tcPr>
            <w:tcW w:type="dxa" w:w="1476"/>
          </w:tcPr>
          <w:p>
            <w:pPr>
              <w:spacing w:after="0"/>
              <w:jc w:val="right"/>
            </w:pPr>
            <w:r>
              <w:rPr>
                <w:sz w:val="16"/>
              </w:rPr>
              <w:t>30</w:t>
            </w:r>
          </w:p>
        </w:tc>
        <w:tc>
          <w:tcPr>
            <w:tcW w:type="dxa" w:w="1476"/>
          </w:tcPr>
          <w:p>
            <w:pPr>
              <w:spacing w:after="0"/>
              <w:jc w:val="right"/>
            </w:pPr>
            <w:r>
              <w:rPr>
                <w:sz w:val="16"/>
              </w:rPr>
              <w:t>3.87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8 of 18</w:t>
            </w:r>
          </w:p>
        </w:tc>
        <w:tc>
          <w:tcPr>
            <w:tcW w:type="dxa" w:w="874"/>
          </w:tcPr>
          <w:p>
            <w:pPr>
              <w:spacing w:after="0"/>
              <w:jc w:val="right"/>
            </w:pPr>
            <w:r>
              <w:rPr>
                <w:sz w:val="16"/>
              </w:rPr>
              <w:t>29.6</w:t>
            </w:r>
          </w:p>
        </w:tc>
        <w:tc>
          <w:tcPr>
            <w:tcW w:type="dxa" w:w="680"/>
          </w:tcPr>
          <w:p>
            <w:pPr>
              <w:spacing w:after="0"/>
              <w:jc w:val="right"/>
            </w:pPr>
            <w:r>
              <w:rPr>
                <w:sz w:val="16"/>
              </w:rPr>
              <w:t>33.9</w:t>
            </w:r>
          </w:p>
        </w:tc>
        <w:tc>
          <w:tcPr>
            <w:tcW w:type="dxa" w:w="648"/>
          </w:tcPr>
          <w:p>
            <w:pPr>
              <w:spacing w:after="0"/>
              <w:jc w:val="right"/>
            </w:pPr>
            <w:r>
              <w:rPr>
                <w:sz w:val="16"/>
              </w:rPr>
              <w:t>36.5</w:t>
            </w:r>
          </w:p>
        </w:tc>
        <w:tc>
          <w:tcPr>
            <w:tcW w:type="dxa" w:w="3577"/>
          </w:tcPr>
          <w:p>
            <w:pPr>
              <w:spacing w:after="0"/>
              <w:jc w:val="left"/>
            </w:pPr>
            <w:r>
              <w:rPr>
                <w:sz w:val="16"/>
              </w:rPr>
              <w:t>Very Low 8, Not Applicable 10</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18 of 18</w:t>
            </w:r>
          </w:p>
        </w:tc>
        <w:tc>
          <w:tcPr>
            <w:tcW w:type="dxa" w:w="874"/>
          </w:tcPr>
          <w:p>
            <w:pPr>
              <w:spacing w:after="0"/>
              <w:jc w:val="right"/>
            </w:pPr>
            <w:r>
              <w:rPr>
                <w:sz w:val="16"/>
              </w:rPr>
              <w:t>53.7</w:t>
            </w:r>
          </w:p>
        </w:tc>
        <w:tc>
          <w:tcPr>
            <w:tcW w:type="dxa" w:w="680"/>
          </w:tcPr>
          <w:p>
            <w:pPr>
              <w:spacing w:after="0"/>
              <w:jc w:val="right"/>
            </w:pPr>
            <w:r>
              <w:rPr>
                <w:sz w:val="16"/>
              </w:rPr>
              <w:t>71.2</w:t>
            </w:r>
          </w:p>
        </w:tc>
        <w:tc>
          <w:tcPr>
            <w:tcW w:type="dxa" w:w="648"/>
          </w:tcPr>
          <w:p>
            <w:pPr>
              <w:spacing w:after="0"/>
              <w:jc w:val="right"/>
            </w:pPr>
            <w:r>
              <w:rPr>
                <w:sz w:val="16"/>
              </w:rPr>
              <w:t>84.8</w:t>
            </w:r>
          </w:p>
        </w:tc>
        <w:tc>
          <w:tcPr>
            <w:tcW w:type="dxa" w:w="3577"/>
          </w:tcPr>
          <w:p>
            <w:pPr>
              <w:spacing w:after="0"/>
              <w:jc w:val="left"/>
            </w:pPr>
            <w:r>
              <w:rPr>
                <w:sz w:val="16"/>
              </w:rPr>
              <w:t>Relatively High 3, Relatively Moderate 15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18 of 18</w:t>
            </w:r>
          </w:p>
        </w:tc>
        <w:tc>
          <w:tcPr>
            <w:tcW w:type="dxa" w:w="874"/>
          </w:tcPr>
          <w:p>
            <w:pPr>
              <w:spacing w:after="0"/>
              <w:jc w:val="right"/>
            </w:pPr>
            <w:r>
              <w:rPr>
                <w:sz w:val="16"/>
              </w:rPr>
              <w:t>18.5</w:t>
            </w:r>
          </w:p>
        </w:tc>
        <w:tc>
          <w:tcPr>
            <w:tcW w:type="dxa" w:w="680"/>
          </w:tcPr>
          <w:p>
            <w:pPr>
              <w:spacing w:after="0"/>
              <w:jc w:val="right"/>
            </w:pPr>
            <w:r>
              <w:rPr>
                <w:sz w:val="16"/>
              </w:rPr>
              <w:t>32.7</w:t>
            </w:r>
          </w:p>
        </w:tc>
        <w:tc>
          <w:tcPr>
            <w:tcW w:type="dxa" w:w="648"/>
          </w:tcPr>
          <w:p>
            <w:pPr>
              <w:spacing w:after="0"/>
              <w:jc w:val="right"/>
            </w:pPr>
            <w:r>
              <w:rPr>
                <w:sz w:val="16"/>
              </w:rPr>
              <w:t>59.2</w:t>
            </w:r>
          </w:p>
        </w:tc>
        <w:tc>
          <w:tcPr>
            <w:tcW w:type="dxa" w:w="3577"/>
          </w:tcPr>
          <w:p>
            <w:pPr>
              <w:spacing w:after="0"/>
              <w:jc w:val="left"/>
            </w:pPr>
            <w:r>
              <w:rPr>
                <w:sz w:val="16"/>
              </w:rPr>
              <w:t>Relatively Low 4, Very Low 14</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18 of 18</w:t>
            </w:r>
          </w:p>
        </w:tc>
        <w:tc>
          <w:tcPr>
            <w:tcW w:type="dxa" w:w="874"/>
          </w:tcPr>
          <w:p>
            <w:pPr>
              <w:spacing w:after="0"/>
              <w:jc w:val="right"/>
            </w:pPr>
            <w:r>
              <w:rPr>
                <w:sz w:val="16"/>
              </w:rPr>
              <w:t>32.9</w:t>
            </w:r>
          </w:p>
        </w:tc>
        <w:tc>
          <w:tcPr>
            <w:tcW w:type="dxa" w:w="680"/>
          </w:tcPr>
          <w:p>
            <w:pPr>
              <w:spacing w:after="0"/>
              <w:jc w:val="right"/>
            </w:pPr>
            <w:r>
              <w:rPr>
                <w:sz w:val="16"/>
              </w:rPr>
              <w:t>50.4</w:t>
            </w:r>
          </w:p>
        </w:tc>
        <w:tc>
          <w:tcPr>
            <w:tcW w:type="dxa" w:w="648"/>
          </w:tcPr>
          <w:p>
            <w:pPr>
              <w:spacing w:after="0"/>
              <w:jc w:val="right"/>
            </w:pPr>
            <w:r>
              <w:rPr>
                <w:sz w:val="16"/>
              </w:rPr>
              <w:t>65.7</w:t>
            </w:r>
          </w:p>
        </w:tc>
        <w:tc>
          <w:tcPr>
            <w:tcW w:type="dxa" w:w="3577"/>
          </w:tcPr>
          <w:p>
            <w:pPr>
              <w:spacing w:after="0"/>
              <w:jc w:val="left"/>
            </w:pPr>
            <w:r>
              <w:rPr>
                <w:sz w:val="16"/>
              </w:rPr>
              <w:t>Relatively Low 15, Very Low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18 of 18</w:t>
            </w:r>
          </w:p>
        </w:tc>
        <w:tc>
          <w:tcPr>
            <w:tcW w:type="dxa" w:w="874"/>
          </w:tcPr>
          <w:p>
            <w:pPr>
              <w:spacing w:after="0"/>
              <w:jc w:val="right"/>
            </w:pPr>
            <w:r>
              <w:rPr>
                <w:sz w:val="16"/>
              </w:rPr>
              <w:t>3.0</w:t>
            </w:r>
          </w:p>
        </w:tc>
        <w:tc>
          <w:tcPr>
            <w:tcW w:type="dxa" w:w="680"/>
          </w:tcPr>
          <w:p>
            <w:pPr>
              <w:spacing w:after="0"/>
              <w:jc w:val="right"/>
            </w:pPr>
            <w:r>
              <w:rPr>
                <w:sz w:val="16"/>
              </w:rPr>
              <w:t>15.5</w:t>
            </w:r>
          </w:p>
        </w:tc>
        <w:tc>
          <w:tcPr>
            <w:tcW w:type="dxa" w:w="648"/>
          </w:tcPr>
          <w:p>
            <w:pPr>
              <w:spacing w:after="0"/>
              <w:jc w:val="right"/>
            </w:pPr>
            <w:r>
              <w:rPr>
                <w:sz w:val="16"/>
              </w:rPr>
              <w:t>47.4</w:t>
            </w:r>
          </w:p>
        </w:tc>
        <w:tc>
          <w:tcPr>
            <w:tcW w:type="dxa" w:w="3577"/>
          </w:tcPr>
          <w:p>
            <w:pPr>
              <w:spacing w:after="0"/>
              <w:jc w:val="left"/>
            </w:pPr>
            <w:r>
              <w:rPr>
                <w:sz w:val="16"/>
              </w:rPr>
              <w:t>Relatively Low 8, Very Low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18 of 18</w:t>
            </w:r>
          </w:p>
        </w:tc>
        <w:tc>
          <w:tcPr>
            <w:tcW w:type="dxa" w:w="874"/>
          </w:tcPr>
          <w:p>
            <w:pPr>
              <w:spacing w:after="0"/>
              <w:jc w:val="right"/>
            </w:pPr>
            <w:r>
              <w:rPr>
                <w:sz w:val="16"/>
              </w:rPr>
              <w:t>58.4</w:t>
            </w:r>
          </w:p>
        </w:tc>
        <w:tc>
          <w:tcPr>
            <w:tcW w:type="dxa" w:w="680"/>
          </w:tcPr>
          <w:p>
            <w:pPr>
              <w:spacing w:after="0"/>
              <w:jc w:val="right"/>
            </w:pPr>
            <w:r>
              <w:rPr>
                <w:sz w:val="16"/>
              </w:rPr>
              <w:t>68.6</w:t>
            </w:r>
          </w:p>
        </w:tc>
        <w:tc>
          <w:tcPr>
            <w:tcW w:type="dxa" w:w="648"/>
          </w:tcPr>
          <w:p>
            <w:pPr>
              <w:spacing w:after="0"/>
              <w:jc w:val="right"/>
            </w:pPr>
            <w:r>
              <w:rPr>
                <w:sz w:val="16"/>
              </w:rPr>
              <w:t>79.0</w:t>
            </w:r>
          </w:p>
        </w:tc>
        <w:tc>
          <w:tcPr>
            <w:tcW w:type="dxa" w:w="3577"/>
          </w:tcPr>
          <w:p>
            <w:pPr>
              <w:spacing w:after="0"/>
              <w:jc w:val="left"/>
            </w:pPr>
            <w:r>
              <w:rPr>
                <w:sz w:val="16"/>
              </w:rPr>
              <w:t>Relatively Moderate 1, Relatively Low 17</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18 of 18</w:t>
            </w:r>
          </w:p>
        </w:tc>
        <w:tc>
          <w:tcPr>
            <w:tcW w:type="dxa" w:w="874"/>
          </w:tcPr>
          <w:p>
            <w:pPr>
              <w:spacing w:after="0"/>
              <w:jc w:val="right"/>
            </w:pPr>
            <w:r>
              <w:rPr>
                <w:sz w:val="16"/>
              </w:rPr>
              <w:t>37.9</w:t>
            </w:r>
          </w:p>
        </w:tc>
        <w:tc>
          <w:tcPr>
            <w:tcW w:type="dxa" w:w="680"/>
          </w:tcPr>
          <w:p>
            <w:pPr>
              <w:spacing w:after="0"/>
              <w:jc w:val="right"/>
            </w:pPr>
            <w:r>
              <w:rPr>
                <w:sz w:val="16"/>
              </w:rPr>
              <w:t>75.6</w:t>
            </w:r>
          </w:p>
        </w:tc>
        <w:tc>
          <w:tcPr>
            <w:tcW w:type="dxa" w:w="648"/>
          </w:tcPr>
          <w:p>
            <w:pPr>
              <w:spacing w:after="0"/>
              <w:jc w:val="right"/>
            </w:pPr>
            <w:r>
              <w:rPr>
                <w:sz w:val="16"/>
              </w:rPr>
              <w:t>91.9</w:t>
            </w:r>
          </w:p>
        </w:tc>
        <w:tc>
          <w:tcPr>
            <w:tcW w:type="dxa" w:w="3577"/>
          </w:tcPr>
          <w:p>
            <w:pPr>
              <w:spacing w:after="0"/>
              <w:jc w:val="left"/>
            </w:pPr>
            <w:r>
              <w:rPr>
                <w:sz w:val="16"/>
              </w:rPr>
              <w:t>Relatively High 2, Relatively Moderate 11,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18 of 18</w:t>
            </w:r>
          </w:p>
        </w:tc>
        <w:tc>
          <w:tcPr>
            <w:tcW w:type="dxa" w:w="874"/>
          </w:tcPr>
          <w:p>
            <w:pPr>
              <w:spacing w:after="0"/>
              <w:jc w:val="right"/>
            </w:pPr>
            <w:r>
              <w:rPr>
                <w:sz w:val="16"/>
              </w:rPr>
              <w:t>16.5</w:t>
            </w:r>
          </w:p>
        </w:tc>
        <w:tc>
          <w:tcPr>
            <w:tcW w:type="dxa" w:w="680"/>
          </w:tcPr>
          <w:p>
            <w:pPr>
              <w:spacing w:after="0"/>
              <w:jc w:val="right"/>
            </w:pPr>
            <w:r>
              <w:rPr>
                <w:sz w:val="16"/>
              </w:rPr>
              <w:t>64.7</w:t>
            </w:r>
          </w:p>
        </w:tc>
        <w:tc>
          <w:tcPr>
            <w:tcW w:type="dxa" w:w="648"/>
          </w:tcPr>
          <w:p>
            <w:pPr>
              <w:spacing w:after="0"/>
              <w:jc w:val="right"/>
            </w:pPr>
            <w:r>
              <w:rPr>
                <w:sz w:val="16"/>
              </w:rPr>
              <w:t>91.6</w:t>
            </w:r>
          </w:p>
        </w:tc>
        <w:tc>
          <w:tcPr>
            <w:tcW w:type="dxa" w:w="3577"/>
          </w:tcPr>
          <w:p>
            <w:pPr>
              <w:spacing w:after="0"/>
              <w:jc w:val="left"/>
            </w:pPr>
            <w:r>
              <w:rPr>
                <w:sz w:val="16"/>
              </w:rPr>
              <w:t>Relatively High 4, Relatively Moderate 9, Relatively Low 5</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18 of 18</w:t>
            </w:r>
          </w:p>
        </w:tc>
        <w:tc>
          <w:tcPr>
            <w:tcW w:type="dxa" w:w="874"/>
          </w:tcPr>
          <w:p>
            <w:pPr>
              <w:spacing w:after="0"/>
              <w:jc w:val="right"/>
            </w:pPr>
            <w:r>
              <w:rPr>
                <w:sz w:val="16"/>
              </w:rPr>
              <w:t>80.1</w:t>
            </w:r>
          </w:p>
        </w:tc>
        <w:tc>
          <w:tcPr>
            <w:tcW w:type="dxa" w:w="680"/>
          </w:tcPr>
          <w:p>
            <w:pPr>
              <w:spacing w:after="0"/>
              <w:jc w:val="right"/>
            </w:pPr>
            <w:r>
              <w:rPr>
                <w:sz w:val="16"/>
              </w:rPr>
              <w:t>93.2</w:t>
            </w:r>
          </w:p>
        </w:tc>
        <w:tc>
          <w:tcPr>
            <w:tcW w:type="dxa" w:w="648"/>
          </w:tcPr>
          <w:p>
            <w:pPr>
              <w:spacing w:after="0"/>
              <w:jc w:val="right"/>
            </w:pPr>
            <w:r>
              <w:rPr>
                <w:sz w:val="16"/>
              </w:rPr>
              <w:t>98.1</w:t>
            </w:r>
          </w:p>
        </w:tc>
        <w:tc>
          <w:tcPr>
            <w:tcW w:type="dxa" w:w="3577"/>
          </w:tcPr>
          <w:p>
            <w:pPr>
              <w:spacing w:after="0"/>
              <w:jc w:val="left"/>
            </w:pPr>
            <w:r>
              <w:rPr>
                <w:sz w:val="16"/>
              </w:rPr>
              <w:t>Relatively Moderate 2, Relatively Low 15, Very Low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18 of 18</w:t>
            </w:r>
          </w:p>
        </w:tc>
        <w:tc>
          <w:tcPr>
            <w:tcW w:type="dxa" w:w="874"/>
          </w:tcPr>
          <w:p>
            <w:pPr>
              <w:spacing w:after="0"/>
              <w:jc w:val="right"/>
            </w:pPr>
            <w:r>
              <w:rPr>
                <w:sz w:val="16"/>
              </w:rPr>
              <w:t>39.3</w:t>
            </w:r>
          </w:p>
        </w:tc>
        <w:tc>
          <w:tcPr>
            <w:tcW w:type="dxa" w:w="680"/>
          </w:tcPr>
          <w:p>
            <w:pPr>
              <w:spacing w:after="0"/>
              <w:jc w:val="right"/>
            </w:pPr>
            <w:r>
              <w:rPr>
                <w:sz w:val="16"/>
              </w:rPr>
              <w:t>67.9</w:t>
            </w:r>
          </w:p>
        </w:tc>
        <w:tc>
          <w:tcPr>
            <w:tcW w:type="dxa" w:w="648"/>
          </w:tcPr>
          <w:p>
            <w:pPr>
              <w:spacing w:after="0"/>
              <w:jc w:val="right"/>
            </w:pPr>
            <w:r>
              <w:rPr>
                <w:sz w:val="16"/>
              </w:rPr>
              <w:t>90.5</w:t>
            </w:r>
          </w:p>
        </w:tc>
        <w:tc>
          <w:tcPr>
            <w:tcW w:type="dxa" w:w="3577"/>
          </w:tcPr>
          <w:p>
            <w:pPr>
              <w:spacing w:after="0"/>
              <w:jc w:val="left"/>
            </w:pPr>
            <w:r>
              <w:rPr>
                <w:sz w:val="16"/>
              </w:rPr>
              <w:t>Relatively High 4, Relatively Moderate 10,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18 of 18</w:t>
            </w:r>
          </w:p>
        </w:tc>
        <w:tc>
          <w:tcPr>
            <w:tcW w:type="dxa" w:w="874"/>
          </w:tcPr>
          <w:p>
            <w:pPr>
              <w:spacing w:after="0"/>
              <w:jc w:val="right"/>
            </w:pPr>
            <w:r>
              <w:rPr>
                <w:sz w:val="16"/>
              </w:rPr>
              <w:t>23.3</w:t>
            </w:r>
          </w:p>
        </w:tc>
        <w:tc>
          <w:tcPr>
            <w:tcW w:type="dxa" w:w="680"/>
          </w:tcPr>
          <w:p>
            <w:pPr>
              <w:spacing w:after="0"/>
              <w:jc w:val="right"/>
            </w:pPr>
            <w:r>
              <w:rPr>
                <w:sz w:val="16"/>
              </w:rPr>
              <w:t>43.6</w:t>
            </w:r>
          </w:p>
        </w:tc>
        <w:tc>
          <w:tcPr>
            <w:tcW w:type="dxa" w:w="648"/>
          </w:tcPr>
          <w:p>
            <w:pPr>
              <w:spacing w:after="0"/>
              <w:jc w:val="right"/>
            </w:pPr>
            <w:r>
              <w:rPr>
                <w:sz w:val="16"/>
              </w:rPr>
              <w:t>66.1</w:t>
            </w:r>
          </w:p>
        </w:tc>
        <w:tc>
          <w:tcPr>
            <w:tcW w:type="dxa" w:w="3577"/>
          </w:tcPr>
          <w:p>
            <w:pPr>
              <w:spacing w:after="0"/>
              <w:jc w:val="left"/>
            </w:pPr>
            <w:r>
              <w:rPr>
                <w:sz w:val="16"/>
              </w:rPr>
              <w:t>Relatively Moderate 2, Relatively Low 16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18 of 18</w:t>
            </w:r>
          </w:p>
        </w:tc>
        <w:tc>
          <w:tcPr>
            <w:tcW w:type="dxa" w:w="874"/>
          </w:tcPr>
          <w:p>
            <w:pPr>
              <w:spacing w:after="0"/>
              <w:jc w:val="right"/>
            </w:pPr>
            <w:r>
              <w:rPr>
                <w:sz w:val="16"/>
              </w:rPr>
              <w:t>28.5</w:t>
            </w:r>
          </w:p>
        </w:tc>
        <w:tc>
          <w:tcPr>
            <w:tcW w:type="dxa" w:w="680"/>
          </w:tcPr>
          <w:p>
            <w:pPr>
              <w:spacing w:after="0"/>
              <w:jc w:val="right"/>
            </w:pPr>
            <w:r>
              <w:rPr>
                <w:sz w:val="16"/>
              </w:rPr>
              <w:t>46.0</w:t>
            </w:r>
          </w:p>
        </w:tc>
        <w:tc>
          <w:tcPr>
            <w:tcW w:type="dxa" w:w="648"/>
          </w:tcPr>
          <w:p>
            <w:pPr>
              <w:spacing w:after="0"/>
              <w:jc w:val="right"/>
            </w:pPr>
            <w:r>
              <w:rPr>
                <w:sz w:val="16"/>
              </w:rPr>
              <w:t>64.0</w:t>
            </w:r>
          </w:p>
        </w:tc>
        <w:tc>
          <w:tcPr>
            <w:tcW w:type="dxa" w:w="3577"/>
          </w:tcPr>
          <w:p>
            <w:pPr>
              <w:spacing w:after="0"/>
              <w:jc w:val="left"/>
            </w:pPr>
            <w:r>
              <w:rPr>
                <w:sz w:val="16"/>
              </w:rPr>
              <w:t>Relatively Moderate 3, Relatively Low 14, Very Low 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18 of 18</w:t>
            </w:r>
          </w:p>
        </w:tc>
        <w:tc>
          <w:tcPr>
            <w:tcW w:type="dxa" w:w="874"/>
          </w:tcPr>
          <w:p>
            <w:pPr>
              <w:spacing w:after="0"/>
              <w:jc w:val="right"/>
            </w:pPr>
            <w:r>
              <w:rPr>
                <w:sz w:val="16"/>
              </w:rPr>
              <w:t>47.2</w:t>
            </w:r>
          </w:p>
        </w:tc>
        <w:tc>
          <w:tcPr>
            <w:tcW w:type="dxa" w:w="680"/>
          </w:tcPr>
          <w:p>
            <w:pPr>
              <w:spacing w:after="0"/>
              <w:jc w:val="right"/>
            </w:pPr>
            <w:r>
              <w:rPr>
                <w:sz w:val="16"/>
              </w:rPr>
              <w:t>57.9</w:t>
            </w:r>
          </w:p>
        </w:tc>
        <w:tc>
          <w:tcPr>
            <w:tcW w:type="dxa" w:w="648"/>
          </w:tcPr>
          <w:p>
            <w:pPr>
              <w:spacing w:after="0"/>
              <w:jc w:val="right"/>
            </w:pPr>
            <w:r>
              <w:rPr>
                <w:sz w:val="16"/>
              </w:rPr>
              <w:t>69.6</w:t>
            </w:r>
          </w:p>
        </w:tc>
        <w:tc>
          <w:tcPr>
            <w:tcW w:type="dxa" w:w="3577"/>
          </w:tcPr>
          <w:p>
            <w:pPr>
              <w:spacing w:after="0"/>
              <w:jc w:val="left"/>
            </w:pPr>
            <w:r>
              <w:rPr>
                <w:sz w:val="16"/>
              </w:rPr>
              <w:t>Relatively Low 1, Very Low 17</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18 of 18</w:t>
            </w:r>
          </w:p>
        </w:tc>
        <w:tc>
          <w:tcPr>
            <w:tcW w:type="dxa" w:w="874"/>
          </w:tcPr>
          <w:p>
            <w:pPr>
              <w:spacing w:after="0"/>
              <w:jc w:val="right"/>
            </w:pPr>
            <w:r>
              <w:rPr>
                <w:sz w:val="16"/>
              </w:rPr>
              <w:t>42.1</w:t>
            </w:r>
          </w:p>
        </w:tc>
        <w:tc>
          <w:tcPr>
            <w:tcW w:type="dxa" w:w="680"/>
          </w:tcPr>
          <w:p>
            <w:pPr>
              <w:spacing w:after="0"/>
              <w:jc w:val="right"/>
            </w:pPr>
            <w:r>
              <w:rPr>
                <w:sz w:val="16"/>
              </w:rPr>
              <w:t>58.9</w:t>
            </w:r>
          </w:p>
        </w:tc>
        <w:tc>
          <w:tcPr>
            <w:tcW w:type="dxa" w:w="648"/>
          </w:tcPr>
          <w:p>
            <w:pPr>
              <w:spacing w:after="0"/>
              <w:jc w:val="right"/>
            </w:pPr>
            <w:r>
              <w:rPr>
                <w:sz w:val="16"/>
              </w:rPr>
              <w:t>74.8</w:t>
            </w:r>
          </w:p>
        </w:tc>
        <w:tc>
          <w:tcPr>
            <w:tcW w:type="dxa" w:w="3577"/>
          </w:tcPr>
          <w:p>
            <w:pPr>
              <w:spacing w:after="0"/>
              <w:jc w:val="left"/>
            </w:pPr>
            <w:r>
              <w:rPr>
                <w:sz w:val="16"/>
              </w:rPr>
              <w:t>Relatively Moderate 14,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3"/>
        <w:gridCol w:w="852"/>
        <w:gridCol w:w="3477"/>
        <w:gridCol w:w="2773"/>
        <w:gridCol w:w="1951"/>
        <w:gridCol w:w="2373"/>
        <w:gridCol w:w="852"/>
      </w:tblGrid>
      <w:tr>
        <w:trPr>
          <w:cantSplit/>
          <w:tblHeader/>
        </w:trPr>
        <w:tc>
          <w:tcPr>
            <w:tcW w:type="dxa" w:w="1833"/>
            <w:shd w:val="clear" w:color="auto" w:fill="E8E8E8"/>
          </w:tcPr>
          <w:p>
            <w:pPr>
              <w:spacing w:after="0"/>
              <w:jc w:val="left"/>
            </w:pPr>
            <w:r>
              <w:rPr>
                <w:b/>
                <w:sz w:val="16"/>
              </w:rPr>
              <w:t>Member</w:t>
            </w:r>
          </w:p>
        </w:tc>
        <w:tc>
          <w:tcPr>
            <w:tcW w:type="dxa" w:w="852"/>
            <w:shd w:val="clear" w:color="auto" w:fill="E8E8E8"/>
          </w:tcPr>
          <w:p>
            <w:pPr>
              <w:spacing w:after="0"/>
              <w:jc w:val="left"/>
            </w:pPr>
            <w:r>
              <w:rPr>
                <w:b/>
                <w:sz w:val="16"/>
              </w:rPr>
              <w:t>Type</w:t>
            </w:r>
          </w:p>
        </w:tc>
        <w:tc>
          <w:tcPr>
            <w:tcW w:type="dxa" w:w="3477"/>
            <w:shd w:val="clear" w:color="auto" w:fill="E8E8E8"/>
          </w:tcPr>
          <w:p>
            <w:pPr>
              <w:spacing w:after="0"/>
              <w:jc w:val="left"/>
            </w:pPr>
            <w:r>
              <w:rPr>
                <w:b/>
                <w:sz w:val="16"/>
              </w:rPr>
              <w:t>Plan status</w:t>
            </w:r>
          </w:p>
        </w:tc>
        <w:tc>
          <w:tcPr>
            <w:tcW w:type="dxa" w:w="27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2"/>
            <w:shd w:val="clear" w:color="auto" w:fill="E8E8E8"/>
          </w:tcPr>
          <w:p>
            <w:pPr>
              <w:spacing w:after="0"/>
              <w:jc w:val="left"/>
            </w:pPr>
            <w:r>
              <w:rPr>
                <w:b/>
                <w:sz w:val="16"/>
              </w:rPr>
              <w:t>Notes</w:t>
            </w:r>
          </w:p>
        </w:tc>
      </w:tr>
      <w:tr>
        <w:trPr>
          <w:cantSplit/>
        </w:trPr>
        <w:tc>
          <w:tcPr>
            <w:tcW w:type="dxa" w:w="1833"/>
          </w:tcPr>
          <w:p>
            <w:pPr>
              <w:spacing w:after="0"/>
              <w:jc w:val="left"/>
            </w:pPr>
            <w:r>
              <w:rPr>
                <w:sz w:val="16"/>
              </w:rPr>
              <w:t>Brookline town</w:t>
            </w:r>
          </w:p>
        </w:tc>
        <w:tc>
          <w:tcPr>
            <w:tcW w:type="dxa" w:w="852"/>
          </w:tcPr>
          <w:p>
            <w:pPr>
              <w:spacing w:after="0"/>
              <w:jc w:val="left"/>
            </w:pPr>
            <w:r>
              <w:rPr>
                <w:sz w:val="16"/>
              </w:rPr>
              <w:t>Town</w:t>
            </w:r>
          </w:p>
        </w:tc>
        <w:tc>
          <w:tcPr>
            <w:tcW w:type="dxa" w:w="3477"/>
          </w:tcPr>
          <w:p>
            <w:pPr>
              <w:spacing w:after="0"/>
              <w:jc w:val="left"/>
            </w:pPr>
            <w:r>
              <w:rPr>
                <w:sz w:val="16"/>
              </w:rPr>
              <w:t>Approved, expires 2030-02-06</w:t>
            </w:r>
          </w:p>
        </w:tc>
        <w:tc>
          <w:tcPr>
            <w:tcW w:type="dxa" w:w="2773"/>
          </w:tcPr>
          <w:p>
            <w:pPr>
              <w:spacing w:after="0"/>
              <w:jc w:val="right"/>
            </w:pPr>
            <w:r>
              <w:rPr>
                <w:sz w:val="16"/>
              </w:rPr>
              <w:t>FMA RL 0, SRL 0; any 0</w:t>
            </w:r>
          </w:p>
        </w:tc>
        <w:tc>
          <w:tcPr>
            <w:tcW w:type="dxa" w:w="1951"/>
          </w:tcPr>
          <w:p>
            <w:pPr>
              <w:spacing w:after="0"/>
              <w:jc w:val="right"/>
            </w:pPr>
            <w:r>
              <w:rPr>
                <w:sz w:val="16"/>
              </w:rPr>
              <w:t>$759,576.63</w:t>
            </w:r>
          </w:p>
        </w:tc>
        <w:tc>
          <w:tcPr>
            <w:tcW w:type="dxa" w:w="2373"/>
          </w:tcPr>
          <w:p>
            <w:pPr>
              <w:spacing w:after="0"/>
              <w:jc w:val="right"/>
            </w:pPr>
            <w:r>
              <w:rPr>
                <w:sz w:val="16"/>
              </w:rPr>
              <w:t>5; 0</w:t>
            </w:r>
          </w:p>
        </w:tc>
        <w:tc>
          <w:tcPr>
            <w:tcW w:type="dxa" w:w="8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Windham County, county-level (county FIPS 50025);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ham County, county-level"/>
        <w:tblDescription w:val="Hazard Plain table b2ab"/>
      </w:tblPr>
      <w:tblGrid>
        <w:gridCol w:w="1037"/>
        <w:gridCol w:w="1483"/>
        <w:gridCol w:w="1142"/>
        <w:gridCol w:w="1050"/>
        <w:gridCol w:w="1126"/>
        <w:gridCol w:w="1126"/>
        <w:gridCol w:w="1200"/>
        <w:gridCol w:w="1061"/>
        <w:gridCol w:w="1281"/>
        <w:gridCol w:w="1145"/>
        <w:gridCol w:w="1145"/>
        <w:gridCol w:w="13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1"/>
            <w:shd w:val="clear" w:color="auto" w:fill="E8E8E8"/>
          </w:tcPr>
          <w:p>
            <w:pPr>
              <w:spacing w:after="0"/>
              <w:jc w:val="right"/>
            </w:pPr>
            <w:r>
              <w:rPr>
                <w:b/>
                <w:sz w:val="16"/>
              </w:rPr>
              <w:t>Storm Events damage since 2025-02-07</w:t>
            </w:r>
          </w:p>
          <w:p>
            <w:pPr>
              <w:spacing w:after="0"/>
              <w:jc w:val="right"/>
            </w:pPr>
            <w:r>
              <w:rPr>
                <w:i/>
                <w:color w:val="555555"/>
                <w:sz w:val="14"/>
              </w:rPr>
              <w:t>county-coded records, property plus crops, nominal dollars</w:t>
            </w:r>
          </w:p>
        </w:tc>
        <w:tc>
          <w:tcPr>
            <w:tcW w:type="dxa" w:w="11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$316,357</w:t>
            </w:r>
          </w:p>
        </w:tc>
        <w:tc>
          <w:tcPr>
            <w:tcW w:type="dxa" w:w="1142"/>
          </w:tcPr>
          <w:p>
            <w:pPr>
              <w:spacing w:after="0"/>
              <w:jc w:val="right"/>
            </w:pPr>
          </w:p>
        </w:tc>
        <w:tc>
          <w:tcPr>
            <w:tcW w:type="dxa" w:w="1050"/>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200"/>
          </w:tcPr>
          <w:p>
            <w:pPr>
              <w:spacing w:after="0"/>
              <w:jc w:val="right"/>
            </w:pPr>
            <w:r>
              <w:rPr>
                <w:sz w:val="16"/>
              </w:rPr>
              <w:t>$417</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$13,821,487,117</w:t>
            </w:r>
          </w:p>
        </w:tc>
        <w:tc>
          <w:tcPr>
            <w:tcW w:type="dxa" w:w="1142"/>
          </w:tcPr>
          <w:p>
            <w:pPr>
              <w:spacing w:after="0"/>
              <w:jc w:val="right"/>
            </w:pPr>
            <w:r>
              <w:rPr>
                <w:sz w:val="16"/>
              </w:rPr>
              <w:t>$36,806,490</w:t>
            </w:r>
          </w:p>
        </w:tc>
        <w:tc>
          <w:tcPr>
            <w:tcW w:type="dxa" w:w="1050"/>
          </w:tcPr>
          <w:p>
            <w:pPr>
              <w:spacing w:after="0"/>
              <w:jc w:val="right"/>
            </w:pPr>
            <w:r>
              <w:rPr>
                <w:sz w:val="16"/>
              </w:rPr>
              <w:t>45,853</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200"/>
          </w:tcPr>
          <w:p>
            <w:pPr>
              <w:spacing w:after="0"/>
              <w:jc w:val="right"/>
            </w:pPr>
            <w:r>
              <w:rPr>
                <w:sz w:val="16"/>
              </w:rPr>
              <w:t>$2,111,877</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$23,598,325,845</w:t>
            </w:r>
          </w:p>
        </w:tc>
        <w:tc>
          <w:tcPr>
            <w:tcW w:type="dxa" w:w="1142"/>
          </w:tcPr>
          <w:p>
            <w:pPr>
              <w:spacing w:after="0"/>
              <w:jc w:val="right"/>
            </w:pPr>
          </w:p>
        </w:tc>
        <w:tc>
          <w:tcPr>
            <w:tcW w:type="dxa" w:w="1050"/>
          </w:tcPr>
          <w:p>
            <w:pPr>
              <w:spacing w:after="0"/>
              <w:jc w:val="right"/>
            </w:pPr>
            <w:r>
              <w:rPr>
                <w:sz w:val="16"/>
              </w:rPr>
              <w:t>45,905</w:t>
            </w:r>
          </w:p>
        </w:tc>
        <w:tc>
          <w:tcPr>
            <w:tcW w:type="dxa" w:w="1126"/>
          </w:tcPr>
          <w:p>
            <w:pPr>
              <w:spacing w:after="0"/>
              <w:jc w:val="right"/>
            </w:pPr>
            <w:r>
              <w:rPr>
                <w:sz w:val="16"/>
              </w:rPr>
              <w:t>$252,569</w:t>
            </w:r>
          </w:p>
        </w:tc>
        <w:tc>
          <w:tcPr>
            <w:tcW w:type="dxa" w:w="1126"/>
          </w:tcPr>
          <w:p>
            <w:pPr>
              <w:spacing w:after="0"/>
              <w:jc w:val="right"/>
            </w:pPr>
          </w:p>
        </w:tc>
        <w:tc>
          <w:tcPr>
            <w:tcW w:type="dxa" w:w="1200"/>
          </w:tcPr>
          <w:p>
            <w:pPr>
              <w:spacing w:after="0"/>
              <w:jc w:val="right"/>
            </w:pPr>
            <w:r>
              <w:rPr>
                <w:sz w:val="16"/>
              </w:rPr>
              <w:t>$35,013</w:t>
            </w:r>
          </w:p>
        </w:tc>
        <w:tc>
          <w:tcPr>
            <w:tcW w:type="dxa" w:w="1061"/>
          </w:tcPr>
          <w:p>
            <w:pPr>
              <w:spacing w:after="0"/>
              <w:jc w:val="right"/>
            </w:pPr>
            <w:r>
              <w:rPr>
                <w:sz w:val="16"/>
              </w:rPr>
              <w:t>0.00107%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$13,821,681,781</w:t>
            </w:r>
          </w:p>
        </w:tc>
        <w:tc>
          <w:tcPr>
            <w:tcW w:type="dxa" w:w="1142"/>
          </w:tcPr>
          <w:p>
            <w:pPr>
              <w:spacing w:after="0"/>
              <w:jc w:val="right"/>
            </w:pPr>
            <w:r>
              <w:rPr>
                <w:sz w:val="16"/>
              </w:rPr>
              <w:t>$36,806,490</w:t>
            </w:r>
          </w:p>
        </w:tc>
        <w:tc>
          <w:tcPr>
            <w:tcW w:type="dxa" w:w="1050"/>
          </w:tcPr>
          <w:p>
            <w:pPr>
              <w:spacing w:after="0"/>
              <w:jc w:val="right"/>
            </w:pPr>
            <w:r>
              <w:rPr>
                <w:sz w:val="16"/>
              </w:rPr>
              <w:t>45,853</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200"/>
          </w:tcPr>
          <w:p>
            <w:pPr>
              <w:spacing w:after="0"/>
              <w:jc w:val="right"/>
            </w:pPr>
            <w:r>
              <w:rPr>
                <w:sz w:val="16"/>
              </w:rPr>
              <w:t>$112,029</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$13,821,487,117</w:t>
            </w:r>
          </w:p>
        </w:tc>
        <w:tc>
          <w:tcPr>
            <w:tcW w:type="dxa" w:w="1142"/>
          </w:tcPr>
          <w:p>
            <w:pPr>
              <w:spacing w:after="0"/>
              <w:jc w:val="right"/>
            </w:pPr>
            <w:r>
              <w:rPr>
                <w:sz w:val="16"/>
              </w:rPr>
              <w:t>$36,806,490</w:t>
            </w:r>
          </w:p>
        </w:tc>
        <w:tc>
          <w:tcPr>
            <w:tcW w:type="dxa" w:w="1050"/>
          </w:tcPr>
          <w:p>
            <w:pPr>
              <w:spacing w:after="0"/>
              <w:jc w:val="right"/>
            </w:pPr>
            <w:r>
              <w:rPr>
                <w:sz w:val="16"/>
              </w:rPr>
              <w:t>45,853</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200"/>
          </w:tcPr>
          <w:p>
            <w:pPr>
              <w:spacing w:after="0"/>
              <w:jc w:val="right"/>
            </w:pPr>
            <w:r>
              <w:rPr>
                <w:sz w:val="16"/>
              </w:rPr>
              <w:t>$210,575</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$13,818,780,059</w:t>
            </w:r>
          </w:p>
        </w:tc>
        <w:tc>
          <w:tcPr>
            <w:tcW w:type="dxa" w:w="1142"/>
          </w:tcPr>
          <w:p>
            <w:pPr>
              <w:spacing w:after="0"/>
              <w:jc w:val="right"/>
            </w:pPr>
            <w:r>
              <w:rPr>
                <w:sz w:val="16"/>
              </w:rPr>
              <w:t>$36,806,490</w:t>
            </w:r>
          </w:p>
        </w:tc>
        <w:tc>
          <w:tcPr>
            <w:tcW w:type="dxa" w:w="1050"/>
          </w:tcPr>
          <w:p>
            <w:pPr>
              <w:spacing w:after="0"/>
              <w:jc w:val="right"/>
            </w:pPr>
            <w:r>
              <w:rPr>
                <w:sz w:val="16"/>
              </w:rPr>
              <w:t>45,844</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200"/>
          </w:tcPr>
          <w:p>
            <w:pPr>
              <w:spacing w:after="0"/>
              <w:jc w:val="right"/>
            </w:pPr>
            <w:r>
              <w:rPr>
                <w:sz w:val="16"/>
              </w:rPr>
              <w:t>$30,204</w:t>
            </w:r>
          </w:p>
        </w:tc>
        <w:tc>
          <w:tcPr>
            <w:tcW w:type="dxa" w:w="1061"/>
          </w:tcPr>
          <w:p>
            <w:pPr>
              <w:spacing w:after="0"/>
              <w:jc w:val="right"/>
            </w:pPr>
            <w:r>
              <w:rPr>
                <w:sz w:val="16"/>
              </w:rPr>
              <w:t>0.00645%</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$13,813,269,647</w:t>
            </w:r>
          </w:p>
        </w:tc>
        <w:tc>
          <w:tcPr>
            <w:tcW w:type="dxa" w:w="1142"/>
          </w:tcPr>
          <w:p>
            <w:pPr>
              <w:spacing w:after="0"/>
              <w:jc w:val="right"/>
            </w:pPr>
          </w:p>
        </w:tc>
        <w:tc>
          <w:tcPr>
            <w:tcW w:type="dxa" w:w="1050"/>
          </w:tcPr>
          <w:p>
            <w:pPr>
              <w:spacing w:after="0"/>
              <w:jc w:val="right"/>
            </w:pPr>
            <w:r>
              <w:rPr>
                <w:sz w:val="16"/>
              </w:rPr>
              <w:t>45,836</w:t>
            </w:r>
          </w:p>
        </w:tc>
        <w:tc>
          <w:tcPr>
            <w:tcW w:type="dxa" w:w="1126"/>
          </w:tcPr>
          <w:p>
            <w:pPr>
              <w:spacing w:after="0"/>
              <w:jc w:val="right"/>
            </w:pPr>
            <w:r>
              <w:rPr>
                <w:sz w:val="16"/>
              </w:rPr>
              <w:t>$257,932</w:t>
            </w:r>
          </w:p>
        </w:tc>
        <w:tc>
          <w:tcPr>
            <w:tcW w:type="dxa" w:w="1126"/>
          </w:tcPr>
          <w:p>
            <w:pPr>
              <w:spacing w:after="0"/>
              <w:jc w:val="right"/>
            </w:pPr>
          </w:p>
        </w:tc>
        <w:tc>
          <w:tcPr>
            <w:tcW w:type="dxa" w:w="1200"/>
          </w:tcPr>
          <w:p>
            <w:pPr>
              <w:spacing w:after="0"/>
              <w:jc w:val="right"/>
            </w:pPr>
            <w:r>
              <w:rPr>
                <w:sz w:val="16"/>
              </w:rPr>
              <w:t>$4,380</w:t>
            </w:r>
          </w:p>
        </w:tc>
        <w:tc>
          <w:tcPr>
            <w:tcW w:type="dxa" w:w="1061"/>
          </w:tcPr>
          <w:p>
            <w:pPr>
              <w:spacing w:after="0"/>
              <w:jc w:val="right"/>
            </w:pPr>
            <w:r>
              <w:rPr>
                <w:sz w:val="16"/>
              </w:rPr>
              <w:t>0.00187%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$13,787,621,067</w:t>
            </w:r>
          </w:p>
        </w:tc>
        <w:tc>
          <w:tcPr>
            <w:tcW w:type="dxa" w:w="1142"/>
          </w:tcPr>
          <w:p>
            <w:pPr>
              <w:spacing w:after="0"/>
              <w:jc w:val="right"/>
            </w:pPr>
            <w:r>
              <w:rPr>
                <w:sz w:val="16"/>
              </w:rPr>
              <w:t>$8,072,048</w:t>
            </w:r>
          </w:p>
        </w:tc>
        <w:tc>
          <w:tcPr>
            <w:tcW w:type="dxa" w:w="1050"/>
          </w:tcPr>
          <w:p>
            <w:pPr>
              <w:spacing w:after="0"/>
              <w:jc w:val="right"/>
            </w:pPr>
            <w:r>
              <w:rPr>
                <w:sz w:val="16"/>
              </w:rPr>
              <w:t>1,872</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200"/>
          </w:tcPr>
          <w:p>
            <w:pPr>
              <w:spacing w:after="0"/>
              <w:jc w:val="right"/>
            </w:pPr>
            <w:r>
              <w:rPr>
                <w:sz w:val="16"/>
              </w:rPr>
              <w:t>$436,580</w:t>
            </w:r>
          </w:p>
        </w:tc>
        <w:tc>
          <w:tcPr>
            <w:tcW w:type="dxa" w:w="1061"/>
          </w:tcPr>
          <w:p>
            <w:pPr>
              <w:spacing w:after="0"/>
              <w:jc w:val="right"/>
            </w:pPr>
            <w:r>
              <w:rPr>
                <w:sz w:val="16"/>
              </w:rPr>
              <w:t>n/a (see note)</w:t>
            </w:r>
          </w:p>
        </w:tc>
        <w:tc>
          <w:tcPr>
            <w:tcW w:type="dxa" w:w="1281"/>
          </w:tcPr>
          <w:p>
            <w:pPr>
              <w:spacing w:after="0"/>
              <w:jc w:val="right"/>
            </w:pPr>
            <w:r>
              <w:rPr>
                <w:sz w:val="16"/>
              </w:rPr>
              <w:t>$1,000</w:t>
            </w: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$1,275,666,198</w:t>
            </w:r>
          </w:p>
        </w:tc>
        <w:tc>
          <w:tcPr>
            <w:tcW w:type="dxa" w:w="1142"/>
          </w:tcPr>
          <w:p>
            <w:pPr>
              <w:spacing w:after="0"/>
              <w:jc w:val="right"/>
            </w:pPr>
          </w:p>
        </w:tc>
        <w:tc>
          <w:tcPr>
            <w:tcW w:type="dxa" w:w="1050"/>
          </w:tcPr>
          <w:p>
            <w:pPr>
              <w:spacing w:after="0"/>
              <w:jc w:val="right"/>
            </w:pPr>
            <w:r>
              <w:rPr>
                <w:sz w:val="16"/>
              </w:rPr>
              <w:t>4,520</w:t>
            </w:r>
          </w:p>
        </w:tc>
        <w:tc>
          <w:tcPr>
            <w:tcW w:type="dxa" w:w="1126"/>
          </w:tcPr>
          <w:p>
            <w:pPr>
              <w:spacing w:after="0"/>
              <w:jc w:val="right"/>
            </w:pPr>
            <w:r>
              <w:rPr>
                <w:sz w:val="16"/>
              </w:rPr>
              <w:t>$22,688</w:t>
            </w:r>
          </w:p>
        </w:tc>
        <w:tc>
          <w:tcPr>
            <w:tcW w:type="dxa" w:w="1126"/>
          </w:tcPr>
          <w:p>
            <w:pPr>
              <w:spacing w:after="0"/>
              <w:jc w:val="right"/>
            </w:pPr>
          </w:p>
        </w:tc>
        <w:tc>
          <w:tcPr>
            <w:tcW w:type="dxa" w:w="1200"/>
          </w:tcPr>
          <w:p>
            <w:pPr>
              <w:spacing w:after="0"/>
              <w:jc w:val="right"/>
            </w:pPr>
            <w:r>
              <w:rPr>
                <w:sz w:val="16"/>
              </w:rPr>
              <w:t>$10,636</w:t>
            </w:r>
          </w:p>
        </w:tc>
        <w:tc>
          <w:tcPr>
            <w:tcW w:type="dxa" w:w="1061"/>
          </w:tcPr>
          <w:p>
            <w:pPr>
              <w:spacing w:after="0"/>
              <w:jc w:val="right"/>
            </w:pPr>
            <w:r>
              <w:rPr>
                <w:sz w:val="16"/>
              </w:rPr>
              <w:t>0.00178%</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$13,821,681,781</w:t>
            </w:r>
          </w:p>
        </w:tc>
        <w:tc>
          <w:tcPr>
            <w:tcW w:type="dxa" w:w="1142"/>
          </w:tcPr>
          <w:p>
            <w:pPr>
              <w:spacing w:after="0"/>
              <w:jc w:val="right"/>
            </w:pPr>
          </w:p>
        </w:tc>
        <w:tc>
          <w:tcPr>
            <w:tcW w:type="dxa" w:w="1050"/>
          </w:tcPr>
          <w:p>
            <w:pPr>
              <w:spacing w:after="0"/>
              <w:jc w:val="right"/>
            </w:pPr>
            <w:r>
              <w:rPr>
                <w:sz w:val="16"/>
              </w:rPr>
              <w:t>45,853</w:t>
            </w:r>
          </w:p>
        </w:tc>
        <w:tc>
          <w:tcPr>
            <w:tcW w:type="dxa" w:w="1126"/>
          </w:tcPr>
          <w:p>
            <w:pPr>
              <w:spacing w:after="0"/>
              <w:jc w:val="right"/>
            </w:pPr>
            <w:r>
              <w:rPr>
                <w:sz w:val="16"/>
              </w:rPr>
              <w:t>$26,590</w:t>
            </w:r>
          </w:p>
        </w:tc>
        <w:tc>
          <w:tcPr>
            <w:tcW w:type="dxa" w:w="1126"/>
          </w:tcPr>
          <w:p>
            <w:pPr>
              <w:spacing w:after="0"/>
              <w:jc w:val="right"/>
            </w:pPr>
          </w:p>
        </w:tc>
        <w:tc>
          <w:tcPr>
            <w:tcW w:type="dxa" w:w="1200"/>
          </w:tcPr>
          <w:p>
            <w:pPr>
              <w:spacing w:after="0"/>
              <w:jc w:val="right"/>
            </w:pPr>
            <w:r>
              <w:rPr>
                <w:sz w:val="16"/>
              </w:rPr>
              <w:t>$342,500</w:t>
            </w:r>
          </w:p>
        </w:tc>
        <w:tc>
          <w:tcPr>
            <w:tcW w:type="dxa" w:w="1061"/>
          </w:tcPr>
          <w:p>
            <w:pPr>
              <w:spacing w:after="0"/>
              <w:jc w:val="right"/>
            </w:pPr>
            <w:r>
              <w:rPr>
                <w:sz w:val="16"/>
              </w:rPr>
              <w:t>0.000192%</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$13,821,681,781</w:t>
            </w:r>
          </w:p>
        </w:tc>
        <w:tc>
          <w:tcPr>
            <w:tcW w:type="dxa" w:w="1142"/>
          </w:tcPr>
          <w:p>
            <w:pPr>
              <w:spacing w:after="0"/>
              <w:jc w:val="right"/>
            </w:pPr>
            <w:r>
              <w:rPr>
                <w:sz w:val="16"/>
              </w:rPr>
              <w:t>$36,806,490</w:t>
            </w:r>
          </w:p>
        </w:tc>
        <w:tc>
          <w:tcPr>
            <w:tcW w:type="dxa" w:w="1050"/>
          </w:tcPr>
          <w:p>
            <w:pPr>
              <w:spacing w:after="0"/>
              <w:jc w:val="right"/>
            </w:pPr>
            <w:r>
              <w:rPr>
                <w:sz w:val="16"/>
              </w:rPr>
              <w:t>45,853</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200"/>
          </w:tcPr>
          <w:p>
            <w:pPr>
              <w:spacing w:after="0"/>
              <w:jc w:val="right"/>
            </w:pPr>
            <w:r>
              <w:rPr>
                <w:sz w:val="16"/>
              </w:rPr>
              <w:t>$141,801</w:t>
            </w:r>
          </w:p>
        </w:tc>
        <w:tc>
          <w:tcPr>
            <w:tcW w:type="dxa" w:w="1061"/>
          </w:tcPr>
          <w:p>
            <w:pPr>
              <w:spacing w:after="0"/>
              <w:jc w:val="right"/>
            </w:pPr>
            <w:r>
              <w:rPr>
                <w:sz w:val="16"/>
              </w:rPr>
              <w:t>0.000631%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$13,821,681,781</w:t>
            </w:r>
          </w:p>
        </w:tc>
        <w:tc>
          <w:tcPr>
            <w:tcW w:type="dxa" w:w="1142"/>
          </w:tcPr>
          <w:p>
            <w:pPr>
              <w:spacing w:after="0"/>
              <w:jc w:val="right"/>
            </w:pPr>
            <w:r>
              <w:rPr>
                <w:sz w:val="16"/>
              </w:rPr>
              <w:t>$36,806,490</w:t>
            </w:r>
          </w:p>
        </w:tc>
        <w:tc>
          <w:tcPr>
            <w:tcW w:type="dxa" w:w="1050"/>
          </w:tcPr>
          <w:p>
            <w:pPr>
              <w:spacing w:after="0"/>
              <w:jc w:val="right"/>
            </w:pPr>
            <w:r>
              <w:rPr>
                <w:sz w:val="16"/>
              </w:rPr>
              <w:t>45,853</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200"/>
          </w:tcPr>
          <w:p>
            <w:pPr>
              <w:spacing w:after="0"/>
              <w:jc w:val="right"/>
            </w:pPr>
            <w:r>
              <w:rPr>
                <w:sz w:val="16"/>
              </w:rPr>
              <w:t>$444,698</w:t>
            </w:r>
          </w:p>
        </w:tc>
        <w:tc>
          <w:tcPr>
            <w:tcW w:type="dxa" w:w="1061"/>
          </w:tcPr>
          <w:p>
            <w:pPr>
              <w:spacing w:after="0"/>
              <w:jc w:val="right"/>
            </w:pPr>
            <w:r>
              <w:rPr>
                <w:sz w:val="16"/>
              </w:rPr>
              <w:t>0.00339%</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$5,694,678,363</w:t>
            </w:r>
          </w:p>
        </w:tc>
        <w:tc>
          <w:tcPr>
            <w:tcW w:type="dxa" w:w="1142"/>
          </w:tcPr>
          <w:p>
            <w:pPr>
              <w:spacing w:after="0"/>
              <w:jc w:val="right"/>
            </w:pPr>
            <w:r>
              <w:rPr>
                <w:sz w:val="16"/>
              </w:rPr>
              <w:t>$15,161,078</w:t>
            </w:r>
          </w:p>
        </w:tc>
        <w:tc>
          <w:tcPr>
            <w:tcW w:type="dxa" w:w="1050"/>
          </w:tcPr>
          <w:p>
            <w:pPr>
              <w:spacing w:after="0"/>
              <w:jc w:val="right"/>
            </w:pPr>
            <w:r>
              <w:rPr>
                <w:sz w:val="16"/>
              </w:rPr>
              <w:t>18,692</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200"/>
          </w:tcPr>
          <w:p>
            <w:pPr>
              <w:spacing w:after="0"/>
              <w:jc w:val="right"/>
            </w:pPr>
            <w:r>
              <w:rPr>
                <w:sz w:val="16"/>
              </w:rPr>
              <w:t>$696</w:t>
            </w:r>
          </w:p>
        </w:tc>
        <w:tc>
          <w:tcPr>
            <w:tcW w:type="dxa" w:w="1061"/>
          </w:tcPr>
          <w:p>
            <w:pPr>
              <w:spacing w:after="0"/>
              <w:jc w:val="right"/>
            </w:pPr>
            <w:r>
              <w:rPr>
                <w:sz w:val="16"/>
              </w:rPr>
              <w:t>0.000137%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$13,821,487,117</w:t>
            </w:r>
          </w:p>
        </w:tc>
        <w:tc>
          <w:tcPr>
            <w:tcW w:type="dxa" w:w="1142"/>
          </w:tcPr>
          <w:p>
            <w:pPr>
              <w:spacing w:after="0"/>
              <w:jc w:val="right"/>
            </w:pPr>
            <w:r>
              <w:rPr>
                <w:sz w:val="16"/>
              </w:rPr>
              <w:t>$36,806,490</w:t>
            </w:r>
          </w:p>
        </w:tc>
        <w:tc>
          <w:tcPr>
            <w:tcW w:type="dxa" w:w="1050"/>
          </w:tcPr>
          <w:p>
            <w:pPr>
              <w:spacing w:after="0"/>
              <w:jc w:val="right"/>
            </w:pPr>
            <w:r>
              <w:rPr>
                <w:sz w:val="16"/>
              </w:rPr>
              <w:t>45,853</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200"/>
          </w:tcPr>
          <w:p>
            <w:pPr>
              <w:spacing w:after="0"/>
              <w:jc w:val="right"/>
            </w:pPr>
            <w:r>
              <w:rPr>
                <w:sz w:val="16"/>
              </w:rPr>
              <w:t>$32,227</w:t>
            </w:r>
          </w:p>
        </w:tc>
        <w:tc>
          <w:tcPr>
            <w:tcW w:type="dxa" w:w="1061"/>
          </w:tcPr>
          <w:p>
            <w:pPr>
              <w:spacing w:after="0"/>
              <w:jc w:val="right"/>
            </w:pPr>
            <w:r>
              <w:rPr>
                <w:sz w:val="16"/>
              </w:rPr>
              <w:t>0.000243%</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2025-02-07 (Storm Events through 2026-06-30): 8 county-coded records, 1 with a damage value recorded (including $0), $1,000; 46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Windham County, county-level (county FIPS 50025);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$13,821,681,781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$36,806,490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$16,411,336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$3,913,633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ham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12</w:t>
            </w:r>
          </w:p>
        </w:tc>
        <w:tc>
          <w:tcPr>
            <w:tcW w:type="dxa" w:w="1558"/>
          </w:tcPr>
          <w:p>
            <w:pPr>
              <w:spacing w:after="0"/>
              <w:jc w:val="right"/>
            </w:pPr>
            <w:r>
              <w:rPr>
                <w:sz w:val="16"/>
              </w:rPr>
              <w:t>1</w:t>
            </w:r>
          </w:p>
        </w:tc>
        <w:tc>
          <w:tcPr>
            <w:tcW w:type="dxa" w:w="1558"/>
          </w:tcPr>
          <w:p>
            <w:pPr>
              <w:spacing w:after="0"/>
              <w:jc w:val="right"/>
            </w:pPr>
            <w:r>
              <w:rPr>
                <w:sz w:val="16"/>
              </w:rPr>
              <w:t>12</w:t>
            </w:r>
          </w:p>
        </w:tc>
        <w:tc>
          <w:tcPr>
            <w:tcW w:type="dxa" w:w="1558"/>
          </w:tcPr>
          <w:p>
            <w:pPr>
              <w:spacing w:after="0"/>
              <w:jc w:val="right"/>
            </w:pPr>
            <w:r>
              <w:rPr>
                <w:sz w:val="16"/>
              </w:rPr>
              <w:t>0</w:t>
            </w:r>
          </w:p>
        </w:tc>
        <w:tc>
          <w:tcPr>
            <w:tcW w:type="dxa" w:w="1735"/>
          </w:tcPr>
          <w:p>
            <w:pPr>
              <w:spacing w:after="0"/>
              <w:jc w:val="right"/>
            </w:pPr>
            <w:r>
              <w:rPr>
                <w:sz w:val="16"/>
              </w:rPr>
              <w:t>5</w:t>
            </w:r>
          </w:p>
        </w:tc>
      </w:tr>
      <w:tr>
        <w:trPr>
          <w:cantSplit/>
        </w:trPr>
        <w:tc>
          <w:tcPr>
            <w:tcW w:type="dxa" w:w="3027"/>
          </w:tcPr>
          <w:p>
            <w:pPr>
              <w:spacing w:after="0"/>
              <w:jc w:val="left"/>
            </w:pPr>
            <w:r>
              <w:rPr>
                <w:sz w:val="16"/>
              </w:rPr>
              <w:t>BRATTLEBORO,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DOVER,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LONDONDERRY, TOWN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VERNON,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WHITINGHAM,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WILMINGTON,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Brookline town</w:t>
            </w:r>
          </w:p>
        </w:tc>
        <w:tc>
          <w:tcPr>
            <w:tcW w:type="dxa" w:w="1513"/>
          </w:tcPr>
          <w:p>
            <w:pPr>
              <w:spacing w:after="0"/>
              <w:jc w:val="left"/>
            </w:pPr>
            <w:r>
              <w:rPr>
                <w:sz w:val="16"/>
              </w:rPr>
              <w:t>500280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Brookline town, VT: risk-assessment baseline packet, release 2026-10 (data as of 2026-09-28; Vermont town 5002509475).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hazard-plain_2026-10_VT_5002509475.docx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Brookline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Brookline town, VT: Risk-assessment baseline packet</dc:title>
  <dc:subject>Hazard Plain release 2026-10, as of 2026-09-28. Preview: automated baseline</dc:subject>
  <dc:creator>Hazard Plain</dc:creator>
  <cp:keywords>Hazard Plain; hazard mitigation; risk assessment; 5002509475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