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Northfield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5002350275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2028-10-31. Plan: Town of Northfield, Vermont All-Hazards Mitigation Plan Update (FEMA plan 109408), approved 2023-11-01.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Washington County data (county FIPS 50023; each heading says so); the plan clock, B1-f and B2-c are for Northfield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2023-11-01: 2 new hazard declarations (2 incidents) and 55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5002350275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2028-10-31</w:t>
      </w:r>
    </w:p>
    <w:p>
      <w:pPr>
        <w:keepNext/>
        <w:spacing w:after="40" w:before="0"/>
      </w:pPr>
      <w:r>
        <w:rPr>
          <w:b/>
        </w:rPr>
        <w:t xml:space="preserve">Plan: </w:t>
      </w:r>
      <w:r>
        <w:rPr/>
        <w:t>Town of Northfield, Vermont All-Hazards Mitigation Plan Update (FEMA plan 109408)</w:t>
      </w:r>
    </w:p>
    <w:p>
      <w:pPr>
        <w:keepNext/>
        <w:spacing w:after="40" w:before="0"/>
      </w:pPr>
      <w:r>
        <w:rPr>
          <w:b/>
        </w:rPr>
        <w:t xml:space="preserve">Approved: </w:t>
      </w:r>
      <w:r>
        <w:rPr/>
        <w:t>2023-11-01</w:t>
      </w:r>
    </w:p>
    <w:p>
      <w:pPr>
        <w:keepNext/>
        <w:spacing w:after="40" w:before="0"/>
      </w:pPr>
      <w:r>
        <w:rPr>
          <w:b/>
        </w:rPr>
        <w:t xml:space="preserve">Days to expiry: </w:t>
      </w:r>
      <w:r>
        <w:rPr/>
        <w:t>762</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33"/>
        <w:gridCol w:w="888"/>
        <w:gridCol w:w="3623"/>
        <w:gridCol w:w="3501"/>
        <w:gridCol w:w="1421"/>
        <w:gridCol w:w="1421"/>
        <w:gridCol w:w="1225"/>
      </w:tblGrid>
      <w:tr>
        <w:trPr>
          <w:cantSplit/>
          <w:tblHeader/>
        </w:trPr>
        <w:tc>
          <w:tcPr>
            <w:tcW w:type="dxa" w:w="2033"/>
            <w:shd w:val="clear" w:color="auto" w:fill="E8E8E8"/>
          </w:tcPr>
          <w:p>
            <w:pPr>
              <w:spacing w:after="0"/>
              <w:jc w:val="left"/>
            </w:pPr>
            <w:r>
              <w:rPr>
                <w:b/>
                <w:sz w:val="16"/>
              </w:rPr>
              <w:t>Jurisdiction</w:t>
            </w:r>
          </w:p>
        </w:tc>
        <w:tc>
          <w:tcPr>
            <w:tcW w:type="dxa" w:w="888"/>
            <w:shd w:val="clear" w:color="auto" w:fill="E8E8E8"/>
          </w:tcPr>
          <w:p>
            <w:pPr>
              <w:spacing w:after="0"/>
              <w:jc w:val="left"/>
            </w:pPr>
            <w:r>
              <w:rPr>
                <w:b/>
                <w:sz w:val="16"/>
              </w:rPr>
              <w:t>Type</w:t>
            </w:r>
          </w:p>
        </w:tc>
        <w:tc>
          <w:tcPr>
            <w:tcW w:type="dxa" w:w="3623"/>
            <w:shd w:val="clear" w:color="auto" w:fill="E8E8E8"/>
          </w:tcPr>
          <w:p>
            <w:pPr>
              <w:spacing w:after="0"/>
              <w:jc w:val="left"/>
            </w:pPr>
            <w:r>
              <w:rPr>
                <w:b/>
                <w:sz w:val="16"/>
              </w:rPr>
              <w:t>Status</w:t>
            </w:r>
          </w:p>
        </w:tc>
        <w:tc>
          <w:tcPr>
            <w:tcW w:type="dxa" w:w="3501"/>
            <w:shd w:val="clear" w:color="auto" w:fill="E8E8E8"/>
          </w:tcPr>
          <w:p>
            <w:pPr>
              <w:spacing w:after="0"/>
              <w:jc w:val="left"/>
            </w:pPr>
            <w:r>
              <w:rPr>
                <w:b/>
                <w:sz w:val="16"/>
              </w:rPr>
              <w:t>Plan</w:t>
            </w:r>
          </w:p>
        </w:tc>
        <w:tc>
          <w:tcPr>
            <w:tcW w:type="dxa" w:w="1421"/>
            <w:shd w:val="clear" w:color="auto" w:fill="E8E8E8"/>
          </w:tcPr>
          <w:p>
            <w:pPr>
              <w:spacing w:after="0"/>
              <w:jc w:val="left"/>
            </w:pPr>
            <w:r>
              <w:rPr>
                <w:b/>
                <w:sz w:val="16"/>
              </w:rPr>
              <w:t>Approved</w:t>
            </w:r>
          </w:p>
        </w:tc>
        <w:tc>
          <w:tcPr>
            <w:tcW w:type="dxa" w:w="1421"/>
            <w:shd w:val="clear" w:color="auto" w:fill="E8E8E8"/>
          </w:tcPr>
          <w:p>
            <w:pPr>
              <w:spacing w:after="0"/>
              <w:jc w:val="left"/>
            </w:pPr>
            <w:r>
              <w:rPr>
                <w:b/>
                <w:sz w:val="16"/>
              </w:rPr>
              <w:t>Expires</w:t>
            </w:r>
          </w:p>
        </w:tc>
        <w:tc>
          <w:tcPr>
            <w:tcW w:type="dxa" w:w="122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33"/>
          </w:tcPr>
          <w:p>
            <w:pPr>
              <w:spacing w:after="0"/>
              <w:jc w:val="left"/>
            </w:pPr>
            <w:r>
              <w:rPr>
                <w:sz w:val="16"/>
              </w:rPr>
              <w:t>Northfield town</w:t>
            </w:r>
          </w:p>
        </w:tc>
        <w:tc>
          <w:tcPr>
            <w:tcW w:type="dxa" w:w="888"/>
          </w:tcPr>
          <w:p>
            <w:pPr>
              <w:spacing w:after="0"/>
              <w:jc w:val="left"/>
            </w:pPr>
            <w:r>
              <w:rPr>
                <w:sz w:val="16"/>
              </w:rPr>
              <w:t>Town</w:t>
            </w:r>
          </w:p>
        </w:tc>
        <w:tc>
          <w:tcPr>
            <w:tcW w:type="dxa" w:w="3623"/>
          </w:tcPr>
          <w:p>
            <w:pPr>
              <w:spacing w:after="0"/>
              <w:jc w:val="left"/>
            </w:pPr>
            <w:r>
              <w:rPr>
                <w:sz w:val="16"/>
              </w:rPr>
              <w:t>Approved, expires 2028-10-31</w:t>
            </w:r>
          </w:p>
        </w:tc>
        <w:tc>
          <w:tcPr>
            <w:tcW w:type="dxa" w:w="3501"/>
          </w:tcPr>
          <w:p>
            <w:pPr>
              <w:spacing w:after="0"/>
              <w:jc w:val="left"/>
            </w:pPr>
            <w:r>
              <w:rPr>
                <w:sz w:val="16"/>
              </w:rPr>
              <w:t>Town of Northfield, Vermont All-Hazards Mitigation Plan Update (FEMA plan 109408)</w:t>
            </w:r>
          </w:p>
        </w:tc>
        <w:tc>
          <w:tcPr>
            <w:tcW w:type="dxa" w:w="1421"/>
          </w:tcPr>
          <w:p>
            <w:pPr>
              <w:spacing w:after="0"/>
              <w:jc w:val="left"/>
            </w:pPr>
            <w:r>
              <w:rPr>
                <w:sz w:val="16"/>
              </w:rPr>
              <w:t>2023-11-01</w:t>
            </w:r>
          </w:p>
        </w:tc>
        <w:tc>
          <w:tcPr>
            <w:tcW w:type="dxa" w:w="1421"/>
          </w:tcPr>
          <w:p>
            <w:pPr>
              <w:spacing w:after="0"/>
              <w:jc w:val="left"/>
            </w:pPr>
            <w:r>
              <w:rPr>
                <w:sz w:val="16"/>
              </w:rPr>
              <w:t>2028-10-31</w:t>
            </w:r>
          </w:p>
        </w:tc>
        <w:tc>
          <w:tcPr>
            <w:tcW w:type="dxa" w:w="1225"/>
          </w:tcPr>
          <w:p>
            <w:pPr>
              <w:spacing w:after="0"/>
              <w:jc w:val="right"/>
            </w:pPr>
            <w:r>
              <w:rPr>
                <w:sz w:val="16"/>
              </w:rPr>
              <w:t>762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Washington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Washington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Washington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4"/>
        <w:gridCol w:w="1564"/>
        <w:gridCol w:w="1515"/>
        <w:gridCol w:w="1876"/>
        <w:gridCol w:w="188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Where in the county</w:t>
            </w:r>
          </w:p>
        </w:tc>
        <w:tc>
          <w:tcPr>
            <w:tcW w:type="dxa" w:w="1887"/>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27 records, 1996 to 2026 (27 zone-level)</w:t>
            </w:r>
          </w:p>
        </w:tc>
        <w:tc>
          <w:tcPr>
            <w:tcW w:type="dxa" w:w="1894"/>
          </w:tcPr>
          <w:p>
            <w:pPr>
              <w:spacing w:after="0"/>
              <w:jc w:val="left"/>
            </w:pPr>
            <w:r>
              <w:rPr>
                <w:sz w:val="16"/>
              </w:rPr>
              <w:t>1 day to 28 days (median 2 days); 26 with a recorded value</w:t>
            </w:r>
          </w:p>
        </w:tc>
        <w:tc>
          <w:tcPr>
            <w:tcW w:type="dxa" w:w="1564"/>
          </w:tcPr>
          <w:p>
            <w:pPr>
              <w:spacing w:after="0"/>
              <w:jc w:val="left"/>
            </w:pPr>
            <w:r>
              <w:rPr>
                <w:sz w:val="16"/>
              </w:rPr>
              <w:t>February 2015 (1 monthly summary record), zone-level</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3 records, 2005 to 2023 (3 zone-level)</w:t>
            </w:r>
          </w:p>
        </w:tc>
        <w:tc>
          <w:tcPr>
            <w:tcW w:type="dxa" w:w="1894"/>
          </w:tcPr>
          <w:p>
            <w:pPr>
              <w:spacing w:after="0"/>
              <w:jc w:val="left"/>
            </w:pPr>
          </w:p>
        </w:tc>
        <w:tc>
          <w:tcPr>
            <w:tcW w:type="dxa" w:w="1564"/>
          </w:tcPr>
          <w:p>
            <w:pPr>
              <w:spacing w:after="0"/>
              <w:jc w:val="left"/>
            </w:pPr>
            <w:r>
              <w:rPr>
                <w:sz w:val="16"/>
              </w:rPr>
              <w:t>Frost/Freeze, 2023-05-18, $300,000 crop damage (2023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64 records, 1961 to 2025</w:t>
            </w:r>
          </w:p>
        </w:tc>
        <w:tc>
          <w:tcPr>
            <w:tcW w:type="dxa" w:w="1894"/>
          </w:tcPr>
          <w:p>
            <w:pPr>
              <w:spacing w:after="0"/>
              <w:jc w:val="left"/>
            </w:pPr>
            <w:r>
              <w:rPr>
                <w:sz w:val="16"/>
              </w:rPr>
              <w:t>0.25 in to 2.75 in (median 1 in); 63 with a recorded value</w:t>
            </w:r>
          </w:p>
        </w:tc>
        <w:tc>
          <w:tcPr>
            <w:tcW w:type="dxa" w:w="1564"/>
          </w:tcPr>
          <w:p>
            <w:pPr>
              <w:spacing w:after="0"/>
              <w:jc w:val="left"/>
            </w:pPr>
            <w:r>
              <w:rPr>
                <w:sz w:val="16"/>
              </w:rPr>
              <w:t>2.75 in hail, 2007-07-09</w:t>
            </w:r>
          </w:p>
        </w:tc>
        <w:tc>
          <w:tcPr>
            <w:tcW w:type="dxa" w:w="1515"/>
          </w:tcPr>
          <w:p>
            <w:pPr>
              <w:spacing w:after="0"/>
              <w:jc w:val="left"/>
            </w:pPr>
            <w:r>
              <w:rPr>
                <w:sz w:val="16"/>
              </w:rPr>
              <w:t>Hail, 2010-07-21, $20,000 property; $0 crops (2010 dollars)</w:t>
            </w:r>
          </w:p>
        </w:tc>
        <w:tc>
          <w:tcPr>
            <w:tcW w:type="dxa" w:w="1876"/>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88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8 records, 1998 to 2025 (8 zone-level)</w:t>
            </w:r>
          </w:p>
        </w:tc>
        <w:tc>
          <w:tcPr>
            <w:tcW w:type="dxa" w:w="1894"/>
          </w:tcPr>
          <w:p>
            <w:pPr>
              <w:spacing w:after="0"/>
              <w:jc w:val="left"/>
            </w:pPr>
            <w:r>
              <w:rPr>
                <w:sz w:val="16"/>
              </w:rPr>
              <w:t>1 day to 6 days (median 2 days); 4 with a recorded value</w:t>
            </w:r>
          </w:p>
        </w:tc>
        <w:tc>
          <w:tcPr>
            <w:tcW w:type="dxa" w:w="1564"/>
          </w:tcPr>
          <w:p>
            <w:pPr>
              <w:spacing w:after="0"/>
              <w:jc w:val="left"/>
            </w:pPr>
            <w:r>
              <w:rPr>
                <w:sz w:val="16"/>
              </w:rPr>
              <w:t>6 consecutive days, 2018-07-01 to 2018-07-06, 1 direct death, zone-level</w:t>
            </w:r>
          </w:p>
        </w:tc>
        <w:tc>
          <w:tcPr>
            <w:tcW w:type="dxa" w:w="1515"/>
          </w:tcPr>
          <w:p>
            <w:pPr>
              <w:spacing w:after="0"/>
              <w:jc w:val="left"/>
            </w:pPr>
            <w:r>
              <w:rPr>
                <w:sz w:val="16"/>
              </w:rPr>
              <w:t>Heat, 2012-03-17, $0 property; $1,000,000 crops (zone total, 2012 dollars)</w:t>
            </w:r>
          </w:p>
        </w:tc>
        <w:tc>
          <w:tcPr>
            <w:tcW w:type="dxa" w:w="1876"/>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84 records, 1996 to 2025 (9 zone-level)</w:t>
            </w:r>
          </w:p>
        </w:tc>
        <w:tc>
          <w:tcPr>
            <w:tcW w:type="dxa" w:w="1894"/>
          </w:tcPr>
          <w:p>
            <w:pPr>
              <w:spacing w:after="0"/>
              <w:jc w:val="left"/>
            </w:pPr>
          </w:p>
        </w:tc>
        <w:tc>
          <w:tcPr>
            <w:tcW w:type="dxa" w:w="1564"/>
          </w:tcPr>
          <w:p>
            <w:pPr>
              <w:spacing w:after="0"/>
              <w:jc w:val="left"/>
            </w:pPr>
            <w:r>
              <w:rPr>
                <w:sz w:val="16"/>
              </w:rPr>
              <w:t>Flash Flood, 2023-07-11, $100,000,000 property; $0 crops (2023 dollars), 1 direct death</w:t>
            </w:r>
          </w:p>
        </w:tc>
        <w:tc>
          <w:tcPr>
            <w:tcW w:type="dxa" w:w="1515"/>
          </w:tcPr>
          <w:p>
            <w:pPr>
              <w:spacing w:after="0"/>
              <w:jc w:val="left"/>
            </w:pPr>
          </w:p>
        </w:tc>
        <w:tc>
          <w:tcPr>
            <w:tcW w:type="dxa" w:w="1876"/>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8 records, 1996 to 2013</w:t>
            </w:r>
          </w:p>
        </w:tc>
        <w:tc>
          <w:tcPr>
            <w:tcW w:type="dxa" w:w="1894"/>
          </w:tcPr>
          <w:p>
            <w:pPr>
              <w:spacing w:after="0"/>
              <w:jc w:val="left"/>
            </w:pPr>
          </w:p>
        </w:tc>
        <w:tc>
          <w:tcPr>
            <w:tcW w:type="dxa" w:w="1564"/>
          </w:tcPr>
          <w:p>
            <w:pPr>
              <w:spacing w:after="0"/>
              <w:jc w:val="left"/>
            </w:pPr>
            <w:r>
              <w:rPr>
                <w:sz w:val="16"/>
              </w:rPr>
              <w:t>Lightning, 1996-06-12, damage not reported, 1 direct death, 1 direct injury</w:t>
            </w:r>
          </w:p>
        </w:tc>
        <w:tc>
          <w:tcPr>
            <w:tcW w:type="dxa" w:w="1515"/>
          </w:tcPr>
          <w:p>
            <w:pPr>
              <w:spacing w:after="0"/>
              <w:jc w:val="left"/>
            </w:pPr>
            <w:r>
              <w:rPr>
                <w:sz w:val="16"/>
              </w:rPr>
              <w:t>Lightning, 2012-05-29, $150,000 property; $0 crops (2012 dollars)</w:t>
            </w:r>
          </w:p>
        </w:tc>
        <w:tc>
          <w:tcPr>
            <w:tcW w:type="dxa" w:w="1876"/>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88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50 records, 1996 to 2026 (49 zone-level)</w:t>
            </w:r>
          </w:p>
        </w:tc>
        <w:tc>
          <w:tcPr>
            <w:tcW w:type="dxa" w:w="1894"/>
          </w:tcPr>
          <w:p>
            <w:pPr>
              <w:spacing w:after="0"/>
              <w:jc w:val="left"/>
            </w:pPr>
            <w:r>
              <w:rPr>
                <w:sz w:val="16"/>
              </w:rPr>
              <w:t>35 kt (40 mph) to 52 kt (60 mph) (median 41.5 kt (48 mph)); 42 with a recorded value</w:t>
            </w:r>
          </w:p>
        </w:tc>
        <w:tc>
          <w:tcPr>
            <w:tcW w:type="dxa" w:w="1564"/>
          </w:tcPr>
          <w:p>
            <w:pPr>
              <w:spacing w:after="0"/>
              <w:jc w:val="left"/>
            </w:pPr>
            <w:r>
              <w:rPr>
                <w:sz w:val="16"/>
              </w:rPr>
              <w:t>52 kt (60 mph) estimated gust, High Wind, 2022-12-23; NWS zone VTZ008</w:t>
            </w:r>
          </w:p>
        </w:tc>
        <w:tc>
          <w:tcPr>
            <w:tcW w:type="dxa" w:w="1515"/>
          </w:tcPr>
          <w:p>
            <w:pPr>
              <w:spacing w:after="0"/>
              <w:jc w:val="left"/>
            </w:pPr>
          </w:p>
        </w:tc>
        <w:tc>
          <w:tcPr>
            <w:tcW w:type="dxa" w:w="1876"/>
          </w:tcPr>
          <w:p>
            <w:pPr>
              <w:spacing w:after="0"/>
              <w:jc w:val="left"/>
            </w:pPr>
            <w:r>
              <w:rPr>
                <w:sz w:val="16"/>
              </w:rPr>
              <w:t>Event records naming places in the county: Worcester town (1 record). Zone-level records (49) apply countywide.</w:t>
            </w:r>
          </w:p>
        </w:tc>
        <w:tc>
          <w:tcPr>
            <w:tcW w:type="dxa" w:w="188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179 records, 1964 to 2026</w:t>
            </w:r>
          </w:p>
        </w:tc>
        <w:tc>
          <w:tcPr>
            <w:tcW w:type="dxa" w:w="1894"/>
          </w:tcPr>
          <w:p>
            <w:pPr>
              <w:spacing w:after="0"/>
              <w:jc w:val="left"/>
            </w:pPr>
            <w:r>
              <w:rPr>
                <w:sz w:val="16"/>
              </w:rPr>
              <w:t>40 kt (46 mph) to 85 kt (98 mph) (median 50 kt (58 mph)); 135 with a recorded value</w:t>
            </w:r>
          </w:p>
        </w:tc>
        <w:tc>
          <w:tcPr>
            <w:tcW w:type="dxa" w:w="1564"/>
          </w:tcPr>
          <w:p>
            <w:pPr>
              <w:spacing w:after="0"/>
              <w:jc w:val="left"/>
            </w:pPr>
            <w:r>
              <w:rPr>
                <w:sz w:val="16"/>
              </w:rPr>
              <w:t>85 kt (98 mph) estimated gust, Thunderstorm Wind, 2004-11-25, 1 direct injury</w:t>
            </w:r>
          </w:p>
        </w:tc>
        <w:tc>
          <w:tcPr>
            <w:tcW w:type="dxa" w:w="1515"/>
          </w:tcPr>
          <w:p>
            <w:pPr>
              <w:spacing w:after="0"/>
              <w:jc w:val="left"/>
            </w:pPr>
            <w:r>
              <w:rPr>
                <w:sz w:val="16"/>
              </w:rPr>
              <w:t>Thunderstorm Wind, 2018-06-18, $100,000 property; $0 crops (2018 dollars)</w:t>
            </w:r>
          </w:p>
        </w:tc>
        <w:tc>
          <w:tcPr>
            <w:tcW w:type="dxa" w:w="1876"/>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88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317 records, 1996 to 2026 (317 zone-level)</w:t>
            </w:r>
          </w:p>
        </w:tc>
        <w:tc>
          <w:tcPr>
            <w:tcW w:type="dxa" w:w="1894"/>
          </w:tcPr>
          <w:p>
            <w:pPr>
              <w:spacing w:after="0"/>
              <w:jc w:val="left"/>
            </w:pPr>
          </w:p>
        </w:tc>
        <w:tc>
          <w:tcPr>
            <w:tcW w:type="dxa" w:w="1564"/>
          </w:tcPr>
          <w:p>
            <w:pPr>
              <w:spacing w:after="0"/>
              <w:jc w:val="left"/>
            </w:pPr>
            <w:r>
              <w:rPr>
                <w:sz w:val="16"/>
              </w:rPr>
              <w:t>Heavy Snow, 2007-02-14, $300,000 property; $0 crops (2007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Washington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355"/>
        <w:gridCol w:w="1895"/>
        <w:gridCol w:w="2630"/>
        <w:gridCol w:w="187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355"/>
            <w:shd w:val="clear" w:color="auto" w:fill="E8E8E8"/>
          </w:tcPr>
          <w:p>
            <w:pPr>
              <w:spacing w:after="0"/>
              <w:jc w:val="left"/>
            </w:pPr>
            <w:r>
              <w:rPr>
                <w:b/>
                <w:sz w:val="16"/>
              </w:rPr>
              <w:t>Title</w:t>
            </w:r>
          </w:p>
        </w:tc>
        <w:tc>
          <w:tcPr>
            <w:tcW w:type="dxa" w:w="1895"/>
            <w:shd w:val="clear" w:color="auto" w:fill="E8E8E8"/>
          </w:tcPr>
          <w:p>
            <w:pPr>
              <w:spacing w:after="0"/>
              <w:jc w:val="left"/>
            </w:pPr>
            <w:r>
              <w:rPr>
                <w:b/>
                <w:sz w:val="16"/>
              </w:rPr>
              <w:t>Mapped hazard</w:t>
            </w:r>
          </w:p>
        </w:tc>
        <w:tc>
          <w:tcPr>
            <w:tcW w:type="dxa" w:w="26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57"/>
          </w:tcPr>
          <w:p>
            <w:pPr>
              <w:spacing w:after="0"/>
              <w:jc w:val="left"/>
            </w:pPr>
            <w:r>
              <w:rPr>
                <w:sz w:val="16"/>
              </w:rPr>
              <w:t>Major disaster</w:t>
            </w:r>
          </w:p>
        </w:tc>
        <w:tc>
          <w:tcPr>
            <w:tcW w:type="dxa" w:w="2355"/>
          </w:tcPr>
          <w:p>
            <w:pPr>
              <w:spacing w:after="0"/>
              <w:jc w:val="left"/>
            </w:pPr>
            <w:r>
              <w:rPr>
                <w:sz w:val="16"/>
              </w:rPr>
              <w:t>Severe Storm, Flooding, Landslides, and Mudslides</w:t>
            </w:r>
          </w:p>
        </w:tc>
        <w:tc>
          <w:tcPr>
            <w:tcW w:type="dxa" w:w="1895"/>
          </w:tcPr>
          <w:p>
            <w:pPr>
              <w:spacing w:after="0"/>
              <w:jc w:val="left"/>
            </w:pPr>
            <w:r>
              <w:rPr>
                <w:sz w:val="16"/>
              </w:rPr>
              <w:t>Inland Flooding; Landslide</w:t>
            </w:r>
          </w:p>
        </w:tc>
        <w:tc>
          <w:tcPr>
            <w:tcW w:type="dxa" w:w="2630"/>
          </w:tcPr>
          <w:p>
            <w:pPr>
              <w:spacing w:after="0"/>
              <w:jc w:val="right"/>
            </w:pPr>
            <w:r>
              <w:rPr>
                <w:sz w:val="16"/>
              </w:rPr>
              <w:t>$27,686,889.61</w:t>
            </w:r>
          </w:p>
        </w:tc>
        <w:tc>
          <w:tcPr>
            <w:tcW w:type="dxa" w:w="1873"/>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57"/>
          </w:tcPr>
          <w:p>
            <w:pPr>
              <w:spacing w:after="0"/>
              <w:jc w:val="left"/>
            </w:pPr>
            <w:r>
              <w:rPr>
                <w:sz w:val="16"/>
              </w:rPr>
              <w:t>Emergency</w:t>
            </w:r>
          </w:p>
        </w:tc>
        <w:tc>
          <w:tcPr>
            <w:tcW w:type="dxa" w:w="2355"/>
          </w:tcPr>
          <w:p>
            <w:pPr>
              <w:spacing w:after="0"/>
              <w:jc w:val="left"/>
            </w:pPr>
            <w:r>
              <w:rPr>
                <w:sz w:val="16"/>
              </w:rPr>
              <w:t>Tropical Depression Debby</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57"/>
          </w:tcPr>
          <w:p>
            <w:pPr>
              <w:spacing w:after="0"/>
              <w:jc w:val="left"/>
            </w:pPr>
            <w:r>
              <w:rPr>
                <w:sz w:val="16"/>
              </w:rPr>
              <w:t>Major disaster</w:t>
            </w:r>
          </w:p>
        </w:tc>
        <w:tc>
          <w:tcPr>
            <w:tcW w:type="dxa" w:w="2355"/>
          </w:tcPr>
          <w:p>
            <w:pPr>
              <w:spacing w:after="0"/>
              <w:jc w:val="left"/>
            </w:pPr>
            <w:r>
              <w:rPr>
                <w:sz w:val="16"/>
              </w:rPr>
              <w:t>Severe Storms, Flooding, Landslides, and Mudslides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$133,022,376.46</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57"/>
          </w:tcPr>
          <w:p>
            <w:pPr>
              <w:spacing w:after="0"/>
              <w:jc w:val="left"/>
            </w:pPr>
            <w:r>
              <w:rPr>
                <w:sz w:val="16"/>
              </w:rPr>
              <w:t>Emergency</w:t>
            </w:r>
          </w:p>
        </w:tc>
        <w:tc>
          <w:tcPr>
            <w:tcW w:type="dxa" w:w="2355"/>
          </w:tcPr>
          <w:p>
            <w:pPr>
              <w:spacing w:after="0"/>
              <w:jc w:val="left"/>
            </w:pPr>
            <w:r>
              <w:rPr>
                <w:sz w:val="16"/>
              </w:rPr>
              <w:t>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r>
              <w:rPr>
                <w:sz w:val="16"/>
              </w:rPr>
              <w:t>in the 12 months before plan approval; within last 5 years</w:t>
            </w:r>
          </w:p>
        </w:tc>
        <w:tc>
          <w:tcPr>
            <w:tcW w:type="dxa" w:w="891"/>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$1,404,124.35</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57"/>
          </w:tcPr>
          <w:p>
            <w:pPr>
              <w:spacing w:after="0"/>
              <w:jc w:val="left"/>
            </w:pPr>
            <w:r>
              <w:rPr>
                <w:sz w:val="16"/>
              </w:rPr>
              <w:t>Emergency</w:t>
            </w:r>
          </w:p>
        </w:tc>
        <w:tc>
          <w:tcPr>
            <w:tcW w:type="dxa" w:w="2355"/>
          </w:tcPr>
          <w:p>
            <w:pPr>
              <w:spacing w:after="0"/>
              <w:jc w:val="left"/>
            </w:pPr>
            <w:r>
              <w:rPr>
                <w:sz w:val="16"/>
              </w:rPr>
              <w:t>Tropical Storm Henri</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57"/>
          </w:tcPr>
          <w:p>
            <w:pPr>
              <w:spacing w:after="0"/>
              <w:jc w:val="left"/>
            </w:pPr>
            <w:r>
              <w:rPr>
                <w:sz w:val="16"/>
              </w:rPr>
              <w:t>Major disaster</w:t>
            </w:r>
          </w:p>
        </w:tc>
        <w:tc>
          <w:tcPr>
            <w:tcW w:type="dxa" w:w="2355"/>
          </w:tcPr>
          <w:p>
            <w:pPr>
              <w:spacing w:after="0"/>
              <w:jc w:val="left"/>
            </w:pPr>
            <w:r>
              <w:rPr>
                <w:sz w:val="16"/>
              </w:rPr>
              <w:t>COVID-19 Pandemic</w:t>
            </w:r>
          </w:p>
        </w:tc>
        <w:tc>
          <w:tcPr>
            <w:tcW w:type="dxa" w:w="1895"/>
          </w:tcPr>
          <w:p>
            <w:pPr>
              <w:spacing w:after="0"/>
              <w:jc w:val="left"/>
            </w:pPr>
            <w:r>
              <w:rPr>
                <w:sz w:val="16"/>
              </w:rPr>
              <w:t>Non-natural, not counted</w:t>
            </w:r>
          </w:p>
        </w:tc>
        <w:tc>
          <w:tcPr>
            <w:tcW w:type="dxa" w:w="2630"/>
          </w:tcPr>
          <w:p>
            <w:pPr>
              <w:spacing w:after="0"/>
              <w:jc w:val="right"/>
            </w:pPr>
            <w:r>
              <w:rPr>
                <w:sz w:val="16"/>
              </w:rPr>
              <w:t>$344,375,933.51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57"/>
          </w:tcPr>
          <w:p>
            <w:pPr>
              <w:spacing w:after="0"/>
              <w:jc w:val="left"/>
            </w:pPr>
            <w:r>
              <w:rPr>
                <w:sz w:val="16"/>
              </w:rPr>
              <w:t>Emergency</w:t>
            </w:r>
          </w:p>
        </w:tc>
        <w:tc>
          <w:tcPr>
            <w:tcW w:type="dxa" w:w="2355"/>
          </w:tcPr>
          <w:p>
            <w:pPr>
              <w:spacing w:after="0"/>
              <w:jc w:val="left"/>
            </w:pPr>
            <w:r>
              <w:rPr>
                <w:sz w:val="16"/>
              </w:rPr>
              <w:t>COVID-19</w:t>
            </w:r>
          </w:p>
        </w:tc>
        <w:tc>
          <w:tcPr>
            <w:tcW w:type="dxa" w:w="1895"/>
          </w:tcPr>
          <w:p>
            <w:pPr>
              <w:spacing w:after="0"/>
              <w:jc w:val="left"/>
            </w:pPr>
            <w:r>
              <w:rPr>
                <w:sz w:val="16"/>
              </w:rPr>
              <w:t>Non-natural, not counted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$1,856,573.71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$2,886,301.79</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$797,556.42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$5,315,972.38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57"/>
          </w:tcPr>
          <w:p>
            <w:pPr>
              <w:spacing w:after="0"/>
              <w:jc w:val="left"/>
            </w:pPr>
            <w:r>
              <w:rPr>
                <w:sz w:val="16"/>
              </w:rPr>
              <w:t>Major disaster</w:t>
            </w:r>
          </w:p>
        </w:tc>
        <w:tc>
          <w:tcPr>
            <w:tcW w:type="dxa" w:w="2355"/>
          </w:tcPr>
          <w:p>
            <w:pPr>
              <w:spacing w:after="0"/>
              <w:jc w:val="left"/>
            </w:pPr>
            <w:r>
              <w:rPr>
                <w:sz w:val="16"/>
              </w:rPr>
              <w:t>Severe Winter Storm</w:t>
            </w:r>
          </w:p>
        </w:tc>
        <w:tc>
          <w:tcPr>
            <w:tcW w:type="dxa" w:w="1895"/>
          </w:tcPr>
          <w:p>
            <w:pPr>
              <w:spacing w:after="0"/>
              <w:jc w:val="left"/>
            </w:pPr>
            <w:r>
              <w:rPr>
                <w:sz w:val="16"/>
              </w:rPr>
              <w:t>Winter Weather</w:t>
            </w:r>
          </w:p>
        </w:tc>
        <w:tc>
          <w:tcPr>
            <w:tcW w:type="dxa" w:w="2630"/>
          </w:tcPr>
          <w:p>
            <w:pPr>
              <w:spacing w:after="0"/>
              <w:jc w:val="right"/>
            </w:pPr>
            <w:r>
              <w:rPr>
                <w:sz w:val="16"/>
              </w:rPr>
              <w:t>$683,998.41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$740,567.97</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$2,113,577.50</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$241,066.93</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57"/>
          </w:tcPr>
          <w:p>
            <w:pPr>
              <w:spacing w:after="0"/>
              <w:jc w:val="left"/>
            </w:pPr>
            <w:r>
              <w:rPr>
                <w:sz w:val="16"/>
              </w:rPr>
              <w:t>Major disaster</w:t>
            </w:r>
          </w:p>
        </w:tc>
        <w:tc>
          <w:tcPr>
            <w:tcW w:type="dxa" w:w="2355"/>
          </w:tcPr>
          <w:p>
            <w:pPr>
              <w:spacing w:after="0"/>
              <w:jc w:val="left"/>
            </w:pPr>
            <w:r>
              <w:rPr>
                <w:sz w:val="16"/>
              </w:rPr>
              <w:t>Tropical Storm Irene</w:t>
            </w:r>
          </w:p>
        </w:tc>
        <w:tc>
          <w:tcPr>
            <w:tcW w:type="dxa" w:w="1895"/>
          </w:tcPr>
          <w:p>
            <w:pPr>
              <w:spacing w:after="0"/>
              <w:jc w:val="left"/>
            </w:pPr>
            <w:r>
              <w:rPr>
                <w:sz w:val="16"/>
              </w:rPr>
              <w:t>Hurricane</w:t>
            </w:r>
          </w:p>
        </w:tc>
        <w:tc>
          <w:tcPr>
            <w:tcW w:type="dxa" w:w="2630"/>
          </w:tcPr>
          <w:p>
            <w:pPr>
              <w:spacing w:after="0"/>
              <w:jc w:val="right"/>
            </w:pPr>
            <w:r>
              <w:rPr>
                <w:sz w:val="16"/>
              </w:rPr>
              <w:t>$39,503,827.61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57"/>
          </w:tcPr>
          <w:p>
            <w:pPr>
              <w:spacing w:after="0"/>
              <w:jc w:val="left"/>
            </w:pPr>
            <w:r>
              <w:rPr>
                <w:sz w:val="16"/>
              </w:rPr>
              <w:t>Emergency</w:t>
            </w:r>
          </w:p>
        </w:tc>
        <w:tc>
          <w:tcPr>
            <w:tcW w:type="dxa" w:w="2355"/>
          </w:tcPr>
          <w:p>
            <w:pPr>
              <w:spacing w:after="0"/>
              <w:jc w:val="left"/>
            </w:pPr>
            <w:r>
              <w:rPr>
                <w:sz w:val="16"/>
              </w:rPr>
              <w:t>Hurricane Irene</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$5,634,948.61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$7,837,564.51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$741,767.08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$1,097,752.82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57"/>
          </w:tcPr>
          <w:p>
            <w:pPr>
              <w:spacing w:after="0"/>
              <w:jc w:val="left"/>
            </w:pPr>
            <w:r>
              <w:rPr>
                <w:sz w:val="16"/>
              </w:rPr>
              <w:t>Major disaster</w:t>
            </w:r>
          </w:p>
        </w:tc>
        <w:tc>
          <w:tcPr>
            <w:tcW w:type="dxa" w:w="2355"/>
          </w:tcPr>
          <w:p>
            <w:pPr>
              <w:spacing w:after="0"/>
              <w:jc w:val="left"/>
            </w:pPr>
            <w:r>
              <w:rPr>
                <w:sz w:val="16"/>
              </w:rPr>
              <w:t>Tropical Storm Floyd</w:t>
            </w:r>
          </w:p>
        </w:tc>
        <w:tc>
          <w:tcPr>
            <w:tcW w:type="dxa" w:w="1895"/>
          </w:tcPr>
          <w:p>
            <w:pPr>
              <w:spacing w:after="0"/>
              <w:jc w:val="left"/>
            </w:pPr>
            <w:r>
              <w:rPr>
                <w:sz w:val="16"/>
              </w:rPr>
              <w:t>Hurricane; Inland Flooding</w:t>
            </w:r>
          </w:p>
        </w:tc>
        <w:tc>
          <w:tcPr>
            <w:tcW w:type="dxa" w:w="2630"/>
          </w:tcPr>
          <w:p>
            <w:pPr>
              <w:spacing w:after="0"/>
              <w:jc w:val="right"/>
            </w:pPr>
            <w:r>
              <w:rPr>
                <w:sz w:val="16"/>
              </w:rPr>
              <w:t>$111,969.48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57"/>
          </w:tcPr>
          <w:p>
            <w:pPr>
              <w:spacing w:after="0"/>
              <w:jc w:val="left"/>
            </w:pPr>
            <w:r>
              <w:rPr>
                <w:sz w:val="16"/>
              </w:rPr>
              <w:t>Major disaster</w:t>
            </w:r>
          </w:p>
        </w:tc>
        <w:tc>
          <w:tcPr>
            <w:tcW w:type="dxa" w:w="2355"/>
          </w:tcPr>
          <w:p>
            <w:pPr>
              <w:spacing w:after="0"/>
              <w:jc w:val="left"/>
            </w:pPr>
            <w:r>
              <w:rPr>
                <w:sz w:val="16"/>
              </w:rPr>
              <w:t>Excessive Rainfall, High Winds,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57"/>
          </w:tcPr>
          <w:p>
            <w:pPr>
              <w:spacing w:after="0"/>
              <w:jc w:val="left"/>
            </w:pPr>
            <w:r>
              <w:rPr>
                <w:sz w:val="16"/>
              </w:rPr>
              <w:t>Major disaster</w:t>
            </w:r>
          </w:p>
        </w:tc>
        <w:tc>
          <w:tcPr>
            <w:tcW w:type="dxa" w:w="2355"/>
          </w:tcPr>
          <w:p>
            <w:pPr>
              <w:spacing w:after="0"/>
              <w:jc w:val="left"/>
            </w:pPr>
            <w:r>
              <w:rPr>
                <w:sz w:val="16"/>
              </w:rPr>
              <w:t>Ice Jams and Flooding</w:t>
            </w:r>
          </w:p>
        </w:tc>
        <w:tc>
          <w:tcPr>
            <w:tcW w:type="dxa" w:w="1895"/>
          </w:tcPr>
          <w:p>
            <w:pPr>
              <w:spacing w:after="0"/>
              <w:jc w:val="left"/>
            </w:pPr>
            <w:r>
              <w:rPr>
                <w:sz w:val="16"/>
              </w:rPr>
              <w:t>Inland Flooding (primary); also designated: Winter Weather</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57"/>
          </w:tcPr>
          <w:p>
            <w:pPr>
              <w:spacing w:after="0"/>
              <w:jc w:val="left"/>
            </w:pPr>
            <w:r>
              <w:rPr>
                <w:sz w:val="16"/>
              </w:rPr>
              <w:t>Major disaster</w:t>
            </w:r>
          </w:p>
        </w:tc>
        <w:tc>
          <w:tcPr>
            <w:tcW w:type="dxa" w:w="2355"/>
          </w:tcPr>
          <w:p>
            <w:pPr>
              <w:spacing w:after="0"/>
              <w:jc w:val="left"/>
            </w:pPr>
            <w:r>
              <w:rPr>
                <w:sz w:val="16"/>
              </w:rPr>
              <w:t>Excessive Rainfall,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57"/>
          </w:tcPr>
          <w:p>
            <w:pPr>
              <w:spacing w:after="0"/>
              <w:jc w:val="left"/>
            </w:pPr>
            <w:r>
              <w:rPr>
                <w:sz w:val="16"/>
              </w:rPr>
              <w:t>Major disaster</w:t>
            </w:r>
          </w:p>
        </w:tc>
        <w:tc>
          <w:tcPr>
            <w:tcW w:type="dxa" w:w="2355"/>
          </w:tcPr>
          <w:p>
            <w:pPr>
              <w:spacing w:after="0"/>
              <w:jc w:val="left"/>
            </w:pPr>
            <w:r>
              <w:rPr>
                <w:sz w:val="16"/>
              </w:rPr>
              <w:t>Heavy Rains, Ice Jams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57"/>
          </w:tcPr>
          <w:p>
            <w:pPr>
              <w:spacing w:after="0"/>
              <w:jc w:val="left"/>
            </w:pPr>
            <w:r>
              <w:rPr>
                <w:sz w:val="16"/>
              </w:rPr>
              <w:t>Major disaster</w:t>
            </w:r>
          </w:p>
        </w:tc>
        <w:tc>
          <w:tcPr>
            <w:tcW w:type="dxa" w:w="2355"/>
          </w:tcPr>
          <w:p>
            <w:pPr>
              <w:spacing w:after="0"/>
              <w:jc w:val="left"/>
            </w:pPr>
            <w:r>
              <w:rPr>
                <w:sz w:val="16"/>
              </w:rPr>
              <w:t>Severe Storms, High Winds &amp; Flooding</w:t>
            </w:r>
          </w:p>
        </w:tc>
        <w:tc>
          <w:tcPr>
            <w:tcW w:type="dxa" w:w="1895"/>
          </w:tcPr>
          <w:p>
            <w:pPr>
              <w:spacing w:after="0"/>
              <w:jc w:val="left"/>
            </w:pPr>
            <w:r>
              <w:rPr>
                <w:sz w:val="16"/>
              </w:rPr>
              <w:t>Inland Flooding (primary); also designated: Strong Wind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57"/>
          </w:tcPr>
          <w:p>
            <w:pPr>
              <w:spacing w:after="0"/>
              <w:jc w:val="left"/>
            </w:pPr>
            <w:r>
              <w:rPr>
                <w:sz w:val="16"/>
              </w:rPr>
              <w:t>Major disaster</w:t>
            </w:r>
          </w:p>
        </w:tc>
        <w:tc>
          <w:tcPr>
            <w:tcW w:type="dxa" w:w="2355"/>
          </w:tcPr>
          <w:p>
            <w:pPr>
              <w:spacing w:after="0"/>
              <w:jc w:val="left"/>
            </w:pPr>
            <w:r>
              <w:rPr>
                <w:sz w:val="16"/>
              </w:rPr>
              <w:t>Severe Storms, Flooding, &amp; Landslides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7</w:t>
            </w:r>
          </w:p>
        </w:tc>
        <w:tc>
          <w:tcPr>
            <w:tcW w:type="dxa" w:w="2116"/>
          </w:tcPr>
          <w:p>
            <w:pPr>
              <w:spacing w:after="0"/>
              <w:jc w:val="right"/>
            </w:pPr>
            <w:r>
              <w:rPr>
                <w:sz w:val="16"/>
              </w:rPr>
              <w:t>6</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14</w:t>
            </w:r>
          </w:p>
        </w:tc>
        <w:tc>
          <w:tcPr>
            <w:tcW w:type="dxa" w:w="2116"/>
          </w:tcPr>
          <w:p>
            <w:pPr>
              <w:spacing w:after="0"/>
              <w:jc w:val="right"/>
            </w:pPr>
            <w:r>
              <w:rPr>
                <w:sz w:val="16"/>
              </w:rPr>
              <w:t>9</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29</w:t>
            </w:r>
          </w:p>
        </w:tc>
        <w:tc>
          <w:tcPr>
            <w:tcW w:type="dxa" w:w="2116"/>
          </w:tcPr>
          <w:p>
            <w:pPr>
              <w:spacing w:after="0"/>
              <w:jc w:val="right"/>
            </w:pPr>
            <w:r>
              <w:rPr>
                <w:sz w:val="16"/>
              </w:rPr>
              <w:t>7</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62"/>
        <w:gridCol w:w="3224"/>
        <w:gridCol w:w="935"/>
        <w:gridCol w:w="2596"/>
        <w:gridCol w:w="1488"/>
        <w:gridCol w:w="25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62"/>
            <w:shd w:val="clear" w:color="auto" w:fill="E8E8E8"/>
          </w:tcPr>
          <w:p>
            <w:pPr>
              <w:spacing w:after="0"/>
              <w:jc w:val="left"/>
            </w:pPr>
            <w:r>
              <w:rPr>
                <w:b/>
                <w:sz w:val="16"/>
              </w:rPr>
              <w:t>Magnitude or extent</w:t>
            </w:r>
          </w:p>
        </w:tc>
        <w:tc>
          <w:tcPr>
            <w:tcW w:type="dxa" w:w="3224"/>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6"/>
            <w:shd w:val="clear" w:color="auto" w:fill="E8E8E8"/>
          </w:tcPr>
          <w:p>
            <w:pPr>
              <w:spacing w:after="0"/>
              <w:jc w:val="left"/>
            </w:pPr>
            <w:r>
              <w:rPr>
                <w:b/>
                <w:sz w:val="16"/>
              </w:rPr>
              <w:t>Location</w:t>
            </w:r>
          </w:p>
        </w:tc>
        <w:tc>
          <w:tcPr>
            <w:tcW w:type="dxa" w:w="1488"/>
            <w:shd w:val="clear" w:color="auto" w:fill="E8E8E8"/>
          </w:tcPr>
          <w:p>
            <w:pPr>
              <w:spacing w:after="0"/>
              <w:jc w:val="left"/>
            </w:pPr>
            <w:r>
              <w:rPr>
                <w:b/>
                <w:sz w:val="16"/>
              </w:rPr>
              <w:t>Flags</w:t>
            </w:r>
          </w:p>
        </w:tc>
        <w:tc>
          <w:tcPr>
            <w:tcW w:type="dxa" w:w="25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62"/>
          </w:tcPr>
          <w:p>
            <w:pPr>
              <w:spacing w:after="0"/>
              <w:jc w:val="left"/>
            </w:pPr>
          </w:p>
        </w:tc>
        <w:tc>
          <w:tcPr>
            <w:tcW w:type="dxa" w:w="3224"/>
          </w:tcPr>
          <w:p>
            <w:pPr>
              <w:spacing w:after="0"/>
              <w:jc w:val="left"/>
            </w:pPr>
            <w:r>
              <w:rPr>
                <w:sz w:val="16"/>
              </w:rPr>
              <w:t>$100,000,000 property; $0 crops (2023 dollars)</w:t>
            </w:r>
          </w:p>
        </w:tc>
        <w:tc>
          <w:tcPr>
            <w:tcW w:type="dxa" w:w="935"/>
          </w:tcPr>
          <w:p>
            <w:pPr>
              <w:spacing w:after="0"/>
              <w:jc w:val="right"/>
            </w:pPr>
            <w:r>
              <w:rPr>
                <w:sz w:val="16"/>
              </w:rPr>
              <w:t>1, 0</w:t>
            </w:r>
          </w:p>
        </w:tc>
        <w:tc>
          <w:tcPr>
            <w:tcW w:type="dxa" w:w="2596"/>
          </w:tcPr>
          <w:p>
            <w:pPr>
              <w:spacing w:after="0"/>
              <w:jc w:val="left"/>
            </w:pPr>
            <w:r>
              <w:rPr>
                <w:sz w:val="16"/>
              </w:rPr>
              <w:t>MONTPELIER JCT to SOUTH BARRE</w:t>
            </w:r>
          </w:p>
        </w:tc>
        <w:tc>
          <w:tcPr>
            <w:tcW w:type="dxa" w:w="1488"/>
          </w:tcPr>
          <w:p>
            <w:pPr>
              <w:spacing w:after="0"/>
              <w:jc w:val="left"/>
            </w:pPr>
            <w:r>
              <w:rPr>
                <w:sz w:val="16"/>
              </w:rPr>
              <w:t>in the 12 months before plan approval; within last 5 years</w:t>
            </w:r>
          </w:p>
        </w:tc>
        <w:tc>
          <w:tcPr>
            <w:tcW w:type="dxa" w:w="2555"/>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62"/>
          </w:tcPr>
          <w:p>
            <w:pPr>
              <w:spacing w:after="0"/>
              <w:jc w:val="left"/>
            </w:pPr>
          </w:p>
        </w:tc>
        <w:tc>
          <w:tcPr>
            <w:tcW w:type="dxa" w:w="3224"/>
          </w:tcPr>
          <w:p>
            <w:pPr>
              <w:spacing w:after="0"/>
              <w:jc w:val="left"/>
            </w:pPr>
            <w:r>
              <w:rPr>
                <w:sz w:val="16"/>
              </w:rPr>
              <w:t>$0 property; $300,000 crops (zone total, 2023 dollars)</w:t>
            </w:r>
          </w:p>
        </w:tc>
        <w:tc>
          <w:tcPr>
            <w:tcW w:type="dxa" w:w="935"/>
          </w:tcPr>
          <w:p>
            <w:pPr>
              <w:spacing w:after="0"/>
              <w:jc w:val="right"/>
            </w:pPr>
            <w:r>
              <w:rPr>
                <w:sz w:val="16"/>
              </w:rPr>
              <w:t>0, 0</w:t>
            </w:r>
          </w:p>
        </w:tc>
        <w:tc>
          <w:tcPr>
            <w:tcW w:type="dxa" w:w="2596"/>
          </w:tcPr>
          <w:p>
            <w:pPr>
              <w:spacing w:after="0"/>
              <w:jc w:val="left"/>
            </w:pPr>
            <w:r>
              <w:rPr>
                <w:sz w:val="16"/>
              </w:rPr>
              <w:t>NWS zone VTZ008 (WASHINGTON), zone-level</w:t>
            </w:r>
          </w:p>
        </w:tc>
        <w:tc>
          <w:tcPr>
            <w:tcW w:type="dxa" w:w="1488"/>
          </w:tcPr>
          <w:p>
            <w:pPr>
              <w:spacing w:after="0"/>
              <w:jc w:val="left"/>
            </w:pPr>
            <w:r>
              <w:rPr>
                <w:sz w:val="16"/>
              </w:rPr>
              <w:t>in the 12 months before plan approval; within last 5 years</w:t>
            </w:r>
          </w:p>
        </w:tc>
        <w:tc>
          <w:tcPr>
            <w:tcW w:type="dxa" w:w="2555"/>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62"/>
          </w:tcPr>
          <w:p>
            <w:pPr>
              <w:spacing w:after="0"/>
              <w:jc w:val="left"/>
            </w:pPr>
            <w:r>
              <w:rPr>
                <w:sz w:val="16"/>
              </w:rPr>
              <w:t>52 kt (60 mph) estimated gust</w:t>
            </w:r>
          </w:p>
        </w:tc>
        <w:tc>
          <w:tcPr>
            <w:tcW w:type="dxa" w:w="3224"/>
          </w:tcPr>
          <w:p>
            <w:pPr>
              <w:spacing w:after="0"/>
              <w:jc w:val="left"/>
            </w:pPr>
            <w:r>
              <w:rPr>
                <w:sz w:val="16"/>
              </w:rPr>
              <w:t>$450,000 property; $0 crops (zone total, 2022 dollars)</w:t>
            </w:r>
          </w:p>
        </w:tc>
        <w:tc>
          <w:tcPr>
            <w:tcW w:type="dxa" w:w="935"/>
          </w:tcPr>
          <w:p>
            <w:pPr>
              <w:spacing w:after="0"/>
              <w:jc w:val="right"/>
            </w:pPr>
            <w:r>
              <w:rPr>
                <w:sz w:val="16"/>
              </w:rPr>
              <w:t>0, 0</w:t>
            </w:r>
          </w:p>
        </w:tc>
        <w:tc>
          <w:tcPr>
            <w:tcW w:type="dxa" w:w="2596"/>
          </w:tcPr>
          <w:p>
            <w:pPr>
              <w:spacing w:after="0"/>
              <w:jc w:val="left"/>
            </w:pPr>
            <w:r>
              <w:rPr>
                <w:sz w:val="16"/>
              </w:rPr>
              <w:t>NWS zone VTZ008 (WASHINGTON), zone-level</w:t>
            </w:r>
          </w:p>
        </w:tc>
        <w:tc>
          <w:tcPr>
            <w:tcW w:type="dxa" w:w="1488"/>
          </w:tcPr>
          <w:p>
            <w:pPr>
              <w:spacing w:after="0"/>
              <w:jc w:val="left"/>
            </w:pPr>
            <w:r>
              <w:rPr>
                <w:sz w:val="16"/>
              </w:rPr>
              <w:t>in the 12 months before plan approval; within last 5 years</w:t>
            </w:r>
          </w:p>
        </w:tc>
        <w:tc>
          <w:tcPr>
            <w:tcW w:type="dxa" w:w="2555"/>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62"/>
          </w:tcPr>
          <w:p>
            <w:pPr>
              <w:spacing w:after="0"/>
              <w:jc w:val="left"/>
            </w:pPr>
          </w:p>
        </w:tc>
        <w:tc>
          <w:tcPr>
            <w:tcW w:type="dxa" w:w="3224"/>
          </w:tcPr>
          <w:p>
            <w:pPr>
              <w:spacing w:after="0"/>
              <w:jc w:val="left"/>
            </w:pPr>
            <w:r>
              <w:rPr>
                <w:sz w:val="16"/>
              </w:rPr>
              <w:t>$0 property; $0 crops (zone total, 2018 dollars)</w:t>
            </w:r>
          </w:p>
        </w:tc>
        <w:tc>
          <w:tcPr>
            <w:tcW w:type="dxa" w:w="935"/>
          </w:tcPr>
          <w:p>
            <w:pPr>
              <w:spacing w:after="0"/>
              <w:jc w:val="right"/>
            </w:pPr>
            <w:r>
              <w:rPr>
                <w:sz w:val="16"/>
              </w:rPr>
              <w:t>1, 0</w:t>
            </w:r>
          </w:p>
        </w:tc>
        <w:tc>
          <w:tcPr>
            <w:tcW w:type="dxa" w:w="2596"/>
          </w:tcPr>
          <w:p>
            <w:pPr>
              <w:spacing w:after="0"/>
              <w:jc w:val="left"/>
            </w:pPr>
            <w:r>
              <w:rPr>
                <w:sz w:val="16"/>
              </w:rPr>
              <w:t>NWS zone VTZ008 (WASHINGTON), zone-level</w:t>
            </w:r>
          </w:p>
        </w:tc>
        <w:tc>
          <w:tcPr>
            <w:tcW w:type="dxa" w:w="1488"/>
          </w:tcPr>
          <w:p>
            <w:pPr>
              <w:spacing w:after="0"/>
              <w:jc w:val="left"/>
            </w:pPr>
          </w:p>
        </w:tc>
        <w:tc>
          <w:tcPr>
            <w:tcW w:type="dxa" w:w="2555"/>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62"/>
          </w:tcPr>
          <w:p>
            <w:pPr>
              <w:spacing w:after="0"/>
              <w:jc w:val="left"/>
            </w:pPr>
            <w:r>
              <w:rPr>
                <w:sz w:val="16"/>
              </w:rPr>
              <w:t>70 kt (81 mph) estimated gust</w:t>
            </w:r>
          </w:p>
        </w:tc>
        <w:tc>
          <w:tcPr>
            <w:tcW w:type="dxa" w:w="3224"/>
          </w:tcPr>
          <w:p>
            <w:pPr>
              <w:spacing w:after="0"/>
              <w:jc w:val="left"/>
            </w:pPr>
            <w:r>
              <w:rPr>
                <w:sz w:val="16"/>
              </w:rPr>
              <w:t>$100,000 property; $0 crops (2018 dollars)</w:t>
            </w:r>
          </w:p>
        </w:tc>
        <w:tc>
          <w:tcPr>
            <w:tcW w:type="dxa" w:w="935"/>
          </w:tcPr>
          <w:p>
            <w:pPr>
              <w:spacing w:after="0"/>
              <w:jc w:val="right"/>
            </w:pPr>
            <w:r>
              <w:rPr>
                <w:sz w:val="16"/>
              </w:rPr>
              <w:t>0, 0</w:t>
            </w:r>
          </w:p>
        </w:tc>
        <w:tc>
          <w:tcPr>
            <w:tcW w:type="dxa" w:w="2596"/>
          </w:tcPr>
          <w:p>
            <w:pPr>
              <w:spacing w:after="0"/>
              <w:jc w:val="left"/>
            </w:pPr>
            <w:r>
              <w:rPr>
                <w:sz w:val="16"/>
              </w:rPr>
              <w:t>WAITSFIELD</w:t>
            </w:r>
          </w:p>
        </w:tc>
        <w:tc>
          <w:tcPr>
            <w:tcW w:type="dxa" w:w="1488"/>
          </w:tcPr>
          <w:p>
            <w:pPr>
              <w:spacing w:after="0"/>
              <w:jc w:val="left"/>
            </w:pPr>
          </w:p>
        </w:tc>
        <w:tc>
          <w:tcPr>
            <w:tcW w:type="dxa" w:w="2555"/>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62"/>
          </w:tcPr>
          <w:p>
            <w:pPr>
              <w:spacing w:after="0"/>
              <w:jc w:val="left"/>
            </w:pPr>
          </w:p>
        </w:tc>
        <w:tc>
          <w:tcPr>
            <w:tcW w:type="dxa" w:w="3224"/>
          </w:tcPr>
          <w:p>
            <w:pPr>
              <w:spacing w:after="0"/>
              <w:jc w:val="left"/>
            </w:pPr>
            <w:r>
              <w:rPr>
                <w:sz w:val="16"/>
              </w:rPr>
              <w:t>$0 property; $0 crops (zone total, 2015 dollars)</w:t>
            </w:r>
          </w:p>
        </w:tc>
        <w:tc>
          <w:tcPr>
            <w:tcW w:type="dxa" w:w="935"/>
          </w:tcPr>
          <w:p>
            <w:pPr>
              <w:spacing w:after="0"/>
              <w:jc w:val="right"/>
            </w:pPr>
            <w:r>
              <w:rPr>
                <w:sz w:val="16"/>
              </w:rPr>
              <w:t>0, 0</w:t>
            </w:r>
          </w:p>
        </w:tc>
        <w:tc>
          <w:tcPr>
            <w:tcW w:type="dxa" w:w="2596"/>
          </w:tcPr>
          <w:p>
            <w:pPr>
              <w:spacing w:after="0"/>
              <w:jc w:val="left"/>
            </w:pPr>
            <w:r>
              <w:rPr>
                <w:sz w:val="16"/>
              </w:rPr>
              <w:t>NWS zone VTZ008 (WASHINGTON), zone-level</w:t>
            </w:r>
          </w:p>
        </w:tc>
        <w:tc>
          <w:tcPr>
            <w:tcW w:type="dxa" w:w="1488"/>
          </w:tcPr>
          <w:p>
            <w:pPr>
              <w:spacing w:after="0"/>
              <w:jc w:val="left"/>
            </w:pPr>
          </w:p>
        </w:tc>
        <w:tc>
          <w:tcPr>
            <w:tcW w:type="dxa" w:w="25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62"/>
          </w:tcPr>
          <w:p>
            <w:pPr>
              <w:spacing w:after="0"/>
              <w:jc w:val="left"/>
            </w:pPr>
          </w:p>
        </w:tc>
        <w:tc>
          <w:tcPr>
            <w:tcW w:type="dxa" w:w="3224"/>
          </w:tcPr>
          <w:p>
            <w:pPr>
              <w:spacing w:after="0"/>
              <w:jc w:val="left"/>
            </w:pPr>
            <w:r>
              <w:rPr>
                <w:sz w:val="16"/>
              </w:rPr>
              <w:t>$150,000 property; $0 crops (2012 dollars)</w:t>
            </w:r>
          </w:p>
        </w:tc>
        <w:tc>
          <w:tcPr>
            <w:tcW w:type="dxa" w:w="935"/>
          </w:tcPr>
          <w:p>
            <w:pPr>
              <w:spacing w:after="0"/>
              <w:jc w:val="right"/>
            </w:pPr>
            <w:r>
              <w:rPr>
                <w:sz w:val="16"/>
              </w:rPr>
              <w:t>0, 0</w:t>
            </w:r>
          </w:p>
        </w:tc>
        <w:tc>
          <w:tcPr>
            <w:tcW w:type="dxa" w:w="2596"/>
          </w:tcPr>
          <w:p>
            <w:pPr>
              <w:spacing w:after="0"/>
              <w:jc w:val="left"/>
            </w:pPr>
            <w:r>
              <w:rPr>
                <w:sz w:val="16"/>
              </w:rPr>
              <w:t>CABOT</w:t>
            </w:r>
          </w:p>
        </w:tc>
        <w:tc>
          <w:tcPr>
            <w:tcW w:type="dxa" w:w="1488"/>
          </w:tcPr>
          <w:p>
            <w:pPr>
              <w:spacing w:after="0"/>
              <w:jc w:val="left"/>
            </w:pPr>
          </w:p>
        </w:tc>
        <w:tc>
          <w:tcPr>
            <w:tcW w:type="dxa" w:w="2555"/>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62"/>
          </w:tcPr>
          <w:p>
            <w:pPr>
              <w:spacing w:after="0"/>
              <w:jc w:val="left"/>
            </w:pPr>
          </w:p>
        </w:tc>
        <w:tc>
          <w:tcPr>
            <w:tcW w:type="dxa" w:w="3224"/>
          </w:tcPr>
          <w:p>
            <w:pPr>
              <w:spacing w:after="0"/>
              <w:jc w:val="left"/>
            </w:pPr>
            <w:r>
              <w:rPr>
                <w:sz w:val="16"/>
              </w:rPr>
              <w:t>$0 property; $1,000,000 crops (zone total, 2012 dollars)</w:t>
            </w:r>
          </w:p>
        </w:tc>
        <w:tc>
          <w:tcPr>
            <w:tcW w:type="dxa" w:w="935"/>
          </w:tcPr>
          <w:p>
            <w:pPr>
              <w:spacing w:after="0"/>
              <w:jc w:val="right"/>
            </w:pPr>
            <w:r>
              <w:rPr>
                <w:sz w:val="16"/>
              </w:rPr>
              <w:t>0, 0</w:t>
            </w:r>
          </w:p>
        </w:tc>
        <w:tc>
          <w:tcPr>
            <w:tcW w:type="dxa" w:w="2596"/>
          </w:tcPr>
          <w:p>
            <w:pPr>
              <w:spacing w:after="0"/>
              <w:jc w:val="left"/>
            </w:pPr>
            <w:r>
              <w:rPr>
                <w:sz w:val="16"/>
              </w:rPr>
              <w:t>NWS zone VTZ008 (WASHINGTON), zone-level</w:t>
            </w:r>
          </w:p>
        </w:tc>
        <w:tc>
          <w:tcPr>
            <w:tcW w:type="dxa" w:w="1488"/>
          </w:tcPr>
          <w:p>
            <w:pPr>
              <w:spacing w:after="0"/>
              <w:jc w:val="left"/>
            </w:pPr>
          </w:p>
        </w:tc>
        <w:tc>
          <w:tcPr>
            <w:tcW w:type="dxa" w:w="2555"/>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62"/>
          </w:tcPr>
          <w:p>
            <w:pPr>
              <w:spacing w:after="0"/>
              <w:jc w:val="left"/>
            </w:pPr>
            <w:r>
              <w:rPr>
                <w:sz w:val="16"/>
              </w:rPr>
              <w:t>2.75 in</w:t>
            </w:r>
          </w:p>
        </w:tc>
        <w:tc>
          <w:tcPr>
            <w:tcW w:type="dxa" w:w="3224"/>
          </w:tcPr>
          <w:p>
            <w:pPr>
              <w:spacing w:after="0"/>
              <w:jc w:val="left"/>
            </w:pPr>
            <w:r>
              <w:rPr>
                <w:sz w:val="16"/>
              </w:rPr>
              <w:t>$20,000 property; $0 crops (2007 dollars)</w:t>
            </w:r>
          </w:p>
        </w:tc>
        <w:tc>
          <w:tcPr>
            <w:tcW w:type="dxa" w:w="935"/>
          </w:tcPr>
          <w:p>
            <w:pPr>
              <w:spacing w:after="0"/>
              <w:jc w:val="right"/>
            </w:pPr>
            <w:r>
              <w:rPr>
                <w:sz w:val="16"/>
              </w:rPr>
              <w:t>0, 0</w:t>
            </w:r>
          </w:p>
        </w:tc>
        <w:tc>
          <w:tcPr>
            <w:tcW w:type="dxa" w:w="2596"/>
          </w:tcPr>
          <w:p>
            <w:pPr>
              <w:spacing w:after="0"/>
              <w:jc w:val="left"/>
            </w:pPr>
            <w:r>
              <w:rPr>
                <w:sz w:val="16"/>
              </w:rPr>
              <w:t>DUXBURY</w:t>
            </w:r>
          </w:p>
        </w:tc>
        <w:tc>
          <w:tcPr>
            <w:tcW w:type="dxa" w:w="1488"/>
          </w:tcPr>
          <w:p>
            <w:pPr>
              <w:spacing w:after="0"/>
              <w:jc w:val="left"/>
            </w:pPr>
          </w:p>
        </w:tc>
        <w:tc>
          <w:tcPr>
            <w:tcW w:type="dxa" w:w="2555"/>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62"/>
          </w:tcPr>
          <w:p>
            <w:pPr>
              <w:spacing w:after="0"/>
              <w:jc w:val="left"/>
            </w:pPr>
          </w:p>
        </w:tc>
        <w:tc>
          <w:tcPr>
            <w:tcW w:type="dxa" w:w="3224"/>
          </w:tcPr>
          <w:p>
            <w:pPr>
              <w:spacing w:after="0"/>
              <w:jc w:val="left"/>
            </w:pPr>
            <w:r>
              <w:rPr>
                <w:sz w:val="16"/>
              </w:rPr>
              <w:t>$300,000 property; $0 crops (zone total, 2007 dollars)</w:t>
            </w:r>
          </w:p>
        </w:tc>
        <w:tc>
          <w:tcPr>
            <w:tcW w:type="dxa" w:w="935"/>
          </w:tcPr>
          <w:p>
            <w:pPr>
              <w:spacing w:after="0"/>
              <w:jc w:val="right"/>
            </w:pPr>
            <w:r>
              <w:rPr>
                <w:sz w:val="16"/>
              </w:rPr>
              <w:t>0, 0</w:t>
            </w:r>
          </w:p>
        </w:tc>
        <w:tc>
          <w:tcPr>
            <w:tcW w:type="dxa" w:w="2596"/>
          </w:tcPr>
          <w:p>
            <w:pPr>
              <w:spacing w:after="0"/>
              <w:jc w:val="left"/>
            </w:pPr>
            <w:r>
              <w:rPr>
                <w:sz w:val="16"/>
              </w:rPr>
              <w:t>NWS zone VTZ008 (WASHINGTON), zone-level</w:t>
            </w:r>
          </w:p>
        </w:tc>
        <w:tc>
          <w:tcPr>
            <w:tcW w:type="dxa" w:w="1488"/>
          </w:tcPr>
          <w:p>
            <w:pPr>
              <w:spacing w:after="0"/>
              <w:jc w:val="left"/>
            </w:pPr>
          </w:p>
        </w:tc>
        <w:tc>
          <w:tcPr>
            <w:tcW w:type="dxa" w:w="25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62"/>
          </w:tcPr>
          <w:p>
            <w:pPr>
              <w:spacing w:after="0"/>
              <w:jc w:val="left"/>
            </w:pPr>
            <w:r>
              <w:rPr>
                <w:sz w:val="16"/>
              </w:rPr>
              <w:t>85 kt (98 mph) estimated gust</w:t>
            </w:r>
          </w:p>
        </w:tc>
        <w:tc>
          <w:tcPr>
            <w:tcW w:type="dxa" w:w="3224"/>
          </w:tcPr>
          <w:p>
            <w:pPr>
              <w:spacing w:after="0"/>
              <w:jc w:val="left"/>
            </w:pPr>
            <w:r>
              <w:rPr>
                <w:sz w:val="16"/>
              </w:rPr>
              <w:t>$20,000 property; crops not reported (2004 dollars)</w:t>
            </w:r>
          </w:p>
        </w:tc>
        <w:tc>
          <w:tcPr>
            <w:tcW w:type="dxa" w:w="935"/>
          </w:tcPr>
          <w:p>
            <w:pPr>
              <w:spacing w:after="0"/>
              <w:jc w:val="right"/>
            </w:pPr>
            <w:r>
              <w:rPr>
                <w:sz w:val="16"/>
              </w:rPr>
              <w:t>0, 1</w:t>
            </w:r>
          </w:p>
        </w:tc>
        <w:tc>
          <w:tcPr>
            <w:tcW w:type="dxa" w:w="2596"/>
          </w:tcPr>
          <w:p>
            <w:pPr>
              <w:spacing w:after="0"/>
              <w:jc w:val="left"/>
            </w:pPr>
            <w:r>
              <w:rPr>
                <w:sz w:val="16"/>
              </w:rPr>
              <w:t>MARSHFIELD</w:t>
            </w:r>
          </w:p>
        </w:tc>
        <w:tc>
          <w:tcPr>
            <w:tcW w:type="dxa" w:w="1488"/>
          </w:tcPr>
          <w:p>
            <w:pPr>
              <w:spacing w:after="0"/>
              <w:jc w:val="left"/>
            </w:pPr>
          </w:p>
        </w:tc>
        <w:tc>
          <w:tcPr>
            <w:tcW w:type="dxa" w:w="2555"/>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62"/>
          </w:tcPr>
          <w:p>
            <w:pPr>
              <w:spacing w:after="0"/>
              <w:jc w:val="left"/>
            </w:pPr>
          </w:p>
        </w:tc>
        <w:tc>
          <w:tcPr>
            <w:tcW w:type="dxa" w:w="3224"/>
          </w:tcPr>
          <w:p>
            <w:pPr>
              <w:spacing w:after="0"/>
              <w:jc w:val="left"/>
            </w:pPr>
            <w:r>
              <w:rPr>
                <w:sz w:val="16"/>
              </w:rPr>
              <w:t>damage not reported</w:t>
            </w:r>
          </w:p>
        </w:tc>
        <w:tc>
          <w:tcPr>
            <w:tcW w:type="dxa" w:w="935"/>
          </w:tcPr>
          <w:p>
            <w:pPr>
              <w:spacing w:after="0"/>
              <w:jc w:val="right"/>
            </w:pPr>
            <w:r>
              <w:rPr>
                <w:sz w:val="16"/>
              </w:rPr>
              <w:t>1, 1</w:t>
            </w:r>
          </w:p>
        </w:tc>
        <w:tc>
          <w:tcPr>
            <w:tcW w:type="dxa" w:w="2596"/>
          </w:tcPr>
          <w:p>
            <w:pPr>
              <w:spacing w:after="0"/>
              <w:jc w:val="left"/>
            </w:pPr>
            <w:r>
              <w:rPr>
                <w:sz w:val="16"/>
              </w:rPr>
              <w:t>BARRE</w:t>
            </w:r>
          </w:p>
        </w:tc>
        <w:tc>
          <w:tcPr>
            <w:tcW w:type="dxa" w:w="1488"/>
          </w:tcPr>
          <w:p>
            <w:pPr>
              <w:spacing w:after="0"/>
              <w:jc w:val="left"/>
            </w:pPr>
          </w:p>
        </w:tc>
        <w:tc>
          <w:tcPr>
            <w:tcW w:type="dxa" w:w="255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Washington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648"/>
        <w:gridCol w:w="2644"/>
        <w:gridCol w:w="2108"/>
        <w:gridCol w:w="2180"/>
        <w:gridCol w:w="2465"/>
        <w:gridCol w:w="2584"/>
      </w:tblGrid>
      <w:tr>
        <w:trPr>
          <w:cantSplit/>
          <w:tblHeader/>
        </w:trPr>
        <w:tc>
          <w:tcPr>
            <w:tcW w:type="dxa" w:w="148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44"/>
            <w:shd w:val="clear" w:color="auto" w:fill="E8E8E8"/>
          </w:tcPr>
          <w:p>
            <w:pPr>
              <w:spacing w:after="0"/>
              <w:jc w:val="left"/>
            </w:pPr>
            <w:r>
              <w:rPr>
                <w:b/>
                <w:sz w:val="16"/>
              </w:rPr>
              <w:t>Plan status</w:t>
            </w:r>
          </w:p>
        </w:tc>
        <w:tc>
          <w:tcPr>
            <w:tcW w:type="dxa" w:w="21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4"/>
            <w:shd w:val="clear" w:color="auto" w:fill="E8E8E8"/>
          </w:tcPr>
          <w:p>
            <w:pPr>
              <w:spacing w:after="0"/>
              <w:jc w:val="left"/>
            </w:pPr>
            <w:r>
              <w:rPr>
                <w:b/>
                <w:sz w:val="16"/>
              </w:rPr>
              <w:t>Notes</w:t>
            </w:r>
          </w:p>
        </w:tc>
      </w:tr>
      <w:tr>
        <w:trPr>
          <w:cantSplit/>
        </w:trPr>
        <w:tc>
          <w:tcPr>
            <w:tcW w:type="dxa" w:w="1483"/>
          </w:tcPr>
          <w:p>
            <w:pPr>
              <w:spacing w:after="0"/>
              <w:jc w:val="left"/>
            </w:pPr>
            <w:r>
              <w:rPr>
                <w:sz w:val="16"/>
              </w:rPr>
              <w:t>Northfield town</w:t>
            </w:r>
          </w:p>
        </w:tc>
        <w:tc>
          <w:tcPr>
            <w:tcW w:type="dxa" w:w="648"/>
          </w:tcPr>
          <w:p>
            <w:pPr>
              <w:spacing w:after="0"/>
              <w:jc w:val="left"/>
            </w:pPr>
            <w:r>
              <w:rPr>
                <w:sz w:val="16"/>
              </w:rPr>
              <w:t>Town</w:t>
            </w:r>
          </w:p>
        </w:tc>
        <w:tc>
          <w:tcPr>
            <w:tcW w:type="dxa" w:w="2644"/>
          </w:tcPr>
          <w:p>
            <w:pPr>
              <w:spacing w:after="0"/>
              <w:jc w:val="left"/>
            </w:pPr>
            <w:r>
              <w:rPr>
                <w:sz w:val="16"/>
              </w:rPr>
              <w:t>Approved, expires 2028-10-31</w:t>
            </w:r>
          </w:p>
        </w:tc>
        <w:tc>
          <w:tcPr>
            <w:tcW w:type="dxa" w:w="2108"/>
          </w:tcPr>
          <w:p>
            <w:pPr>
              <w:spacing w:after="0"/>
              <w:jc w:val="right"/>
            </w:pPr>
            <w:r>
              <w:rPr>
                <w:sz w:val="16"/>
              </w:rPr>
              <w:t>FMA RL 0, SRL 0; any 2</w:t>
            </w:r>
          </w:p>
        </w:tc>
        <w:tc>
          <w:tcPr>
            <w:tcW w:type="dxa" w:w="2180"/>
          </w:tcPr>
          <w:p>
            <w:pPr>
              <w:spacing w:after="0"/>
              <w:jc w:val="right"/>
            </w:pPr>
            <w:r>
              <w:rPr>
                <w:sz w:val="16"/>
              </w:rPr>
              <w:t>$2,665,476.46</w:t>
            </w:r>
          </w:p>
        </w:tc>
        <w:tc>
          <w:tcPr>
            <w:tcW w:type="dxa" w:w="2465"/>
          </w:tcPr>
          <w:p>
            <w:pPr>
              <w:spacing w:after="0"/>
              <w:jc w:val="right"/>
            </w:pPr>
            <w:r>
              <w:rPr>
                <w:sz w:val="16"/>
              </w:rPr>
              <w:t>26 total; 1 since its plan</w:t>
            </w:r>
          </w:p>
        </w:tc>
        <w:tc>
          <w:tcPr>
            <w:tcW w:type="dxa" w:w="2584"/>
          </w:tcPr>
          <w:p>
            <w:pPr>
              <w:spacing w:after="0"/>
              <w:jc w:val="left"/>
            </w:pPr>
            <w:r>
              <w:rPr>
                <w:sz w:val="16"/>
              </w:rPr>
              <w:t>Includes $39,522.92 for declarations not counted as hazard incidents (DR-4532-VT).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Washington County (National Risk Index exposure and expected annual loss; since-plan counts use Northfield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2023-11-01</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26"/>
          </w:tcPr>
          <w:p>
            <w:pPr>
              <w:spacing w:after="0"/>
              <w:jc w:val="right"/>
            </w:pPr>
            <w:r>
              <w:rPr>
                <w:sz w:val="16"/>
              </w:rPr>
              <w:t>n/a</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37"/>
          </w:tcPr>
          <w:p>
            <w:pPr>
              <w:spacing w:after="0"/>
              <w:jc w:val="right"/>
            </w:pPr>
            <w:r>
              <w:rPr>
                <w:sz w:val="16"/>
              </w:rPr>
              <w:t>$537</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26"/>
          </w:tcPr>
          <w:p>
            <w:pPr>
              <w:spacing w:after="0"/>
              <w:jc w:val="right"/>
            </w:pPr>
            <w:r>
              <w:rPr>
                <w:sz w:val="16"/>
              </w:rPr>
              <w:t>$39,567,442</w:t>
            </w:r>
          </w:p>
        </w:tc>
        <w:tc>
          <w:tcPr>
            <w:tcW w:type="dxa" w:w="1037"/>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037"/>
          </w:tcPr>
          <w:p>
            <w:pPr>
              <w:spacing w:after="0"/>
              <w:jc w:val="right"/>
            </w:pPr>
            <w:r>
              <w:rPr>
                <w:sz w:val="16"/>
              </w:rPr>
              <w:t>$1,004,489</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26"/>
          </w:tcPr>
          <w:p>
            <w:pPr>
              <w:spacing w:after="0"/>
              <w:jc w:val="right"/>
            </w:pPr>
            <w:r>
              <w:rPr>
                <w:sz w:val="16"/>
              </w:rPr>
              <w:t>n/a</w:t>
            </w:r>
          </w:p>
        </w:tc>
        <w:tc>
          <w:tcPr>
            <w:tcW w:type="dxa" w:w="1037"/>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037"/>
          </w:tcPr>
          <w:p>
            <w:pPr>
              <w:spacing w:after="0"/>
              <w:jc w:val="right"/>
            </w:pPr>
            <w:r>
              <w:rPr>
                <w:sz w:val="16"/>
              </w:rPr>
              <w:t>$60,884</w:t>
            </w:r>
          </w:p>
        </w:tc>
        <w:tc>
          <w:tcPr>
            <w:tcW w:type="dxa" w:w="1028"/>
          </w:tcPr>
          <w:p>
            <w:pPr>
              <w:spacing w:after="0"/>
              <w:jc w:val="right"/>
            </w:pPr>
            <w:r>
              <w:rPr>
                <w:sz w:val="16"/>
              </w:rPr>
              <w:t>0.00136%</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26"/>
          </w:tcPr>
          <w:p>
            <w:pPr>
              <w:spacing w:after="0"/>
              <w:jc w:val="right"/>
            </w:pPr>
            <w:r>
              <w:rPr>
                <w:sz w:val="16"/>
              </w:rPr>
              <w:t>$39,567,442</w:t>
            </w:r>
          </w:p>
        </w:tc>
        <w:tc>
          <w:tcPr>
            <w:tcW w:type="dxa" w:w="1037"/>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037"/>
          </w:tcPr>
          <w:p>
            <w:pPr>
              <w:spacing w:after="0"/>
              <w:jc w:val="right"/>
            </w:pPr>
            <w:r>
              <w:rPr>
                <w:sz w:val="16"/>
              </w:rPr>
              <w:t>$39,889</w:t>
            </w:r>
          </w:p>
        </w:tc>
        <w:tc>
          <w:tcPr>
            <w:tcW w:type="dxa" w:w="1028"/>
          </w:tcPr>
          <w:p>
            <w:pPr>
              <w:spacing w:after="0"/>
              <w:jc w:val="right"/>
            </w:pPr>
            <w:r>
              <w:rPr>
                <w:sz w:val="16"/>
              </w:rPr>
              <w:t>under 0.0001%</w:t>
            </w:r>
          </w:p>
        </w:tc>
        <w:tc>
          <w:tcPr>
            <w:tcW w:type="dxa" w:w="1108"/>
          </w:tcPr>
          <w:p>
            <w:pPr>
              <w:spacing w:after="0"/>
              <w:jc w:val="right"/>
            </w:pPr>
            <w:r>
              <w:rPr>
                <w:sz w:val="16"/>
              </w:rPr>
              <w:t>$0</w:t>
            </w: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26"/>
          </w:tcPr>
          <w:p>
            <w:pPr>
              <w:spacing w:after="0"/>
              <w:jc w:val="right"/>
            </w:pPr>
            <w:r>
              <w:rPr>
                <w:sz w:val="16"/>
              </w:rPr>
              <w:t>$39,567,442</w:t>
            </w:r>
          </w:p>
        </w:tc>
        <w:tc>
          <w:tcPr>
            <w:tcW w:type="dxa" w:w="1037"/>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37"/>
          </w:tcPr>
          <w:p>
            <w:pPr>
              <w:spacing w:after="0"/>
              <w:jc w:val="right"/>
            </w:pPr>
            <w:r>
              <w:rPr>
                <w:sz w:val="16"/>
              </w:rPr>
              <w:t>$586,578</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26"/>
          </w:tcPr>
          <w:p>
            <w:pPr>
              <w:spacing w:after="0"/>
              <w:jc w:val="right"/>
            </w:pPr>
            <w:r>
              <w:rPr>
                <w:sz w:val="16"/>
              </w:rPr>
              <w:t>$39,317,280</w:t>
            </w:r>
          </w:p>
        </w:tc>
        <w:tc>
          <w:tcPr>
            <w:tcW w:type="dxa" w:w="1037"/>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037"/>
          </w:tcPr>
          <w:p>
            <w:pPr>
              <w:spacing w:after="0"/>
              <w:jc w:val="right"/>
            </w:pPr>
            <w:r>
              <w:rPr>
                <w:sz w:val="16"/>
              </w:rPr>
              <w:t>$24,340</w:t>
            </w:r>
          </w:p>
        </w:tc>
        <w:tc>
          <w:tcPr>
            <w:tcW w:type="dxa" w:w="1028"/>
          </w:tcPr>
          <w:p>
            <w:pPr>
              <w:spacing w:after="0"/>
              <w:jc w:val="right"/>
            </w:pPr>
            <w:r>
              <w:rPr>
                <w:sz w:val="16"/>
              </w:rPr>
              <w:t>0.00373%</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(1 declaration)</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26"/>
          </w:tcPr>
          <w:p>
            <w:pPr>
              <w:spacing w:after="0"/>
              <w:jc w:val="right"/>
            </w:pPr>
            <w:r>
              <w:rPr>
                <w:sz w:val="16"/>
              </w:rPr>
              <w:t>n/a</w:t>
            </w:r>
          </w:p>
        </w:tc>
        <w:tc>
          <w:tcPr>
            <w:tcW w:type="dxa" w:w="1037"/>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037"/>
          </w:tcPr>
          <w:p>
            <w:pPr>
              <w:spacing w:after="0"/>
              <w:jc w:val="right"/>
            </w:pPr>
            <w:r>
              <w:rPr>
                <w:sz w:val="16"/>
              </w:rPr>
              <w:t>$12,305</w:t>
            </w:r>
          </w:p>
        </w:tc>
        <w:tc>
          <w:tcPr>
            <w:tcW w:type="dxa" w:w="1028"/>
          </w:tcPr>
          <w:p>
            <w:pPr>
              <w:spacing w:after="0"/>
              <w:jc w:val="right"/>
            </w:pPr>
            <w:r>
              <w:rPr>
                <w:sz w:val="16"/>
              </w:rPr>
              <w:t>0.000702%</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26"/>
          </w:tcPr>
          <w:p>
            <w:pPr>
              <w:spacing w:after="0"/>
              <w:jc w:val="right"/>
            </w:pPr>
            <w:r>
              <w:rPr>
                <w:sz w:val="16"/>
              </w:rPr>
              <w:t>$4,708,714</w:t>
            </w:r>
          </w:p>
        </w:tc>
        <w:tc>
          <w:tcPr>
            <w:tcW w:type="dxa" w:w="1037"/>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037"/>
          </w:tcPr>
          <w:p>
            <w:pPr>
              <w:spacing w:after="0"/>
              <w:jc w:val="right"/>
            </w:pPr>
            <w:r>
              <w:rPr>
                <w:sz w:val="16"/>
              </w:rPr>
              <w:t>$477,764</w:t>
            </w:r>
          </w:p>
        </w:tc>
        <w:tc>
          <w:tcPr>
            <w:tcW w:type="dxa" w:w="1028"/>
          </w:tcPr>
          <w:p>
            <w:pPr>
              <w:spacing w:after="0"/>
              <w:jc w:val="right"/>
            </w:pPr>
            <w:r>
              <w:rPr>
                <w:sz w:val="16"/>
              </w:rPr>
              <w:t>n/a (see note)</w:t>
            </w:r>
          </w:p>
        </w:tc>
        <w:tc>
          <w:tcPr>
            <w:tcW w:type="dxa" w:w="1108"/>
          </w:tcPr>
          <w:p>
            <w:pPr>
              <w:spacing w:after="0"/>
              <w:jc w:val="right"/>
            </w:pPr>
            <w:r>
              <w:rPr>
                <w:sz w:val="16"/>
              </w:rPr>
              <w:t>$4,575,000</w:t>
            </w:r>
          </w:p>
        </w:tc>
        <w:tc>
          <w:tcPr>
            <w:tcW w:type="dxa" w:w="1037"/>
          </w:tcPr>
          <w:p>
            <w:pPr>
              <w:spacing w:after="0"/>
              <w:jc w:val="right"/>
            </w:pPr>
          </w:p>
        </w:tc>
        <w:tc>
          <w:tcPr>
            <w:tcW w:type="dxa" w:w="1394"/>
          </w:tcPr>
          <w:p>
            <w:pPr>
              <w:spacing w:after="0"/>
              <w:jc w:val="right"/>
            </w:pPr>
            <w:r>
              <w:rPr>
                <w:sz w:val="16"/>
              </w:rPr>
              <w:t>$27,686,889.61</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26"/>
          </w:tcPr>
          <w:p>
            <w:pPr>
              <w:spacing w:after="0"/>
              <w:jc w:val="right"/>
            </w:pPr>
            <w:r>
              <w:rPr>
                <w:sz w:val="16"/>
              </w:rPr>
              <w:t>n/a</w:t>
            </w:r>
          </w:p>
        </w:tc>
        <w:tc>
          <w:tcPr>
            <w:tcW w:type="dxa" w:w="1037"/>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037"/>
          </w:tcPr>
          <w:p>
            <w:pPr>
              <w:spacing w:after="0"/>
              <w:jc w:val="right"/>
            </w:pPr>
            <w:r>
              <w:rPr>
                <w:sz w:val="16"/>
              </w:rPr>
              <w:t>$342,500</w:t>
            </w:r>
          </w:p>
        </w:tc>
        <w:tc>
          <w:tcPr>
            <w:tcW w:type="dxa" w:w="1028"/>
          </w:tcPr>
          <w:p>
            <w:pPr>
              <w:spacing w:after="0"/>
              <w:jc w:val="right"/>
            </w:pPr>
            <w:r>
              <w:rPr>
                <w:sz w:val="16"/>
              </w:rPr>
              <w:t>0.00167%</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$27,686,889.61</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26"/>
          </w:tcPr>
          <w:p>
            <w:pPr>
              <w:spacing w:after="0"/>
              <w:jc w:val="right"/>
            </w:pPr>
            <w:r>
              <w:rPr>
                <w:sz w:val="16"/>
              </w:rPr>
              <w:t>n/a</w:t>
            </w:r>
          </w:p>
        </w:tc>
        <w:tc>
          <w:tcPr>
            <w:tcW w:type="dxa" w:w="1037"/>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037"/>
          </w:tcPr>
          <w:p>
            <w:pPr>
              <w:spacing w:after="0"/>
              <w:jc w:val="right"/>
            </w:pPr>
            <w:r>
              <w:rPr>
                <w:sz w:val="16"/>
              </w:rPr>
              <w:t>$636,071</w:t>
            </w:r>
          </w:p>
        </w:tc>
        <w:tc>
          <w:tcPr>
            <w:tcW w:type="dxa" w:w="1028"/>
          </w:tcPr>
          <w:p>
            <w:pPr>
              <w:spacing w:after="0"/>
              <w:jc w:val="right"/>
            </w:pPr>
            <w:r>
              <w:rPr>
                <w:sz w:val="16"/>
              </w:rPr>
              <w:t>0.000301%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26"/>
          </w:tcPr>
          <w:p>
            <w:pPr>
              <w:spacing w:after="0"/>
              <w:jc w:val="right"/>
            </w:pPr>
            <w:r>
              <w:rPr>
                <w:sz w:val="16"/>
              </w:rPr>
              <w:t>$39,567,442</w:t>
            </w:r>
          </w:p>
        </w:tc>
        <w:tc>
          <w:tcPr>
            <w:tcW w:type="dxa" w:w="1037"/>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037"/>
          </w:tcPr>
          <w:p>
            <w:pPr>
              <w:spacing w:after="0"/>
              <w:jc w:val="right"/>
            </w:pPr>
            <w:r>
              <w:rPr>
                <w:sz w:val="16"/>
              </w:rPr>
              <w:t>$144,246</w:t>
            </w:r>
          </w:p>
        </w:tc>
        <w:tc>
          <w:tcPr>
            <w:tcW w:type="dxa" w:w="1028"/>
          </w:tcPr>
          <w:p>
            <w:pPr>
              <w:spacing w:after="0"/>
              <w:jc w:val="right"/>
            </w:pPr>
            <w:r>
              <w:rPr>
                <w:sz w:val="16"/>
              </w:rPr>
              <w:t>0.00096%</w:t>
            </w:r>
          </w:p>
        </w:tc>
        <w:tc>
          <w:tcPr>
            <w:tcW w:type="dxa" w:w="1108"/>
          </w:tcPr>
          <w:p>
            <w:pPr>
              <w:spacing w:after="0"/>
              <w:jc w:val="right"/>
            </w:pPr>
            <w:r>
              <w:rPr>
                <w:sz w:val="16"/>
              </w:rPr>
              <w:t>$69,000</w:t>
            </w:r>
          </w:p>
        </w:tc>
        <w:tc>
          <w:tcPr>
            <w:tcW w:type="dxa" w:w="1037"/>
          </w:tcPr>
          <w:p>
            <w:pPr>
              <w:spacing w:after="0"/>
              <w:jc w:val="right"/>
            </w:pPr>
            <w:r>
              <w:rPr>
                <w:sz w:val="16"/>
              </w:rPr>
              <w:t>$35,000</w:t>
            </w:r>
          </w:p>
        </w:tc>
        <w:tc>
          <w:tcPr>
            <w:tcW w:type="dxa" w:w="1394"/>
          </w:tcPr>
          <w:p>
            <w:pPr>
              <w:spacing w:after="0"/>
              <w:jc w:val="right"/>
            </w:pPr>
          </w:p>
        </w:tc>
        <w:tc>
          <w:tcPr>
            <w:tcW w:type="dxa" w:w="1573"/>
          </w:tcPr>
          <w:p>
            <w:pPr>
              <w:spacing w:after="0"/>
              <w:jc w:val="left"/>
            </w:pPr>
            <w:r>
              <w:rPr>
                <w:sz w:val="16"/>
              </w:rPr>
              <w:t>Storm Events damage since the plan includes 2 zone-level Strong Wind records ($35,000):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26"/>
          </w:tcPr>
          <w:p>
            <w:pPr>
              <w:spacing w:after="0"/>
              <w:jc w:val="right"/>
            </w:pPr>
            <w:r>
              <w:rPr>
                <w:sz w:val="16"/>
              </w:rPr>
              <w:t>$39,567,442</w:t>
            </w:r>
          </w:p>
        </w:tc>
        <w:tc>
          <w:tcPr>
            <w:tcW w:type="dxa" w:w="1037"/>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037"/>
          </w:tcPr>
          <w:p>
            <w:pPr>
              <w:spacing w:after="0"/>
              <w:jc w:val="right"/>
            </w:pPr>
            <w:r>
              <w:rPr>
                <w:sz w:val="16"/>
              </w:rPr>
              <w:t>$127,612</w:t>
            </w:r>
          </w:p>
        </w:tc>
        <w:tc>
          <w:tcPr>
            <w:tcW w:type="dxa" w:w="1028"/>
          </w:tcPr>
          <w:p>
            <w:pPr>
              <w:spacing w:after="0"/>
              <w:jc w:val="right"/>
            </w:pPr>
            <w:r>
              <w:rPr>
                <w:sz w:val="16"/>
              </w:rPr>
              <w:t>0.00021%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26"/>
          </w:tcPr>
          <w:p>
            <w:pPr>
              <w:spacing w:after="0"/>
              <w:jc w:val="right"/>
            </w:pPr>
            <w:r>
              <w:rPr>
                <w:sz w:val="16"/>
              </w:rPr>
              <w:t>$28,327,979</w:t>
            </w:r>
          </w:p>
        </w:tc>
        <w:tc>
          <w:tcPr>
            <w:tcW w:type="dxa" w:w="1037"/>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037"/>
          </w:tcPr>
          <w:p>
            <w:pPr>
              <w:spacing w:after="0"/>
              <w:jc w:val="right"/>
            </w:pPr>
            <w:r>
              <w:rPr>
                <w:sz w:val="16"/>
              </w:rPr>
              <w:t>$788</w:t>
            </w:r>
          </w:p>
        </w:tc>
        <w:tc>
          <w:tcPr>
            <w:tcW w:type="dxa" w:w="1028"/>
          </w:tcPr>
          <w:p>
            <w:pPr>
              <w:spacing w:after="0"/>
              <w:jc w:val="right"/>
            </w:pPr>
            <w:r>
              <w:rPr>
                <w:sz w:val="16"/>
              </w:rPr>
              <w:t>0.000108%</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26"/>
          </w:tcPr>
          <w:p>
            <w:pPr>
              <w:spacing w:after="0"/>
              <w:jc w:val="right"/>
            </w:pPr>
            <w:r>
              <w:rPr>
                <w:sz w:val="16"/>
              </w:rPr>
              <w:t>$39,567,442</w:t>
            </w:r>
          </w:p>
        </w:tc>
        <w:tc>
          <w:tcPr>
            <w:tcW w:type="dxa" w:w="1037"/>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037"/>
          </w:tcPr>
          <w:p>
            <w:pPr>
              <w:spacing w:after="0"/>
              <w:jc w:val="right"/>
            </w:pPr>
            <w:r>
              <w:rPr>
                <w:sz w:val="16"/>
              </w:rPr>
              <w:t>$144,853</w:t>
            </w:r>
          </w:p>
        </w:tc>
        <w:tc>
          <w:tcPr>
            <w:tcW w:type="dxa" w:w="1028"/>
          </w:tcPr>
          <w:p>
            <w:pPr>
              <w:spacing w:after="0"/>
              <w:jc w:val="right"/>
            </w:pPr>
            <w:r>
              <w:rPr>
                <w:sz w:val="16"/>
              </w:rPr>
              <w:t>0.000901%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2023-11-01 (Storm Events through 2026-06-30): 17 county-coded records, 17 with a damage value recorded (including $0), $4,644,000; 38 zone-level records, 38 with a damage value recorded (including $0), $35,000 reported for the zone; Public Assistance: $27,686,889.61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Washington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Northfield town</w:t>
            </w:r>
          </w:p>
        </w:tc>
        <w:tc>
          <w:tcPr>
            <w:tcW w:type="dxa" w:w="1604"/>
          </w:tcPr>
          <w:p>
            <w:pPr>
              <w:spacing w:after="0"/>
              <w:jc w:val="left"/>
            </w:pPr>
            <w:r>
              <w:rPr>
                <w:sz w:val="16"/>
              </w:rPr>
              <w:t>500118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Northfield town, VT: risk-assessment baseline packet, release 2026-10 (data as of 2026-09-30; Town FIPS 5002350275). Automated baseline. </w:t>
      </w:r>
      <w:hyperlink r:id="rId16">
        <w:r>
          <w:rPr>
            <w:color w:val="1F4E99"/>
            <w:sz w:val="17"/>
            <w:u w:val="single"/>
          </w:rPr>
          <w:t>https://hazardplain.org/vt/5002350275/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hazard-plain_2026-10_VT_5002350275.docx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Northfield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502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Northfield town, VT: Risk-assessment baseline packet</dc:title>
  <dc:subject>Hazard Plain release 2026-10, as of 2026-09-30. Automated baseline</dc:subject>
  <dc:creator>Hazard Plain</dc:creator>
  <cp:keywords>Hazard Plain; hazard mitigation; risk assessment; 5002350275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