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Duxbury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5002318550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2030-04-15. Plan: 2025 Duxbury, Vermont Local Hazard Mitigation Plan Update (FEMA plan 110674), approved 2025-04-16.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Duxbury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2025-04-16: no new hazard declaration and 23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5002318550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2025 Duxbury, Vermont Local Hazard Mitigation Plan Update (FEMA plan 110674)</w:t>
      </w:r>
    </w:p>
    <w:p>
      <w:pPr>
        <w:keepNext/>
        <w:spacing w:after="40" w:before="0"/>
      </w:pPr>
      <w:r>
        <w:rPr>
          <w:b/>
        </w:rPr>
        <w:t xml:space="preserve">Approved: </w:t>
      </w:r>
      <w:r>
        <w:rPr/>
        <w:t>2025-04-16</w:t>
      </w:r>
    </w:p>
    <w:p>
      <w:pPr>
        <w:keepNext/>
        <w:spacing w:after="40" w:before="0"/>
      </w:pPr>
      <w:r>
        <w:rPr>
          <w:b/>
        </w:rPr>
        <w:t xml:space="preserve">Days to expiry: </w:t>
      </w:r>
      <w:r>
        <w:rPr/>
        <w:t>1,293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6"/>
        <w:gridCol w:w="926"/>
        <w:gridCol w:w="3776"/>
        <w:gridCol w:w="3436"/>
        <w:gridCol w:w="1481"/>
        <w:gridCol w:w="1481"/>
        <w:gridCol w:w="1277"/>
      </w:tblGrid>
      <w:tr>
        <w:trPr>
          <w:cantSplit/>
          <w:tblHeader/>
        </w:trPr>
        <w:tc>
          <w:tcPr>
            <w:tcW w:type="dxa" w:w="1736"/>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436"/>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6"/>
          </w:tcPr>
          <w:p>
            <w:pPr>
              <w:spacing w:after="0"/>
              <w:jc w:val="left"/>
            </w:pPr>
            <w:r>
              <w:rPr>
                <w:sz w:val="16"/>
              </w:rPr>
              <w:t>Duxbury town</w:t>
            </w:r>
          </w:p>
        </w:tc>
        <w:tc>
          <w:tcPr>
            <w:tcW w:type="dxa" w:w="926"/>
          </w:tcPr>
          <w:p>
            <w:pPr>
              <w:spacing w:after="0"/>
              <w:jc w:val="left"/>
            </w:pPr>
            <w:r>
              <w:rPr>
                <w:sz w:val="16"/>
              </w:rPr>
              <w:t>Town</w:t>
            </w:r>
          </w:p>
        </w:tc>
        <w:tc>
          <w:tcPr>
            <w:tcW w:type="dxa" w:w="3776"/>
          </w:tcPr>
          <w:p>
            <w:pPr>
              <w:spacing w:after="0"/>
              <w:jc w:val="left"/>
            </w:pPr>
            <w:r>
              <w:rPr>
                <w:sz w:val="16"/>
              </w:rPr>
              <w:t>Approved, expires 2030-04-15</w:t>
            </w:r>
          </w:p>
        </w:tc>
        <w:tc>
          <w:tcPr>
            <w:tcW w:type="dxa" w:w="3436"/>
          </w:tcPr>
          <w:p>
            <w:pPr>
              <w:spacing w:after="0"/>
              <w:jc w:val="left"/>
            </w:pPr>
            <w:r>
              <w:rPr>
                <w:sz w:val="16"/>
              </w:rPr>
              <w:t>2025 Duxbury, Vermont Local Hazard Mitigation Plan Update (FEMA plan 110674)</w:t>
            </w:r>
          </w:p>
        </w:tc>
        <w:tc>
          <w:tcPr>
            <w:tcW w:type="dxa" w:w="1481"/>
          </w:tcPr>
          <w:p>
            <w:pPr>
              <w:spacing w:after="0"/>
              <w:jc w:val="left"/>
            </w:pPr>
            <w:r>
              <w:rPr>
                <w:sz w:val="16"/>
              </w:rPr>
              <w:t>2025-04-16</w:t>
            </w:r>
          </w:p>
        </w:tc>
        <w:tc>
          <w:tcPr>
            <w:tcW w:type="dxa" w:w="1481"/>
          </w:tcPr>
          <w:p>
            <w:pPr>
              <w:spacing w:after="0"/>
              <w:jc w:val="left"/>
            </w:pPr>
            <w:r>
              <w:rPr>
                <w:sz w:val="16"/>
              </w:rPr>
              <w:t>2030-04-15</w:t>
            </w:r>
          </w:p>
        </w:tc>
        <w:tc>
          <w:tcPr>
            <w:tcW w:type="dxa" w:w="1277"/>
          </w:tcPr>
          <w:p>
            <w:pPr>
              <w:spacing w:after="0"/>
              <w:jc w:val="right"/>
            </w:pPr>
            <w:r>
              <w:rPr>
                <w:sz w:val="16"/>
              </w:rPr>
              <w:t>1,293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2</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7</w:t>
            </w:r>
          </w:p>
        </w:tc>
        <w:tc>
          <w:tcPr>
            <w:tcW w:type="dxa" w:w="2116"/>
          </w:tcPr>
          <w:p>
            <w:pPr>
              <w:spacing w:after="0"/>
              <w:jc w:val="right"/>
            </w:pPr>
            <w:r>
              <w:rPr>
                <w:sz w:val="16"/>
              </w:rPr>
              <w:t>4</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9</w:t>
            </w:r>
          </w:p>
        </w:tc>
        <w:tc>
          <w:tcPr>
            <w:tcW w:type="dxa" w:w="2116"/>
          </w:tcPr>
          <w:p>
            <w:pPr>
              <w:spacing w:after="0"/>
              <w:jc w:val="right"/>
            </w:pPr>
            <w:r>
              <w:rPr>
                <w:sz w:val="16"/>
              </w:rPr>
              <w:t>10</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Duxbury town</w:t>
            </w:r>
          </w:p>
        </w:tc>
        <w:tc>
          <w:tcPr>
            <w:tcW w:type="dxa" w:w="812"/>
          </w:tcPr>
          <w:p>
            <w:pPr>
              <w:spacing w:after="0"/>
              <w:jc w:val="left"/>
            </w:pPr>
            <w:r>
              <w:rPr>
                <w:sz w:val="16"/>
              </w:rPr>
              <w:t>Town</w:t>
            </w:r>
          </w:p>
        </w:tc>
        <w:tc>
          <w:tcPr>
            <w:tcW w:type="dxa" w:w="3313"/>
          </w:tcPr>
          <w:p>
            <w:pPr>
              <w:spacing w:after="0"/>
              <w:jc w:val="left"/>
            </w:pPr>
            <w:r>
              <w:rPr>
                <w:sz w:val="16"/>
              </w:rPr>
              <w:t>Approved, expires 2030-04-15</w:t>
            </w:r>
          </w:p>
        </w:tc>
        <w:tc>
          <w:tcPr>
            <w:tcW w:type="dxa" w:w="2642"/>
          </w:tcPr>
          <w:p>
            <w:pPr>
              <w:spacing w:after="0"/>
              <w:jc w:val="right"/>
            </w:pPr>
            <w:r>
              <w:rPr>
                <w:sz w:val="16"/>
              </w:rPr>
              <w:t>FMA RL 0, SRL 0; any 0</w:t>
            </w:r>
          </w:p>
        </w:tc>
        <w:tc>
          <w:tcPr>
            <w:tcW w:type="dxa" w:w="2732"/>
          </w:tcPr>
          <w:p>
            <w:pPr>
              <w:spacing w:after="0"/>
              <w:jc w:val="right"/>
            </w:pPr>
            <w:r>
              <w:rPr>
                <w:sz w:val="16"/>
              </w:rPr>
              <w:t>$3,226,531.86</w:t>
            </w:r>
          </w:p>
        </w:tc>
        <w:tc>
          <w:tcPr>
            <w:tcW w:type="dxa" w:w="3090"/>
          </w:tcPr>
          <w:p>
            <w:pPr>
              <w:spacing w:after="0"/>
              <w:jc w:val="right"/>
            </w:pPr>
            <w:r>
              <w:rPr>
                <w:sz w:val="16"/>
              </w:rPr>
              <w:t>22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Duxbury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r>
              <w:rPr>
                <w:sz w:val="16"/>
              </w:rPr>
              <w:t>$325,000</w:t>
            </w: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$57,000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2025-04-16 (Storm Events through 2026-06-30): 9 county-coded records, 9 with a damage value recorded (including $0), $382,000; 14 zone-level records, 14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Duxbury town</w:t>
            </w:r>
          </w:p>
        </w:tc>
        <w:tc>
          <w:tcPr>
            <w:tcW w:type="dxa" w:w="1652"/>
          </w:tcPr>
          <w:p>
            <w:pPr>
              <w:spacing w:after="0"/>
              <w:jc w:val="left"/>
            </w:pPr>
            <w:r>
              <w:rPr>
                <w:sz w:val="16"/>
              </w:rPr>
              <w:t>500110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Duxbury town, VT: risk-assessment baseline packet, release 2026-10 (data as of 2026-09-30; Town FIPS 5002318550). Automated baseline. </w:t>
      </w:r>
      <w:hyperlink r:id="rId16">
        <w:r>
          <w:rPr>
            <w:color w:val="1F4E99"/>
            <w:sz w:val="17"/>
            <w:u w:val="single"/>
          </w:rPr>
          <w:t>https://hazardplain.org/vt/5002318550/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hazard-plain_2026-10_VT_5002318550.docx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Duxbury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185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Duxbury town, VT: Risk-assessment baseline packet</dc:title>
  <dc:subject>Hazard Plain release 2026-10, as of 2026-09-30. Automated baseline</dc:subject>
  <dc:creator>Hazard Plain</dc:creator>
  <cp:keywords>Hazard Plain; hazard mitigation; risk assessment; 5002318550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