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Mount Tabor town, VT</w:t>
      </w:r>
    </w:p>
    <w:p>
      <w:pPr>
        <w:spacing w:after="120" w:before="0"/>
      </w:pPr>
      <w:r>
        <w:rPr>
          <w:color w:val="555555"/>
          <w:sz w:val="24"/>
        </w:rPr>
        <w:t>Risk-assessment baseline packet (county-level sections from Rutland County)</w:t>
      </w:r>
    </w:p>
    <w:p>
      <w:pPr>
        <w:spacing w:after="120" w:before="0"/>
      </w:pPr>
      <w:r>
        <w:rPr>
          <w:b/>
          <w:sz w:val="18"/>
        </w:rPr>
        <w:t xml:space="preserve">Town FIPS: </w:t>
      </w:r>
      <w:r>
        <w:rPr>
          <w:sz w:val="18"/>
        </w:rPr>
        <w:t>5002147425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2028-01-16. Plan: Danby and Mount Tabor, Vermont 2022 Multi-Jurisdiction Hazard Mitigation Plan (FEMA plan 108775), approved 2023-01-17.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2023-01-17: 4 new hazard declarations (3 incidents): EM-3595-VT (Flooding), DR-4720-VT (Severe Storms, Flooding, Landslides, and Mudslides), DR-4762-VT (Severe Storm and Flooding), EM-3609-VT (Tropical Depression Debby).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83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($13,362,530 a year), Cold Wave ($1,552,479) and Strong Wind ($690,498).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5002147425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2028-01-16</w:t>
      </w:r>
    </w:p>
    <w:p>
      <w:pPr>
        <w:keepNext/>
        <w:spacing w:after="40" w:before="0"/>
      </w:pPr>
      <w:r>
        <w:rPr>
          <w:b/>
        </w:rPr>
        <w:t xml:space="preserve">Plan: </w:t>
      </w:r>
      <w:r>
        <w:rPr/>
        <w:t>Danby and Mount Tabor, Vermont 2022 Multi-Jurisdiction Hazard Mitigation Plan (FEMA plan 108775)</w:t>
      </w:r>
    </w:p>
    <w:p>
      <w:pPr>
        <w:keepNext/>
        <w:spacing w:after="40" w:before="0"/>
      </w:pPr>
      <w:r>
        <w:rPr>
          <w:b/>
        </w:rPr>
        <w:t xml:space="preserve">Approved: </w:t>
      </w:r>
      <w:r>
        <w:rPr/>
        <w:t>2023-01-17</w:t>
      </w:r>
    </w:p>
    <w:p>
      <w:pPr>
        <w:keepNext/>
        <w:spacing w:after="40" w:before="0"/>
      </w:pPr>
      <w:r>
        <w:rPr>
          <w:b/>
        </w:rPr>
        <w:t xml:space="preserve">Days to expiry: </w:t>
      </w:r>
      <w:r>
        <w:rPr/>
        <w:t>473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83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(Danby town)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48"/>
        <w:gridCol w:w="844"/>
        <w:gridCol w:w="3444"/>
        <w:gridCol w:w="3909"/>
        <w:gridCol w:w="1351"/>
        <w:gridCol w:w="1351"/>
        <w:gridCol w:w="1165"/>
      </w:tblGrid>
      <w:tr>
        <w:trPr>
          <w:cantSplit/>
          <w:tblHeader/>
        </w:trPr>
        <w:tc>
          <w:tcPr>
            <w:tcW w:type="dxa" w:w="2048"/>
            <w:shd w:val="clear" w:color="auto" w:fill="E8E8E8"/>
          </w:tcPr>
          <w:p>
            <w:pPr>
              <w:spacing w:after="0"/>
              <w:jc w:val="left"/>
            </w:pPr>
            <w:r>
              <w:rPr>
                <w:b/>
                <w:sz w:val="16"/>
              </w:rPr>
              <w:t>Jurisdiction</w:t>
            </w:r>
          </w:p>
        </w:tc>
        <w:tc>
          <w:tcPr>
            <w:tcW w:type="dxa" w:w="844"/>
            <w:shd w:val="clear" w:color="auto" w:fill="E8E8E8"/>
          </w:tcPr>
          <w:p>
            <w:pPr>
              <w:spacing w:after="0"/>
              <w:jc w:val="left"/>
            </w:pPr>
            <w:r>
              <w:rPr>
                <w:b/>
                <w:sz w:val="16"/>
              </w:rPr>
              <w:t>Type</w:t>
            </w:r>
          </w:p>
        </w:tc>
        <w:tc>
          <w:tcPr>
            <w:tcW w:type="dxa" w:w="3444"/>
            <w:shd w:val="clear" w:color="auto" w:fill="E8E8E8"/>
          </w:tcPr>
          <w:p>
            <w:pPr>
              <w:spacing w:after="0"/>
              <w:jc w:val="left"/>
            </w:pPr>
            <w:r>
              <w:rPr>
                <w:b/>
                <w:sz w:val="16"/>
              </w:rPr>
              <w:t>Status</w:t>
            </w:r>
          </w:p>
        </w:tc>
        <w:tc>
          <w:tcPr>
            <w:tcW w:type="dxa" w:w="3909"/>
            <w:shd w:val="clear" w:color="auto" w:fill="E8E8E8"/>
          </w:tcPr>
          <w:p>
            <w:pPr>
              <w:spacing w:after="0"/>
              <w:jc w:val="left"/>
            </w:pPr>
            <w:r>
              <w:rPr>
                <w:b/>
                <w:sz w:val="16"/>
              </w:rPr>
              <w:t>Plan</w:t>
            </w:r>
          </w:p>
        </w:tc>
        <w:tc>
          <w:tcPr>
            <w:tcW w:type="dxa" w:w="1351"/>
            <w:shd w:val="clear" w:color="auto" w:fill="E8E8E8"/>
          </w:tcPr>
          <w:p>
            <w:pPr>
              <w:spacing w:after="0"/>
              <w:jc w:val="left"/>
            </w:pPr>
            <w:r>
              <w:rPr>
                <w:b/>
                <w:sz w:val="16"/>
              </w:rPr>
              <w:t>Approved</w:t>
            </w:r>
          </w:p>
        </w:tc>
        <w:tc>
          <w:tcPr>
            <w:tcW w:type="dxa" w:w="1351"/>
            <w:shd w:val="clear" w:color="auto" w:fill="E8E8E8"/>
          </w:tcPr>
          <w:p>
            <w:pPr>
              <w:spacing w:after="0"/>
              <w:jc w:val="left"/>
            </w:pPr>
            <w:r>
              <w:rPr>
                <w:b/>
                <w:sz w:val="16"/>
              </w:rPr>
              <w:t>Expires</w:t>
            </w:r>
          </w:p>
        </w:tc>
        <w:tc>
          <w:tcPr>
            <w:tcW w:type="dxa" w:w="116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48"/>
          </w:tcPr>
          <w:p>
            <w:pPr>
              <w:spacing w:after="0"/>
              <w:jc w:val="left"/>
            </w:pPr>
            <w:r>
              <w:rPr>
                <w:sz w:val="16"/>
              </w:rPr>
              <w:t>Mount Tabor town</w:t>
            </w:r>
          </w:p>
        </w:tc>
        <w:tc>
          <w:tcPr>
            <w:tcW w:type="dxa" w:w="844"/>
          </w:tcPr>
          <w:p>
            <w:pPr>
              <w:spacing w:after="0"/>
              <w:jc w:val="left"/>
            </w:pPr>
            <w:r>
              <w:rPr>
                <w:sz w:val="16"/>
              </w:rPr>
              <w:t>Town</w:t>
            </w:r>
          </w:p>
        </w:tc>
        <w:tc>
          <w:tcPr>
            <w:tcW w:type="dxa" w:w="3444"/>
          </w:tcPr>
          <w:p>
            <w:pPr>
              <w:spacing w:after="0"/>
              <w:jc w:val="left"/>
            </w:pPr>
            <w:r>
              <w:rPr>
                <w:sz w:val="16"/>
              </w:rPr>
              <w:t>Approved, expires 2028-01-16</w:t>
            </w:r>
          </w:p>
        </w:tc>
        <w:tc>
          <w:tcPr>
            <w:tcW w:type="dxa" w:w="3909"/>
          </w:tcPr>
          <w:p>
            <w:pPr>
              <w:spacing w:after="0"/>
              <w:jc w:val="left"/>
            </w:pPr>
            <w:r>
              <w:rPr>
                <w:sz w:val="16"/>
              </w:rPr>
              <w:t>Danby and Mount Tabor, Vermont 2022 Multi-Jurisdiction Hazard Mitigation Plan (FEMA plan 108775)</w:t>
            </w:r>
          </w:p>
        </w:tc>
        <w:tc>
          <w:tcPr>
            <w:tcW w:type="dxa" w:w="1351"/>
          </w:tcPr>
          <w:p>
            <w:pPr>
              <w:spacing w:after="0"/>
              <w:jc w:val="left"/>
            </w:pPr>
            <w:r>
              <w:rPr>
                <w:sz w:val="16"/>
              </w:rPr>
              <w:t>2023-01-17</w:t>
            </w:r>
          </w:p>
        </w:tc>
        <w:tc>
          <w:tcPr>
            <w:tcW w:type="dxa" w:w="1351"/>
          </w:tcPr>
          <w:p>
            <w:pPr>
              <w:spacing w:after="0"/>
              <w:jc w:val="left"/>
            </w:pPr>
            <w:r>
              <w:rPr>
                <w:sz w:val="16"/>
              </w:rPr>
              <w:t>2028-01-16</w:t>
            </w:r>
          </w:p>
        </w:tc>
        <w:tc>
          <w:tcPr>
            <w:tcW w:type="dxa" w:w="1165"/>
          </w:tcPr>
          <w:p>
            <w:pPr>
              <w:spacing w:after="0"/>
              <w:jc w:val="right"/>
            </w:pPr>
            <w:r>
              <w:rPr>
                <w:sz w:val="16"/>
              </w:rPr>
              <w:t>473</w:t>
            </w:r>
          </w:p>
        </w:tc>
      </w:tr>
    </w:tbl>
    <w:p>
      <w:pPr>
        <w:spacing w:after="40" w:before="60"/>
      </w:pPr>
      <w:r>
        <w:rPr>
          <w:sz w:val="15"/>
        </w:rPr>
        <w:t>Plan 108775 covers 1 other participant: Danby town.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Rutland County, county-level (county FIPS 50021);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832"/>
          </w:tcPr>
          <w:p>
            <w:pPr>
              <w:spacing w:after="0"/>
              <w:jc w:val="right"/>
            </w:pPr>
            <w:r>
              <w:rPr>
                <w:sz w:val="16"/>
              </w:rPr>
              <w:t>$705,227</w:t>
            </w:r>
          </w:p>
        </w:tc>
        <w:tc>
          <w:tcPr>
            <w:tcW w:type="dxa" w:w="1195"/>
          </w:tcPr>
          <w:p>
            <w:pPr>
              <w:spacing w:after="0"/>
              <w:jc w:val="right"/>
            </w:pPr>
            <w:r>
              <w:rPr>
                <w:sz w:val="16"/>
              </w:rPr>
              <w:t>$13,362,530</w:t>
            </w:r>
          </w:p>
        </w:tc>
        <w:tc>
          <w:tcPr>
            <w:tcW w:type="dxa" w:w="1997"/>
          </w:tcPr>
          <w:p>
            <w:pPr>
              <w:spacing w:after="0"/>
              <w:jc w:val="right"/>
            </w:pPr>
            <w:r>
              <w:rPr>
                <w:sz w:val="16"/>
              </w:rPr>
              <w:t>68</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832"/>
          </w:tcPr>
          <w:p>
            <w:pPr>
              <w:spacing w:after="0"/>
              <w:jc w:val="right"/>
            </w:pPr>
            <w:r>
              <w:rPr>
                <w:sz w:val="16"/>
              </w:rPr>
              <w:t>$1,505,163</w:t>
            </w:r>
          </w:p>
        </w:tc>
        <w:tc>
          <w:tcPr>
            <w:tcW w:type="dxa" w:w="1195"/>
          </w:tcPr>
          <w:p>
            <w:pPr>
              <w:spacing w:after="0"/>
              <w:jc w:val="right"/>
            </w:pPr>
            <w:r>
              <w:rPr>
                <w:sz w:val="16"/>
              </w:rPr>
              <w:t>$1,552,479</w:t>
            </w:r>
          </w:p>
        </w:tc>
        <w:tc>
          <w:tcPr>
            <w:tcW w:type="dxa" w:w="1997"/>
          </w:tcPr>
          <w:p>
            <w:pPr>
              <w:spacing w:after="0"/>
              <w:jc w:val="right"/>
            </w:pPr>
            <w:r>
              <w:rPr>
                <w:sz w:val="16"/>
              </w:rPr>
              <w:t>30</w:t>
            </w:r>
          </w:p>
        </w:tc>
        <w:tc>
          <w:tcPr>
            <w:tcW w:type="dxa" w:w="2121"/>
          </w:tcPr>
          <w:p>
            <w:pPr>
              <w:spacing w:after="0"/>
              <w:jc w:val="left"/>
            </w:pPr>
            <w:r>
              <w:rPr>
                <w:sz w:val="16"/>
              </w:rPr>
              <w:t>Includes 5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832"/>
          </w:tcPr>
          <w:p>
            <w:pPr>
              <w:spacing w:after="0"/>
              <w:jc w:val="right"/>
            </w:pPr>
            <w:r>
              <w:rPr>
                <w:sz w:val="16"/>
              </w:rPr>
              <w:t>$354,324</w:t>
            </w:r>
          </w:p>
        </w:tc>
        <w:tc>
          <w:tcPr>
            <w:tcW w:type="dxa" w:w="1195"/>
          </w:tcPr>
          <w:p>
            <w:pPr>
              <w:spacing w:after="0"/>
              <w:jc w:val="right"/>
            </w:pPr>
            <w:r>
              <w:rPr>
                <w:sz w:val="16"/>
              </w:rPr>
              <w:t>$690,498</w:t>
            </w:r>
          </w:p>
        </w:tc>
        <w:tc>
          <w:tcPr>
            <w:tcW w:type="dxa" w:w="1997"/>
          </w:tcPr>
          <w:p>
            <w:pPr>
              <w:spacing w:after="0"/>
              <w:jc w:val="right"/>
            </w:pPr>
            <w:r>
              <w:rPr>
                <w:sz w:val="16"/>
              </w:rPr>
              <w:t>282</w:t>
            </w:r>
          </w:p>
        </w:tc>
        <w:tc>
          <w:tcPr>
            <w:tcW w:type="dxa" w:w="2121"/>
          </w:tcPr>
          <w:p>
            <w:pPr>
              <w:spacing w:after="0"/>
              <w:jc w:val="left"/>
            </w:pPr>
            <w:r>
              <w:rPr>
                <w:sz w:val="16"/>
              </w:rPr>
              <w:t>Includes 39 High Wind and 39 Strong Wind records (NOAA non-thunderstorm wind types,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832"/>
          </w:tcPr>
          <w:p>
            <w:pPr>
              <w:spacing w:after="0"/>
              <w:jc w:val="right"/>
            </w:pPr>
            <w:r>
              <w:rPr>
                <w:sz w:val="16"/>
              </w:rPr>
              <w:t>$24,450</w:t>
            </w:r>
          </w:p>
        </w:tc>
        <w:tc>
          <w:tcPr>
            <w:tcW w:type="dxa" w:w="1195"/>
          </w:tcPr>
          <w:p>
            <w:pPr>
              <w:spacing w:after="0"/>
              <w:jc w:val="right"/>
            </w:pPr>
            <w:r>
              <w:rPr>
                <w:sz w:val="16"/>
              </w:rPr>
              <w:t>$679,026</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832"/>
          </w:tcPr>
          <w:p>
            <w:pPr>
              <w:spacing w:after="0"/>
              <w:jc w:val="right"/>
            </w:pPr>
            <w:r>
              <w:rPr>
                <w:sz w:val="16"/>
              </w:rPr>
              <w:t>$515,187</w:t>
            </w:r>
          </w:p>
        </w:tc>
        <w:tc>
          <w:tcPr>
            <w:tcW w:type="dxa" w:w="1195"/>
          </w:tcPr>
          <w:p>
            <w:pPr>
              <w:spacing w:after="0"/>
              <w:jc w:val="right"/>
            </w:pPr>
            <w:r>
              <w:rPr>
                <w:sz w:val="16"/>
              </w:rPr>
              <w:t>$547,849</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832"/>
          </w:tcPr>
          <w:p>
            <w:pPr>
              <w:spacing w:after="0"/>
              <w:jc w:val="right"/>
            </w:pPr>
            <w:r>
              <w:rPr>
                <w:sz w:val="16"/>
              </w:rPr>
              <w:t>$61,764</w:t>
            </w:r>
          </w:p>
        </w:tc>
        <w:tc>
          <w:tcPr>
            <w:tcW w:type="dxa" w:w="1195"/>
          </w:tcPr>
          <w:p>
            <w:pPr>
              <w:spacing w:after="0"/>
              <w:jc w:val="right"/>
            </w:pPr>
            <w:r>
              <w:rPr>
                <w:sz w:val="16"/>
              </w:rPr>
              <w:t>$472,201</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832"/>
          </w:tcPr>
          <w:p>
            <w:pPr>
              <w:spacing w:after="0"/>
              <w:jc w:val="right"/>
            </w:pPr>
            <w:r>
              <w:rPr>
                <w:sz w:val="16"/>
              </w:rPr>
              <w:t>$435,989</w:t>
            </w:r>
          </w:p>
        </w:tc>
        <w:tc>
          <w:tcPr>
            <w:tcW w:type="dxa" w:w="1195"/>
          </w:tcPr>
          <w:p>
            <w:pPr>
              <w:spacing w:after="0"/>
              <w:jc w:val="right"/>
            </w:pPr>
            <w:r>
              <w:rPr>
                <w:sz w:val="16"/>
              </w:rPr>
              <w:t>$469,136</w:t>
            </w:r>
          </w:p>
        </w:tc>
        <w:tc>
          <w:tcPr>
            <w:tcW w:type="dxa" w:w="1997"/>
          </w:tcPr>
          <w:p>
            <w:pPr>
              <w:spacing w:after="0"/>
              <w:jc w:val="right"/>
            </w:pPr>
            <w:r>
              <w:rPr>
                <w:sz w:val="16"/>
              </w:rPr>
              <w:t>6</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832"/>
          </w:tcPr>
          <w:p>
            <w:pPr>
              <w:spacing w:after="0"/>
              <w:jc w:val="right"/>
            </w:pPr>
            <w:r>
              <w:rPr>
                <w:sz w:val="16"/>
              </w:rPr>
              <w:t>$219,139</w:t>
            </w:r>
          </w:p>
        </w:tc>
        <w:tc>
          <w:tcPr>
            <w:tcW w:type="dxa" w:w="1195"/>
          </w:tcPr>
          <w:p>
            <w:pPr>
              <w:spacing w:after="0"/>
              <w:jc w:val="right"/>
            </w:pPr>
            <w:r>
              <w:rPr>
                <w:sz w:val="16"/>
              </w:rPr>
              <w:t>$436,832</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832"/>
          </w:tcPr>
          <w:p>
            <w:pPr>
              <w:spacing w:after="0"/>
              <w:jc w:val="right"/>
            </w:pPr>
            <w:r>
              <w:rPr>
                <w:sz w:val="16"/>
              </w:rPr>
              <w:t>$15,362</w:t>
            </w:r>
          </w:p>
        </w:tc>
        <w:tc>
          <w:tcPr>
            <w:tcW w:type="dxa" w:w="1195"/>
          </w:tcPr>
          <w:p>
            <w:pPr>
              <w:spacing w:after="0"/>
              <w:jc w:val="right"/>
            </w:pPr>
            <w:r>
              <w:rPr>
                <w:sz w:val="16"/>
              </w:rPr>
              <w:t>$169,333</w:t>
            </w:r>
          </w:p>
        </w:tc>
        <w:tc>
          <w:tcPr>
            <w:tcW w:type="dxa" w:w="1997"/>
          </w:tcPr>
          <w:p>
            <w:pPr>
              <w:spacing w:after="0"/>
              <w:jc w:val="right"/>
            </w:pPr>
            <w:r>
              <w:rPr>
                <w:sz w:val="16"/>
              </w:rPr>
              <w:t>2</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832"/>
          </w:tcPr>
          <w:p>
            <w:pPr>
              <w:spacing w:after="0"/>
              <w:jc w:val="right"/>
            </w:pPr>
            <w:r>
              <w:rPr>
                <w:sz w:val="16"/>
              </w:rPr>
              <w:t>$108,212</w:t>
            </w:r>
          </w:p>
        </w:tc>
        <w:tc>
          <w:tcPr>
            <w:tcW w:type="dxa" w:w="1195"/>
          </w:tcPr>
          <w:p>
            <w:pPr>
              <w:spacing w:after="0"/>
              <w:jc w:val="right"/>
            </w:pPr>
            <w:r>
              <w:rPr>
                <w:sz w:val="16"/>
              </w:rPr>
              <w:t>$120,971</w:t>
            </w:r>
          </w:p>
        </w:tc>
        <w:tc>
          <w:tcPr>
            <w:tcW w:type="dxa" w:w="1997"/>
          </w:tcPr>
          <w:p>
            <w:pPr>
              <w:spacing w:after="0"/>
              <w:jc w:val="right"/>
            </w:pPr>
            <w:r>
              <w:rPr>
                <w:sz w:val="16"/>
              </w:rPr>
              <w:t>78</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832"/>
          </w:tcPr>
          <w:p>
            <w:pPr>
              <w:spacing w:after="0"/>
              <w:jc w:val="right"/>
            </w:pPr>
            <w:r>
              <w:rPr>
                <w:sz w:val="16"/>
              </w:rPr>
              <w:t>$24,069</w:t>
            </w:r>
          </w:p>
        </w:tc>
        <w:tc>
          <w:tcPr>
            <w:tcW w:type="dxa" w:w="1195"/>
          </w:tcPr>
          <w:p>
            <w:pPr>
              <w:spacing w:after="0"/>
              <w:jc w:val="right"/>
            </w:pPr>
            <w:r>
              <w:rPr>
                <w:sz w:val="16"/>
              </w:rPr>
              <w:t>$110,107</w:t>
            </w:r>
          </w:p>
        </w:tc>
        <w:tc>
          <w:tcPr>
            <w:tcW w:type="dxa" w:w="1997"/>
          </w:tcPr>
          <w:p>
            <w:pPr>
              <w:spacing w:after="0"/>
              <w:jc w:val="right"/>
            </w:pPr>
            <w:r>
              <w:rPr>
                <w:sz w:val="16"/>
              </w:rPr>
              <w:t>287</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832"/>
          </w:tcPr>
          <w:p>
            <w:pPr>
              <w:spacing w:after="0"/>
              <w:jc w:val="right"/>
            </w:pPr>
            <w:r>
              <w:rPr>
                <w:sz w:val="16"/>
              </w:rPr>
              <w:t>$9,219</w:t>
            </w:r>
          </w:p>
        </w:tc>
        <w:tc>
          <w:tcPr>
            <w:tcW w:type="dxa" w:w="1195"/>
          </w:tcPr>
          <w:p>
            <w:pPr>
              <w:spacing w:after="0"/>
              <w:jc w:val="right"/>
            </w:pPr>
            <w:r>
              <w:rPr>
                <w:sz w:val="16"/>
              </w:rPr>
              <w:t>$25,967</w:t>
            </w:r>
          </w:p>
        </w:tc>
        <w:tc>
          <w:tcPr>
            <w:tcW w:type="dxa" w:w="1997"/>
          </w:tcPr>
          <w:p>
            <w:pPr>
              <w:spacing w:after="0"/>
              <w:jc w:val="right"/>
            </w:pPr>
            <w:r>
              <w:rPr>
                <w:sz w:val="16"/>
              </w:rPr>
              <w:t>0</w:t>
            </w:r>
          </w:p>
        </w:tc>
        <w:tc>
          <w:tcPr>
            <w:tcW w:type="dxa" w:w="2121"/>
          </w:tcPr>
          <w:p>
            <w:pPr>
              <w:spacing w:after="0"/>
              <w:jc w:val="left"/>
            </w:pPr>
            <w:r>
              <w:rPr>
                <w:sz w:val="16"/>
              </w:rPr>
              <w:t>Declared 2 times; no Storm Events record of this type.</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832"/>
          </w:tcPr>
          <w:p>
            <w:pPr>
              <w:spacing w:after="0"/>
              <w:jc w:val="right"/>
            </w:pPr>
            <w:r>
              <w:rPr>
                <w:sz w:val="16"/>
              </w:rPr>
              <w:t>$926</w:t>
            </w:r>
          </w:p>
        </w:tc>
        <w:tc>
          <w:tcPr>
            <w:tcW w:type="dxa" w:w="1195"/>
          </w:tcPr>
          <w:p>
            <w:pPr>
              <w:spacing w:after="0"/>
              <w:jc w:val="right"/>
            </w:pPr>
            <w:r>
              <w:rPr>
                <w:sz w:val="16"/>
              </w:rPr>
              <w:t>$10,694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32"/>
          </w:tcPr>
          <w:p>
            <w:pPr>
              <w:spacing w:after="0"/>
              <w:jc w:val="right"/>
            </w:pPr>
            <w:r>
              <w:rPr>
                <w:sz w:val="16"/>
              </w:rPr>
              <w:t>$3,364</w:t>
            </w:r>
          </w:p>
        </w:tc>
        <w:tc>
          <w:tcPr>
            <w:tcW w:type="dxa" w:w="1195"/>
          </w:tcPr>
          <w:p>
            <w:pPr>
              <w:spacing w:after="0"/>
              <w:jc w:val="right"/>
            </w:pPr>
            <w:r>
              <w:rPr>
                <w:sz w:val="16"/>
              </w:rPr>
              <w:t>$3,364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Rutland County, county-level (county FIPS 50021);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9627 (Very Low, 60.8); tract 9642 (Very Low, 60.6); tract 9638 (Very Low, 60.5)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9633 (Relatively Low, 72.2); tract 9627 (Relatively Low, 58.6); tract 9622 (Relatively Low, 56.3)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9633 (Relatively Low, 75.3); tract 9627 (Relatively Low, 72.4); tract 9638 (Relatively Low, 69.9)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9628 (Relatively Moderate, 97.7); tract 9621 (Relatively Moderate, 96.0); tract 9623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9633 (Relatively Low, 44.3); tract 9638 (Relatively Low, 43.4); tract 9627 (Relatively Low, 39.3)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9628 (Relatively Low, 69.5); tract 9638 (Very Low, 67.0); tract 9627 (Very Low, 65.9)</w:t>
            </w:r>
          </w:p>
        </w:tc>
      </w:tr>
    </w:tbl>
    <w:p>
      <w:pPr>
        <w:spacing w:after="40" w:before="60"/>
      </w:pPr>
      <w:r>
        <w:rPr>
          <w:sz w:val="15"/>
        </w:rPr>
        <w:t xml:space="preserve">Up to 3 census tracts per hazard, highest National Risk Index rating first, then highest score; a tract number is the Census tract number (for example 9627 is Census Tract 9627).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Rutland County, county-level (county FIPS 50021);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7"/>
        <w:gridCol w:w="1823"/>
        <w:gridCol w:w="1678"/>
        <w:gridCol w:w="1839"/>
        <w:gridCol w:w="1584"/>
        <w:gridCol w:w="1564"/>
        <w:gridCol w:w="1845"/>
        <w:gridCol w:w="1992"/>
      </w:tblGrid>
      <w:tr>
        <w:trPr>
          <w:cantSplit/>
          <w:tblHeader/>
        </w:trPr>
        <w:tc>
          <w:tcPr>
            <w:tcW w:type="dxa" w:w="1787"/>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6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9"/>
            <w:shd w:val="clear" w:color="auto" w:fill="E8E8E8"/>
          </w:tcPr>
          <w:p>
            <w:pPr>
              <w:spacing w:after="0"/>
              <w:jc w:val="left"/>
            </w:pPr>
            <w:r>
              <w:rPr>
                <w:b/>
                <w:sz w:val="16"/>
              </w:rPr>
              <w:t>Observed range</w:t>
            </w:r>
          </w:p>
        </w:tc>
        <w:tc>
          <w:tcPr>
            <w:tcW w:type="dxa" w:w="1584"/>
            <w:shd w:val="clear" w:color="auto" w:fill="E8E8E8"/>
          </w:tcPr>
          <w:p>
            <w:pPr>
              <w:spacing w:after="0"/>
              <w:jc w:val="left"/>
            </w:pPr>
            <w:r>
              <w:rPr>
                <w:b/>
                <w:sz w:val="16"/>
              </w:rPr>
              <w:t>Worst recorded event</w:t>
            </w:r>
          </w:p>
        </w:tc>
        <w:tc>
          <w:tcPr>
            <w:tcW w:type="dxa" w:w="1564"/>
            <w:shd w:val="clear" w:color="auto" w:fill="E8E8E8"/>
          </w:tcPr>
          <w:p>
            <w:pPr>
              <w:spacing w:after="0"/>
              <w:jc w:val="left"/>
            </w:pPr>
            <w:r>
              <w:rPr>
                <w:b/>
                <w:sz w:val="16"/>
              </w:rPr>
              <w:t>Most damaging (when different)</w:t>
            </w:r>
          </w:p>
        </w:tc>
        <w:tc>
          <w:tcPr>
            <w:tcW w:type="dxa" w:w="1845"/>
            <w:shd w:val="clear" w:color="auto" w:fill="E8E8E8"/>
          </w:tcPr>
          <w:p>
            <w:pPr>
              <w:spacing w:after="0"/>
              <w:jc w:val="left"/>
            </w:pPr>
            <w:r>
              <w:rPr>
                <w:b/>
                <w:sz w:val="16"/>
              </w:rPr>
              <w:t>Where in the county</w:t>
            </w:r>
          </w:p>
        </w:tc>
        <w:tc>
          <w:tcPr>
            <w:tcW w:type="dxa" w:w="1992"/>
            <w:shd w:val="clear" w:color="auto" w:fill="E8E8E8"/>
          </w:tcPr>
          <w:p>
            <w:pPr>
              <w:spacing w:after="0"/>
              <w:jc w:val="left"/>
            </w:pPr>
            <w:r>
              <w:rPr>
                <w:b/>
                <w:sz w:val="16"/>
              </w:rPr>
              <w:t>Note</w:t>
            </w:r>
          </w:p>
        </w:tc>
      </w:tr>
      <w:tr>
        <w:trPr>
          <w:cantSplit/>
        </w:trPr>
        <w:tc>
          <w:tcPr>
            <w:tcW w:type="dxa" w:w="1787"/>
          </w:tcPr>
          <w:p>
            <w:pPr>
              <w:spacing w:after="0"/>
              <w:jc w:val="left"/>
            </w:pPr>
            <w:r>
              <w:rPr>
                <w:sz w:val="16"/>
              </w:rPr>
              <w:t>Avalanche</w:t>
            </w:r>
          </w:p>
        </w:tc>
        <w:tc>
          <w:tcPr>
            <w:tcW w:type="dxa" w:w="1823"/>
          </w:tcPr>
          <w:p>
            <w:pPr>
              <w:spacing w:after="0"/>
              <w:jc w:val="left"/>
            </w:pPr>
            <w:r>
              <w:rPr>
                <w:sz w:val="16"/>
              </w:rPr>
              <w:t>none (count and damage only)</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Physical measure: in event narratives only (local data needed).</w:t>
            </w:r>
          </w:p>
        </w:tc>
      </w:tr>
      <w:tr>
        <w:trPr>
          <w:cantSplit/>
        </w:trPr>
        <w:tc>
          <w:tcPr>
            <w:tcW w:type="dxa" w:w="1787"/>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678"/>
          </w:tcPr>
          <w:p>
            <w:pPr>
              <w:spacing w:after="0"/>
              <w:jc w:val="right"/>
            </w:pPr>
            <w:r>
              <w:rPr>
                <w:sz w:val="16"/>
              </w:rPr>
              <w:t>25 records, 1997 to 2026 (25 zone-level)</w:t>
            </w:r>
          </w:p>
        </w:tc>
        <w:tc>
          <w:tcPr>
            <w:tcW w:type="dxa" w:w="1839"/>
          </w:tcPr>
          <w:p>
            <w:pPr>
              <w:spacing w:after="0"/>
              <w:jc w:val="left"/>
            </w:pPr>
            <w:r>
              <w:rPr>
                <w:sz w:val="16"/>
              </w:rPr>
              <w:t>1 day to 28 days (median 2 days); 23 with a recorded value</w:t>
            </w:r>
          </w:p>
        </w:tc>
        <w:tc>
          <w:tcPr>
            <w:tcW w:type="dxa" w:w="1584"/>
          </w:tcPr>
          <w:p>
            <w:pPr>
              <w:spacing w:after="0"/>
              <w:jc w:val="left"/>
            </w:pPr>
            <w:r>
              <w:rPr>
                <w:sz w:val="16"/>
              </w:rPr>
              <w:t>February 2015 (1 monthly summary record), zone-level</w:t>
            </w:r>
          </w:p>
        </w:tc>
        <w:tc>
          <w:tcPr>
            <w:tcW w:type="dxa" w:w="1564"/>
          </w:tcPr>
          <w:p>
            <w:pPr>
              <w:spacing w:after="0"/>
              <w:jc w:val="left"/>
            </w:pPr>
          </w:p>
        </w:tc>
        <w:tc>
          <w:tcPr>
            <w:tcW w:type="dxa" w:w="1845"/>
          </w:tcPr>
          <w:p>
            <w:pPr>
              <w:spacing w:after="0"/>
              <w:jc w:val="left"/>
            </w:pPr>
            <w:r>
              <w:rPr>
                <w:sz w:val="16"/>
              </w:rPr>
              <w:t>Countywide (zone-level records).</w:t>
            </w:r>
          </w:p>
        </w:tc>
        <w:tc>
          <w:tcPr>
            <w:tcW w:type="dxa" w:w="1992"/>
          </w:tcPr>
          <w:p>
            <w:pPr>
              <w:spacing w:after="0"/>
              <w:jc w:val="left"/>
            </w:pPr>
            <w:r>
              <w:rPr>
                <w:sz w:val="16"/>
              </w:rPr>
              <w:t>Wind chill: in event narratives only (local data needed).</w:t>
            </w:r>
          </w:p>
        </w:tc>
      </w:tr>
      <w:tr>
        <w:trPr>
          <w:cantSplit/>
        </w:trPr>
        <w:tc>
          <w:tcPr>
            <w:tcW w:type="dxa" w:w="1787"/>
          </w:tcPr>
          <w:p>
            <w:pPr>
              <w:spacing w:after="0"/>
              <w:jc w:val="left"/>
            </w:pPr>
            <w:r>
              <w:rPr>
                <w:sz w:val="16"/>
              </w:rPr>
              <w:t>Frost/Freeze (outside NRI's Cold Wave definition)</w:t>
            </w:r>
          </w:p>
        </w:tc>
        <w:tc>
          <w:tcPr>
            <w:tcW w:type="dxa" w:w="1823"/>
          </w:tcPr>
          <w:p>
            <w:pPr>
              <w:spacing w:after="0"/>
              <w:jc w:val="left"/>
            </w:pPr>
            <w:r>
              <w:rPr>
                <w:sz w:val="16"/>
              </w:rPr>
              <w:t>crop damage</w:t>
            </w:r>
          </w:p>
        </w:tc>
        <w:tc>
          <w:tcPr>
            <w:tcW w:type="dxa" w:w="1678"/>
          </w:tcPr>
          <w:p>
            <w:pPr>
              <w:spacing w:after="0"/>
              <w:jc w:val="right"/>
            </w:pPr>
            <w:r>
              <w:rPr>
                <w:sz w:val="16"/>
              </w:rPr>
              <w:t>5 records, 2005 to 2023 (5 zone-level)</w:t>
            </w:r>
          </w:p>
        </w:tc>
        <w:tc>
          <w:tcPr>
            <w:tcW w:type="dxa" w:w="1839"/>
          </w:tcPr>
          <w:p>
            <w:pPr>
              <w:spacing w:after="0"/>
              <w:jc w:val="left"/>
            </w:pPr>
          </w:p>
        </w:tc>
        <w:tc>
          <w:tcPr>
            <w:tcW w:type="dxa" w:w="1584"/>
          </w:tcPr>
          <w:p>
            <w:pPr>
              <w:spacing w:after="0"/>
              <w:jc w:val="left"/>
            </w:pPr>
            <w:r>
              <w:rPr>
                <w:sz w:val="16"/>
              </w:rPr>
              <w:t>Frost/Freeze, 2023-05-18, $1,000,000 crop damage (2023 dollars); NWS zone VTZ011</w:t>
            </w:r>
          </w:p>
        </w:tc>
        <w:tc>
          <w:tcPr>
            <w:tcW w:type="dxa" w:w="1564"/>
          </w:tcPr>
          <w:p>
            <w:pPr>
              <w:spacing w:after="0"/>
              <w:jc w:val="left"/>
            </w:pPr>
          </w:p>
        </w:tc>
        <w:tc>
          <w:tcPr>
            <w:tcW w:type="dxa" w:w="1845"/>
          </w:tcPr>
          <w:p>
            <w:pPr>
              <w:spacing w:after="0"/>
              <w:jc w:val="left"/>
            </w:pPr>
            <w:r>
              <w:rPr>
                <w:sz w:val="16"/>
              </w:rPr>
              <w:t>Countywide (zone-level records).</w:t>
            </w:r>
          </w:p>
        </w:tc>
        <w:tc>
          <w:tcPr>
            <w:tcW w:type="dxa" w:w="1992"/>
          </w:tcPr>
          <w:p>
            <w:pPr>
              <w:spacing w:after="0"/>
              <w:jc w:val="left"/>
            </w:pPr>
            <w:r>
              <w:rPr>
                <w:sz w:val="16"/>
              </w:rPr>
              <w:t>Temperature: in event narratives only (local data needed).</w:t>
            </w:r>
          </w:p>
        </w:tc>
      </w:tr>
      <w:tr>
        <w:trPr>
          <w:cantSplit/>
        </w:trPr>
        <w:tc>
          <w:tcPr>
            <w:tcW w:type="dxa" w:w="1787"/>
          </w:tcPr>
          <w:p>
            <w:pPr>
              <w:spacing w:after="0"/>
              <w:jc w:val="left"/>
            </w:pPr>
            <w:r>
              <w:rPr>
                <w:sz w:val="16"/>
              </w:rPr>
              <w:t>Drought</w:t>
            </w:r>
          </w:p>
        </w:tc>
        <w:tc>
          <w:tcPr>
            <w:tcW w:type="dxa" w:w="1823"/>
          </w:tcPr>
          <w:p>
            <w:pPr>
              <w:spacing w:after="0"/>
              <w:jc w:val="left"/>
            </w:pPr>
            <w:r>
              <w:rPr>
                <w:sz w:val="16"/>
              </w:rPr>
              <w:t>U.S. Drought Monitor scale (D0 to D4)</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7"/>
          </w:tcPr>
          <w:p>
            <w:pPr>
              <w:spacing w:after="0"/>
              <w:jc w:val="left"/>
            </w:pPr>
            <w:r>
              <w:rPr>
                <w:sz w:val="16"/>
              </w:rPr>
              <w:t>Earthquake</w:t>
            </w:r>
          </w:p>
        </w:tc>
        <w:tc>
          <w:tcPr>
            <w:tcW w:type="dxa" w:w="1823"/>
          </w:tcPr>
          <w:p>
            <w:pPr>
              <w:spacing w:after="0"/>
              <w:jc w:val="left"/>
            </w:pPr>
            <w:r>
              <w:rPr>
                <w:sz w:val="16"/>
              </w:rPr>
              <w:t>Modified Mercalli (local data)</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Storm Events does not record earthquakes; the USGS earthquake catalog is the source.</w:t>
            </w:r>
          </w:p>
        </w:tc>
      </w:tr>
      <w:tr>
        <w:trPr>
          <w:cantSplit/>
        </w:trPr>
        <w:tc>
          <w:tcPr>
            <w:tcW w:type="dxa" w:w="1787"/>
          </w:tcPr>
          <w:p>
            <w:pPr>
              <w:spacing w:after="0"/>
              <w:jc w:val="left"/>
            </w:pPr>
            <w:r>
              <w:rPr>
                <w:sz w:val="16"/>
              </w:rPr>
              <w:t>Hail</w:t>
            </w:r>
          </w:p>
        </w:tc>
        <w:tc>
          <w:tcPr>
            <w:tcW w:type="dxa" w:w="1823"/>
          </w:tcPr>
          <w:p>
            <w:pPr>
              <w:spacing w:after="0"/>
              <w:jc w:val="left"/>
            </w:pPr>
            <w:r>
              <w:rPr>
                <w:sz w:val="16"/>
              </w:rPr>
              <w:t>hail size (inches)</w:t>
            </w:r>
          </w:p>
        </w:tc>
        <w:tc>
          <w:tcPr>
            <w:tcW w:type="dxa" w:w="1678"/>
          </w:tcPr>
          <w:p>
            <w:pPr>
              <w:spacing w:after="0"/>
              <w:jc w:val="right"/>
            </w:pPr>
            <w:r>
              <w:rPr>
                <w:sz w:val="16"/>
              </w:rPr>
              <w:t>90 records, 1966 to 2025</w:t>
            </w:r>
          </w:p>
        </w:tc>
        <w:tc>
          <w:tcPr>
            <w:tcW w:type="dxa" w:w="1839"/>
          </w:tcPr>
          <w:p>
            <w:pPr>
              <w:spacing w:after="0"/>
              <w:jc w:val="left"/>
            </w:pPr>
            <w:r>
              <w:rPr>
                <w:sz w:val="16"/>
              </w:rPr>
              <w:t>0.75 in to 2.5 in (median 1 in); 89 with a recorded value</w:t>
            </w:r>
          </w:p>
        </w:tc>
        <w:tc>
          <w:tcPr>
            <w:tcW w:type="dxa" w:w="1584"/>
          </w:tcPr>
          <w:p>
            <w:pPr>
              <w:spacing w:after="0"/>
              <w:jc w:val="left"/>
            </w:pPr>
            <w:r>
              <w:rPr>
                <w:sz w:val="16"/>
              </w:rPr>
              <w:t>2.5 in hail, 1988-08-28</w:t>
            </w:r>
          </w:p>
        </w:tc>
        <w:tc>
          <w:tcPr>
            <w:tcW w:type="dxa" w:w="1564"/>
          </w:tcPr>
          <w:p>
            <w:pPr>
              <w:spacing w:after="0"/>
              <w:jc w:val="left"/>
            </w:pPr>
            <w:r>
              <w:rPr>
                <w:sz w:val="16"/>
              </w:rPr>
              <w:t>Hail, 2014-05-27, $75,000 property; $0 crops (2014 dollars)</w:t>
            </w:r>
          </w:p>
        </w:tc>
        <w:tc>
          <w:tcPr>
            <w:tcW w:type="dxa" w:w="1845"/>
          </w:tcPr>
          <w:p>
            <w:pPr>
              <w:spacing w:after="0"/>
              <w:jc w:val="left"/>
            </w:pPr>
            <w:r>
              <w:rPr>
                <w:sz w:val="16"/>
              </w:rPr>
              <w:t>Event records naming places in the county: Rutland city (9 records), Rutland town (9 records), Clarendon town (7 records), Pittsford town (7 records), Fair Haven town (5 records), Mendon town (5 records), Proctor town (5 records), Brandon town (4 records), Castleton town (4 records), Chittenden town (4 records); and 15 more places (see the Excel file).</w:t>
            </w:r>
          </w:p>
        </w:tc>
        <w:tc>
          <w:tcPr>
            <w:tcW w:type="dxa" w:w="1992"/>
          </w:tcPr>
          <w:p>
            <w:pPr>
              <w:spacing w:after="0"/>
              <w:jc w:val="left"/>
            </w:pPr>
          </w:p>
        </w:tc>
      </w:tr>
      <w:tr>
        <w:trPr>
          <w:cantSplit/>
        </w:trPr>
        <w:tc>
          <w:tcPr>
            <w:tcW w:type="dxa" w:w="1787"/>
          </w:tcPr>
          <w:p>
            <w:pPr>
              <w:spacing w:after="0"/>
              <w:jc w:val="left"/>
            </w:pPr>
            <w:r>
              <w:rPr>
                <w:sz w:val="16"/>
              </w:rPr>
              <w:t>Excessive Heat, Heat</w:t>
            </w:r>
          </w:p>
        </w:tc>
        <w:tc>
          <w:tcPr>
            <w:tcW w:type="dxa" w:w="1823"/>
          </w:tcPr>
          <w:p>
            <w:pPr>
              <w:spacing w:after="0"/>
              <w:jc w:val="left"/>
            </w:pPr>
            <w:r>
              <w:rPr>
                <w:sz w:val="16"/>
              </w:rPr>
              <w:t>heat index (in event narratives)</w:t>
            </w:r>
          </w:p>
        </w:tc>
        <w:tc>
          <w:tcPr>
            <w:tcW w:type="dxa" w:w="1678"/>
          </w:tcPr>
          <w:p>
            <w:pPr>
              <w:spacing w:after="0"/>
              <w:jc w:val="right"/>
            </w:pPr>
            <w:r>
              <w:rPr>
                <w:sz w:val="16"/>
              </w:rPr>
              <w:t>8 records, 2006 to 2025 (8 zone-level)</w:t>
            </w:r>
          </w:p>
        </w:tc>
        <w:tc>
          <w:tcPr>
            <w:tcW w:type="dxa" w:w="1839"/>
          </w:tcPr>
          <w:p>
            <w:pPr>
              <w:spacing w:after="0"/>
              <w:jc w:val="left"/>
            </w:pPr>
            <w:r>
              <w:rPr>
                <w:sz w:val="16"/>
              </w:rPr>
              <w:t>1 day to 6 days (median 3 days); 6 with a recorded value</w:t>
            </w:r>
          </w:p>
        </w:tc>
        <w:tc>
          <w:tcPr>
            <w:tcW w:type="dxa" w:w="1584"/>
          </w:tcPr>
          <w:p>
            <w:pPr>
              <w:spacing w:after="0"/>
              <w:jc w:val="left"/>
            </w:pPr>
            <w:r>
              <w:rPr>
                <w:sz w:val="16"/>
              </w:rPr>
              <w:t>6 consecutive days, 2020-06-18 to 2020-06-23, zone-level</w:t>
            </w:r>
          </w:p>
        </w:tc>
        <w:tc>
          <w:tcPr>
            <w:tcW w:type="dxa" w:w="1564"/>
          </w:tcPr>
          <w:p>
            <w:pPr>
              <w:spacing w:after="0"/>
              <w:jc w:val="left"/>
            </w:pPr>
            <w:r>
              <w:rPr>
                <w:sz w:val="16"/>
              </w:rPr>
              <w:t>Heat, 2012-03-17, $0 property; $350,000 crops, reported for the zone (2012 dollars)</w:t>
            </w:r>
          </w:p>
        </w:tc>
        <w:tc>
          <w:tcPr>
            <w:tcW w:type="dxa" w:w="1845"/>
          </w:tcPr>
          <w:p>
            <w:pPr>
              <w:spacing w:after="0"/>
              <w:jc w:val="left"/>
            </w:pPr>
            <w:r>
              <w:rPr>
                <w:sz w:val="16"/>
              </w:rPr>
              <w:t>Countywide (zone-level records).</w:t>
            </w:r>
          </w:p>
        </w:tc>
        <w:tc>
          <w:tcPr>
            <w:tcW w:type="dxa" w:w="199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87"/>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7"/>
          </w:tcPr>
          <w:p>
            <w:pPr>
              <w:spacing w:after="0"/>
              <w:jc w:val="left"/>
            </w:pPr>
            <w:r>
              <w:rPr>
                <w:sz w:val="16"/>
              </w:rPr>
              <w:t>Ice Storm</w:t>
            </w:r>
          </w:p>
        </w:tc>
        <w:tc>
          <w:tcPr>
            <w:tcW w:type="dxa" w:w="1823"/>
          </w:tcPr>
          <w:p>
            <w:pPr>
              <w:spacing w:after="0"/>
              <w:jc w:val="left"/>
            </w:pPr>
            <w:r>
              <w:rPr>
                <w:sz w:val="16"/>
              </w:rPr>
              <w:t>Sperry-Piltz ice scale (local data)</w:t>
            </w:r>
          </w:p>
        </w:tc>
        <w:tc>
          <w:tcPr>
            <w:tcW w:type="dxa" w:w="1678"/>
          </w:tcPr>
          <w:p>
            <w:pPr>
              <w:spacing w:after="0"/>
              <w:jc w:val="right"/>
            </w:pPr>
            <w:r>
              <w:rPr>
                <w:sz w:val="16"/>
              </w:rPr>
              <w:t>2 records, 1998 to 2025 (2 zone-level)</w:t>
            </w:r>
          </w:p>
        </w:tc>
        <w:tc>
          <w:tcPr>
            <w:tcW w:type="dxa" w:w="1839"/>
          </w:tcPr>
          <w:p>
            <w:pPr>
              <w:spacing w:after="0"/>
              <w:jc w:val="left"/>
            </w:pPr>
          </w:p>
        </w:tc>
        <w:tc>
          <w:tcPr>
            <w:tcW w:type="dxa" w:w="1584"/>
          </w:tcPr>
          <w:p>
            <w:pPr>
              <w:spacing w:after="0"/>
              <w:jc w:val="left"/>
            </w:pPr>
            <w:r>
              <w:rPr>
                <w:sz w:val="16"/>
              </w:rPr>
              <w:t>Ice Storm, 1998-01-06, $80,000 property; crops not reported (1998 dollars); NWS zone VTZ011</w:t>
            </w:r>
          </w:p>
        </w:tc>
        <w:tc>
          <w:tcPr>
            <w:tcW w:type="dxa" w:w="1564"/>
          </w:tcPr>
          <w:p>
            <w:pPr>
              <w:spacing w:after="0"/>
              <w:jc w:val="left"/>
            </w:pPr>
          </w:p>
        </w:tc>
        <w:tc>
          <w:tcPr>
            <w:tcW w:type="dxa" w:w="1845"/>
          </w:tcPr>
          <w:p>
            <w:pPr>
              <w:spacing w:after="0"/>
              <w:jc w:val="left"/>
            </w:pPr>
            <w:r>
              <w:rPr>
                <w:sz w:val="16"/>
              </w:rPr>
              <w:t>Countywide (zone-level records).</w:t>
            </w:r>
          </w:p>
        </w:tc>
        <w:tc>
          <w:tcPr>
            <w:tcW w:type="dxa" w:w="1992"/>
          </w:tcPr>
          <w:p>
            <w:pPr>
              <w:spacing w:after="0"/>
              <w:jc w:val="left"/>
            </w:pPr>
            <w:r>
              <w:rPr>
                <w:sz w:val="16"/>
              </w:rPr>
              <w:t>Ice thickness: in event narratives only (local data needed).</w:t>
            </w:r>
          </w:p>
        </w:tc>
      </w:tr>
      <w:tr>
        <w:trPr>
          <w:cantSplit/>
        </w:trPr>
        <w:tc>
          <w:tcPr>
            <w:tcW w:type="dxa" w:w="1787"/>
          </w:tcPr>
          <w:p>
            <w:pPr>
              <w:spacing w:after="0"/>
              <w:jc w:val="left"/>
            </w:pPr>
            <w:r>
              <w:rPr>
                <w:sz w:val="16"/>
              </w:rPr>
              <w:t>Flash Flood, Flood, Lakeshore Flood</w:t>
            </w:r>
          </w:p>
        </w:tc>
        <w:tc>
          <w:tcPr>
            <w:tcW w:type="dxa" w:w="1823"/>
          </w:tcPr>
          <w:p>
            <w:pPr>
              <w:spacing w:after="0"/>
              <w:jc w:val="left"/>
            </w:pPr>
            <w:r>
              <w:rPr>
                <w:sz w:val="16"/>
              </w:rPr>
              <w:t>damage and flood days (flood depth: FIRM)</w:t>
            </w:r>
          </w:p>
        </w:tc>
        <w:tc>
          <w:tcPr>
            <w:tcW w:type="dxa" w:w="1678"/>
          </w:tcPr>
          <w:p>
            <w:pPr>
              <w:spacing w:after="0"/>
              <w:jc w:val="right"/>
            </w:pPr>
            <w:r>
              <w:rPr>
                <w:sz w:val="16"/>
              </w:rPr>
              <w:t>68 records, 1996 to 2026 (21 zone-level)</w:t>
            </w:r>
          </w:p>
        </w:tc>
        <w:tc>
          <w:tcPr>
            <w:tcW w:type="dxa" w:w="1839"/>
          </w:tcPr>
          <w:p>
            <w:pPr>
              <w:spacing w:after="0"/>
              <w:jc w:val="left"/>
            </w:pPr>
          </w:p>
        </w:tc>
        <w:tc>
          <w:tcPr>
            <w:tcW w:type="dxa" w:w="1584"/>
          </w:tcPr>
          <w:p>
            <w:pPr>
              <w:spacing w:after="0"/>
              <w:jc w:val="left"/>
            </w:pPr>
            <w:r>
              <w:rPr>
                <w:sz w:val="16"/>
              </w:rPr>
              <w:t>Flash Flood, 2011-08-28, $50,000,000 property; $1,500,000 crops (2011 dollars), 2 direct deaths</w:t>
            </w:r>
          </w:p>
        </w:tc>
        <w:tc>
          <w:tcPr>
            <w:tcW w:type="dxa" w:w="1564"/>
          </w:tcPr>
          <w:p>
            <w:pPr>
              <w:spacing w:after="0"/>
              <w:jc w:val="left"/>
            </w:pPr>
          </w:p>
        </w:tc>
        <w:tc>
          <w:tcPr>
            <w:tcW w:type="dxa" w:w="1845"/>
          </w:tcPr>
          <w:p>
            <w:pPr>
              <w:spacing w:after="0"/>
              <w:jc w:val="left"/>
            </w:pPr>
            <w:r>
              <w:rPr>
                <w:sz w:val="16"/>
              </w:rPr>
              <w:t>Event records naming places in the county: Rutland city (7 records), Rutland town (7 records), Brandon town (5 records), Clarendon town (5 records), Wallingford town (5 records), Castleton town (4 records), Pawlet town (4 records), Killington town (3 records), Benson town (2 records), Fair Haven town (2 records); and 7 more places (see the Excel file). Zone-level records (21) apply countywide.</w:t>
            </w:r>
          </w:p>
        </w:tc>
        <w:tc>
          <w:tcPr>
            <w:tcW w:type="dxa" w:w="19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7"/>
          </w:tcPr>
          <w:p>
            <w:pPr>
              <w:spacing w:after="0"/>
              <w:jc w:val="left"/>
            </w:pPr>
            <w:r>
              <w:rPr>
                <w:sz w:val="16"/>
              </w:rPr>
              <w:t>Debris Flow</w:t>
            </w:r>
          </w:p>
        </w:tc>
        <w:tc>
          <w:tcPr>
            <w:tcW w:type="dxa" w:w="1823"/>
          </w:tcPr>
          <w:p>
            <w:pPr>
              <w:spacing w:after="0"/>
              <w:jc w:val="left"/>
            </w:pPr>
            <w:r>
              <w:rPr>
                <w:sz w:val="16"/>
              </w:rPr>
              <w:t>none (count and damage only)</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Physical measure: in event narratives only (local data needed).</w:t>
            </w:r>
          </w:p>
        </w:tc>
      </w:tr>
      <w:tr>
        <w:trPr>
          <w:cantSplit/>
        </w:trPr>
        <w:tc>
          <w:tcPr>
            <w:tcW w:type="dxa" w:w="1787"/>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678"/>
          </w:tcPr>
          <w:p>
            <w:pPr>
              <w:spacing w:after="0"/>
              <w:jc w:val="right"/>
            </w:pPr>
            <w:r>
              <w:rPr>
                <w:sz w:val="16"/>
              </w:rPr>
              <w:t>6 records, 2000 to 2013</w:t>
            </w:r>
          </w:p>
        </w:tc>
        <w:tc>
          <w:tcPr>
            <w:tcW w:type="dxa" w:w="1839"/>
          </w:tcPr>
          <w:p>
            <w:pPr>
              <w:spacing w:after="0"/>
              <w:jc w:val="left"/>
            </w:pPr>
          </w:p>
        </w:tc>
        <w:tc>
          <w:tcPr>
            <w:tcW w:type="dxa" w:w="1584"/>
          </w:tcPr>
          <w:p>
            <w:pPr>
              <w:spacing w:after="0"/>
              <w:jc w:val="left"/>
            </w:pPr>
            <w:r>
              <w:rPr>
                <w:sz w:val="16"/>
              </w:rPr>
              <w:t>Lightning, 2007-05-10, $50,000 property; $0 crops (2007 dollars)</w:t>
            </w:r>
          </w:p>
        </w:tc>
        <w:tc>
          <w:tcPr>
            <w:tcW w:type="dxa" w:w="1564"/>
          </w:tcPr>
          <w:p>
            <w:pPr>
              <w:spacing w:after="0"/>
              <w:jc w:val="left"/>
            </w:pPr>
          </w:p>
        </w:tc>
        <w:tc>
          <w:tcPr>
            <w:tcW w:type="dxa" w:w="1845"/>
          </w:tcPr>
          <w:p>
            <w:pPr>
              <w:spacing w:after="0"/>
              <w:jc w:val="left"/>
            </w:pPr>
            <w:r>
              <w:rPr>
                <w:sz w:val="16"/>
              </w:rPr>
              <w:t>Event records naming places in the county: Clarendon town (2 records), Brandon town (1 record), Hubbardton town (1 record), Poultney town (1 record), Poultney village (1 record).</w:t>
            </w:r>
          </w:p>
        </w:tc>
        <w:tc>
          <w:tcPr>
            <w:tcW w:type="dxa" w:w="1992"/>
          </w:tcPr>
          <w:p>
            <w:pPr>
              <w:spacing w:after="0"/>
              <w:jc w:val="left"/>
            </w:pPr>
            <w:r>
              <w:rPr>
                <w:sz w:val="16"/>
              </w:rPr>
              <w:t>Storm Events lists lightning with damage or casualties; physical measure in event narratives only (local data needed).</w:t>
            </w:r>
          </w:p>
        </w:tc>
      </w:tr>
      <w:tr>
        <w:trPr>
          <w:cantSplit/>
        </w:trPr>
        <w:tc>
          <w:tcPr>
            <w:tcW w:type="dxa" w:w="1787"/>
          </w:tcPr>
          <w:p>
            <w:pPr>
              <w:spacing w:after="0"/>
              <w:jc w:val="left"/>
            </w:pPr>
            <w:r>
              <w:rPr>
                <w:sz w:val="16"/>
              </w:rPr>
              <w:t>High Wind and Strong Wind (outside NRI's Strong Wind definition)</w:t>
            </w:r>
          </w:p>
        </w:tc>
        <w:tc>
          <w:tcPr>
            <w:tcW w:type="dxa" w:w="1823"/>
          </w:tcPr>
          <w:p>
            <w:pPr>
              <w:spacing w:after="0"/>
              <w:jc w:val="left"/>
            </w:pPr>
            <w:r>
              <w:rPr>
                <w:sz w:val="16"/>
              </w:rPr>
              <w:t>wind speed (kt and mph)</w:t>
            </w:r>
          </w:p>
        </w:tc>
        <w:tc>
          <w:tcPr>
            <w:tcW w:type="dxa" w:w="1678"/>
          </w:tcPr>
          <w:p>
            <w:pPr>
              <w:spacing w:after="0"/>
              <w:jc w:val="right"/>
            </w:pPr>
            <w:r>
              <w:rPr>
                <w:sz w:val="16"/>
              </w:rPr>
              <w:t>78 records, 1996 to 2025 (77 zone-level)</w:t>
            </w:r>
          </w:p>
        </w:tc>
        <w:tc>
          <w:tcPr>
            <w:tcW w:type="dxa" w:w="1839"/>
          </w:tcPr>
          <w:p>
            <w:pPr>
              <w:spacing w:after="0"/>
              <w:jc w:val="left"/>
            </w:pPr>
            <w:r>
              <w:rPr>
                <w:sz w:val="16"/>
              </w:rPr>
              <w:t>30 kt (35 mph) to 69 kt (79 mph) (median 43 kt (49 mph)); 69 with a recorded value</w:t>
            </w:r>
          </w:p>
        </w:tc>
        <w:tc>
          <w:tcPr>
            <w:tcW w:type="dxa" w:w="1584"/>
          </w:tcPr>
          <w:p>
            <w:pPr>
              <w:spacing w:after="0"/>
              <w:jc w:val="left"/>
            </w:pPr>
            <w:r>
              <w:rPr>
                <w:sz w:val="16"/>
              </w:rPr>
              <w:t>69 kt (79 mph) estimated gust, High Wind, 2007-04-16; NWS zone VTZ011</w:t>
            </w:r>
          </w:p>
        </w:tc>
        <w:tc>
          <w:tcPr>
            <w:tcW w:type="dxa" w:w="1564"/>
          </w:tcPr>
          <w:p>
            <w:pPr>
              <w:spacing w:after="0"/>
              <w:jc w:val="left"/>
            </w:pPr>
          </w:p>
        </w:tc>
        <w:tc>
          <w:tcPr>
            <w:tcW w:type="dxa" w:w="1845"/>
          </w:tcPr>
          <w:p>
            <w:pPr>
              <w:spacing w:after="0"/>
              <w:jc w:val="left"/>
            </w:pPr>
            <w:r>
              <w:rPr>
                <w:sz w:val="16"/>
              </w:rPr>
              <w:t>No event record names a listed place in the county. Zone-level records (77) apply countywide.</w:t>
            </w:r>
          </w:p>
        </w:tc>
        <w:tc>
          <w:tcPr>
            <w:tcW w:type="dxa" w:w="1992"/>
          </w:tcPr>
          <w:p>
            <w:pPr>
              <w:spacing w:after="0"/>
              <w:jc w:val="left"/>
            </w:pPr>
          </w:p>
        </w:tc>
      </w:tr>
      <w:tr>
        <w:trPr>
          <w:cantSplit/>
        </w:trPr>
        <w:tc>
          <w:tcPr>
            <w:tcW w:type="dxa" w:w="1787"/>
          </w:tcPr>
          <w:p>
            <w:pPr>
              <w:spacing w:after="0"/>
              <w:jc w:val="left"/>
            </w:pPr>
            <w:r>
              <w:rPr>
                <w:sz w:val="16"/>
              </w:rPr>
              <w:t>Thunderstorm Wind</w:t>
            </w:r>
          </w:p>
        </w:tc>
        <w:tc>
          <w:tcPr>
            <w:tcW w:type="dxa" w:w="1823"/>
          </w:tcPr>
          <w:p>
            <w:pPr>
              <w:spacing w:after="0"/>
              <w:jc w:val="left"/>
            </w:pPr>
            <w:r>
              <w:rPr>
                <w:sz w:val="16"/>
              </w:rPr>
              <w:t>wind speed (kt and mph)</w:t>
            </w:r>
          </w:p>
        </w:tc>
        <w:tc>
          <w:tcPr>
            <w:tcW w:type="dxa" w:w="1678"/>
          </w:tcPr>
          <w:p>
            <w:pPr>
              <w:spacing w:after="0"/>
              <w:jc w:val="right"/>
            </w:pPr>
            <w:r>
              <w:rPr>
                <w:sz w:val="16"/>
              </w:rPr>
              <w:t>275 records, 1955 to 2026</w:t>
            </w:r>
          </w:p>
        </w:tc>
        <w:tc>
          <w:tcPr>
            <w:tcW w:type="dxa" w:w="1839"/>
          </w:tcPr>
          <w:p>
            <w:pPr>
              <w:spacing w:after="0"/>
              <w:jc w:val="left"/>
            </w:pPr>
            <w:r>
              <w:rPr>
                <w:sz w:val="16"/>
              </w:rPr>
              <w:t>50 kt (58 mph) to 82 kt (94 mph) (median 50 kt (58 mph)); 180 with a recorded value</w:t>
            </w:r>
          </w:p>
        </w:tc>
        <w:tc>
          <w:tcPr>
            <w:tcW w:type="dxa" w:w="1584"/>
          </w:tcPr>
          <w:p>
            <w:pPr>
              <w:spacing w:after="0"/>
              <w:jc w:val="left"/>
            </w:pPr>
            <w:r>
              <w:rPr>
                <w:sz w:val="16"/>
              </w:rPr>
              <w:t>82 kt (94 mph), measurement type not recorded, Thunderstorm Wind, 1984-05-23</w:t>
            </w:r>
          </w:p>
        </w:tc>
        <w:tc>
          <w:tcPr>
            <w:tcW w:type="dxa" w:w="1564"/>
          </w:tcPr>
          <w:p>
            <w:pPr>
              <w:spacing w:after="0"/>
              <w:jc w:val="left"/>
            </w:pPr>
            <w:r>
              <w:rPr>
                <w:sz w:val="16"/>
              </w:rPr>
              <w:t>Thunderstorm Wind, 2022-08-26, $500,000 property; $100,000 crops (2022 dollars)</w:t>
            </w:r>
          </w:p>
        </w:tc>
        <w:tc>
          <w:tcPr>
            <w:tcW w:type="dxa" w:w="1845"/>
          </w:tcPr>
          <w:p>
            <w:pPr>
              <w:spacing w:after="0"/>
              <w:jc w:val="left"/>
            </w:pPr>
            <w:r>
              <w:rPr>
                <w:sz w:val="16"/>
              </w:rPr>
              <w:t>Event records naming places in the county: Rutland city (28 records), Rutland town (28 records), Castleton town (20 records), Pittsford town (17 records), Poultney town (15 records), Brandon town (12 records), Danby town (11 records), Poultney village (11 records), Pawlet town (10 records), Benson town (9 records); and 17 more places (see the Excel file).</w:t>
            </w:r>
          </w:p>
        </w:tc>
        <w:tc>
          <w:tcPr>
            <w:tcW w:type="dxa" w:w="1992"/>
          </w:tcPr>
          <w:p>
            <w:pPr>
              <w:spacing w:after="0"/>
              <w:jc w:val="left"/>
            </w:pPr>
          </w:p>
        </w:tc>
      </w:tr>
      <w:tr>
        <w:trPr>
          <w:cantSplit/>
        </w:trPr>
        <w:tc>
          <w:tcPr>
            <w:tcW w:type="dxa" w:w="1787"/>
          </w:tcPr>
          <w:p>
            <w:pPr>
              <w:spacing w:after="0"/>
              <w:jc w:val="left"/>
            </w:pPr>
            <w:r>
              <w:rPr>
                <w:sz w:val="16"/>
              </w:rPr>
              <w:t>Tornado</w:t>
            </w:r>
          </w:p>
        </w:tc>
        <w:tc>
          <w:tcPr>
            <w:tcW w:type="dxa" w:w="1823"/>
          </w:tcPr>
          <w:p>
            <w:pPr>
              <w:spacing w:after="0"/>
              <w:jc w:val="left"/>
            </w:pPr>
            <w:r>
              <w:rPr>
                <w:sz w:val="16"/>
              </w:rPr>
              <w:t>Enhanced Fujita (Fujita before Feb 2007)</w:t>
            </w:r>
          </w:p>
        </w:tc>
        <w:tc>
          <w:tcPr>
            <w:tcW w:type="dxa" w:w="1678"/>
          </w:tcPr>
          <w:p>
            <w:pPr>
              <w:spacing w:after="0"/>
              <w:jc w:val="right"/>
            </w:pPr>
            <w:r>
              <w:rPr>
                <w:sz w:val="16"/>
              </w:rPr>
              <w:t>2 records, 1961 to 2023</w:t>
            </w:r>
          </w:p>
        </w:tc>
        <w:tc>
          <w:tcPr>
            <w:tcW w:type="dxa" w:w="1839"/>
          </w:tcPr>
          <w:p>
            <w:pPr>
              <w:spacing w:after="0"/>
              <w:jc w:val="left"/>
            </w:pPr>
            <w:r>
              <w:rPr>
                <w:sz w:val="16"/>
              </w:rPr>
              <w:t>F/EF0; 2 with a recorded value</w:t>
            </w:r>
          </w:p>
        </w:tc>
        <w:tc>
          <w:tcPr>
            <w:tcW w:type="dxa" w:w="1584"/>
          </w:tcPr>
          <w:p>
            <w:pPr>
              <w:spacing w:after="0"/>
              <w:jc w:val="left"/>
            </w:pPr>
            <w:r>
              <w:rPr>
                <w:sz w:val="16"/>
              </w:rPr>
              <w:t>EF0 tornado, 2023-07-13, 11.85 mi within this county, 20 yd wide, $50,000 property; $0 crops (2023 dollars)</w:t>
            </w:r>
          </w:p>
        </w:tc>
        <w:tc>
          <w:tcPr>
            <w:tcW w:type="dxa" w:w="1564"/>
          </w:tcPr>
          <w:p>
            <w:pPr>
              <w:spacing w:after="0"/>
              <w:jc w:val="left"/>
            </w:pPr>
          </w:p>
        </w:tc>
        <w:tc>
          <w:tcPr>
            <w:tcW w:type="dxa" w:w="1845"/>
          </w:tcPr>
          <w:p>
            <w:pPr>
              <w:spacing w:after="0"/>
              <w:jc w:val="left"/>
            </w:pPr>
            <w:r>
              <w:rPr>
                <w:sz w:val="16"/>
              </w:rPr>
              <w:t>Event records naming places in the county: Benson town (1 record), Brandon town (1 record).</w:t>
            </w:r>
          </w:p>
        </w:tc>
        <w:tc>
          <w:tcPr>
            <w:tcW w:type="dxa" w:w="19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7"/>
          </w:tcPr>
          <w:p>
            <w:pPr>
              <w:spacing w:after="0"/>
              <w:jc w:val="left"/>
            </w:pPr>
            <w:r>
              <w:rPr>
                <w:sz w:val="16"/>
              </w:rPr>
              <w:t>Wildfire</w:t>
            </w:r>
          </w:p>
        </w:tc>
        <w:tc>
          <w:tcPr>
            <w:tcW w:type="dxa" w:w="1823"/>
          </w:tcPr>
          <w:p>
            <w:pPr>
              <w:spacing w:after="0"/>
              <w:jc w:val="left"/>
            </w:pPr>
            <w:r>
              <w:rPr>
                <w:sz w:val="16"/>
              </w:rPr>
              <w:t>acres burned (local data)</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Acres burned: in event narratives only (local data needed).</w:t>
            </w:r>
          </w:p>
        </w:tc>
      </w:tr>
      <w:tr>
        <w:trPr>
          <w:cantSplit/>
        </w:trPr>
        <w:tc>
          <w:tcPr>
            <w:tcW w:type="dxa" w:w="1787"/>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 data)</w:t>
            </w:r>
          </w:p>
        </w:tc>
        <w:tc>
          <w:tcPr>
            <w:tcW w:type="dxa" w:w="1678"/>
          </w:tcPr>
          <w:p>
            <w:pPr>
              <w:spacing w:after="0"/>
              <w:jc w:val="right"/>
            </w:pPr>
            <w:r>
              <w:rPr>
                <w:sz w:val="16"/>
              </w:rPr>
              <w:t>287 records, 1996 to 2026 (287 zone-level)</w:t>
            </w:r>
          </w:p>
        </w:tc>
        <w:tc>
          <w:tcPr>
            <w:tcW w:type="dxa" w:w="1839"/>
          </w:tcPr>
          <w:p>
            <w:pPr>
              <w:spacing w:after="0"/>
              <w:jc w:val="left"/>
            </w:pPr>
          </w:p>
        </w:tc>
        <w:tc>
          <w:tcPr>
            <w:tcW w:type="dxa" w:w="1584"/>
          </w:tcPr>
          <w:p>
            <w:pPr>
              <w:spacing w:after="0"/>
              <w:jc w:val="left"/>
            </w:pPr>
            <w:r>
              <w:rPr>
                <w:sz w:val="16"/>
              </w:rPr>
              <w:t>Winter Storm, 2014-12-09, $200,000 property; $0 crops (2014 dollars); NWS zone VTZ019</w:t>
            </w:r>
          </w:p>
        </w:tc>
        <w:tc>
          <w:tcPr>
            <w:tcW w:type="dxa" w:w="1564"/>
          </w:tcPr>
          <w:p>
            <w:pPr>
              <w:spacing w:after="0"/>
              <w:jc w:val="left"/>
            </w:pPr>
          </w:p>
        </w:tc>
        <w:tc>
          <w:tcPr>
            <w:tcW w:type="dxa" w:w="1845"/>
          </w:tcPr>
          <w:p>
            <w:pPr>
              <w:spacing w:after="0"/>
              <w:jc w:val="left"/>
            </w:pPr>
            <w:r>
              <w:rPr>
                <w:sz w:val="16"/>
              </w:rPr>
              <w:t>Countywide (zone-level records).</w:t>
            </w:r>
          </w:p>
        </w:tc>
        <w:tc>
          <w:tcPr>
            <w:tcW w:type="dxa" w:w="199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Rutland County, county-level (county FIPS 50021); scope: declarations, statewide block and Storm Events history.</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1"/>
        <w:gridCol w:w="2251"/>
        <w:gridCol w:w="2688"/>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6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9"/>
          </w:tcPr>
          <w:p>
            <w:pPr>
              <w:spacing w:after="0"/>
              <w:jc w:val="left"/>
            </w:pPr>
            <w:r>
              <w:rPr>
                <w:sz w:val="16"/>
              </w:rPr>
              <w:t>Emergency</w:t>
            </w:r>
          </w:p>
        </w:tc>
        <w:tc>
          <w:tcPr>
            <w:tcW w:type="dxa" w:w="2421"/>
          </w:tcPr>
          <w:p>
            <w:pPr>
              <w:spacing w:after="0"/>
              <w:jc w:val="left"/>
            </w:pPr>
            <w:r>
              <w:rPr>
                <w:sz w:val="16"/>
              </w:rPr>
              <w:t>Tropical Depression Debby</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$41,195.56</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9"/>
          </w:tcPr>
          <w:p>
            <w:pPr>
              <w:spacing w:after="0"/>
              <w:jc w:val="left"/>
            </w:pPr>
            <w:r>
              <w:rPr>
                <w:sz w:val="16"/>
              </w:rPr>
              <w:t>Major disaster</w:t>
            </w:r>
          </w:p>
        </w:tc>
        <w:tc>
          <w:tcPr>
            <w:tcW w:type="dxa" w:w="2421"/>
          </w:tcPr>
          <w:p>
            <w:pPr>
              <w:spacing w:after="0"/>
              <w:jc w:val="left"/>
            </w:pPr>
            <w:r>
              <w:rPr>
                <w:sz w:val="16"/>
              </w:rPr>
              <w:t>Severe Storms, Flooding, Landslides, and Mudslides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$5,502,512.29</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9"/>
          </w:tcPr>
          <w:p>
            <w:pPr>
              <w:spacing w:after="0"/>
              <w:jc w:val="left"/>
            </w:pPr>
            <w:r>
              <w:rPr>
                <w:sz w:val="16"/>
              </w:rPr>
              <w:t>Emergency</w:t>
            </w:r>
          </w:p>
        </w:tc>
        <w:tc>
          <w:tcPr>
            <w:tcW w:type="dxa" w:w="2421"/>
          </w:tcPr>
          <w:p>
            <w:pPr>
              <w:spacing w:after="0"/>
              <w:jc w:val="left"/>
            </w:pPr>
            <w:r>
              <w:rPr>
                <w:sz w:val="16"/>
              </w:rPr>
              <w:t>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9"/>
          </w:tcPr>
          <w:p>
            <w:pPr>
              <w:spacing w:after="0"/>
              <w:jc w:val="left"/>
            </w:pPr>
            <w:r>
              <w:rPr>
                <w:sz w:val="16"/>
              </w:rPr>
              <w:t>Emergency</w:t>
            </w:r>
          </w:p>
        </w:tc>
        <w:tc>
          <w:tcPr>
            <w:tcW w:type="dxa" w:w="2421"/>
          </w:tcPr>
          <w:p>
            <w:pPr>
              <w:spacing w:after="0"/>
              <w:jc w:val="left"/>
            </w:pPr>
            <w:r>
              <w:rPr>
                <w:sz w:val="16"/>
              </w:rPr>
              <w:t>Tropical Storm Henri</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9"/>
          </w:tcPr>
          <w:p>
            <w:pPr>
              <w:spacing w:after="0"/>
              <w:jc w:val="left"/>
            </w:pPr>
            <w:r>
              <w:rPr>
                <w:sz w:val="16"/>
              </w:rPr>
              <w:t>Major disaster</w:t>
            </w:r>
          </w:p>
        </w:tc>
        <w:tc>
          <w:tcPr>
            <w:tcW w:type="dxa" w:w="2421"/>
          </w:tcPr>
          <w:p>
            <w:pPr>
              <w:spacing w:after="0"/>
              <w:jc w:val="left"/>
            </w:pPr>
            <w:r>
              <w:rPr>
                <w:sz w:val="16"/>
              </w:rPr>
              <w:t>COVID-19 Pandemic</w:t>
            </w:r>
          </w:p>
        </w:tc>
        <w:tc>
          <w:tcPr>
            <w:tcW w:type="dxa" w:w="2251"/>
          </w:tcPr>
          <w:p>
            <w:pPr>
              <w:spacing w:after="0"/>
              <w:jc w:val="left"/>
            </w:pPr>
            <w:r>
              <w:rPr>
                <w:sz w:val="16"/>
              </w:rPr>
              <w:t>Non-natural, not counted</w:t>
            </w:r>
          </w:p>
        </w:tc>
        <w:tc>
          <w:tcPr>
            <w:tcW w:type="dxa" w:w="2688"/>
          </w:tcPr>
          <w:p>
            <w:pPr>
              <w:spacing w:after="0"/>
              <w:jc w:val="right"/>
            </w:pPr>
            <w:r>
              <w:rPr>
                <w:sz w:val="16"/>
              </w:rPr>
              <w:t>$3,199,548.54</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9"/>
          </w:tcPr>
          <w:p>
            <w:pPr>
              <w:spacing w:after="0"/>
              <w:jc w:val="left"/>
            </w:pPr>
            <w:r>
              <w:rPr>
                <w:sz w:val="16"/>
              </w:rPr>
              <w:t>Emergency</w:t>
            </w:r>
          </w:p>
        </w:tc>
        <w:tc>
          <w:tcPr>
            <w:tcW w:type="dxa" w:w="2421"/>
          </w:tcPr>
          <w:p>
            <w:pPr>
              <w:spacing w:after="0"/>
              <w:jc w:val="left"/>
            </w:pPr>
            <w:r>
              <w:rPr>
                <w:sz w:val="16"/>
              </w:rPr>
              <w:t>COVID-19</w:t>
            </w:r>
          </w:p>
        </w:tc>
        <w:tc>
          <w:tcPr>
            <w:tcW w:type="dxa" w:w="2251"/>
          </w:tcPr>
          <w:p>
            <w:pPr>
              <w:spacing w:after="0"/>
              <w:jc w:val="left"/>
            </w:pPr>
            <w:r>
              <w:rPr>
                <w:sz w:val="16"/>
              </w:rPr>
              <w:t>Non-natural, not counted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$1,823,467.53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$871,770.07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9"/>
          </w:tcPr>
          <w:p>
            <w:pPr>
              <w:spacing w:after="0"/>
              <w:jc w:val="left"/>
            </w:pPr>
            <w:r>
              <w:rPr>
                <w:sz w:val="16"/>
              </w:rPr>
              <w:t>Major disaster</w:t>
            </w:r>
          </w:p>
        </w:tc>
        <w:tc>
          <w:tcPr>
            <w:tcW w:type="dxa" w:w="2421"/>
          </w:tcPr>
          <w:p>
            <w:pPr>
              <w:spacing w:after="0"/>
              <w:jc w:val="left"/>
            </w:pPr>
            <w:r>
              <w:rPr>
                <w:sz w:val="16"/>
              </w:rPr>
              <w:t>Severe Winter Storm</w:t>
            </w:r>
          </w:p>
        </w:tc>
        <w:tc>
          <w:tcPr>
            <w:tcW w:type="dxa" w:w="2251"/>
          </w:tcPr>
          <w:p>
            <w:pPr>
              <w:spacing w:after="0"/>
              <w:jc w:val="left"/>
            </w:pPr>
            <w:r>
              <w:rPr>
                <w:sz w:val="16"/>
              </w:rPr>
              <w:t>Winter Weather</w:t>
            </w:r>
          </w:p>
        </w:tc>
        <w:tc>
          <w:tcPr>
            <w:tcW w:type="dxa" w:w="2688"/>
          </w:tcPr>
          <w:p>
            <w:pPr>
              <w:spacing w:after="0"/>
              <w:jc w:val="right"/>
            </w:pPr>
            <w:r>
              <w:rPr>
                <w:sz w:val="16"/>
              </w:rPr>
              <w:t>$188,010.18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$178,004.62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9"/>
          </w:tcPr>
          <w:p>
            <w:pPr>
              <w:spacing w:after="0"/>
              <w:jc w:val="left"/>
            </w:pPr>
            <w:r>
              <w:rPr>
                <w:sz w:val="16"/>
              </w:rPr>
              <w:t>Major disaster</w:t>
            </w:r>
          </w:p>
        </w:tc>
        <w:tc>
          <w:tcPr>
            <w:tcW w:type="dxa" w:w="2421"/>
          </w:tcPr>
          <w:p>
            <w:pPr>
              <w:spacing w:after="0"/>
              <w:jc w:val="left"/>
            </w:pPr>
            <w:r>
              <w:rPr>
                <w:sz w:val="16"/>
              </w:rPr>
              <w:t>Tropical Storm Irene</w:t>
            </w:r>
          </w:p>
        </w:tc>
        <w:tc>
          <w:tcPr>
            <w:tcW w:type="dxa" w:w="2251"/>
          </w:tcPr>
          <w:p>
            <w:pPr>
              <w:spacing w:after="0"/>
              <w:jc w:val="left"/>
            </w:pPr>
            <w:r>
              <w:rPr>
                <w:sz w:val="16"/>
              </w:rPr>
              <w:t>Hurricane</w:t>
            </w:r>
          </w:p>
        </w:tc>
        <w:tc>
          <w:tcPr>
            <w:tcW w:type="dxa" w:w="2688"/>
          </w:tcPr>
          <w:p>
            <w:pPr>
              <w:spacing w:after="0"/>
              <w:jc w:val="right"/>
            </w:pPr>
            <w:r>
              <w:rPr>
                <w:sz w:val="16"/>
              </w:rPr>
              <w:t>$12,181,097.24</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9"/>
          </w:tcPr>
          <w:p>
            <w:pPr>
              <w:spacing w:after="0"/>
              <w:jc w:val="left"/>
            </w:pPr>
            <w:r>
              <w:rPr>
                <w:sz w:val="16"/>
              </w:rPr>
              <w:t>Emergency</w:t>
            </w:r>
          </w:p>
        </w:tc>
        <w:tc>
          <w:tcPr>
            <w:tcW w:type="dxa" w:w="2421"/>
          </w:tcPr>
          <w:p>
            <w:pPr>
              <w:spacing w:after="0"/>
              <w:jc w:val="left"/>
            </w:pPr>
            <w:r>
              <w:rPr>
                <w:sz w:val="16"/>
              </w:rPr>
              <w:t>Hurricane Irene</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$585,845.93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9"/>
          </w:tcPr>
          <w:p>
            <w:pPr>
              <w:spacing w:after="0"/>
              <w:jc w:val="left"/>
            </w:pPr>
            <w:r>
              <w:rPr>
                <w:sz w:val="16"/>
              </w:rPr>
              <w:t>Emergency</w:t>
            </w:r>
          </w:p>
        </w:tc>
        <w:tc>
          <w:tcPr>
            <w:tcW w:type="dxa" w:w="2421"/>
          </w:tcPr>
          <w:p>
            <w:pPr>
              <w:spacing w:after="0"/>
              <w:jc w:val="left"/>
            </w:pPr>
            <w:r>
              <w:rPr>
                <w:sz w:val="16"/>
              </w:rPr>
              <w:t>Snow</w:t>
            </w:r>
          </w:p>
        </w:tc>
        <w:tc>
          <w:tcPr>
            <w:tcW w:type="dxa" w:w="2251"/>
          </w:tcPr>
          <w:p>
            <w:pPr>
              <w:spacing w:after="0"/>
              <w:jc w:val="left"/>
            </w:pPr>
            <w:r>
              <w:rPr>
                <w:sz w:val="16"/>
              </w:rPr>
              <w:t>Winter Weather</w:t>
            </w:r>
          </w:p>
        </w:tc>
        <w:tc>
          <w:tcPr>
            <w:tcW w:type="dxa" w:w="2688"/>
          </w:tcPr>
          <w:p>
            <w:pPr>
              <w:spacing w:after="0"/>
              <w:jc w:val="right"/>
            </w:pPr>
            <w:r>
              <w:rPr>
                <w:sz w:val="16"/>
              </w:rPr>
              <w:t>$127,016.63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$336,782.02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$63,331.79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9"/>
          </w:tcPr>
          <w:p>
            <w:pPr>
              <w:spacing w:after="0"/>
              <w:jc w:val="left"/>
            </w:pPr>
            <w:r>
              <w:rPr>
                <w:sz w:val="16"/>
              </w:rPr>
              <w:t>Major disaster</w:t>
            </w:r>
          </w:p>
        </w:tc>
        <w:tc>
          <w:tcPr>
            <w:tcW w:type="dxa" w:w="2421"/>
          </w:tcPr>
          <w:p>
            <w:pPr>
              <w:spacing w:after="0"/>
              <w:jc w:val="left"/>
            </w:pPr>
            <w:r>
              <w:rPr>
                <w:sz w:val="16"/>
              </w:rPr>
              <w:t>Tropical Storm Floyd</w:t>
            </w:r>
          </w:p>
        </w:tc>
        <w:tc>
          <w:tcPr>
            <w:tcW w:type="dxa" w:w="2251"/>
          </w:tcPr>
          <w:p>
            <w:pPr>
              <w:spacing w:after="0"/>
              <w:jc w:val="left"/>
            </w:pPr>
            <w:r>
              <w:rPr>
                <w:sz w:val="16"/>
              </w:rPr>
              <w:t>Hurricane; Inland Flooding</w:t>
            </w:r>
          </w:p>
        </w:tc>
        <w:tc>
          <w:tcPr>
            <w:tcW w:type="dxa" w:w="2688"/>
          </w:tcPr>
          <w:p>
            <w:pPr>
              <w:spacing w:after="0"/>
              <w:jc w:val="right"/>
            </w:pPr>
            <w:r>
              <w:rPr>
                <w:sz w:val="16"/>
              </w:rPr>
              <w:t>$80,679.75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9"/>
          </w:tcPr>
          <w:p>
            <w:pPr>
              <w:spacing w:after="0"/>
              <w:jc w:val="left"/>
            </w:pPr>
            <w:r>
              <w:rPr>
                <w:sz w:val="16"/>
              </w:rPr>
              <w:t>Major disaster</w:t>
            </w:r>
          </w:p>
        </w:tc>
        <w:tc>
          <w:tcPr>
            <w:tcW w:type="dxa" w:w="2421"/>
          </w:tcPr>
          <w:p>
            <w:pPr>
              <w:spacing w:after="0"/>
              <w:jc w:val="left"/>
            </w:pPr>
            <w:r>
              <w:rPr>
                <w:sz w:val="16"/>
              </w:rPr>
              <w:t>Ice Jams and Flooding</w:t>
            </w:r>
          </w:p>
        </w:tc>
        <w:tc>
          <w:tcPr>
            <w:tcW w:type="dxa" w:w="2251"/>
          </w:tcPr>
          <w:p>
            <w:pPr>
              <w:spacing w:after="0"/>
              <w:jc w:val="left"/>
            </w:pPr>
            <w:r>
              <w:rPr>
                <w:sz w:val="16"/>
              </w:rPr>
              <w:t>Inland Flooding (primary); also designated: Winter Weather</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9"/>
          </w:tcPr>
          <w:p>
            <w:pPr>
              <w:spacing w:after="0"/>
              <w:jc w:val="left"/>
            </w:pPr>
            <w:r>
              <w:rPr>
                <w:sz w:val="16"/>
              </w:rPr>
              <w:t>Major disaster</w:t>
            </w:r>
          </w:p>
        </w:tc>
        <w:tc>
          <w:tcPr>
            <w:tcW w:type="dxa" w:w="2421"/>
          </w:tcPr>
          <w:p>
            <w:pPr>
              <w:spacing w:after="0"/>
              <w:jc w:val="left"/>
            </w:pPr>
            <w:r>
              <w:rPr>
                <w:sz w:val="16"/>
              </w:rPr>
              <w:t>Severe Storms, High Winds &amp; Flooding</w:t>
            </w:r>
          </w:p>
        </w:tc>
        <w:tc>
          <w:tcPr>
            <w:tcW w:type="dxa" w:w="2251"/>
          </w:tcPr>
          <w:p>
            <w:pPr>
              <w:spacing w:after="0"/>
              <w:jc w:val="left"/>
            </w:pPr>
            <w:r>
              <w:rPr>
                <w:sz w:val="16"/>
              </w:rPr>
              <w:t>Inland Flooding (primary); also designated: Strong Wind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9"/>
          </w:tcPr>
          <w:p>
            <w:pPr>
              <w:spacing w:after="0"/>
              <w:jc w:val="left"/>
            </w:pPr>
            <w:r>
              <w:rPr>
                <w:sz w:val="16"/>
              </w:rPr>
              <w:t>Major disaster</w:t>
            </w:r>
          </w:p>
        </w:tc>
        <w:tc>
          <w:tcPr>
            <w:tcW w:type="dxa" w:w="2421"/>
          </w:tcPr>
          <w:p>
            <w:pPr>
              <w:spacing w:after="0"/>
              <w:jc w:val="left"/>
            </w:pPr>
            <w:r>
              <w:rPr>
                <w:sz w:val="16"/>
              </w:rPr>
              <w:t>Severe Storms, Flooding, &amp; Landslides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$125,289.46</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28</w:t>
            </w:r>
          </w:p>
        </w:tc>
        <w:tc>
          <w:tcPr>
            <w:tcW w:type="dxa" w:w="2116"/>
          </w:tcPr>
          <w:p>
            <w:pPr>
              <w:spacing w:after="0"/>
              <w:jc w:val="right"/>
            </w:pPr>
            <w:r>
              <w:rPr>
                <w:sz w:val="16"/>
              </w:rPr>
              <w:t>11</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33</w:t>
            </w:r>
          </w:p>
        </w:tc>
        <w:tc>
          <w:tcPr>
            <w:tcW w:type="dxa" w:w="2116"/>
          </w:tcPr>
          <w:p>
            <w:pPr>
              <w:spacing w:after="0"/>
              <w:jc w:val="right"/>
            </w:pPr>
            <w:r>
              <w:rPr>
                <w:sz w:val="16"/>
              </w:rPr>
              <w:t>6</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74"/>
        <w:gridCol w:w="1786"/>
        <w:gridCol w:w="951"/>
        <w:gridCol w:w="3074"/>
        <w:gridCol w:w="1145"/>
        <w:gridCol w:w="27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74"/>
            <w:shd w:val="clear" w:color="auto" w:fill="E8E8E8"/>
          </w:tcPr>
          <w:p>
            <w:pPr>
              <w:spacing w:after="0"/>
              <w:jc w:val="left"/>
            </w:pPr>
            <w:r>
              <w:rPr>
                <w:b/>
                <w:sz w:val="16"/>
              </w:rPr>
              <w:t>Magnitude or extent</w:t>
            </w:r>
          </w:p>
        </w:tc>
        <w:tc>
          <w:tcPr>
            <w:tcW w:type="dxa" w:w="1786"/>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74"/>
            <w:shd w:val="clear" w:color="auto" w:fill="E8E8E8"/>
          </w:tcPr>
          <w:p>
            <w:pPr>
              <w:spacing w:after="0"/>
              <w:jc w:val="left"/>
            </w:pPr>
            <w:r>
              <w:rPr>
                <w:b/>
                <w:sz w:val="16"/>
              </w:rPr>
              <w:t>Location</w:t>
            </w:r>
          </w:p>
        </w:tc>
        <w:tc>
          <w:tcPr>
            <w:tcW w:type="dxa" w:w="1145"/>
            <w:shd w:val="clear" w:color="auto" w:fill="E8E8E8"/>
          </w:tcPr>
          <w:p>
            <w:pPr>
              <w:spacing w:after="0"/>
              <w:jc w:val="left"/>
            </w:pPr>
            <w:r>
              <w:rPr>
                <w:b/>
                <w:sz w:val="16"/>
              </w:rPr>
              <w:t>Flags</w:t>
            </w:r>
          </w:p>
        </w:tc>
        <w:tc>
          <w:tcPr>
            <w:tcW w:type="dxa" w:w="27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174"/>
          </w:tcPr>
          <w:p>
            <w:pPr>
              <w:spacing w:after="0"/>
              <w:jc w:val="left"/>
            </w:pPr>
            <w:r>
              <w:rPr>
                <w:sz w:val="16"/>
              </w:rPr>
              <w:t>EF0, 11.85 mi within this county, 20 yd wide</w:t>
            </w:r>
          </w:p>
        </w:tc>
        <w:tc>
          <w:tcPr>
            <w:tcW w:type="dxa" w:w="1786"/>
          </w:tcPr>
          <w:p>
            <w:pPr>
              <w:spacing w:after="0"/>
              <w:jc w:val="left"/>
            </w:pPr>
            <w:r>
              <w:rPr>
                <w:sz w:val="16"/>
              </w:rPr>
              <w:t>$50,000 property; $0 crops (2023 dollars)</w:t>
            </w:r>
          </w:p>
        </w:tc>
        <w:tc>
          <w:tcPr>
            <w:tcW w:type="dxa" w:w="951"/>
          </w:tcPr>
          <w:p>
            <w:pPr>
              <w:spacing w:after="0"/>
              <w:jc w:val="right"/>
            </w:pPr>
            <w:r>
              <w:rPr>
                <w:sz w:val="16"/>
              </w:rPr>
              <w:t>0, 0</w:t>
            </w:r>
          </w:p>
        </w:tc>
        <w:tc>
          <w:tcPr>
            <w:tcW w:type="dxa" w:w="3074"/>
          </w:tcPr>
          <w:p>
            <w:pPr>
              <w:spacing w:after="0"/>
              <w:jc w:val="left"/>
            </w:pPr>
            <w:r>
              <w:rPr>
                <w:sz w:val="16"/>
              </w:rPr>
              <w:t>BENSON LNDG to BRANDON</w:t>
            </w:r>
          </w:p>
        </w:tc>
        <w:tc>
          <w:tcPr>
            <w:tcW w:type="dxa" w:w="1145"/>
          </w:tcPr>
          <w:p>
            <w:pPr>
              <w:spacing w:after="0"/>
              <w:jc w:val="left"/>
            </w:pPr>
            <w:r>
              <w:rPr>
                <w:sz w:val="16"/>
              </w:rPr>
              <w:t>new since last plan; within last 5 years</w:t>
            </w:r>
          </w:p>
        </w:tc>
        <w:tc>
          <w:tcPr>
            <w:tcW w:type="dxa" w:w="2729"/>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174"/>
          </w:tcPr>
          <w:p>
            <w:pPr>
              <w:spacing w:after="0"/>
              <w:jc w:val="left"/>
            </w:pPr>
          </w:p>
        </w:tc>
        <w:tc>
          <w:tcPr>
            <w:tcW w:type="dxa" w:w="1786"/>
          </w:tcPr>
          <w:p>
            <w:pPr>
              <w:spacing w:after="0"/>
              <w:jc w:val="left"/>
            </w:pPr>
            <w:r>
              <w:rPr>
                <w:sz w:val="16"/>
              </w:rPr>
              <w:t>$0 property; $1,000,000 crops, reported for the zone (2023 dollars)</w:t>
            </w:r>
          </w:p>
        </w:tc>
        <w:tc>
          <w:tcPr>
            <w:tcW w:type="dxa" w:w="951"/>
          </w:tcPr>
          <w:p>
            <w:pPr>
              <w:spacing w:after="0"/>
              <w:jc w:val="right"/>
            </w:pPr>
            <w:r>
              <w:rPr>
                <w:sz w:val="16"/>
              </w:rPr>
              <w:t>0, 0</w:t>
            </w:r>
          </w:p>
        </w:tc>
        <w:tc>
          <w:tcPr>
            <w:tcW w:type="dxa" w:w="3074"/>
          </w:tcPr>
          <w:p>
            <w:pPr>
              <w:spacing w:after="0"/>
              <w:jc w:val="left"/>
            </w:pPr>
            <w:r>
              <w:rPr>
                <w:sz w:val="16"/>
              </w:rPr>
              <w:t>NWS zone VTZ011 (WESTERN RUTLAND), zone-level</w:t>
            </w:r>
          </w:p>
        </w:tc>
        <w:tc>
          <w:tcPr>
            <w:tcW w:type="dxa" w:w="1145"/>
          </w:tcPr>
          <w:p>
            <w:pPr>
              <w:spacing w:after="0"/>
              <w:jc w:val="left"/>
            </w:pPr>
            <w:r>
              <w:rPr>
                <w:sz w:val="16"/>
              </w:rPr>
              <w:t>new since last plan; within last 5 years</w:t>
            </w:r>
          </w:p>
        </w:tc>
        <w:tc>
          <w:tcPr>
            <w:tcW w:type="dxa" w:w="2729"/>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174"/>
          </w:tcPr>
          <w:p>
            <w:pPr>
              <w:spacing w:after="0"/>
              <w:jc w:val="left"/>
            </w:pPr>
          </w:p>
        </w:tc>
        <w:tc>
          <w:tcPr>
            <w:tcW w:type="dxa" w:w="1786"/>
          </w:tcPr>
          <w:p>
            <w:pPr>
              <w:spacing w:after="0"/>
              <w:jc w:val="left"/>
            </w:pPr>
            <w:r>
              <w:rPr>
                <w:sz w:val="16"/>
              </w:rPr>
              <w:t>$0 property; $0 crops, reported for the zone (2020 dollars)</w:t>
            </w:r>
          </w:p>
        </w:tc>
        <w:tc>
          <w:tcPr>
            <w:tcW w:type="dxa" w:w="951"/>
          </w:tcPr>
          <w:p>
            <w:pPr>
              <w:spacing w:after="0"/>
              <w:jc w:val="right"/>
            </w:pPr>
            <w:r>
              <w:rPr>
                <w:sz w:val="16"/>
              </w:rPr>
              <w:t>0, 0</w:t>
            </w:r>
          </w:p>
        </w:tc>
        <w:tc>
          <w:tcPr>
            <w:tcW w:type="dxa" w:w="3074"/>
          </w:tcPr>
          <w:p>
            <w:pPr>
              <w:spacing w:after="0"/>
              <w:jc w:val="left"/>
            </w:pPr>
            <w:r>
              <w:rPr>
                <w:sz w:val="16"/>
              </w:rPr>
              <w:t>NWS zone VTZ011 (WESTERN RUTLAND), zone-level</w:t>
            </w:r>
          </w:p>
        </w:tc>
        <w:tc>
          <w:tcPr>
            <w:tcW w:type="dxa" w:w="1145"/>
          </w:tcPr>
          <w:p>
            <w:pPr>
              <w:spacing w:after="0"/>
              <w:jc w:val="left"/>
            </w:pPr>
          </w:p>
        </w:tc>
        <w:tc>
          <w:tcPr>
            <w:tcW w:type="dxa" w:w="2729"/>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174"/>
          </w:tcPr>
          <w:p>
            <w:pPr>
              <w:spacing w:after="0"/>
              <w:jc w:val="left"/>
            </w:pPr>
            <w:r>
              <w:rPr>
                <w:sz w:val="16"/>
              </w:rPr>
              <w:t>50 kt (58 mph) estimated gust</w:t>
            </w:r>
          </w:p>
        </w:tc>
        <w:tc>
          <w:tcPr>
            <w:tcW w:type="dxa" w:w="1786"/>
          </w:tcPr>
          <w:p>
            <w:pPr>
              <w:spacing w:after="0"/>
              <w:jc w:val="left"/>
            </w:pPr>
            <w:r>
              <w:rPr>
                <w:sz w:val="16"/>
              </w:rPr>
              <w:t>$25,000 property; $0 crops (2016 dollars)</w:t>
            </w:r>
          </w:p>
        </w:tc>
        <w:tc>
          <w:tcPr>
            <w:tcW w:type="dxa" w:w="951"/>
          </w:tcPr>
          <w:p>
            <w:pPr>
              <w:spacing w:after="0"/>
              <w:jc w:val="right"/>
            </w:pPr>
            <w:r>
              <w:rPr>
                <w:sz w:val="16"/>
              </w:rPr>
              <w:t>1, 0</w:t>
            </w:r>
          </w:p>
        </w:tc>
        <w:tc>
          <w:tcPr>
            <w:tcW w:type="dxa" w:w="3074"/>
          </w:tcPr>
          <w:p>
            <w:pPr>
              <w:spacing w:after="0"/>
              <w:jc w:val="left"/>
            </w:pPr>
            <w:r>
              <w:rPr>
                <w:sz w:val="16"/>
              </w:rPr>
              <w:t>HUBBARDTON</w:t>
            </w:r>
          </w:p>
        </w:tc>
        <w:tc>
          <w:tcPr>
            <w:tcW w:type="dxa" w:w="1145"/>
          </w:tcPr>
          <w:p>
            <w:pPr>
              <w:spacing w:after="0"/>
              <w:jc w:val="left"/>
            </w:pP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174"/>
          </w:tcPr>
          <w:p>
            <w:pPr>
              <w:spacing w:after="0"/>
              <w:jc w:val="left"/>
            </w:pPr>
          </w:p>
        </w:tc>
        <w:tc>
          <w:tcPr>
            <w:tcW w:type="dxa" w:w="1786"/>
          </w:tcPr>
          <w:p>
            <w:pPr>
              <w:spacing w:after="0"/>
              <w:jc w:val="left"/>
            </w:pPr>
            <w:r>
              <w:rPr>
                <w:sz w:val="16"/>
              </w:rPr>
              <w:t>$0 property; $0 crops, reported for the zone (2015 dollars)</w:t>
            </w:r>
          </w:p>
        </w:tc>
        <w:tc>
          <w:tcPr>
            <w:tcW w:type="dxa" w:w="951"/>
          </w:tcPr>
          <w:p>
            <w:pPr>
              <w:spacing w:after="0"/>
              <w:jc w:val="right"/>
            </w:pPr>
            <w:r>
              <w:rPr>
                <w:sz w:val="16"/>
              </w:rPr>
              <w:t>0, 0</w:t>
            </w:r>
          </w:p>
        </w:tc>
        <w:tc>
          <w:tcPr>
            <w:tcW w:type="dxa" w:w="3074"/>
          </w:tcPr>
          <w:p>
            <w:pPr>
              <w:spacing w:after="0"/>
              <w:jc w:val="left"/>
            </w:pPr>
            <w:r>
              <w:rPr>
                <w:sz w:val="16"/>
              </w:rPr>
              <w:t>NWS zone VTZ019 (EASTERN RUTLAND), zone-level</w:t>
            </w:r>
          </w:p>
        </w:tc>
        <w:tc>
          <w:tcPr>
            <w:tcW w:type="dxa" w:w="1145"/>
          </w:tcPr>
          <w:p>
            <w:pPr>
              <w:spacing w:after="0"/>
              <w:jc w:val="left"/>
            </w:pPr>
          </w:p>
        </w:tc>
        <w:tc>
          <w:tcPr>
            <w:tcW w:type="dxa" w:w="27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174"/>
          </w:tcPr>
          <w:p>
            <w:pPr>
              <w:spacing w:after="0"/>
              <w:jc w:val="left"/>
            </w:pPr>
          </w:p>
        </w:tc>
        <w:tc>
          <w:tcPr>
            <w:tcW w:type="dxa" w:w="1786"/>
          </w:tcPr>
          <w:p>
            <w:pPr>
              <w:spacing w:after="0"/>
              <w:jc w:val="left"/>
            </w:pPr>
            <w:r>
              <w:rPr>
                <w:sz w:val="16"/>
              </w:rPr>
              <w:t>$50,000,000 property; $1,500,000 crops (2011 dollars)</w:t>
            </w:r>
          </w:p>
        </w:tc>
        <w:tc>
          <w:tcPr>
            <w:tcW w:type="dxa" w:w="951"/>
          </w:tcPr>
          <w:p>
            <w:pPr>
              <w:spacing w:after="0"/>
              <w:jc w:val="right"/>
            </w:pPr>
            <w:r>
              <w:rPr>
                <w:sz w:val="16"/>
              </w:rPr>
              <w:t>2, 0</w:t>
            </w:r>
          </w:p>
        </w:tc>
        <w:tc>
          <w:tcPr>
            <w:tcW w:type="dxa" w:w="3074"/>
          </w:tcPr>
          <w:p>
            <w:pPr>
              <w:spacing w:after="0"/>
              <w:jc w:val="left"/>
            </w:pPr>
            <w:r>
              <w:rPr>
                <w:sz w:val="16"/>
              </w:rPr>
              <w:t>BENSON to WEST PAWLET</w:t>
            </w:r>
          </w:p>
        </w:tc>
        <w:tc>
          <w:tcPr>
            <w:tcW w:type="dxa" w:w="1145"/>
          </w:tcPr>
          <w:p>
            <w:pPr>
              <w:spacing w:after="0"/>
              <w:jc w:val="left"/>
            </w:pP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174"/>
          </w:tcPr>
          <w:p>
            <w:pPr>
              <w:spacing w:after="0"/>
              <w:jc w:val="left"/>
            </w:pPr>
          </w:p>
        </w:tc>
        <w:tc>
          <w:tcPr>
            <w:tcW w:type="dxa" w:w="1786"/>
          </w:tcPr>
          <w:p>
            <w:pPr>
              <w:spacing w:after="0"/>
              <w:jc w:val="left"/>
            </w:pPr>
            <w:r>
              <w:rPr>
                <w:sz w:val="16"/>
              </w:rPr>
              <w:t>$50,000 property; $0 crops (2007 dollars)</w:t>
            </w:r>
          </w:p>
        </w:tc>
        <w:tc>
          <w:tcPr>
            <w:tcW w:type="dxa" w:w="951"/>
          </w:tcPr>
          <w:p>
            <w:pPr>
              <w:spacing w:after="0"/>
              <w:jc w:val="right"/>
            </w:pPr>
            <w:r>
              <w:rPr>
                <w:sz w:val="16"/>
              </w:rPr>
              <w:t>0, 0</w:t>
            </w:r>
          </w:p>
        </w:tc>
        <w:tc>
          <w:tcPr>
            <w:tcW w:type="dxa" w:w="3074"/>
          </w:tcPr>
          <w:p>
            <w:pPr>
              <w:spacing w:after="0"/>
              <w:jc w:val="left"/>
            </w:pPr>
            <w:r>
              <w:rPr>
                <w:sz w:val="16"/>
              </w:rPr>
              <w:t>CLARENDON</w:t>
            </w:r>
          </w:p>
        </w:tc>
        <w:tc>
          <w:tcPr>
            <w:tcW w:type="dxa" w:w="1145"/>
          </w:tcPr>
          <w:p>
            <w:pPr>
              <w:spacing w:after="0"/>
              <w:jc w:val="left"/>
            </w:pPr>
          </w:p>
        </w:tc>
        <w:tc>
          <w:tcPr>
            <w:tcW w:type="dxa" w:w="2729"/>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174"/>
          </w:tcPr>
          <w:p>
            <w:pPr>
              <w:spacing w:after="0"/>
              <w:jc w:val="left"/>
            </w:pPr>
            <w:r>
              <w:rPr>
                <w:sz w:val="16"/>
              </w:rPr>
              <w:t>69 kt (79 mph) estimated gust</w:t>
            </w:r>
          </w:p>
        </w:tc>
        <w:tc>
          <w:tcPr>
            <w:tcW w:type="dxa" w:w="1786"/>
          </w:tcPr>
          <w:p>
            <w:pPr>
              <w:spacing w:after="0"/>
              <w:jc w:val="left"/>
            </w:pPr>
            <w:r>
              <w:rPr>
                <w:sz w:val="16"/>
              </w:rPr>
              <w:t>$3,500,000 property; $0 crops, reported for the zone (2007 dollars)</w:t>
            </w:r>
          </w:p>
        </w:tc>
        <w:tc>
          <w:tcPr>
            <w:tcW w:type="dxa" w:w="951"/>
          </w:tcPr>
          <w:p>
            <w:pPr>
              <w:spacing w:after="0"/>
              <w:jc w:val="right"/>
            </w:pPr>
            <w:r>
              <w:rPr>
                <w:sz w:val="16"/>
              </w:rPr>
              <w:t>0, 0</w:t>
            </w:r>
          </w:p>
        </w:tc>
        <w:tc>
          <w:tcPr>
            <w:tcW w:type="dxa" w:w="3074"/>
          </w:tcPr>
          <w:p>
            <w:pPr>
              <w:spacing w:after="0"/>
              <w:jc w:val="left"/>
            </w:pPr>
            <w:r>
              <w:rPr>
                <w:sz w:val="16"/>
              </w:rPr>
              <w:t>NWS zone VTZ011 (WESTERN RUTLAND), zone-level</w:t>
            </w:r>
          </w:p>
        </w:tc>
        <w:tc>
          <w:tcPr>
            <w:tcW w:type="dxa" w:w="1145"/>
          </w:tcPr>
          <w:p>
            <w:pPr>
              <w:spacing w:after="0"/>
              <w:jc w:val="left"/>
            </w:pPr>
          </w:p>
        </w:tc>
        <w:tc>
          <w:tcPr>
            <w:tcW w:type="dxa" w:w="2729"/>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174"/>
          </w:tcPr>
          <w:p>
            <w:pPr>
              <w:spacing w:after="0"/>
              <w:jc w:val="left"/>
            </w:pPr>
          </w:p>
        </w:tc>
        <w:tc>
          <w:tcPr>
            <w:tcW w:type="dxa" w:w="1786"/>
          </w:tcPr>
          <w:p>
            <w:pPr>
              <w:spacing w:after="0"/>
              <w:jc w:val="left"/>
            </w:pPr>
            <w:r>
              <w:rPr>
                <w:sz w:val="16"/>
              </w:rPr>
              <w:t>$80,000 property; crops not reported, reported for the zone (1998 dollars)</w:t>
            </w:r>
          </w:p>
        </w:tc>
        <w:tc>
          <w:tcPr>
            <w:tcW w:type="dxa" w:w="951"/>
          </w:tcPr>
          <w:p>
            <w:pPr>
              <w:spacing w:after="0"/>
              <w:jc w:val="right"/>
            </w:pPr>
            <w:r>
              <w:rPr>
                <w:sz w:val="16"/>
              </w:rPr>
              <w:t>0, 0</w:t>
            </w:r>
          </w:p>
        </w:tc>
        <w:tc>
          <w:tcPr>
            <w:tcW w:type="dxa" w:w="3074"/>
          </w:tcPr>
          <w:p>
            <w:pPr>
              <w:spacing w:after="0"/>
              <w:jc w:val="left"/>
            </w:pPr>
            <w:r>
              <w:rPr>
                <w:sz w:val="16"/>
              </w:rPr>
              <w:t>NWS zone VTZ011 (RUTLAND), zone-level</w:t>
            </w:r>
          </w:p>
        </w:tc>
        <w:tc>
          <w:tcPr>
            <w:tcW w:type="dxa" w:w="1145"/>
          </w:tcPr>
          <w:p>
            <w:pPr>
              <w:spacing w:after="0"/>
              <w:jc w:val="left"/>
            </w:pPr>
          </w:p>
        </w:tc>
        <w:tc>
          <w:tcPr>
            <w:tcW w:type="dxa" w:w="2729"/>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174"/>
          </w:tcPr>
          <w:p>
            <w:pPr>
              <w:spacing w:after="0"/>
              <w:jc w:val="left"/>
            </w:pPr>
          </w:p>
        </w:tc>
        <w:tc>
          <w:tcPr>
            <w:tcW w:type="dxa" w:w="1786"/>
          </w:tcPr>
          <w:p>
            <w:pPr>
              <w:spacing w:after="0"/>
              <w:jc w:val="left"/>
            </w:pPr>
            <w:r>
              <w:rPr>
                <w:sz w:val="16"/>
              </w:rPr>
              <w:t>$90,000 property; crops not reported, reported for the zone (1996 dollars)</w:t>
            </w:r>
          </w:p>
        </w:tc>
        <w:tc>
          <w:tcPr>
            <w:tcW w:type="dxa" w:w="951"/>
          </w:tcPr>
          <w:p>
            <w:pPr>
              <w:spacing w:after="0"/>
              <w:jc w:val="right"/>
            </w:pPr>
            <w:r>
              <w:rPr>
                <w:sz w:val="16"/>
              </w:rPr>
              <w:t>1, 0</w:t>
            </w:r>
          </w:p>
        </w:tc>
        <w:tc>
          <w:tcPr>
            <w:tcW w:type="dxa" w:w="3074"/>
          </w:tcPr>
          <w:p>
            <w:pPr>
              <w:spacing w:after="0"/>
              <w:jc w:val="left"/>
            </w:pPr>
            <w:r>
              <w:rPr>
                <w:sz w:val="16"/>
              </w:rPr>
              <w:t>NWS zone VTZ011 (WESTERN RUTLAND), zone-level</w:t>
            </w:r>
          </w:p>
        </w:tc>
        <w:tc>
          <w:tcPr>
            <w:tcW w:type="dxa" w:w="1145"/>
          </w:tcPr>
          <w:p>
            <w:pPr>
              <w:spacing w:after="0"/>
              <w:jc w:val="left"/>
            </w:pP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174"/>
          </w:tcPr>
          <w:p>
            <w:pPr>
              <w:spacing w:after="0"/>
              <w:jc w:val="left"/>
            </w:pPr>
            <w:r>
              <w:rPr>
                <w:sz w:val="16"/>
              </w:rPr>
              <w:t>2.5 in</w:t>
            </w:r>
          </w:p>
        </w:tc>
        <w:tc>
          <w:tcPr>
            <w:tcW w:type="dxa" w:w="1786"/>
          </w:tcPr>
          <w:p>
            <w:pPr>
              <w:spacing w:after="0"/>
              <w:jc w:val="left"/>
            </w:pPr>
            <w:r>
              <w:rPr>
                <w:sz w:val="16"/>
              </w:rPr>
              <w:t>damage not recorded (pre-1996 record)</w:t>
            </w:r>
          </w:p>
        </w:tc>
        <w:tc>
          <w:tcPr>
            <w:tcW w:type="dxa" w:w="951"/>
          </w:tcPr>
          <w:p>
            <w:pPr>
              <w:spacing w:after="0"/>
              <w:jc w:val="right"/>
            </w:pPr>
            <w:r>
              <w:rPr>
                <w:sz w:val="16"/>
              </w:rPr>
              <w:t>0, 0</w:t>
            </w:r>
          </w:p>
        </w:tc>
        <w:tc>
          <w:tcPr>
            <w:tcW w:type="dxa" w:w="3074"/>
          </w:tcPr>
          <w:p>
            <w:pPr>
              <w:spacing w:after="0"/>
              <w:jc w:val="left"/>
            </w:pPr>
            <w:r>
              <w:rPr>
                <w:sz w:val="16"/>
              </w:rPr>
              <w:t>location not recorded</w:t>
            </w:r>
          </w:p>
        </w:tc>
        <w:tc>
          <w:tcPr>
            <w:tcW w:type="dxa" w:w="1145"/>
          </w:tcPr>
          <w:p>
            <w:pPr>
              <w:spacing w:after="0"/>
              <w:jc w:val="left"/>
            </w:pPr>
          </w:p>
        </w:tc>
        <w:tc>
          <w:tcPr>
            <w:tcW w:type="dxa" w:w="2729"/>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174"/>
          </w:tcPr>
          <w:p>
            <w:pPr>
              <w:spacing w:after="0"/>
              <w:jc w:val="left"/>
            </w:pPr>
            <w:r>
              <w:rPr>
                <w:sz w:val="16"/>
              </w:rPr>
              <w:t>82 kt (94 mph), measurement type not recorded</w:t>
            </w:r>
          </w:p>
        </w:tc>
        <w:tc>
          <w:tcPr>
            <w:tcW w:type="dxa" w:w="1786"/>
          </w:tcPr>
          <w:p>
            <w:pPr>
              <w:spacing w:after="0"/>
              <w:jc w:val="left"/>
            </w:pPr>
            <w:r>
              <w:rPr>
                <w:sz w:val="16"/>
              </w:rPr>
              <w:t>damage not recorded (pre-1996 record)</w:t>
            </w:r>
          </w:p>
        </w:tc>
        <w:tc>
          <w:tcPr>
            <w:tcW w:type="dxa" w:w="951"/>
          </w:tcPr>
          <w:p>
            <w:pPr>
              <w:spacing w:after="0"/>
              <w:jc w:val="right"/>
            </w:pPr>
            <w:r>
              <w:rPr>
                <w:sz w:val="16"/>
              </w:rPr>
              <w:t>0, 0</w:t>
            </w:r>
          </w:p>
        </w:tc>
        <w:tc>
          <w:tcPr>
            <w:tcW w:type="dxa" w:w="3074"/>
          </w:tcPr>
          <w:p>
            <w:pPr>
              <w:spacing w:after="0"/>
              <w:jc w:val="left"/>
            </w:pPr>
            <w:r>
              <w:rPr>
                <w:sz w:val="16"/>
              </w:rPr>
              <w:t>location not recorded</w:t>
            </w:r>
          </w:p>
        </w:tc>
        <w:tc>
          <w:tcPr>
            <w:tcW w:type="dxa" w:w="1145"/>
          </w:tcPr>
          <w:p>
            <w:pPr>
              <w:spacing w:after="0"/>
              <w:jc w:val="left"/>
            </w:pPr>
          </w:p>
        </w:tc>
        <w:tc>
          <w:tcPr>
            <w:tcW w:type="dxa" w:w="2729"/>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Rutland County, county-level (county FIPS 50021);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2.94</w:t>
            </w:r>
          </w:p>
        </w:tc>
        <w:tc>
          <w:tcPr>
            <w:tcW w:type="dxa" w:w="1277"/>
          </w:tcPr>
          <w:p>
            <w:pPr>
              <w:spacing w:after="0"/>
              <w:jc w:val="left"/>
            </w:pPr>
            <w:r>
              <w:rPr>
                <w:sz w:val="16"/>
              </w:rPr>
              <w:t>event-days per year</w:t>
            </w:r>
          </w:p>
        </w:tc>
        <w:tc>
          <w:tcPr>
            <w:tcW w:type="dxa" w:w="1576"/>
          </w:tcPr>
          <w:p>
            <w:pPr>
              <w:spacing w:after="0"/>
              <w:jc w:val="left"/>
            </w:pPr>
            <w:r>
              <w:rPr>
                <w:sz w:val="16"/>
              </w:rPr>
              <w:t>about 2.94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55.9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0.00158</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0.158%</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1.82</w:t>
            </w:r>
          </w:p>
        </w:tc>
        <w:tc>
          <w:tcPr>
            <w:tcW w:type="dxa" w:w="1277"/>
          </w:tcPr>
          <w:p>
            <w:pPr>
              <w:spacing w:after="0"/>
              <w:jc w:val="left"/>
            </w:pPr>
            <w:r>
              <w:rPr>
                <w:sz w:val="16"/>
              </w:rPr>
              <w:t>events per year</w:t>
            </w:r>
          </w:p>
        </w:tc>
        <w:tc>
          <w:tcPr>
            <w:tcW w:type="dxa" w:w="1576"/>
          </w:tcPr>
          <w:p>
            <w:pPr>
              <w:spacing w:after="0"/>
              <w:jc w:val="left"/>
            </w:pPr>
            <w:r>
              <w:rPr>
                <w:sz w:val="16"/>
              </w:rPr>
              <w:t>about 1.82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69.0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1.99</w:t>
            </w:r>
          </w:p>
        </w:tc>
        <w:tc>
          <w:tcPr>
            <w:tcW w:type="dxa" w:w="1277"/>
          </w:tcPr>
          <w:p>
            <w:pPr>
              <w:spacing w:after="0"/>
              <w:jc w:val="left"/>
            </w:pPr>
            <w:r>
              <w:rPr>
                <w:sz w:val="16"/>
              </w:rPr>
              <w:t>event-days per year</w:t>
            </w:r>
          </w:p>
        </w:tc>
        <w:tc>
          <w:tcPr>
            <w:tcW w:type="dxa" w:w="1576"/>
          </w:tcPr>
          <w:p>
            <w:pPr>
              <w:spacing w:after="0"/>
              <w:jc w:val="left"/>
            </w:pPr>
            <w:r>
              <w:rPr>
                <w:sz w:val="16"/>
              </w:rPr>
              <w:t>about 1.99 days per year</w:t>
            </w:r>
          </w:p>
        </w:tc>
        <w:tc>
          <w:tcPr>
            <w:tcW w:type="dxa" w:w="1620"/>
          </w:tcPr>
          <w:p>
            <w:pPr>
              <w:spacing w:after="0"/>
              <w:jc w:val="left"/>
            </w:pPr>
            <w:r>
              <w:rPr>
                <w:sz w:val="16"/>
              </w:rPr>
              <w:t>Likely (from Storm Events: 6 of 30 years)</w:t>
            </w:r>
          </w:p>
        </w:tc>
        <w:tc>
          <w:tcPr>
            <w:tcW w:type="dxa" w:w="1771"/>
          </w:tcPr>
          <w:p>
            <w:pPr>
              <w:spacing w:after="0"/>
              <w:jc w:val="left"/>
            </w:pPr>
            <w:r>
              <w:rPr>
                <w:sz w:val="16"/>
              </w:rPr>
              <w:t>event-days in 6 of 30 years, 1996 to 2025 (20%)</w:t>
            </w:r>
          </w:p>
        </w:tc>
        <w:tc>
          <w:tcPr>
            <w:tcW w:type="dxa" w:w="1522"/>
          </w:tcPr>
          <w:p>
            <w:pPr>
              <w:spacing w:after="0"/>
              <w:jc w:val="right"/>
            </w:pPr>
            <w:r>
              <w:rPr>
                <w:sz w:val="16"/>
              </w:rPr>
              <w:t>33.6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0.0478</w:t>
            </w:r>
          </w:p>
        </w:tc>
        <w:tc>
          <w:tcPr>
            <w:tcW w:type="dxa" w:w="1277"/>
          </w:tcPr>
          <w:p>
            <w:pPr>
              <w:spacing w:after="0"/>
              <w:jc w:val="left"/>
            </w:pPr>
            <w:r>
              <w:rPr>
                <w:sz w:val="16"/>
              </w:rPr>
              <w:t>events per year</w:t>
            </w:r>
          </w:p>
        </w:tc>
        <w:tc>
          <w:tcPr>
            <w:tcW w:type="dxa" w:w="1576"/>
          </w:tcPr>
          <w:p>
            <w:pPr>
              <w:spacing w:after="0"/>
              <w:jc w:val="left"/>
            </w:pPr>
            <w:r>
              <w:rPr>
                <w:sz w:val="16"/>
              </w:rPr>
              <w:t>about 1 in 21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18</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0.472</w:t>
            </w:r>
          </w:p>
        </w:tc>
        <w:tc>
          <w:tcPr>
            <w:tcW w:type="dxa" w:w="1277"/>
          </w:tcPr>
          <w:p>
            <w:pPr>
              <w:spacing w:after="0"/>
              <w:jc w:val="left"/>
            </w:pPr>
            <w:r>
              <w:rPr>
                <w:sz w:val="16"/>
              </w:rPr>
              <w:t>event-days per year</w:t>
            </w:r>
          </w:p>
        </w:tc>
        <w:tc>
          <w:tcPr>
            <w:tcW w:type="dxa" w:w="1576"/>
          </w:tcPr>
          <w:p>
            <w:pPr>
              <w:spacing w:after="0"/>
              <w:jc w:val="left"/>
            </w:pPr>
            <w:r>
              <w:rPr>
                <w:sz w:val="16"/>
              </w:rPr>
              <w:t>about 0.472 days per year</w:t>
            </w:r>
          </w:p>
        </w:tc>
        <w:tc>
          <w:tcPr>
            <w:tcW w:type="dxa" w:w="1620"/>
          </w:tcPr>
          <w:p>
            <w:pPr>
              <w:spacing w:after="0"/>
              <w:jc w:val="left"/>
            </w:pPr>
            <w:r>
              <w:rPr>
                <w:sz w:val="16"/>
              </w:rPr>
              <w:t>Possible (from Storm Events: 2 of 30 years)</w:t>
            </w:r>
          </w:p>
        </w:tc>
        <w:tc>
          <w:tcPr>
            <w:tcW w:type="dxa" w:w="1771"/>
          </w:tcPr>
          <w:p>
            <w:pPr>
              <w:spacing w:after="0"/>
              <w:jc w:val="left"/>
            </w:pPr>
            <w:r>
              <w:rPr>
                <w:sz w:val="16"/>
              </w:rPr>
              <w:t>event-days in 2 of 30 years, 1996 to 2025 (6.67%)</w:t>
            </w:r>
          </w:p>
        </w:tc>
        <w:tc>
          <w:tcPr>
            <w:tcW w:type="dxa" w:w="1522"/>
          </w:tcPr>
          <w:p>
            <w:pPr>
              <w:spacing w:after="0"/>
              <w:jc w:val="right"/>
            </w:pPr>
            <w:r>
              <w:rPr>
                <w:sz w:val="16"/>
              </w:rPr>
              <w:t>32</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2.14</w:t>
            </w:r>
          </w:p>
        </w:tc>
        <w:tc>
          <w:tcPr>
            <w:tcW w:type="dxa" w:w="1277"/>
          </w:tcPr>
          <w:p>
            <w:pPr>
              <w:spacing w:after="0"/>
              <w:jc w:val="left"/>
            </w:pPr>
            <w:r>
              <w:rPr>
                <w:sz w:val="16"/>
              </w:rPr>
              <w:t>event-days per year</w:t>
            </w:r>
          </w:p>
        </w:tc>
        <w:tc>
          <w:tcPr>
            <w:tcW w:type="dxa" w:w="1576"/>
          </w:tcPr>
          <w:p>
            <w:pPr>
              <w:spacing w:after="0"/>
              <w:jc w:val="left"/>
            </w:pPr>
            <w:r>
              <w:rPr>
                <w:sz w:val="16"/>
              </w:rPr>
              <w:t>about 2.14 days per year</w:t>
            </w:r>
          </w:p>
        </w:tc>
        <w:tc>
          <w:tcPr>
            <w:tcW w:type="dxa" w:w="1620"/>
          </w:tcPr>
          <w:p>
            <w:pPr>
              <w:spacing w:after="0"/>
              <w:jc w:val="left"/>
            </w:pPr>
            <w:r>
              <w:rPr>
                <w:sz w:val="16"/>
              </w:rPr>
              <w:t>Likely (from Storm Events: 22 of 30 years)</w:t>
            </w:r>
          </w:p>
        </w:tc>
        <w:tc>
          <w:tcPr>
            <w:tcW w:type="dxa" w:w="1771"/>
          </w:tcPr>
          <w:p>
            <w:pPr>
              <w:spacing w:after="0"/>
              <w:jc w:val="left"/>
            </w:pPr>
            <w:r>
              <w:rPr>
                <w:sz w:val="16"/>
              </w:rPr>
              <w:t>event-days in 22 of 30 years, 1996 to 2025 (73.3%)</w:t>
            </w:r>
          </w:p>
        </w:tc>
        <w:tc>
          <w:tcPr>
            <w:tcW w:type="dxa" w:w="1522"/>
          </w:tcPr>
          <w:p>
            <w:pPr>
              <w:spacing w:after="0"/>
              <w:jc w:val="right"/>
            </w:pPr>
            <w:r>
              <w:rPr>
                <w:sz w:val="16"/>
              </w:rPr>
              <w:t>60</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1.63</w:t>
            </w:r>
          </w:p>
        </w:tc>
        <w:tc>
          <w:tcPr>
            <w:tcW w:type="dxa" w:w="1277"/>
          </w:tcPr>
          <w:p>
            <w:pPr>
              <w:spacing w:after="0"/>
              <w:jc w:val="left"/>
            </w:pPr>
            <w:r>
              <w:rPr>
                <w:sz w:val="16"/>
              </w:rPr>
              <w:t>events per year (modeled)</w:t>
            </w:r>
          </w:p>
        </w:tc>
        <w:tc>
          <w:tcPr>
            <w:tcW w:type="dxa" w:w="1576"/>
          </w:tcPr>
          <w:p>
            <w:pPr>
              <w:spacing w:after="0"/>
              <w:jc w:val="left"/>
            </w:pPr>
            <w:r>
              <w:rPr>
                <w:sz w:val="16"/>
              </w:rPr>
              <w:t>about 1.63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22.9</w:t>
            </w:r>
          </w:p>
        </w:tc>
        <w:tc>
          <w:tcPr>
            <w:tcW w:type="dxa" w:w="1277"/>
          </w:tcPr>
          <w:p>
            <w:pPr>
              <w:spacing w:after="0"/>
              <w:jc w:val="left"/>
            </w:pPr>
            <w:r>
              <w:rPr>
                <w:sz w:val="16"/>
              </w:rPr>
              <w:t>days per year with a strike</w:t>
            </w:r>
          </w:p>
        </w:tc>
        <w:tc>
          <w:tcPr>
            <w:tcW w:type="dxa" w:w="1576"/>
          </w:tcPr>
          <w:p>
            <w:pPr>
              <w:spacing w:after="0"/>
              <w:jc w:val="left"/>
            </w:pPr>
            <w:r>
              <w:rPr>
                <w:sz w:val="16"/>
              </w:rPr>
              <w:t>about 22.9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1.1</w:t>
            </w:r>
          </w:p>
        </w:tc>
        <w:tc>
          <w:tcPr>
            <w:tcW w:type="dxa" w:w="1277"/>
          </w:tcPr>
          <w:p>
            <w:pPr>
              <w:spacing w:after="0"/>
              <w:jc w:val="left"/>
            </w:pPr>
            <w:r>
              <w:rPr>
                <w:sz w:val="16"/>
              </w:rPr>
              <w:t>events per year</w:t>
            </w:r>
          </w:p>
        </w:tc>
        <w:tc>
          <w:tcPr>
            <w:tcW w:type="dxa" w:w="1576"/>
          </w:tcPr>
          <w:p>
            <w:pPr>
              <w:spacing w:after="0"/>
              <w:jc w:val="left"/>
            </w:pPr>
            <w:r>
              <w:rPr>
                <w:sz w:val="16"/>
              </w:rPr>
              <w:t>about 1.1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42</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0.106</w:t>
            </w:r>
          </w:p>
        </w:tc>
        <w:tc>
          <w:tcPr>
            <w:tcW w:type="dxa" w:w="1277"/>
          </w:tcPr>
          <w:p>
            <w:pPr>
              <w:spacing w:after="0"/>
              <w:jc w:val="left"/>
            </w:pPr>
            <w:r>
              <w:rPr>
                <w:sz w:val="16"/>
              </w:rPr>
              <w:t>events per year</w:t>
            </w:r>
          </w:p>
        </w:tc>
        <w:tc>
          <w:tcPr>
            <w:tcW w:type="dxa" w:w="1576"/>
          </w:tcPr>
          <w:p>
            <w:pPr>
              <w:spacing w:after="0"/>
              <w:jc w:val="left"/>
            </w:pPr>
            <w:r>
              <w:rPr>
                <w:sz w:val="16"/>
              </w:rPr>
              <w:t>about 1 in 9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0.0000251</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0.00251%</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18.4</w:t>
            </w:r>
          </w:p>
        </w:tc>
        <w:tc>
          <w:tcPr>
            <w:tcW w:type="dxa" w:w="1277"/>
          </w:tcPr>
          <w:p>
            <w:pPr>
              <w:spacing w:after="0"/>
              <w:jc w:val="left"/>
            </w:pPr>
            <w:r>
              <w:rPr>
                <w:sz w:val="16"/>
              </w:rPr>
              <w:t>event-days per year</w:t>
            </w:r>
          </w:p>
        </w:tc>
        <w:tc>
          <w:tcPr>
            <w:tcW w:type="dxa" w:w="1576"/>
          </w:tcPr>
          <w:p>
            <w:pPr>
              <w:spacing w:after="0"/>
              <w:jc w:val="left"/>
            </w:pPr>
            <w:r>
              <w:rPr>
                <w:sz w:val="16"/>
              </w:rPr>
              <w:t>about 18.4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348</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15 of 20</w:t>
            </w:r>
          </w:p>
        </w:tc>
        <w:tc>
          <w:tcPr>
            <w:tcW w:type="dxa" w:w="1056"/>
          </w:tcPr>
          <w:p>
            <w:pPr>
              <w:spacing w:after="0"/>
              <w:jc w:val="right"/>
            </w:pPr>
            <w:r>
              <w:rPr>
                <w:sz w:val="16"/>
              </w:rPr>
              <w:t>54.4</w:t>
            </w:r>
          </w:p>
        </w:tc>
        <w:tc>
          <w:tcPr>
            <w:tcW w:type="dxa" w:w="1108"/>
          </w:tcPr>
          <w:p>
            <w:pPr>
              <w:spacing w:after="0"/>
              <w:jc w:val="right"/>
            </w:pPr>
            <w:r>
              <w:rPr>
                <w:sz w:val="16"/>
              </w:rPr>
              <w:t>58.5</w:t>
            </w:r>
          </w:p>
        </w:tc>
        <w:tc>
          <w:tcPr>
            <w:tcW w:type="dxa" w:w="1056"/>
          </w:tcPr>
          <w:p>
            <w:pPr>
              <w:spacing w:after="0"/>
              <w:jc w:val="right"/>
            </w:pPr>
            <w:r>
              <w:rPr>
                <w:sz w:val="16"/>
              </w:rPr>
              <w:t>60.8</w:t>
            </w:r>
          </w:p>
        </w:tc>
        <w:tc>
          <w:tcPr>
            <w:tcW w:type="dxa" w:w="7802"/>
          </w:tcPr>
          <w:p>
            <w:pPr>
              <w:spacing w:after="0"/>
              <w:jc w:val="left"/>
            </w:pPr>
            <w:r>
              <w:rPr>
                <w:sz w:val="16"/>
              </w:rPr>
              <w:t>Very Low 15,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36.7</w:t>
            </w:r>
          </w:p>
        </w:tc>
        <w:tc>
          <w:tcPr>
            <w:tcW w:type="dxa" w:w="1108"/>
          </w:tcPr>
          <w:p>
            <w:pPr>
              <w:spacing w:after="0"/>
              <w:jc w:val="right"/>
            </w:pPr>
            <w:r>
              <w:rPr>
                <w:sz w:val="16"/>
              </w:rPr>
              <w:t>59.9</w:t>
            </w:r>
          </w:p>
        </w:tc>
        <w:tc>
          <w:tcPr>
            <w:tcW w:type="dxa" w:w="1056"/>
          </w:tcPr>
          <w:p>
            <w:pPr>
              <w:spacing w:after="0"/>
              <w:jc w:val="right"/>
            </w:pPr>
            <w:r>
              <w:rPr>
                <w:sz w:val="16"/>
              </w:rPr>
              <w:t>77.0</w:t>
            </w:r>
          </w:p>
        </w:tc>
        <w:tc>
          <w:tcPr>
            <w:tcW w:type="dxa" w:w="7802"/>
          </w:tcPr>
          <w:p>
            <w:pPr>
              <w:spacing w:after="0"/>
              <w:jc w:val="left"/>
            </w:pPr>
            <w:r>
              <w:rPr>
                <w:sz w:val="16"/>
              </w:rPr>
              <w:t>Relatively Moderate 16,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21.3</w:t>
            </w:r>
          </w:p>
        </w:tc>
        <w:tc>
          <w:tcPr>
            <w:tcW w:type="dxa" w:w="1108"/>
          </w:tcPr>
          <w:p>
            <w:pPr>
              <w:spacing w:after="0"/>
              <w:jc w:val="right"/>
            </w:pPr>
            <w:r>
              <w:rPr>
                <w:sz w:val="16"/>
              </w:rPr>
              <w:t>40.3</w:t>
            </w:r>
          </w:p>
        </w:tc>
        <w:tc>
          <w:tcPr>
            <w:tcW w:type="dxa" w:w="1056"/>
          </w:tcPr>
          <w:p>
            <w:pPr>
              <w:spacing w:after="0"/>
              <w:jc w:val="right"/>
            </w:pPr>
            <w:r>
              <w:rPr>
                <w:sz w:val="16"/>
              </w:rPr>
              <w:t>72.2</w:t>
            </w:r>
          </w:p>
        </w:tc>
        <w:tc>
          <w:tcPr>
            <w:tcW w:type="dxa" w:w="7802"/>
          </w:tcPr>
          <w:p>
            <w:pPr>
              <w:spacing w:after="0"/>
              <w:jc w:val="left"/>
            </w:pPr>
            <w:r>
              <w:rPr>
                <w:sz w:val="16"/>
              </w:rPr>
              <w:t>Relatively Low 8,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30.9</w:t>
            </w:r>
          </w:p>
        </w:tc>
        <w:tc>
          <w:tcPr>
            <w:tcW w:type="dxa" w:w="1108"/>
          </w:tcPr>
          <w:p>
            <w:pPr>
              <w:spacing w:after="0"/>
              <w:jc w:val="right"/>
            </w:pPr>
            <w:r>
              <w:rPr>
                <w:sz w:val="16"/>
              </w:rPr>
              <w:t>45.2</w:t>
            </w:r>
          </w:p>
        </w:tc>
        <w:tc>
          <w:tcPr>
            <w:tcW w:type="dxa" w:w="1056"/>
          </w:tcPr>
          <w:p>
            <w:pPr>
              <w:spacing w:after="0"/>
              <w:jc w:val="right"/>
            </w:pPr>
            <w:r>
              <w:rPr>
                <w:sz w:val="16"/>
              </w:rPr>
              <w:t>59.2</w:t>
            </w:r>
          </w:p>
        </w:tc>
        <w:tc>
          <w:tcPr>
            <w:tcW w:type="dxa" w:w="7802"/>
          </w:tcPr>
          <w:p>
            <w:pPr>
              <w:spacing w:after="0"/>
              <w:jc w:val="left"/>
            </w:pPr>
            <w:r>
              <w:rPr>
                <w:sz w:val="16"/>
              </w:rPr>
              <w:t>Relatively Low 17,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5.0</w:t>
            </w:r>
          </w:p>
        </w:tc>
        <w:tc>
          <w:tcPr>
            <w:tcW w:type="dxa" w:w="1108"/>
          </w:tcPr>
          <w:p>
            <w:pPr>
              <w:spacing w:after="0"/>
              <w:jc w:val="right"/>
            </w:pPr>
            <w:r>
              <w:rPr>
                <w:sz w:val="16"/>
              </w:rPr>
              <w:t>38.8</w:t>
            </w:r>
          </w:p>
        </w:tc>
        <w:tc>
          <w:tcPr>
            <w:tcW w:type="dxa" w:w="1056"/>
          </w:tcPr>
          <w:p>
            <w:pPr>
              <w:spacing w:after="0"/>
              <w:jc w:val="right"/>
            </w:pPr>
            <w:r>
              <w:rPr>
                <w:sz w:val="16"/>
              </w:rPr>
              <w:t>65.6</w:t>
            </w:r>
          </w:p>
        </w:tc>
        <w:tc>
          <w:tcPr>
            <w:tcW w:type="dxa" w:w="7802"/>
          </w:tcPr>
          <w:p>
            <w:pPr>
              <w:spacing w:after="0"/>
              <w:jc w:val="left"/>
            </w:pPr>
            <w:r>
              <w:rPr>
                <w:sz w:val="16"/>
              </w:rPr>
              <w:t>Relatively Moderate 3, Relatively Low 13, Very Low 4</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52.6</w:t>
            </w:r>
          </w:p>
        </w:tc>
        <w:tc>
          <w:tcPr>
            <w:tcW w:type="dxa" w:w="1108"/>
          </w:tcPr>
          <w:p>
            <w:pPr>
              <w:spacing w:after="0"/>
              <w:jc w:val="right"/>
            </w:pPr>
            <w:r>
              <w:rPr>
                <w:sz w:val="16"/>
              </w:rPr>
              <w:t>60.2</w:t>
            </w:r>
          </w:p>
        </w:tc>
        <w:tc>
          <w:tcPr>
            <w:tcW w:type="dxa" w:w="1056"/>
          </w:tcPr>
          <w:p>
            <w:pPr>
              <w:spacing w:after="0"/>
              <w:jc w:val="right"/>
            </w:pPr>
            <w:r>
              <w:rPr>
                <w:sz w:val="16"/>
              </w:rPr>
              <w:t>75.3</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37.1</w:t>
            </w:r>
          </w:p>
        </w:tc>
        <w:tc>
          <w:tcPr>
            <w:tcW w:type="dxa" w:w="1108"/>
          </w:tcPr>
          <w:p>
            <w:pPr>
              <w:spacing w:after="0"/>
              <w:jc w:val="right"/>
            </w:pPr>
            <w:r>
              <w:rPr>
                <w:sz w:val="16"/>
              </w:rPr>
              <w:t>56.9</w:t>
            </w:r>
          </w:p>
        </w:tc>
        <w:tc>
          <w:tcPr>
            <w:tcW w:type="dxa" w:w="1056"/>
          </w:tcPr>
          <w:p>
            <w:pPr>
              <w:spacing w:after="0"/>
              <w:jc w:val="right"/>
            </w:pPr>
            <w:r>
              <w:rPr>
                <w:sz w:val="16"/>
              </w:rPr>
              <w:t>85.8</w:t>
            </w:r>
          </w:p>
        </w:tc>
        <w:tc>
          <w:tcPr>
            <w:tcW w:type="dxa" w:w="7802"/>
          </w:tcPr>
          <w:p>
            <w:pPr>
              <w:spacing w:after="0"/>
              <w:jc w:val="left"/>
            </w:pPr>
            <w:r>
              <w:rPr>
                <w:sz w:val="16"/>
              </w:rPr>
              <w:t>Relatively Moderate 6, Relatively Low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25.3</w:t>
            </w:r>
          </w:p>
        </w:tc>
        <w:tc>
          <w:tcPr>
            <w:tcW w:type="dxa" w:w="1108"/>
          </w:tcPr>
          <w:p>
            <w:pPr>
              <w:spacing w:after="0"/>
              <w:jc w:val="right"/>
            </w:pPr>
            <w:r>
              <w:rPr>
                <w:sz w:val="16"/>
              </w:rPr>
              <w:t>45.7</w:t>
            </w:r>
          </w:p>
        </w:tc>
        <w:tc>
          <w:tcPr>
            <w:tcW w:type="dxa" w:w="1056"/>
          </w:tcPr>
          <w:p>
            <w:pPr>
              <w:spacing w:after="0"/>
              <w:jc w:val="right"/>
            </w:pPr>
            <w:r>
              <w:rPr>
                <w:sz w:val="16"/>
              </w:rPr>
              <w:t>83.7</w:t>
            </w:r>
          </w:p>
        </w:tc>
        <w:tc>
          <w:tcPr>
            <w:tcW w:type="dxa" w:w="7802"/>
          </w:tcPr>
          <w:p>
            <w:pPr>
              <w:spacing w:after="0"/>
              <w:jc w:val="left"/>
            </w:pPr>
            <w:r>
              <w:rPr>
                <w:sz w:val="16"/>
              </w:rPr>
              <w:t>Relatively High 2, Relatively Moderate 7, Relatively Low 11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17.0</w:t>
            </w:r>
          </w:p>
        </w:tc>
        <w:tc>
          <w:tcPr>
            <w:tcW w:type="dxa" w:w="1108"/>
          </w:tcPr>
          <w:p>
            <w:pPr>
              <w:spacing w:after="0"/>
              <w:jc w:val="right"/>
            </w:pPr>
            <w:r>
              <w:rPr>
                <w:sz w:val="16"/>
              </w:rPr>
              <w:t>88.8</w:t>
            </w:r>
          </w:p>
        </w:tc>
        <w:tc>
          <w:tcPr>
            <w:tcW w:type="dxa" w:w="1056"/>
          </w:tcPr>
          <w:p>
            <w:pPr>
              <w:spacing w:after="0"/>
              <w:jc w:val="right"/>
            </w:pPr>
            <w:r>
              <w:rPr>
                <w:sz w:val="16"/>
              </w:rPr>
              <w:t>97.7</w:t>
            </w:r>
          </w:p>
        </w:tc>
        <w:tc>
          <w:tcPr>
            <w:tcW w:type="dxa" w:w="7802"/>
          </w:tcPr>
          <w:p>
            <w:pPr>
              <w:spacing w:after="0"/>
              <w:jc w:val="left"/>
            </w:pPr>
            <w:r>
              <w:rPr>
                <w:sz w:val="16"/>
              </w:rPr>
              <w:t>Relatively Moderate 2, Relatively Low 11,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42.2</w:t>
            </w:r>
          </w:p>
        </w:tc>
        <w:tc>
          <w:tcPr>
            <w:tcW w:type="dxa" w:w="1108"/>
          </w:tcPr>
          <w:p>
            <w:pPr>
              <w:spacing w:after="0"/>
              <w:jc w:val="right"/>
            </w:pPr>
            <w:r>
              <w:rPr>
                <w:sz w:val="16"/>
              </w:rPr>
              <w:t>68.7</w:t>
            </w:r>
          </w:p>
        </w:tc>
        <w:tc>
          <w:tcPr>
            <w:tcW w:type="dxa" w:w="1056"/>
          </w:tcPr>
          <w:p>
            <w:pPr>
              <w:spacing w:after="0"/>
              <w:jc w:val="right"/>
            </w:pPr>
            <w:r>
              <w:rPr>
                <w:sz w:val="16"/>
              </w:rPr>
              <w:t>91.9</w:t>
            </w:r>
          </w:p>
        </w:tc>
        <w:tc>
          <w:tcPr>
            <w:tcW w:type="dxa" w:w="7802"/>
          </w:tcPr>
          <w:p>
            <w:pPr>
              <w:spacing w:after="0"/>
              <w:jc w:val="left"/>
            </w:pPr>
            <w:r>
              <w:rPr>
                <w:sz w:val="16"/>
              </w:rPr>
              <w:t>Relatively High 5, Relatively Moderate 12,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40.7</w:t>
            </w:r>
          </w:p>
        </w:tc>
        <w:tc>
          <w:tcPr>
            <w:tcW w:type="dxa" w:w="1108"/>
          </w:tcPr>
          <w:p>
            <w:pPr>
              <w:spacing w:after="0"/>
              <w:jc w:val="right"/>
            </w:pPr>
            <w:r>
              <w:rPr>
                <w:sz w:val="16"/>
              </w:rPr>
              <w:t>67.0</w:t>
            </w:r>
          </w:p>
        </w:tc>
        <w:tc>
          <w:tcPr>
            <w:tcW w:type="dxa" w:w="1056"/>
          </w:tcPr>
          <w:p>
            <w:pPr>
              <w:spacing w:after="0"/>
              <w:jc w:val="right"/>
            </w:pPr>
            <w:r>
              <w:rPr>
                <w:sz w:val="16"/>
              </w:rPr>
              <w:t>87.1</w:t>
            </w:r>
          </w:p>
        </w:tc>
        <w:tc>
          <w:tcPr>
            <w:tcW w:type="dxa" w:w="7802"/>
          </w:tcPr>
          <w:p>
            <w:pPr>
              <w:spacing w:after="0"/>
              <w:jc w:val="left"/>
            </w:pPr>
            <w:r>
              <w:rPr>
                <w:sz w:val="16"/>
              </w:rPr>
              <w:t>Relatively High 1, Relatively Moderate 15,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30.7</w:t>
            </w:r>
          </w:p>
        </w:tc>
        <w:tc>
          <w:tcPr>
            <w:tcW w:type="dxa" w:w="1056"/>
          </w:tcPr>
          <w:p>
            <w:pPr>
              <w:spacing w:after="0"/>
              <w:jc w:val="right"/>
            </w:pPr>
            <w:r>
              <w:rPr>
                <w:sz w:val="16"/>
              </w:rPr>
              <w:t>44.3</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35.5</w:t>
            </w:r>
          </w:p>
        </w:tc>
        <w:tc>
          <w:tcPr>
            <w:tcW w:type="dxa" w:w="1108"/>
          </w:tcPr>
          <w:p>
            <w:pPr>
              <w:spacing w:after="0"/>
              <w:jc w:val="right"/>
            </w:pPr>
            <w:r>
              <w:rPr>
                <w:sz w:val="16"/>
              </w:rPr>
              <w:t>58.0</w:t>
            </w:r>
          </w:p>
        </w:tc>
        <w:tc>
          <w:tcPr>
            <w:tcW w:type="dxa" w:w="1056"/>
          </w:tcPr>
          <w:p>
            <w:pPr>
              <w:spacing w:after="0"/>
              <w:jc w:val="right"/>
            </w:pPr>
            <w:r>
              <w:rPr>
                <w:sz w:val="16"/>
              </w:rPr>
              <w:t>69.5</w:t>
            </w:r>
          </w:p>
        </w:tc>
        <w:tc>
          <w:tcPr>
            <w:tcW w:type="dxa" w:w="7802"/>
          </w:tcPr>
          <w:p>
            <w:pPr>
              <w:spacing w:after="0"/>
              <w:jc w:val="left"/>
            </w:pPr>
            <w:r>
              <w:rPr>
                <w:sz w:val="16"/>
              </w:rPr>
              <w:t>Relatively Low 1,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65.4</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14, Relatively Low 3</w:t>
            </w:r>
          </w:p>
        </w:tc>
      </w:tr>
    </w:tbl>
    <w:p>
      <w:pPr>
        <w:spacing w:after="40" w:before="60"/>
      </w:pPr>
      <w:r>
        <w:rPr>
          <w:sz w:val="15"/>
        </w:rPr>
        <w:t>Rutland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25"/>
        <w:gridCol w:w="793"/>
        <w:gridCol w:w="3236"/>
        <w:gridCol w:w="2581"/>
        <w:gridCol w:w="2668"/>
        <w:gridCol w:w="2909"/>
      </w:tblGrid>
      <w:tr>
        <w:trPr>
          <w:cantSplit/>
          <w:tblHeader/>
        </w:trPr>
        <w:tc>
          <w:tcPr>
            <w:tcW w:type="dxa" w:w="1925"/>
            <w:shd w:val="clear" w:color="auto" w:fill="E8E8E8"/>
          </w:tcPr>
          <w:p>
            <w:pPr>
              <w:spacing w:after="0"/>
              <w:jc w:val="left"/>
            </w:pPr>
            <w:r>
              <w:rPr>
                <w:b/>
                <w:sz w:val="16"/>
              </w:rPr>
              <w:t>Jurisdiction</w:t>
            </w:r>
          </w:p>
        </w:tc>
        <w:tc>
          <w:tcPr>
            <w:tcW w:type="dxa" w:w="793"/>
            <w:shd w:val="clear" w:color="auto" w:fill="E8E8E8"/>
          </w:tcPr>
          <w:p>
            <w:pPr>
              <w:spacing w:after="0"/>
              <w:jc w:val="left"/>
            </w:pPr>
            <w:r>
              <w:rPr>
                <w:b/>
                <w:sz w:val="16"/>
              </w:rPr>
              <w:t>Type</w:t>
            </w:r>
          </w:p>
        </w:tc>
        <w:tc>
          <w:tcPr>
            <w:tcW w:type="dxa" w:w="3236"/>
            <w:shd w:val="clear" w:color="auto" w:fill="E8E8E8"/>
          </w:tcPr>
          <w:p>
            <w:pPr>
              <w:spacing w:after="0"/>
              <w:jc w:val="left"/>
            </w:pPr>
            <w:r>
              <w:rPr>
                <w:b/>
                <w:sz w:val="16"/>
              </w:rPr>
              <w:t>Plan status</w:t>
            </w:r>
          </w:p>
        </w:tc>
        <w:tc>
          <w:tcPr>
            <w:tcW w:type="dxa" w:w="25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25"/>
          </w:tcPr>
          <w:p>
            <w:pPr>
              <w:spacing w:after="0"/>
              <w:jc w:val="left"/>
            </w:pPr>
            <w:r>
              <w:rPr>
                <w:sz w:val="16"/>
              </w:rPr>
              <w:t>Mount Tabor town</w:t>
            </w:r>
          </w:p>
        </w:tc>
        <w:tc>
          <w:tcPr>
            <w:tcW w:type="dxa" w:w="793"/>
          </w:tcPr>
          <w:p>
            <w:pPr>
              <w:spacing w:after="0"/>
              <w:jc w:val="left"/>
            </w:pPr>
            <w:r>
              <w:rPr>
                <w:sz w:val="16"/>
              </w:rPr>
              <w:t>Town</w:t>
            </w:r>
          </w:p>
        </w:tc>
        <w:tc>
          <w:tcPr>
            <w:tcW w:type="dxa" w:w="3236"/>
          </w:tcPr>
          <w:p>
            <w:pPr>
              <w:spacing w:after="0"/>
              <w:jc w:val="left"/>
            </w:pPr>
            <w:r>
              <w:rPr>
                <w:sz w:val="16"/>
              </w:rPr>
              <w:t>Approved, expires 2028-01-16</w:t>
            </w:r>
          </w:p>
        </w:tc>
        <w:tc>
          <w:tcPr>
            <w:tcW w:type="dxa" w:w="2581"/>
          </w:tcPr>
          <w:p>
            <w:pPr>
              <w:spacing w:after="0"/>
              <w:jc w:val="right"/>
            </w:pPr>
            <w:r>
              <w:rPr>
                <w:sz w:val="16"/>
              </w:rPr>
              <w:t>FMA RL 0, SRL 0; any 0</w:t>
            </w:r>
          </w:p>
        </w:tc>
        <w:tc>
          <w:tcPr>
            <w:tcW w:type="dxa" w:w="2668"/>
          </w:tcPr>
          <w:p>
            <w:pPr>
              <w:spacing w:after="0"/>
              <w:jc w:val="right"/>
            </w:pPr>
            <w:r>
              <w:rPr>
                <w:sz w:val="16"/>
              </w:rPr>
              <w:t>$7,588.44</w:t>
            </w:r>
          </w:p>
        </w:tc>
        <w:tc>
          <w:tcPr>
            <w:tcW w:type="dxa" w:w="2909"/>
          </w:tcPr>
          <w:p>
            <w:pPr>
              <w:spacing w:after="0"/>
              <w:jc w:val="right"/>
            </w:pPr>
            <w:r>
              <w:rPr>
                <w:sz w:val="16"/>
              </w:rPr>
              <w:t>2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Rutland County, county-level (county FIPS 50021);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(Rutland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Rutland County, county-level)"/>
        <w:tblDescription w:val="Hazard Plain table b2ab"/>
      </w:tblPr>
      <w:tblGrid>
        <w:gridCol w:w="1037"/>
        <w:gridCol w:w="1483"/>
        <w:gridCol w:w="1128"/>
        <w:gridCol w:w="1038"/>
        <w:gridCol w:w="1126"/>
        <w:gridCol w:w="1126"/>
        <w:gridCol w:w="1060"/>
        <w:gridCol w:w="1034"/>
        <w:gridCol w:w="1130"/>
        <w:gridCol w:w="1050"/>
        <w:gridCol w:w="1312"/>
        <w:gridCol w:w="158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2023-01-17</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28"/>
          </w:tcPr>
          <w:p>
            <w:pPr>
              <w:spacing w:after="0"/>
              <w:jc w:val="right"/>
            </w:pPr>
            <w:r>
              <w:rPr>
                <w:sz w:val="16"/>
              </w:rPr>
              <w:t>n/a</w:t>
            </w:r>
          </w:p>
        </w:tc>
        <w:tc>
          <w:tcPr>
            <w:tcW w:type="dxa" w:w="1038"/>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0"/>
          </w:tcPr>
          <w:p>
            <w:pPr>
              <w:spacing w:after="0"/>
              <w:jc w:val="right"/>
            </w:pPr>
            <w:r>
              <w:rPr>
                <w:sz w:val="16"/>
              </w:rPr>
              <w:t>$3,364</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060"/>
          </w:tcPr>
          <w:p>
            <w:pPr>
              <w:spacing w:after="0"/>
              <w:jc w:val="right"/>
            </w:pPr>
            <w:r>
              <w:rPr>
                <w:sz w:val="16"/>
              </w:rPr>
              <w:t>$1,505,163</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$1,000,000</w:t>
            </w:r>
          </w:p>
        </w:tc>
        <w:tc>
          <w:tcPr>
            <w:tcW w:type="dxa" w:w="1312"/>
          </w:tcPr>
          <w:p>
            <w:pPr>
              <w:spacing w:after="0"/>
              <w:jc w:val="right"/>
            </w:pPr>
          </w:p>
        </w:tc>
        <w:tc>
          <w:tcPr>
            <w:tcW w:type="dxa" w:w="1588"/>
          </w:tcPr>
          <w:p>
            <w:pPr>
              <w:spacing w:after="0"/>
              <w:jc w:val="left"/>
            </w:pPr>
            <w:r>
              <w:rPr>
                <w:sz w:val="16"/>
              </w:rPr>
              <w:t>Storm Events damage since the plan includes 1 zone-level Frost/Freeze record ($1,000,000):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0"/>
          </w:tcPr>
          <w:p>
            <w:pPr>
              <w:spacing w:after="0"/>
              <w:jc w:val="right"/>
            </w:pPr>
            <w:r>
              <w:rPr>
                <w:sz w:val="16"/>
              </w:rPr>
              <w:t>n/a</w:t>
            </w:r>
          </w:p>
        </w:tc>
        <w:tc>
          <w:tcPr>
            <w:tcW w:type="dxa" w:w="1034"/>
          </w:tcPr>
          <w:p>
            <w:pPr>
              <w:spacing w:after="0"/>
              <w:jc w:val="right"/>
            </w:pP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28"/>
          </w:tcPr>
          <w:p>
            <w:pPr>
              <w:spacing w:after="0"/>
              <w:jc w:val="right"/>
            </w:pPr>
            <w:r>
              <w:rPr>
                <w:sz w:val="16"/>
              </w:rPr>
              <w:t>n/a</w:t>
            </w:r>
          </w:p>
        </w:tc>
        <w:tc>
          <w:tcPr>
            <w:tcW w:type="dxa" w:w="1038"/>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060"/>
          </w:tcPr>
          <w:p>
            <w:pPr>
              <w:spacing w:after="0"/>
              <w:jc w:val="right"/>
            </w:pPr>
            <w:r>
              <w:rPr>
                <w:sz w:val="16"/>
              </w:rPr>
              <w:t>$61,764</w:t>
            </w:r>
          </w:p>
        </w:tc>
        <w:tc>
          <w:tcPr>
            <w:tcW w:type="dxa" w:w="1034"/>
          </w:tcPr>
          <w:p>
            <w:pPr>
              <w:spacing w:after="0"/>
              <w:jc w:val="right"/>
            </w:pPr>
            <w:r>
              <w:rPr>
                <w:sz w:val="16"/>
              </w:rPr>
              <w:t>0.00142%</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060"/>
          </w:tcPr>
          <w:p>
            <w:pPr>
              <w:spacing w:after="0"/>
              <w:jc w:val="right"/>
            </w:pPr>
            <w:r>
              <w:rPr>
                <w:sz w:val="16"/>
              </w:rPr>
              <w:t>$108,212</w:t>
            </w:r>
          </w:p>
        </w:tc>
        <w:tc>
          <w:tcPr>
            <w:tcW w:type="dxa" w:w="1034"/>
          </w:tcPr>
          <w:p>
            <w:pPr>
              <w:spacing w:after="0"/>
              <w:jc w:val="right"/>
            </w:pPr>
            <w:r>
              <w:rPr>
                <w:sz w:val="16"/>
              </w:rPr>
              <w:t>under 0.0001%</w:t>
            </w:r>
          </w:p>
        </w:tc>
        <w:tc>
          <w:tcPr>
            <w:tcW w:type="dxa" w:w="1130"/>
          </w:tcPr>
          <w:p>
            <w:pPr>
              <w:spacing w:after="0"/>
              <w:jc w:val="right"/>
            </w:pPr>
            <w:r>
              <w:rPr>
                <w:sz w:val="16"/>
              </w:rPr>
              <w:t>$0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060"/>
          </w:tcPr>
          <w:p>
            <w:pPr>
              <w:spacing w:after="0"/>
              <w:jc w:val="right"/>
            </w:pPr>
            <w:r>
              <w:rPr>
                <w:sz w:val="16"/>
              </w:rPr>
              <w:t>$515,187</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28"/>
          </w:tcPr>
          <w:p>
            <w:pPr>
              <w:spacing w:after="0"/>
              <w:jc w:val="right"/>
            </w:pPr>
            <w:r>
              <w:rPr>
                <w:sz w:val="16"/>
              </w:rPr>
              <w:t>$37,098,776</w:t>
            </w:r>
          </w:p>
        </w:tc>
        <w:tc>
          <w:tcPr>
            <w:tcW w:type="dxa" w:w="1038"/>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060"/>
          </w:tcPr>
          <w:p>
            <w:pPr>
              <w:spacing w:after="0"/>
              <w:jc w:val="right"/>
            </w:pPr>
            <w:r>
              <w:rPr>
                <w:sz w:val="16"/>
              </w:rPr>
              <w:t>$24,450</w:t>
            </w:r>
          </w:p>
        </w:tc>
        <w:tc>
          <w:tcPr>
            <w:tcW w:type="dxa" w:w="1034"/>
          </w:tcPr>
          <w:p>
            <w:pPr>
              <w:spacing w:after="0"/>
              <w:jc w:val="right"/>
            </w:pPr>
            <w:r>
              <w:rPr>
                <w:sz w:val="16"/>
              </w:rPr>
              <w:t>0.00369%</w:t>
            </w:r>
          </w:p>
        </w:tc>
        <w:tc>
          <w:tcPr>
            <w:tcW w:type="dxa" w:w="1130"/>
          </w:tcPr>
          <w:p>
            <w:pPr>
              <w:spacing w:after="0"/>
              <w:jc w:val="right"/>
            </w:pPr>
          </w:p>
        </w:tc>
        <w:tc>
          <w:tcPr>
            <w:tcW w:type="dxa" w:w="1050"/>
          </w:tcPr>
          <w:p>
            <w:pPr>
              <w:spacing w:after="0"/>
              <w:jc w:val="right"/>
            </w:pPr>
          </w:p>
        </w:tc>
        <w:tc>
          <w:tcPr>
            <w:tcW w:type="dxa" w:w="1312"/>
          </w:tcPr>
          <w:p>
            <w:pPr>
              <w:spacing w:after="0"/>
              <w:jc w:val="right"/>
            </w:pPr>
            <w:r>
              <w:rPr>
                <w:sz w:val="16"/>
              </w:rPr>
              <w:t>no Public Assistance recorded (1 declaration)</w:t>
            </w:r>
          </w:p>
        </w:tc>
        <w:tc>
          <w:tcPr>
            <w:tcW w:type="dxa" w:w="158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28"/>
          </w:tcPr>
          <w:p>
            <w:pPr>
              <w:spacing w:after="0"/>
              <w:jc w:val="right"/>
            </w:pPr>
            <w:r>
              <w:rPr>
                <w:sz w:val="16"/>
              </w:rPr>
              <w:t>n/a</w:t>
            </w:r>
          </w:p>
        </w:tc>
        <w:tc>
          <w:tcPr>
            <w:tcW w:type="dxa" w:w="1038"/>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060"/>
          </w:tcPr>
          <w:p>
            <w:pPr>
              <w:spacing w:after="0"/>
              <w:jc w:val="right"/>
            </w:pPr>
            <w:r>
              <w:rPr>
                <w:sz w:val="16"/>
              </w:rPr>
              <w:t>$15,362</w:t>
            </w:r>
          </w:p>
        </w:tc>
        <w:tc>
          <w:tcPr>
            <w:tcW w:type="dxa" w:w="1034"/>
          </w:tcPr>
          <w:p>
            <w:pPr>
              <w:spacing w:after="0"/>
              <w:jc w:val="right"/>
            </w:pPr>
            <w:r>
              <w:rPr>
                <w:sz w:val="16"/>
              </w:rPr>
              <w:t>0.000935%</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28"/>
          </w:tcPr>
          <w:p>
            <w:pPr>
              <w:spacing w:after="0"/>
              <w:jc w:val="right"/>
            </w:pPr>
            <w:r>
              <w:rPr>
                <w:sz w:val="16"/>
              </w:rPr>
              <w:t>$5,200,804</w:t>
            </w:r>
          </w:p>
        </w:tc>
        <w:tc>
          <w:tcPr>
            <w:tcW w:type="dxa" w:w="1038"/>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060"/>
          </w:tcPr>
          <w:p>
            <w:pPr>
              <w:spacing w:after="0"/>
              <w:jc w:val="right"/>
            </w:pPr>
            <w:r>
              <w:rPr>
                <w:sz w:val="16"/>
              </w:rPr>
              <w:t>$705,227</w:t>
            </w:r>
          </w:p>
        </w:tc>
        <w:tc>
          <w:tcPr>
            <w:tcW w:type="dxa" w:w="1034"/>
          </w:tcPr>
          <w:p>
            <w:pPr>
              <w:spacing w:after="0"/>
              <w:jc w:val="right"/>
            </w:pPr>
            <w:r>
              <w:rPr>
                <w:sz w:val="16"/>
              </w:rPr>
              <w:t>n/a (see note)</w:t>
            </w:r>
          </w:p>
        </w:tc>
        <w:tc>
          <w:tcPr>
            <w:tcW w:type="dxa" w:w="1130"/>
          </w:tcPr>
          <w:p>
            <w:pPr>
              <w:spacing w:after="0"/>
              <w:jc w:val="right"/>
            </w:pPr>
            <w:r>
              <w:rPr>
                <w:sz w:val="16"/>
              </w:rPr>
              <w:t>$825,000</w:t>
            </w:r>
          </w:p>
        </w:tc>
        <w:tc>
          <w:tcPr>
            <w:tcW w:type="dxa" w:w="1050"/>
          </w:tcPr>
          <w:p>
            <w:pPr>
              <w:spacing w:after="0"/>
              <w:jc w:val="right"/>
            </w:pPr>
          </w:p>
        </w:tc>
        <w:tc>
          <w:tcPr>
            <w:tcW w:type="dxa" w:w="1312"/>
          </w:tcPr>
          <w:p>
            <w:pPr>
              <w:spacing w:after="0"/>
              <w:jc w:val="right"/>
            </w:pPr>
            <w:r>
              <w:rPr>
                <w:sz w:val="16"/>
              </w:rPr>
              <w:t>$5,543,707.85</w:t>
            </w:r>
          </w:p>
        </w:tc>
        <w:tc>
          <w:tcPr>
            <w:tcW w:type="dxa" w:w="158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28"/>
          </w:tcPr>
          <w:p>
            <w:pPr>
              <w:spacing w:after="0"/>
              <w:jc w:val="right"/>
            </w:pPr>
            <w:r>
              <w:rPr>
                <w:sz w:val="16"/>
              </w:rPr>
              <w:t>n/a</w:t>
            </w:r>
          </w:p>
        </w:tc>
        <w:tc>
          <w:tcPr>
            <w:tcW w:type="dxa" w:w="1038"/>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060"/>
          </w:tcPr>
          <w:p>
            <w:pPr>
              <w:spacing w:after="0"/>
              <w:jc w:val="right"/>
            </w:pPr>
            <w:r>
              <w:rPr>
                <w:sz w:val="16"/>
              </w:rPr>
              <w:t>$9,219</w:t>
            </w:r>
          </w:p>
        </w:tc>
        <w:tc>
          <w:tcPr>
            <w:tcW w:type="dxa" w:w="1034"/>
          </w:tcPr>
          <w:p>
            <w:pPr>
              <w:spacing w:after="0"/>
              <w:jc w:val="right"/>
            </w:pPr>
            <w:r>
              <w:rPr>
                <w:sz w:val="16"/>
              </w:rPr>
              <w:t>0.00178%</w:t>
            </w:r>
          </w:p>
        </w:tc>
        <w:tc>
          <w:tcPr>
            <w:tcW w:type="dxa" w:w="1130"/>
          </w:tcPr>
          <w:p>
            <w:pPr>
              <w:spacing w:after="0"/>
              <w:jc w:val="right"/>
            </w:pPr>
          </w:p>
        </w:tc>
        <w:tc>
          <w:tcPr>
            <w:tcW w:type="dxa" w:w="1050"/>
          </w:tcPr>
          <w:p>
            <w:pPr>
              <w:spacing w:after="0"/>
              <w:jc w:val="right"/>
            </w:pPr>
          </w:p>
        </w:tc>
        <w:tc>
          <w:tcPr>
            <w:tcW w:type="dxa" w:w="1312"/>
          </w:tcPr>
          <w:p>
            <w:pPr>
              <w:spacing w:after="0"/>
              <w:jc w:val="right"/>
            </w:pPr>
            <w:r>
              <w:rPr>
                <w:sz w:val="16"/>
              </w:rPr>
              <w:t>$5,502,512.29</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28"/>
          </w:tcPr>
          <w:p>
            <w:pPr>
              <w:spacing w:after="0"/>
              <w:jc w:val="right"/>
            </w:pPr>
            <w:r>
              <w:rPr>
                <w:sz w:val="16"/>
              </w:rPr>
              <w:t>n/a</w:t>
            </w:r>
          </w:p>
        </w:tc>
        <w:tc>
          <w:tcPr>
            <w:tcW w:type="dxa" w:w="1038"/>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060"/>
          </w:tcPr>
          <w:p>
            <w:pPr>
              <w:spacing w:after="0"/>
              <w:jc w:val="right"/>
            </w:pPr>
            <w:r>
              <w:rPr>
                <w:sz w:val="16"/>
              </w:rPr>
              <w:t>$435,989</w:t>
            </w:r>
          </w:p>
        </w:tc>
        <w:tc>
          <w:tcPr>
            <w:tcW w:type="dxa" w:w="1034"/>
          </w:tcPr>
          <w:p>
            <w:pPr>
              <w:spacing w:after="0"/>
              <w:jc w:val="right"/>
            </w:pPr>
            <w:r>
              <w:rPr>
                <w:sz w:val="16"/>
              </w:rPr>
              <w:t>0.000199%</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060"/>
          </w:tcPr>
          <w:p>
            <w:pPr>
              <w:spacing w:after="0"/>
              <w:jc w:val="right"/>
            </w:pPr>
            <w:r>
              <w:rPr>
                <w:sz w:val="16"/>
              </w:rPr>
              <w:t>$354,324</w:t>
            </w:r>
          </w:p>
        </w:tc>
        <w:tc>
          <w:tcPr>
            <w:tcW w:type="dxa" w:w="1034"/>
          </w:tcPr>
          <w:p>
            <w:pPr>
              <w:spacing w:after="0"/>
              <w:jc w:val="right"/>
            </w:pPr>
            <w:r>
              <w:rPr>
                <w:sz w:val="16"/>
              </w:rPr>
              <w:t>0.00199%</w:t>
            </w:r>
          </w:p>
        </w:tc>
        <w:tc>
          <w:tcPr>
            <w:tcW w:type="dxa" w:w="1130"/>
          </w:tcPr>
          <w:p>
            <w:pPr>
              <w:spacing w:after="0"/>
              <w:jc w:val="right"/>
            </w:pPr>
            <w:r>
              <w:rPr>
                <w:sz w:val="16"/>
              </w:rPr>
              <w:t>$293,000</w:t>
            </w:r>
          </w:p>
        </w:tc>
        <w:tc>
          <w:tcPr>
            <w:tcW w:type="dxa" w:w="1050"/>
          </w:tcPr>
          <w:p>
            <w:pPr>
              <w:spacing w:after="0"/>
              <w:jc w:val="right"/>
            </w:pPr>
            <w:r>
              <w:rPr>
                <w:sz w:val="16"/>
              </w:rPr>
              <w:t>$125,000</w:t>
            </w:r>
          </w:p>
        </w:tc>
        <w:tc>
          <w:tcPr>
            <w:tcW w:type="dxa" w:w="1312"/>
          </w:tcPr>
          <w:p>
            <w:pPr>
              <w:spacing w:after="0"/>
              <w:jc w:val="right"/>
            </w:pPr>
          </w:p>
        </w:tc>
        <w:tc>
          <w:tcPr>
            <w:tcW w:type="dxa" w:w="1588"/>
          </w:tcPr>
          <w:p>
            <w:pPr>
              <w:spacing w:after="0"/>
              <w:jc w:val="left"/>
            </w:pPr>
            <w:r>
              <w:rPr>
                <w:sz w:val="16"/>
              </w:rPr>
              <w:t>Storm Events damage since the plan includes 2 zone-level High Wind records ($100,000) and 1 zone-level Strong Wind record ($25,000):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060"/>
          </w:tcPr>
          <w:p>
            <w:pPr>
              <w:spacing w:after="0"/>
              <w:jc w:val="right"/>
            </w:pPr>
            <w:r>
              <w:rPr>
                <w:sz w:val="16"/>
              </w:rPr>
              <w:t>$219,139</w:t>
            </w:r>
          </w:p>
        </w:tc>
        <w:tc>
          <w:tcPr>
            <w:tcW w:type="dxa" w:w="1034"/>
          </w:tcPr>
          <w:p>
            <w:pPr>
              <w:spacing w:after="0"/>
              <w:jc w:val="right"/>
            </w:pPr>
            <w:r>
              <w:rPr>
                <w:sz w:val="16"/>
              </w:rPr>
              <w:t>0.0013%</w:t>
            </w:r>
          </w:p>
        </w:tc>
        <w:tc>
          <w:tcPr>
            <w:tcW w:type="dxa" w:w="1130"/>
          </w:tcPr>
          <w:p>
            <w:pPr>
              <w:spacing w:after="0"/>
              <w:jc w:val="right"/>
            </w:pPr>
            <w:r>
              <w:rPr>
                <w:sz w:val="16"/>
              </w:rPr>
              <w:t>$50,000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28"/>
          </w:tcPr>
          <w:p>
            <w:pPr>
              <w:spacing w:after="0"/>
              <w:jc w:val="right"/>
            </w:pPr>
            <w:r>
              <w:rPr>
                <w:sz w:val="16"/>
              </w:rPr>
              <w:t>$15,485,832</w:t>
            </w:r>
          </w:p>
        </w:tc>
        <w:tc>
          <w:tcPr>
            <w:tcW w:type="dxa" w:w="1038"/>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060"/>
          </w:tcPr>
          <w:p>
            <w:pPr>
              <w:spacing w:after="0"/>
              <w:jc w:val="right"/>
            </w:pPr>
            <w:r>
              <w:rPr>
                <w:sz w:val="16"/>
              </w:rPr>
              <w:t>$926</w:t>
            </w:r>
          </w:p>
        </w:tc>
        <w:tc>
          <w:tcPr>
            <w:tcW w:type="dxa" w:w="1034"/>
          </w:tcPr>
          <w:p>
            <w:pPr>
              <w:spacing w:after="0"/>
              <w:jc w:val="right"/>
            </w:pPr>
            <w:r>
              <w:rPr>
                <w:sz w:val="16"/>
              </w:rPr>
              <w:t>0.000141%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060"/>
          </w:tcPr>
          <w:p>
            <w:pPr>
              <w:spacing w:after="0"/>
              <w:jc w:val="right"/>
            </w:pPr>
            <w:r>
              <w:rPr>
                <w:sz w:val="16"/>
              </w:rPr>
              <w:t>$24,069</w:t>
            </w:r>
          </w:p>
        </w:tc>
        <w:tc>
          <w:tcPr>
            <w:tcW w:type="dxa" w:w="1034"/>
          </w:tcPr>
          <w:p>
            <w:pPr>
              <w:spacing w:after="0"/>
              <w:jc w:val="right"/>
            </w:pPr>
            <w:r>
              <w:rPr>
                <w:sz w:val="16"/>
              </w:rPr>
              <w:t>0.000516%</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bl>
    <w:p>
      <w:pPr>
        <w:spacing w:after="40" w:before="60"/>
      </w:pPr>
      <w:r>
        <w:rPr>
          <w:sz w:val="15"/>
        </w:rPr>
        <w:t>Totals since 2023-01-17 (Storm Events through 2026-06-30): 36 county-coded records, 36 with a damage value recorded (including $0), $1,168,000; 47 zone-level records, 47 with a damage value recorded (including $0), $1,125,000 reported for the zone; Public Assistance: $5,543,707.85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Rutland County, county-level (county FIPS 50021);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Rutland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Rutland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Brandon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 Haven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Poultney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Rutland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Shrewsbury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Wallingford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Rutland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Mount Tabor town</w:t>
            </w:r>
          </w:p>
        </w:tc>
        <w:tc>
          <w:tcPr>
            <w:tcW w:type="dxa" w:w="1589"/>
          </w:tcPr>
          <w:p>
            <w:pPr>
              <w:spacing w:after="0"/>
              <w:jc w:val="left"/>
            </w:pPr>
            <w:r>
              <w:rPr>
                <w:sz w:val="16"/>
              </w:rPr>
              <w:t>500262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Mount Tabor town, VT: risk-assessment baseline packet, release 2026-10 (data as of 2026-09-30; Town FIPS 5002147425). Automated baseline. </w:t>
      </w:r>
      <w:hyperlink r:id="rId16">
        <w:r>
          <w:rPr>
            <w:color w:val="1F4E99"/>
            <w:sz w:val="17"/>
            <w:u w:val="single"/>
          </w:rPr>
          <w:t>https://hazardplain.org/vt/5002147425/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hazard-plain_2026-10_VT_5002147425.docx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Mount Tabor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1474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Tabor town, VT: Risk-assessment baseline packet</dc:title>
  <dc:subject>Hazard Plain release 2026-10, as of 2026-09-30. Automated baseline</dc:subject>
  <dc:creator>Hazard Plain</dc:creator>
  <cp:keywords>Hazard Plain; hazard mitigation; risk assessment; 5002147425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