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Middletown Springs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5002144800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2030-08-24. Plan: Middletown Springs, Vermont 2025 Local Hazard Mitigation Plan (FEMA plan 111094), approved 2025-08-25.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Rutland County data (county FIPS 50021; each heading says so); the plan clock, B1-f and B2-c are for Middletown Springs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2025-08-25: no new hazard declaration and 18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5002144800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2030-08-24</w:t>
      </w:r>
    </w:p>
    <w:p>
      <w:pPr>
        <w:keepNext/>
        <w:spacing w:after="40" w:before="0"/>
      </w:pPr>
      <w:r>
        <w:rPr>
          <w:b/>
        </w:rPr>
        <w:t xml:space="preserve">Plan: </w:t>
      </w:r>
      <w:r>
        <w:rPr/>
        <w:t>Middletown Springs, Vermont 2025 Local Hazard Mitigation Plan (FEMA plan 111094)</w:t>
      </w:r>
    </w:p>
    <w:p>
      <w:pPr>
        <w:keepNext/>
        <w:spacing w:after="40" w:before="0"/>
      </w:pPr>
      <w:r>
        <w:rPr>
          <w:b/>
        </w:rPr>
        <w:t xml:space="preserve">Approved: </w:t>
      </w:r>
      <w:r>
        <w:rPr/>
        <w:t>2025-08-25</w:t>
      </w:r>
    </w:p>
    <w:p>
      <w:pPr>
        <w:keepNext/>
        <w:spacing w:after="40" w:before="0"/>
      </w:pPr>
      <w:r>
        <w:rPr>
          <w:b/>
        </w:rPr>
        <w:t xml:space="preserve">Days to expiry: </w:t>
      </w:r>
      <w:r>
        <w:rPr/>
        <w:t>1,424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824"/>
        <w:gridCol w:w="833"/>
        <w:gridCol w:w="3397"/>
        <w:gridCol w:w="3245"/>
        <w:gridCol w:w="1332"/>
        <w:gridCol w:w="1332"/>
        <w:gridCol w:w="1149"/>
      </w:tblGrid>
      <w:tr>
        <w:trPr>
          <w:cantSplit/>
          <w:tblHeader/>
        </w:trPr>
        <w:tc>
          <w:tcPr>
            <w:tcW w:type="dxa" w:w="2824"/>
            <w:shd w:val="clear" w:color="auto" w:fill="E8E8E8"/>
          </w:tcPr>
          <w:p>
            <w:pPr>
              <w:spacing w:after="0"/>
              <w:jc w:val="left"/>
            </w:pPr>
            <w:r>
              <w:rPr>
                <w:b/>
                <w:sz w:val="16"/>
              </w:rPr>
              <w:t>Jurisdiction</w:t>
            </w:r>
          </w:p>
        </w:tc>
        <w:tc>
          <w:tcPr>
            <w:tcW w:type="dxa" w:w="833"/>
            <w:shd w:val="clear" w:color="auto" w:fill="E8E8E8"/>
          </w:tcPr>
          <w:p>
            <w:pPr>
              <w:spacing w:after="0"/>
              <w:jc w:val="left"/>
            </w:pPr>
            <w:r>
              <w:rPr>
                <w:b/>
                <w:sz w:val="16"/>
              </w:rPr>
              <w:t>Type</w:t>
            </w:r>
          </w:p>
        </w:tc>
        <w:tc>
          <w:tcPr>
            <w:tcW w:type="dxa" w:w="3397"/>
            <w:shd w:val="clear" w:color="auto" w:fill="E8E8E8"/>
          </w:tcPr>
          <w:p>
            <w:pPr>
              <w:spacing w:after="0"/>
              <w:jc w:val="left"/>
            </w:pPr>
            <w:r>
              <w:rPr>
                <w:b/>
                <w:sz w:val="16"/>
              </w:rPr>
              <w:t>Status</w:t>
            </w:r>
          </w:p>
        </w:tc>
        <w:tc>
          <w:tcPr>
            <w:tcW w:type="dxa" w:w="3245"/>
            <w:shd w:val="clear" w:color="auto" w:fill="E8E8E8"/>
          </w:tcPr>
          <w:p>
            <w:pPr>
              <w:spacing w:after="0"/>
              <w:jc w:val="left"/>
            </w:pPr>
            <w:r>
              <w:rPr>
                <w:b/>
                <w:sz w:val="16"/>
              </w:rPr>
              <w:t>Plan</w:t>
            </w:r>
          </w:p>
        </w:tc>
        <w:tc>
          <w:tcPr>
            <w:tcW w:type="dxa" w:w="1332"/>
            <w:shd w:val="clear" w:color="auto" w:fill="E8E8E8"/>
          </w:tcPr>
          <w:p>
            <w:pPr>
              <w:spacing w:after="0"/>
              <w:jc w:val="left"/>
            </w:pPr>
            <w:r>
              <w:rPr>
                <w:b/>
                <w:sz w:val="16"/>
              </w:rPr>
              <w:t>Approved</w:t>
            </w:r>
          </w:p>
        </w:tc>
        <w:tc>
          <w:tcPr>
            <w:tcW w:type="dxa" w:w="1332"/>
            <w:shd w:val="clear" w:color="auto" w:fill="E8E8E8"/>
          </w:tcPr>
          <w:p>
            <w:pPr>
              <w:spacing w:after="0"/>
              <w:jc w:val="left"/>
            </w:pPr>
            <w:r>
              <w:rPr>
                <w:b/>
                <w:sz w:val="16"/>
              </w:rPr>
              <w:t>Expires</w:t>
            </w:r>
          </w:p>
        </w:tc>
        <w:tc>
          <w:tcPr>
            <w:tcW w:type="dxa" w:w="114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824"/>
          </w:tcPr>
          <w:p>
            <w:pPr>
              <w:spacing w:after="0"/>
              <w:jc w:val="left"/>
            </w:pPr>
            <w:r>
              <w:rPr>
                <w:sz w:val="16"/>
              </w:rPr>
              <w:t>Middletown Springs town</w:t>
            </w:r>
          </w:p>
        </w:tc>
        <w:tc>
          <w:tcPr>
            <w:tcW w:type="dxa" w:w="833"/>
          </w:tcPr>
          <w:p>
            <w:pPr>
              <w:spacing w:after="0"/>
              <w:jc w:val="left"/>
            </w:pPr>
            <w:r>
              <w:rPr>
                <w:sz w:val="16"/>
              </w:rPr>
              <w:t>Town</w:t>
            </w:r>
          </w:p>
        </w:tc>
        <w:tc>
          <w:tcPr>
            <w:tcW w:type="dxa" w:w="3397"/>
          </w:tcPr>
          <w:p>
            <w:pPr>
              <w:spacing w:after="0"/>
              <w:jc w:val="left"/>
            </w:pPr>
            <w:r>
              <w:rPr>
                <w:sz w:val="16"/>
              </w:rPr>
              <w:t>Approved, expires 2030-08-24</w:t>
            </w:r>
          </w:p>
        </w:tc>
        <w:tc>
          <w:tcPr>
            <w:tcW w:type="dxa" w:w="3245"/>
          </w:tcPr>
          <w:p>
            <w:pPr>
              <w:spacing w:after="0"/>
              <w:jc w:val="left"/>
            </w:pPr>
            <w:r>
              <w:rPr>
                <w:sz w:val="16"/>
              </w:rPr>
              <w:t>Middletown Springs, Vermont 2025 Local Hazard Mitigation Plan (FEMA plan 111094)</w:t>
            </w:r>
          </w:p>
        </w:tc>
        <w:tc>
          <w:tcPr>
            <w:tcW w:type="dxa" w:w="1332"/>
          </w:tcPr>
          <w:p>
            <w:pPr>
              <w:spacing w:after="0"/>
              <w:jc w:val="left"/>
            </w:pPr>
            <w:r>
              <w:rPr>
                <w:sz w:val="16"/>
              </w:rPr>
              <w:t>2025-08-25</w:t>
            </w:r>
          </w:p>
        </w:tc>
        <w:tc>
          <w:tcPr>
            <w:tcW w:type="dxa" w:w="1332"/>
          </w:tcPr>
          <w:p>
            <w:pPr>
              <w:spacing w:after="0"/>
              <w:jc w:val="left"/>
            </w:pPr>
            <w:r>
              <w:rPr>
                <w:sz w:val="16"/>
              </w:rPr>
              <w:t>2030-08-24</w:t>
            </w:r>
          </w:p>
        </w:tc>
        <w:tc>
          <w:tcPr>
            <w:tcW w:type="dxa" w:w="1149"/>
          </w:tcPr>
          <w:p>
            <w:pPr>
              <w:spacing w:after="0"/>
              <w:jc w:val="right"/>
            </w:pPr>
            <w:r>
              <w:rPr>
                <w:sz w:val="16"/>
              </w:rPr>
              <w:t>1,424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Rutland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Rutland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Rutland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94"/>
        <w:gridCol w:w="1547"/>
        <w:gridCol w:w="1872"/>
        <w:gridCol w:w="187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25 records, 1997 to 2026 (25 zone-level)</w:t>
            </w:r>
          </w:p>
        </w:tc>
        <w:tc>
          <w:tcPr>
            <w:tcW w:type="dxa" w:w="1876"/>
          </w:tcPr>
          <w:p>
            <w:pPr>
              <w:spacing w:after="0"/>
              <w:jc w:val="left"/>
            </w:pPr>
            <w:r>
              <w:rPr>
                <w:sz w:val="16"/>
              </w:rPr>
              <w:t>1 day to 28 days (median 2 days); 23 with a recorded value</w:t>
            </w:r>
          </w:p>
        </w:tc>
        <w:tc>
          <w:tcPr>
            <w:tcW w:type="dxa" w:w="1594"/>
          </w:tcPr>
          <w:p>
            <w:pPr>
              <w:spacing w:after="0"/>
              <w:jc w:val="left"/>
            </w:pPr>
            <w:r>
              <w:rPr>
                <w:sz w:val="16"/>
              </w:rPr>
              <w:t>February 2015 (1 monthly summary record), zone-level</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5 records, 2005 to 2023 (5 zone-level)</w:t>
            </w:r>
          </w:p>
        </w:tc>
        <w:tc>
          <w:tcPr>
            <w:tcW w:type="dxa" w:w="1876"/>
          </w:tcPr>
          <w:p>
            <w:pPr>
              <w:spacing w:after="0"/>
              <w:jc w:val="left"/>
            </w:pPr>
          </w:p>
        </w:tc>
        <w:tc>
          <w:tcPr>
            <w:tcW w:type="dxa" w:w="1594"/>
          </w:tcPr>
          <w:p>
            <w:pPr>
              <w:spacing w:after="0"/>
              <w:jc w:val="left"/>
            </w:pPr>
            <w:r>
              <w:rPr>
                <w:sz w:val="16"/>
              </w:rPr>
              <w:t>Frost/Freeze, 2023-05-18, $1,000,000 crop damage (2023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90 records, 1966 to 2025</w:t>
            </w:r>
          </w:p>
        </w:tc>
        <w:tc>
          <w:tcPr>
            <w:tcW w:type="dxa" w:w="1876"/>
          </w:tcPr>
          <w:p>
            <w:pPr>
              <w:spacing w:after="0"/>
              <w:jc w:val="left"/>
            </w:pPr>
            <w:r>
              <w:rPr>
                <w:sz w:val="16"/>
              </w:rPr>
              <w:t>0.75 in to 2.5 in (median 1 in); 89 with a recorded value</w:t>
            </w:r>
          </w:p>
        </w:tc>
        <w:tc>
          <w:tcPr>
            <w:tcW w:type="dxa" w:w="1594"/>
          </w:tcPr>
          <w:p>
            <w:pPr>
              <w:spacing w:after="0"/>
              <w:jc w:val="left"/>
            </w:pPr>
            <w:r>
              <w:rPr>
                <w:sz w:val="16"/>
              </w:rPr>
              <w:t>2.5 in hail, 1988-08-28</w:t>
            </w:r>
          </w:p>
        </w:tc>
        <w:tc>
          <w:tcPr>
            <w:tcW w:type="dxa" w:w="1547"/>
          </w:tcPr>
          <w:p>
            <w:pPr>
              <w:spacing w:after="0"/>
              <w:jc w:val="left"/>
            </w:pPr>
            <w:r>
              <w:rPr>
                <w:sz w:val="16"/>
              </w:rPr>
              <w:t>Hail, 2014-05-27, $75,000 property; $0 crops (2014 dollars)</w:t>
            </w:r>
          </w:p>
        </w:tc>
        <w:tc>
          <w:tcPr>
            <w:tcW w:type="dxa" w:w="1872"/>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87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8 records, 2006 to 2025 (8 zone-level)</w:t>
            </w:r>
          </w:p>
        </w:tc>
        <w:tc>
          <w:tcPr>
            <w:tcW w:type="dxa" w:w="1876"/>
          </w:tcPr>
          <w:p>
            <w:pPr>
              <w:spacing w:after="0"/>
              <w:jc w:val="left"/>
            </w:pPr>
            <w:r>
              <w:rPr>
                <w:sz w:val="16"/>
              </w:rPr>
              <w:t>1 day to 6 days (median 3 days); 6 with a recorded value</w:t>
            </w:r>
          </w:p>
        </w:tc>
        <w:tc>
          <w:tcPr>
            <w:tcW w:type="dxa" w:w="1594"/>
          </w:tcPr>
          <w:p>
            <w:pPr>
              <w:spacing w:after="0"/>
              <w:jc w:val="left"/>
            </w:pPr>
            <w:r>
              <w:rPr>
                <w:sz w:val="16"/>
              </w:rPr>
              <w:t>6 consecutive days, 2020-06-18 to 2020-06-23, zone-level</w:t>
            </w:r>
          </w:p>
        </w:tc>
        <w:tc>
          <w:tcPr>
            <w:tcW w:type="dxa" w:w="1547"/>
          </w:tcPr>
          <w:p>
            <w:pPr>
              <w:spacing w:after="0"/>
              <w:jc w:val="left"/>
            </w:pPr>
            <w:r>
              <w:rPr>
                <w:sz w:val="16"/>
              </w:rPr>
              <w:t>Heat, 2012-03-17, $0 property; $350,000 crops (zone total, 2012 dollars)</w:t>
            </w:r>
          </w:p>
        </w:tc>
        <w:tc>
          <w:tcPr>
            <w:tcW w:type="dxa" w:w="1872"/>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2025 (2 zone-level)</w:t>
            </w:r>
          </w:p>
        </w:tc>
        <w:tc>
          <w:tcPr>
            <w:tcW w:type="dxa" w:w="1876"/>
          </w:tcPr>
          <w:p>
            <w:pPr>
              <w:spacing w:after="0"/>
              <w:jc w:val="left"/>
            </w:pPr>
          </w:p>
        </w:tc>
        <w:tc>
          <w:tcPr>
            <w:tcW w:type="dxa" w:w="1594"/>
          </w:tcPr>
          <w:p>
            <w:pPr>
              <w:spacing w:after="0"/>
              <w:jc w:val="left"/>
            </w:pPr>
            <w:r>
              <w:rPr>
                <w:sz w:val="16"/>
              </w:rPr>
              <w:t>Ice Storm, 1998-01-06, $80,000 property; crops not reported (1998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68 records, 1996 to 2026 (21 zone-level)</w:t>
            </w:r>
          </w:p>
        </w:tc>
        <w:tc>
          <w:tcPr>
            <w:tcW w:type="dxa" w:w="1876"/>
          </w:tcPr>
          <w:p>
            <w:pPr>
              <w:spacing w:after="0"/>
              <w:jc w:val="left"/>
            </w:pPr>
          </w:p>
        </w:tc>
        <w:tc>
          <w:tcPr>
            <w:tcW w:type="dxa" w:w="1594"/>
          </w:tcPr>
          <w:p>
            <w:pPr>
              <w:spacing w:after="0"/>
              <w:jc w:val="left"/>
            </w:pPr>
            <w:r>
              <w:rPr>
                <w:sz w:val="16"/>
              </w:rPr>
              <w:t>Flash Flood, 2011-08-28, $50,000,000 property; $1,500,000 crops (2011 dollars), 2 direct deaths</w:t>
            </w:r>
          </w:p>
        </w:tc>
        <w:tc>
          <w:tcPr>
            <w:tcW w:type="dxa" w:w="1547"/>
          </w:tcPr>
          <w:p>
            <w:pPr>
              <w:spacing w:after="0"/>
              <w:jc w:val="left"/>
            </w:pPr>
          </w:p>
        </w:tc>
        <w:tc>
          <w:tcPr>
            <w:tcW w:type="dxa" w:w="1872"/>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6 records, 2000 to 2013</w:t>
            </w:r>
          </w:p>
        </w:tc>
        <w:tc>
          <w:tcPr>
            <w:tcW w:type="dxa" w:w="1876"/>
          </w:tcPr>
          <w:p>
            <w:pPr>
              <w:spacing w:after="0"/>
              <w:jc w:val="left"/>
            </w:pPr>
          </w:p>
        </w:tc>
        <w:tc>
          <w:tcPr>
            <w:tcW w:type="dxa" w:w="1594"/>
          </w:tcPr>
          <w:p>
            <w:pPr>
              <w:spacing w:after="0"/>
              <w:jc w:val="left"/>
            </w:pPr>
            <w:r>
              <w:rPr>
                <w:sz w:val="16"/>
              </w:rPr>
              <w:t>Lightning, 2007-05-10, $50,000 property; $0 crops (2007 dollars)</w:t>
            </w:r>
          </w:p>
        </w:tc>
        <w:tc>
          <w:tcPr>
            <w:tcW w:type="dxa" w:w="1547"/>
          </w:tcPr>
          <w:p>
            <w:pPr>
              <w:spacing w:after="0"/>
              <w:jc w:val="left"/>
            </w:pPr>
          </w:p>
        </w:tc>
        <w:tc>
          <w:tcPr>
            <w:tcW w:type="dxa" w:w="1872"/>
          </w:tcPr>
          <w:p>
            <w:pPr>
              <w:spacing w:after="0"/>
              <w:jc w:val="left"/>
            </w:pPr>
            <w:r>
              <w:rPr>
                <w:sz w:val="16"/>
              </w:rPr>
              <w:t>Event records naming places in the county: Clarendon town (2 records), Brandon town (1 record), Hubbardton town (1 record), Poultney town (1 record), Poultney village (1 record).</w:t>
            </w:r>
          </w:p>
        </w:tc>
        <w:tc>
          <w:tcPr>
            <w:tcW w:type="dxa" w:w="187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78 records, 1996 to 2025 (77 zone-level)</w:t>
            </w:r>
          </w:p>
        </w:tc>
        <w:tc>
          <w:tcPr>
            <w:tcW w:type="dxa" w:w="1876"/>
          </w:tcPr>
          <w:p>
            <w:pPr>
              <w:spacing w:after="0"/>
              <w:jc w:val="left"/>
            </w:pPr>
            <w:r>
              <w:rPr>
                <w:sz w:val="16"/>
              </w:rPr>
              <w:t>30 kt (35 mph) to 69 kt (79 mph) (median 43 kt (49 mph)); 69 with a recorded value</w:t>
            </w:r>
          </w:p>
        </w:tc>
        <w:tc>
          <w:tcPr>
            <w:tcW w:type="dxa" w:w="1594"/>
          </w:tcPr>
          <w:p>
            <w:pPr>
              <w:spacing w:after="0"/>
              <w:jc w:val="left"/>
            </w:pPr>
            <w:r>
              <w:rPr>
                <w:sz w:val="16"/>
              </w:rPr>
              <w:t>69 kt (79 mph) estimated gust, High Wind, 2007-04-16; NWS zone VTZ011</w:t>
            </w:r>
          </w:p>
        </w:tc>
        <w:tc>
          <w:tcPr>
            <w:tcW w:type="dxa" w:w="1547"/>
          </w:tcPr>
          <w:p>
            <w:pPr>
              <w:spacing w:after="0"/>
              <w:jc w:val="left"/>
            </w:pPr>
          </w:p>
        </w:tc>
        <w:tc>
          <w:tcPr>
            <w:tcW w:type="dxa" w:w="1872"/>
          </w:tcPr>
          <w:p>
            <w:pPr>
              <w:spacing w:after="0"/>
              <w:jc w:val="left"/>
            </w:pPr>
            <w:r>
              <w:rPr>
                <w:sz w:val="16"/>
              </w:rPr>
              <w:t>No event record names a listed place in the county. Zone-level records (77) apply countywide.</w:t>
            </w:r>
          </w:p>
        </w:tc>
        <w:tc>
          <w:tcPr>
            <w:tcW w:type="dxa" w:w="187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275 records, 1955 to 2026</w:t>
            </w:r>
          </w:p>
        </w:tc>
        <w:tc>
          <w:tcPr>
            <w:tcW w:type="dxa" w:w="1876"/>
          </w:tcPr>
          <w:p>
            <w:pPr>
              <w:spacing w:after="0"/>
              <w:jc w:val="left"/>
            </w:pPr>
            <w:r>
              <w:rPr>
                <w:sz w:val="16"/>
              </w:rPr>
              <w:t>50 kt (58 mph) to 82 kt (94 mph) (median 50 kt (58 mph)); 180 with a recorded value</w:t>
            </w:r>
          </w:p>
        </w:tc>
        <w:tc>
          <w:tcPr>
            <w:tcW w:type="dxa" w:w="1594"/>
          </w:tcPr>
          <w:p>
            <w:pPr>
              <w:spacing w:after="0"/>
              <w:jc w:val="left"/>
            </w:pPr>
            <w:r>
              <w:rPr>
                <w:sz w:val="16"/>
              </w:rPr>
              <w:t>82 kt (94 mph), measurement type not recorded, Thunderstorm Wind, 1984-05-23</w:t>
            </w:r>
          </w:p>
        </w:tc>
        <w:tc>
          <w:tcPr>
            <w:tcW w:type="dxa" w:w="1547"/>
          </w:tcPr>
          <w:p>
            <w:pPr>
              <w:spacing w:after="0"/>
              <w:jc w:val="left"/>
            </w:pPr>
            <w:r>
              <w:rPr>
                <w:sz w:val="16"/>
              </w:rPr>
              <w:t>Thunderstorm Wind, 2022-08-26, $500,000 property; $100,000 crops (2022 dollars)</w:t>
            </w:r>
          </w:p>
        </w:tc>
        <w:tc>
          <w:tcPr>
            <w:tcW w:type="dxa" w:w="1872"/>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87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 records, 1961 to 2023</w:t>
            </w:r>
          </w:p>
        </w:tc>
        <w:tc>
          <w:tcPr>
            <w:tcW w:type="dxa" w:w="1876"/>
          </w:tcPr>
          <w:p>
            <w:pPr>
              <w:spacing w:after="0"/>
              <w:jc w:val="left"/>
            </w:pPr>
            <w:r>
              <w:rPr>
                <w:sz w:val="16"/>
              </w:rPr>
              <w:t>F/EF0; 2 with a recorded value</w:t>
            </w:r>
          </w:p>
        </w:tc>
        <w:tc>
          <w:tcPr>
            <w:tcW w:type="dxa" w:w="1594"/>
          </w:tcPr>
          <w:p>
            <w:pPr>
              <w:spacing w:after="0"/>
              <w:jc w:val="left"/>
            </w:pPr>
            <w:r>
              <w:rPr>
                <w:sz w:val="16"/>
              </w:rPr>
              <w:t>EF0 tornado, 2023-07-13, 11.85 mi within this county, 20 yd wide, $50,000 property; $0 crops (2023 dollars)</w:t>
            </w:r>
          </w:p>
        </w:tc>
        <w:tc>
          <w:tcPr>
            <w:tcW w:type="dxa" w:w="1547"/>
          </w:tcPr>
          <w:p>
            <w:pPr>
              <w:spacing w:after="0"/>
              <w:jc w:val="left"/>
            </w:pPr>
          </w:p>
        </w:tc>
        <w:tc>
          <w:tcPr>
            <w:tcW w:type="dxa" w:w="1872"/>
          </w:tcPr>
          <w:p>
            <w:pPr>
              <w:spacing w:after="0"/>
              <w:jc w:val="left"/>
            </w:pPr>
            <w:r>
              <w:rPr>
                <w:sz w:val="16"/>
              </w:rPr>
              <w:t>Event records naming places in the county: Benson town (1 record), Brandon town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287 records, 1996 to 2026 (287 zone-level)</w:t>
            </w:r>
          </w:p>
        </w:tc>
        <w:tc>
          <w:tcPr>
            <w:tcW w:type="dxa" w:w="1876"/>
          </w:tcPr>
          <w:p>
            <w:pPr>
              <w:spacing w:after="0"/>
              <w:jc w:val="left"/>
            </w:pPr>
          </w:p>
        </w:tc>
        <w:tc>
          <w:tcPr>
            <w:tcW w:type="dxa" w:w="1594"/>
          </w:tcPr>
          <w:p>
            <w:pPr>
              <w:spacing w:after="0"/>
              <w:jc w:val="left"/>
            </w:pPr>
            <w:r>
              <w:rPr>
                <w:sz w:val="16"/>
              </w:rPr>
              <w:t>Winter Storm, 2014-12-09, $200,000 property; $0 crops (2014 dollars); NWS zone VTZ019</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Rutland County (federal declarations, statewide declarations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2024-03-02</w:t>
            </w:r>
          </w:p>
        </w:tc>
        <w:tc>
          <w:tcPr>
            <w:tcW w:type="dxa" w:w="1074"/>
          </w:tcPr>
          <w:p>
            <w:pPr>
              <w:spacing w:after="0"/>
              <w:jc w:val="left"/>
            </w:pPr>
            <w:r>
              <w:rPr>
                <w:sz w:val="16"/>
              </w:rPr>
              <w:t>2023-12-18</w:t>
            </w:r>
          </w:p>
        </w:tc>
        <w:tc>
          <w:tcPr>
            <w:tcW w:type="dxa" w:w="1074"/>
          </w:tcPr>
          <w:p>
            <w:pPr>
              <w:spacing w:after="0"/>
              <w:jc w:val="left"/>
            </w:pPr>
            <w:r>
              <w:rPr>
                <w:sz w:val="16"/>
              </w:rPr>
              <w:t>DR-4762-VT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$41,195.56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$5,502,512.29</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$3,199,548.54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2019-06-14</w:t>
            </w:r>
          </w:p>
        </w:tc>
        <w:tc>
          <w:tcPr>
            <w:tcW w:type="dxa" w:w="1074"/>
          </w:tcPr>
          <w:p>
            <w:pPr>
              <w:spacing w:after="0"/>
              <w:jc w:val="left"/>
            </w:pPr>
            <w:r>
              <w:rPr>
                <w:sz w:val="16"/>
              </w:rPr>
              <w:t>2019-04-15</w:t>
            </w:r>
          </w:p>
        </w:tc>
        <w:tc>
          <w:tcPr>
            <w:tcW w:type="dxa" w:w="1074"/>
          </w:tcPr>
          <w:p>
            <w:pPr>
              <w:spacing w:after="0"/>
              <w:jc w:val="left"/>
            </w:pPr>
            <w:r>
              <w:rPr>
                <w:sz w:val="16"/>
              </w:rPr>
              <w:t>DR-4445-VT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$1,823,467.53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$871,770.07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$188,010.18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2013-08-02</w:t>
            </w:r>
          </w:p>
        </w:tc>
        <w:tc>
          <w:tcPr>
            <w:tcW w:type="dxa" w:w="1074"/>
          </w:tcPr>
          <w:p>
            <w:pPr>
              <w:spacing w:after="0"/>
              <w:jc w:val="left"/>
            </w:pPr>
            <w:r>
              <w:rPr>
                <w:sz w:val="16"/>
              </w:rPr>
              <w:t>2013-06-25</w:t>
            </w:r>
          </w:p>
        </w:tc>
        <w:tc>
          <w:tcPr>
            <w:tcW w:type="dxa" w:w="1074"/>
          </w:tcPr>
          <w:p>
            <w:pPr>
              <w:spacing w:after="0"/>
              <w:jc w:val="left"/>
            </w:pPr>
            <w:r>
              <w:rPr>
                <w:sz w:val="16"/>
              </w:rPr>
              <w:t>DR-4140-VT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$178,004.62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$12,181,097.24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2007-05-04</w:t>
            </w:r>
          </w:p>
        </w:tc>
        <w:tc>
          <w:tcPr>
            <w:tcW w:type="dxa" w:w="1074"/>
          </w:tcPr>
          <w:p>
            <w:pPr>
              <w:spacing w:after="0"/>
              <w:jc w:val="left"/>
            </w:pPr>
            <w:r>
              <w:rPr>
                <w:sz w:val="16"/>
              </w:rPr>
              <w:t>2007-04-15</w:t>
            </w:r>
          </w:p>
        </w:tc>
        <w:tc>
          <w:tcPr>
            <w:tcW w:type="dxa" w:w="1074"/>
          </w:tcPr>
          <w:p>
            <w:pPr>
              <w:spacing w:after="0"/>
              <w:jc w:val="left"/>
            </w:pPr>
            <w:r>
              <w:rPr>
                <w:sz w:val="16"/>
              </w:rPr>
              <w:t>DR-1698-VT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$585,845.93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$127,016.63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2001-01-18</w:t>
            </w:r>
          </w:p>
        </w:tc>
        <w:tc>
          <w:tcPr>
            <w:tcW w:type="dxa" w:w="1074"/>
          </w:tcPr>
          <w:p>
            <w:pPr>
              <w:spacing w:after="0"/>
              <w:jc w:val="left"/>
            </w:pPr>
            <w:r>
              <w:rPr>
                <w:sz w:val="16"/>
              </w:rPr>
              <w:t>2000-12-16</w:t>
            </w:r>
          </w:p>
        </w:tc>
        <w:tc>
          <w:tcPr>
            <w:tcW w:type="dxa" w:w="1074"/>
          </w:tcPr>
          <w:p>
            <w:pPr>
              <w:spacing w:after="0"/>
              <w:jc w:val="left"/>
            </w:pPr>
            <w:r>
              <w:rPr>
                <w:sz w:val="16"/>
              </w:rPr>
              <w:t>DR-1358-VT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$336,782.02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$63,331.79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$80,679.75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9</w:t>
            </w:r>
          </w:p>
        </w:tc>
        <w:tc>
          <w:tcPr>
            <w:tcW w:type="dxa" w:w="2116"/>
          </w:tcPr>
          <w:p>
            <w:pPr>
              <w:spacing w:after="0"/>
              <w:jc w:val="right"/>
            </w:pPr>
            <w:r>
              <w:rPr>
                <w:sz w:val="16"/>
              </w:rPr>
              <w:t>9</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6"/>
        <w:gridCol w:w="3200"/>
        <w:gridCol w:w="932"/>
        <w:gridCol w:w="2650"/>
        <w:gridCol w:w="710"/>
        <w:gridCol w:w="24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6"/>
            <w:shd w:val="clear" w:color="auto" w:fill="E8E8E8"/>
          </w:tcPr>
          <w:p>
            <w:pPr>
              <w:spacing w:after="0"/>
              <w:jc w:val="left"/>
            </w:pPr>
            <w:r>
              <w:rPr>
                <w:b/>
                <w:sz w:val="16"/>
              </w:rPr>
              <w:t>Magnitude or extent</w:t>
            </w:r>
          </w:p>
        </w:tc>
        <w:tc>
          <w:tcPr>
            <w:tcW w:type="dxa" w:w="320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5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4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1956"/>
          </w:tcPr>
          <w:p>
            <w:pPr>
              <w:spacing w:after="0"/>
              <w:jc w:val="left"/>
            </w:pPr>
            <w:r>
              <w:rPr>
                <w:sz w:val="16"/>
              </w:rPr>
              <w:t>EF0, 11.85 mi within this county, 20 yd wide</w:t>
            </w:r>
          </w:p>
        </w:tc>
        <w:tc>
          <w:tcPr>
            <w:tcW w:type="dxa" w:w="3200"/>
          </w:tcPr>
          <w:p>
            <w:pPr>
              <w:spacing w:after="0"/>
              <w:jc w:val="left"/>
            </w:pPr>
            <w:r>
              <w:rPr>
                <w:sz w:val="16"/>
              </w:rPr>
              <w:t>$50,000 property; $0 crops (2023 dollars)</w:t>
            </w:r>
          </w:p>
        </w:tc>
        <w:tc>
          <w:tcPr>
            <w:tcW w:type="dxa" w:w="932"/>
          </w:tcPr>
          <w:p>
            <w:pPr>
              <w:spacing w:after="0"/>
              <w:jc w:val="right"/>
            </w:pPr>
            <w:r>
              <w:rPr>
                <w:sz w:val="16"/>
              </w:rPr>
              <w:t>0, 0</w:t>
            </w:r>
          </w:p>
        </w:tc>
        <w:tc>
          <w:tcPr>
            <w:tcW w:type="dxa" w:w="2650"/>
          </w:tcPr>
          <w:p>
            <w:pPr>
              <w:spacing w:after="0"/>
              <w:jc w:val="left"/>
            </w:pPr>
            <w:r>
              <w:rPr>
                <w:sz w:val="16"/>
              </w:rPr>
              <w:t>BENSON LNDG to BRANDON</w:t>
            </w:r>
          </w:p>
        </w:tc>
        <w:tc>
          <w:tcPr>
            <w:tcW w:type="dxa" w:w="710"/>
          </w:tcPr>
          <w:p>
            <w:pPr>
              <w:spacing w:after="0"/>
              <w:jc w:val="left"/>
            </w:pPr>
            <w:r>
              <w:rPr>
                <w:sz w:val="16"/>
              </w:rPr>
              <w:t>within last 5 years</w:t>
            </w:r>
          </w:p>
        </w:tc>
        <w:tc>
          <w:tcPr>
            <w:tcW w:type="dxa" w:w="2413"/>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56"/>
          </w:tcPr>
          <w:p>
            <w:pPr>
              <w:spacing w:after="0"/>
              <w:jc w:val="left"/>
            </w:pPr>
          </w:p>
        </w:tc>
        <w:tc>
          <w:tcPr>
            <w:tcW w:type="dxa" w:w="3200"/>
          </w:tcPr>
          <w:p>
            <w:pPr>
              <w:spacing w:after="0"/>
              <w:jc w:val="left"/>
            </w:pPr>
            <w:r>
              <w:rPr>
                <w:sz w:val="16"/>
              </w:rPr>
              <w:t>$0 property; $1,000,000 crops (zone total, 2023 dollars)</w:t>
            </w:r>
          </w:p>
        </w:tc>
        <w:tc>
          <w:tcPr>
            <w:tcW w:type="dxa" w:w="932"/>
          </w:tcPr>
          <w:p>
            <w:pPr>
              <w:spacing w:after="0"/>
              <w:jc w:val="right"/>
            </w:pPr>
            <w:r>
              <w:rPr>
                <w:sz w:val="16"/>
              </w:rPr>
              <w:t>0, 0</w:t>
            </w:r>
          </w:p>
        </w:tc>
        <w:tc>
          <w:tcPr>
            <w:tcW w:type="dxa" w:w="2650"/>
          </w:tcPr>
          <w:p>
            <w:pPr>
              <w:spacing w:after="0"/>
              <w:jc w:val="left"/>
            </w:pPr>
            <w:r>
              <w:rPr>
                <w:sz w:val="16"/>
              </w:rPr>
              <w:t>NWS zone VTZ011 (WESTERN RUTLAND), zone-level</w:t>
            </w:r>
          </w:p>
        </w:tc>
        <w:tc>
          <w:tcPr>
            <w:tcW w:type="dxa" w:w="710"/>
          </w:tcPr>
          <w:p>
            <w:pPr>
              <w:spacing w:after="0"/>
              <w:jc w:val="left"/>
            </w:pPr>
            <w:r>
              <w:rPr>
                <w:sz w:val="16"/>
              </w:rPr>
              <w:t>within last 5 years</w:t>
            </w:r>
          </w:p>
        </w:tc>
        <w:tc>
          <w:tcPr>
            <w:tcW w:type="dxa" w:w="2413"/>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56"/>
          </w:tcPr>
          <w:p>
            <w:pPr>
              <w:spacing w:after="0"/>
              <w:jc w:val="left"/>
            </w:pPr>
          </w:p>
        </w:tc>
        <w:tc>
          <w:tcPr>
            <w:tcW w:type="dxa" w:w="3200"/>
          </w:tcPr>
          <w:p>
            <w:pPr>
              <w:spacing w:after="0"/>
              <w:jc w:val="left"/>
            </w:pPr>
            <w:r>
              <w:rPr>
                <w:sz w:val="16"/>
              </w:rPr>
              <w:t>$0 property; $0 crops (zone total, 2020 dollars)</w:t>
            </w:r>
          </w:p>
        </w:tc>
        <w:tc>
          <w:tcPr>
            <w:tcW w:type="dxa" w:w="932"/>
          </w:tcPr>
          <w:p>
            <w:pPr>
              <w:spacing w:after="0"/>
              <w:jc w:val="right"/>
            </w:pPr>
            <w:r>
              <w:rPr>
                <w:sz w:val="16"/>
              </w:rPr>
              <w:t>0, 0</w:t>
            </w:r>
          </w:p>
        </w:tc>
        <w:tc>
          <w:tcPr>
            <w:tcW w:type="dxa" w:w="2650"/>
          </w:tcPr>
          <w:p>
            <w:pPr>
              <w:spacing w:after="0"/>
              <w:jc w:val="left"/>
            </w:pPr>
            <w:r>
              <w:rPr>
                <w:sz w:val="16"/>
              </w:rPr>
              <w:t>NWS zone VTZ011 (WESTERN RUTLAND), zone-level</w:t>
            </w:r>
          </w:p>
        </w:tc>
        <w:tc>
          <w:tcPr>
            <w:tcW w:type="dxa" w:w="710"/>
          </w:tcPr>
          <w:p>
            <w:pPr>
              <w:spacing w:after="0"/>
              <w:jc w:val="left"/>
            </w:pPr>
          </w:p>
        </w:tc>
        <w:tc>
          <w:tcPr>
            <w:tcW w:type="dxa" w:w="2413"/>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1956"/>
          </w:tcPr>
          <w:p>
            <w:pPr>
              <w:spacing w:after="0"/>
              <w:jc w:val="left"/>
            </w:pPr>
            <w:r>
              <w:rPr>
                <w:sz w:val="16"/>
              </w:rPr>
              <w:t>50 kt (58 mph) estimated gust</w:t>
            </w:r>
          </w:p>
        </w:tc>
        <w:tc>
          <w:tcPr>
            <w:tcW w:type="dxa" w:w="3200"/>
          </w:tcPr>
          <w:p>
            <w:pPr>
              <w:spacing w:after="0"/>
              <w:jc w:val="left"/>
            </w:pPr>
            <w:r>
              <w:rPr>
                <w:sz w:val="16"/>
              </w:rPr>
              <w:t>$25,000 property; $0 crops (2016 dollars)</w:t>
            </w:r>
          </w:p>
        </w:tc>
        <w:tc>
          <w:tcPr>
            <w:tcW w:type="dxa" w:w="932"/>
          </w:tcPr>
          <w:p>
            <w:pPr>
              <w:spacing w:after="0"/>
              <w:jc w:val="right"/>
            </w:pPr>
            <w:r>
              <w:rPr>
                <w:sz w:val="16"/>
              </w:rPr>
              <w:t>1, 0</w:t>
            </w:r>
          </w:p>
        </w:tc>
        <w:tc>
          <w:tcPr>
            <w:tcW w:type="dxa" w:w="2650"/>
          </w:tcPr>
          <w:p>
            <w:pPr>
              <w:spacing w:after="0"/>
              <w:jc w:val="left"/>
            </w:pPr>
            <w:r>
              <w:rPr>
                <w:sz w:val="16"/>
              </w:rPr>
              <w:t>HUBBARDTON</w:t>
            </w:r>
          </w:p>
        </w:tc>
        <w:tc>
          <w:tcPr>
            <w:tcW w:type="dxa" w:w="710"/>
          </w:tcPr>
          <w:p>
            <w:pPr>
              <w:spacing w:after="0"/>
              <w:jc w:val="left"/>
            </w:pPr>
          </w:p>
        </w:tc>
        <w:tc>
          <w:tcPr>
            <w:tcW w:type="dxa" w:w="2413"/>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56"/>
          </w:tcPr>
          <w:p>
            <w:pPr>
              <w:spacing w:after="0"/>
              <w:jc w:val="left"/>
            </w:pPr>
          </w:p>
        </w:tc>
        <w:tc>
          <w:tcPr>
            <w:tcW w:type="dxa" w:w="3200"/>
          </w:tcPr>
          <w:p>
            <w:pPr>
              <w:spacing w:after="0"/>
              <w:jc w:val="left"/>
            </w:pPr>
            <w:r>
              <w:rPr>
                <w:sz w:val="16"/>
              </w:rPr>
              <w:t>$0 property; $0 crops (zone total, 2015 dollars)</w:t>
            </w:r>
          </w:p>
        </w:tc>
        <w:tc>
          <w:tcPr>
            <w:tcW w:type="dxa" w:w="932"/>
          </w:tcPr>
          <w:p>
            <w:pPr>
              <w:spacing w:after="0"/>
              <w:jc w:val="right"/>
            </w:pPr>
            <w:r>
              <w:rPr>
                <w:sz w:val="16"/>
              </w:rPr>
              <w:t>0, 0</w:t>
            </w:r>
          </w:p>
        </w:tc>
        <w:tc>
          <w:tcPr>
            <w:tcW w:type="dxa" w:w="2650"/>
          </w:tcPr>
          <w:p>
            <w:pPr>
              <w:spacing w:after="0"/>
              <w:jc w:val="left"/>
            </w:pPr>
            <w:r>
              <w:rPr>
                <w:sz w:val="16"/>
              </w:rPr>
              <w:t>NWS zone VTZ019 (EASTERN RUTLAND), zone-level</w:t>
            </w:r>
          </w:p>
        </w:tc>
        <w:tc>
          <w:tcPr>
            <w:tcW w:type="dxa" w:w="710"/>
          </w:tcPr>
          <w:p>
            <w:pPr>
              <w:spacing w:after="0"/>
              <w:jc w:val="left"/>
            </w:pPr>
          </w:p>
        </w:tc>
        <w:tc>
          <w:tcPr>
            <w:tcW w:type="dxa" w:w="24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56"/>
          </w:tcPr>
          <w:p>
            <w:pPr>
              <w:spacing w:after="0"/>
              <w:jc w:val="left"/>
            </w:pPr>
          </w:p>
        </w:tc>
        <w:tc>
          <w:tcPr>
            <w:tcW w:type="dxa" w:w="3200"/>
          </w:tcPr>
          <w:p>
            <w:pPr>
              <w:spacing w:after="0"/>
              <w:jc w:val="left"/>
            </w:pPr>
            <w:r>
              <w:rPr>
                <w:sz w:val="16"/>
              </w:rPr>
              <w:t>$50,000,000 property; $1,500,000 crops (2011 dollars)</w:t>
            </w:r>
          </w:p>
        </w:tc>
        <w:tc>
          <w:tcPr>
            <w:tcW w:type="dxa" w:w="932"/>
          </w:tcPr>
          <w:p>
            <w:pPr>
              <w:spacing w:after="0"/>
              <w:jc w:val="right"/>
            </w:pPr>
            <w:r>
              <w:rPr>
                <w:sz w:val="16"/>
              </w:rPr>
              <w:t>2, 0</w:t>
            </w:r>
          </w:p>
        </w:tc>
        <w:tc>
          <w:tcPr>
            <w:tcW w:type="dxa" w:w="2650"/>
          </w:tcPr>
          <w:p>
            <w:pPr>
              <w:spacing w:after="0"/>
              <w:jc w:val="left"/>
            </w:pPr>
            <w:r>
              <w:rPr>
                <w:sz w:val="16"/>
              </w:rPr>
              <w:t>BENSON to WEST PAWLET</w:t>
            </w:r>
          </w:p>
        </w:tc>
        <w:tc>
          <w:tcPr>
            <w:tcW w:type="dxa" w:w="710"/>
          </w:tcPr>
          <w:p>
            <w:pPr>
              <w:spacing w:after="0"/>
              <w:jc w:val="left"/>
            </w:pPr>
          </w:p>
        </w:tc>
        <w:tc>
          <w:tcPr>
            <w:tcW w:type="dxa" w:w="2413"/>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1956"/>
          </w:tcPr>
          <w:p>
            <w:pPr>
              <w:spacing w:after="0"/>
              <w:jc w:val="left"/>
            </w:pPr>
          </w:p>
        </w:tc>
        <w:tc>
          <w:tcPr>
            <w:tcW w:type="dxa" w:w="3200"/>
          </w:tcPr>
          <w:p>
            <w:pPr>
              <w:spacing w:after="0"/>
              <w:jc w:val="left"/>
            </w:pPr>
            <w:r>
              <w:rPr>
                <w:sz w:val="16"/>
              </w:rPr>
              <w:t>$50,000 property; $0 crops (2007 dollars)</w:t>
            </w:r>
          </w:p>
        </w:tc>
        <w:tc>
          <w:tcPr>
            <w:tcW w:type="dxa" w:w="932"/>
          </w:tcPr>
          <w:p>
            <w:pPr>
              <w:spacing w:after="0"/>
              <w:jc w:val="right"/>
            </w:pPr>
            <w:r>
              <w:rPr>
                <w:sz w:val="16"/>
              </w:rPr>
              <w:t>0, 0</w:t>
            </w:r>
          </w:p>
        </w:tc>
        <w:tc>
          <w:tcPr>
            <w:tcW w:type="dxa" w:w="2650"/>
          </w:tcPr>
          <w:p>
            <w:pPr>
              <w:spacing w:after="0"/>
              <w:jc w:val="left"/>
            </w:pPr>
            <w:r>
              <w:rPr>
                <w:sz w:val="16"/>
              </w:rPr>
              <w:t>CLARENDON</w:t>
            </w:r>
          </w:p>
        </w:tc>
        <w:tc>
          <w:tcPr>
            <w:tcW w:type="dxa" w:w="710"/>
          </w:tcPr>
          <w:p>
            <w:pPr>
              <w:spacing w:after="0"/>
              <w:jc w:val="left"/>
            </w:pPr>
          </w:p>
        </w:tc>
        <w:tc>
          <w:tcPr>
            <w:tcW w:type="dxa" w:w="2413"/>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956"/>
          </w:tcPr>
          <w:p>
            <w:pPr>
              <w:spacing w:after="0"/>
              <w:jc w:val="left"/>
            </w:pPr>
            <w:r>
              <w:rPr>
                <w:sz w:val="16"/>
              </w:rPr>
              <w:t>69 kt (79 mph) estimated gust</w:t>
            </w:r>
          </w:p>
        </w:tc>
        <w:tc>
          <w:tcPr>
            <w:tcW w:type="dxa" w:w="3200"/>
          </w:tcPr>
          <w:p>
            <w:pPr>
              <w:spacing w:after="0"/>
              <w:jc w:val="left"/>
            </w:pPr>
            <w:r>
              <w:rPr>
                <w:sz w:val="16"/>
              </w:rPr>
              <w:t>$3,500,000 property; $0 crops (zone total, 2007 dollars)</w:t>
            </w:r>
          </w:p>
        </w:tc>
        <w:tc>
          <w:tcPr>
            <w:tcW w:type="dxa" w:w="932"/>
          </w:tcPr>
          <w:p>
            <w:pPr>
              <w:spacing w:after="0"/>
              <w:jc w:val="right"/>
            </w:pPr>
            <w:r>
              <w:rPr>
                <w:sz w:val="16"/>
              </w:rPr>
              <w:t>0, 0</w:t>
            </w:r>
          </w:p>
        </w:tc>
        <w:tc>
          <w:tcPr>
            <w:tcW w:type="dxa" w:w="2650"/>
          </w:tcPr>
          <w:p>
            <w:pPr>
              <w:spacing w:after="0"/>
              <w:jc w:val="left"/>
            </w:pPr>
            <w:r>
              <w:rPr>
                <w:sz w:val="16"/>
              </w:rPr>
              <w:t>NWS zone VTZ011 (WESTERN RUTLAND), zone-level</w:t>
            </w:r>
          </w:p>
        </w:tc>
        <w:tc>
          <w:tcPr>
            <w:tcW w:type="dxa" w:w="710"/>
          </w:tcPr>
          <w:p>
            <w:pPr>
              <w:spacing w:after="0"/>
              <w:jc w:val="left"/>
            </w:pPr>
          </w:p>
        </w:tc>
        <w:tc>
          <w:tcPr>
            <w:tcW w:type="dxa" w:w="2413"/>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56"/>
          </w:tcPr>
          <w:p>
            <w:pPr>
              <w:spacing w:after="0"/>
              <w:jc w:val="left"/>
            </w:pPr>
          </w:p>
        </w:tc>
        <w:tc>
          <w:tcPr>
            <w:tcW w:type="dxa" w:w="3200"/>
          </w:tcPr>
          <w:p>
            <w:pPr>
              <w:spacing w:after="0"/>
              <w:jc w:val="left"/>
            </w:pPr>
            <w:r>
              <w:rPr>
                <w:sz w:val="16"/>
              </w:rPr>
              <w:t>$80,000 property; crops not reported (zone total, 1998 dollars)</w:t>
            </w:r>
          </w:p>
        </w:tc>
        <w:tc>
          <w:tcPr>
            <w:tcW w:type="dxa" w:w="932"/>
          </w:tcPr>
          <w:p>
            <w:pPr>
              <w:spacing w:after="0"/>
              <w:jc w:val="right"/>
            </w:pPr>
            <w:r>
              <w:rPr>
                <w:sz w:val="16"/>
              </w:rPr>
              <w:t>0, 0</w:t>
            </w:r>
          </w:p>
        </w:tc>
        <w:tc>
          <w:tcPr>
            <w:tcW w:type="dxa" w:w="2650"/>
          </w:tcPr>
          <w:p>
            <w:pPr>
              <w:spacing w:after="0"/>
              <w:jc w:val="left"/>
            </w:pPr>
            <w:r>
              <w:rPr>
                <w:sz w:val="16"/>
              </w:rPr>
              <w:t>NWS zone VTZ011 (RUTLAND), zone-level</w:t>
            </w:r>
          </w:p>
        </w:tc>
        <w:tc>
          <w:tcPr>
            <w:tcW w:type="dxa" w:w="710"/>
          </w:tcPr>
          <w:p>
            <w:pPr>
              <w:spacing w:after="0"/>
              <w:jc w:val="left"/>
            </w:pPr>
          </w:p>
        </w:tc>
        <w:tc>
          <w:tcPr>
            <w:tcW w:type="dxa" w:w="2413"/>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1956"/>
          </w:tcPr>
          <w:p>
            <w:pPr>
              <w:spacing w:after="0"/>
              <w:jc w:val="left"/>
            </w:pPr>
          </w:p>
        </w:tc>
        <w:tc>
          <w:tcPr>
            <w:tcW w:type="dxa" w:w="3200"/>
          </w:tcPr>
          <w:p>
            <w:pPr>
              <w:spacing w:after="0"/>
              <w:jc w:val="left"/>
            </w:pPr>
            <w:r>
              <w:rPr>
                <w:sz w:val="16"/>
              </w:rPr>
              <w:t>$90,000 property; crops not reported (zone total, 1996 dollars)</w:t>
            </w:r>
          </w:p>
        </w:tc>
        <w:tc>
          <w:tcPr>
            <w:tcW w:type="dxa" w:w="932"/>
          </w:tcPr>
          <w:p>
            <w:pPr>
              <w:spacing w:after="0"/>
              <w:jc w:val="right"/>
            </w:pPr>
            <w:r>
              <w:rPr>
                <w:sz w:val="16"/>
              </w:rPr>
              <w:t>1, 0</w:t>
            </w:r>
          </w:p>
        </w:tc>
        <w:tc>
          <w:tcPr>
            <w:tcW w:type="dxa" w:w="2650"/>
          </w:tcPr>
          <w:p>
            <w:pPr>
              <w:spacing w:after="0"/>
              <w:jc w:val="left"/>
            </w:pPr>
            <w:r>
              <w:rPr>
                <w:sz w:val="16"/>
              </w:rPr>
              <w:t>NWS zone VTZ011 (WESTERN RUTLAND), zone-level</w:t>
            </w:r>
          </w:p>
        </w:tc>
        <w:tc>
          <w:tcPr>
            <w:tcW w:type="dxa" w:w="710"/>
          </w:tcPr>
          <w:p>
            <w:pPr>
              <w:spacing w:after="0"/>
              <w:jc w:val="left"/>
            </w:pPr>
          </w:p>
        </w:tc>
        <w:tc>
          <w:tcPr>
            <w:tcW w:type="dxa" w:w="2413"/>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1956"/>
          </w:tcPr>
          <w:p>
            <w:pPr>
              <w:spacing w:after="0"/>
              <w:jc w:val="left"/>
            </w:pPr>
            <w:r>
              <w:rPr>
                <w:sz w:val="16"/>
              </w:rPr>
              <w:t>2.5 in</w:t>
            </w:r>
          </w:p>
        </w:tc>
        <w:tc>
          <w:tcPr>
            <w:tcW w:type="dxa" w:w="3200"/>
          </w:tcPr>
          <w:p>
            <w:pPr>
              <w:spacing w:after="0"/>
              <w:jc w:val="left"/>
            </w:pPr>
            <w:r>
              <w:rPr>
                <w:sz w:val="16"/>
              </w:rPr>
              <w:t>damage not recorded (pre-1996 record)</w:t>
            </w:r>
          </w:p>
        </w:tc>
        <w:tc>
          <w:tcPr>
            <w:tcW w:type="dxa" w:w="932"/>
          </w:tcPr>
          <w:p>
            <w:pPr>
              <w:spacing w:after="0"/>
              <w:jc w:val="right"/>
            </w:pPr>
            <w:r>
              <w:rPr>
                <w:sz w:val="16"/>
              </w:rPr>
              <w:t>0, 0</w:t>
            </w:r>
          </w:p>
        </w:tc>
        <w:tc>
          <w:tcPr>
            <w:tcW w:type="dxa" w:w="2650"/>
          </w:tcPr>
          <w:p>
            <w:pPr>
              <w:spacing w:after="0"/>
              <w:jc w:val="left"/>
            </w:pPr>
            <w:r>
              <w:rPr>
                <w:sz w:val="16"/>
              </w:rPr>
              <w:t>location not recorded</w:t>
            </w:r>
          </w:p>
        </w:tc>
        <w:tc>
          <w:tcPr>
            <w:tcW w:type="dxa" w:w="710"/>
          </w:tcPr>
          <w:p>
            <w:pPr>
              <w:spacing w:after="0"/>
              <w:jc w:val="left"/>
            </w:pPr>
          </w:p>
        </w:tc>
        <w:tc>
          <w:tcPr>
            <w:tcW w:type="dxa" w:w="2413"/>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1956"/>
          </w:tcPr>
          <w:p>
            <w:pPr>
              <w:spacing w:after="0"/>
              <w:jc w:val="left"/>
            </w:pPr>
            <w:r>
              <w:rPr>
                <w:sz w:val="16"/>
              </w:rPr>
              <w:t>82 kt (94 mph), measurement type not recorded</w:t>
            </w:r>
          </w:p>
        </w:tc>
        <w:tc>
          <w:tcPr>
            <w:tcW w:type="dxa" w:w="3200"/>
          </w:tcPr>
          <w:p>
            <w:pPr>
              <w:spacing w:after="0"/>
              <w:jc w:val="left"/>
            </w:pPr>
            <w:r>
              <w:rPr>
                <w:sz w:val="16"/>
              </w:rPr>
              <w:t>damage not recorded (pre-1996 record)</w:t>
            </w:r>
          </w:p>
        </w:tc>
        <w:tc>
          <w:tcPr>
            <w:tcW w:type="dxa" w:w="932"/>
          </w:tcPr>
          <w:p>
            <w:pPr>
              <w:spacing w:after="0"/>
              <w:jc w:val="right"/>
            </w:pPr>
            <w:r>
              <w:rPr>
                <w:sz w:val="16"/>
              </w:rPr>
              <w:t>0, 0</w:t>
            </w:r>
          </w:p>
        </w:tc>
        <w:tc>
          <w:tcPr>
            <w:tcW w:type="dxa" w:w="2650"/>
          </w:tcPr>
          <w:p>
            <w:pPr>
              <w:spacing w:after="0"/>
              <w:jc w:val="left"/>
            </w:pPr>
            <w:r>
              <w:rPr>
                <w:sz w:val="16"/>
              </w:rPr>
              <w:t>location not recorded</w:t>
            </w:r>
          </w:p>
        </w:tc>
        <w:tc>
          <w:tcPr>
            <w:tcW w:type="dxa" w:w="710"/>
          </w:tcPr>
          <w:p>
            <w:pPr>
              <w:spacing w:after="0"/>
              <w:jc w:val="left"/>
            </w:pPr>
          </w:p>
        </w:tc>
        <w:tc>
          <w:tcPr>
            <w:tcW w:type="dxa" w:w="241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Rutland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2.94</w:t>
            </w:r>
          </w:p>
        </w:tc>
        <w:tc>
          <w:tcPr>
            <w:tcW w:type="dxa" w:w="1296"/>
          </w:tcPr>
          <w:p>
            <w:pPr>
              <w:spacing w:after="0"/>
              <w:jc w:val="left"/>
            </w:pPr>
            <w:r>
              <w:rPr>
                <w:sz w:val="16"/>
              </w:rPr>
              <w:t>event-days per year</w:t>
            </w:r>
          </w:p>
        </w:tc>
        <w:tc>
          <w:tcPr>
            <w:tcW w:type="dxa" w:w="1623"/>
          </w:tcPr>
          <w:p>
            <w:pPr>
              <w:spacing w:after="0"/>
              <w:jc w:val="left"/>
            </w:pPr>
            <w:r>
              <w:rPr>
                <w:sz w:val="16"/>
              </w:rPr>
              <w:t>about 2.94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55.9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1.99</w:t>
            </w:r>
          </w:p>
        </w:tc>
        <w:tc>
          <w:tcPr>
            <w:tcW w:type="dxa" w:w="1296"/>
          </w:tcPr>
          <w:p>
            <w:pPr>
              <w:spacing w:after="0"/>
              <w:jc w:val="left"/>
            </w:pPr>
            <w:r>
              <w:rPr>
                <w:sz w:val="16"/>
              </w:rPr>
              <w:t>event-days per year</w:t>
            </w:r>
          </w:p>
        </w:tc>
        <w:tc>
          <w:tcPr>
            <w:tcW w:type="dxa" w:w="1623"/>
          </w:tcPr>
          <w:p>
            <w:pPr>
              <w:spacing w:after="0"/>
              <w:jc w:val="left"/>
            </w:pPr>
            <w:r>
              <w:rPr>
                <w:sz w:val="16"/>
              </w:rPr>
              <w:t>about 1.99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0.0478</w:t>
            </w:r>
          </w:p>
        </w:tc>
        <w:tc>
          <w:tcPr>
            <w:tcW w:type="dxa" w:w="1296"/>
          </w:tcPr>
          <w:p>
            <w:pPr>
              <w:spacing w:after="0"/>
              <w:jc w:val="left"/>
            </w:pPr>
            <w:r>
              <w:rPr>
                <w:sz w:val="16"/>
              </w:rPr>
              <w:t>events per year</w:t>
            </w:r>
          </w:p>
        </w:tc>
        <w:tc>
          <w:tcPr>
            <w:tcW w:type="dxa" w:w="1623"/>
          </w:tcPr>
          <w:p>
            <w:pPr>
              <w:spacing w:after="0"/>
              <w:jc w:val="left"/>
            </w:pPr>
            <w:r>
              <w:rPr>
                <w:sz w:val="16"/>
              </w:rPr>
              <w:t>about 1 in 21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0.472</w:t>
            </w:r>
          </w:p>
        </w:tc>
        <w:tc>
          <w:tcPr>
            <w:tcW w:type="dxa" w:w="1296"/>
          </w:tcPr>
          <w:p>
            <w:pPr>
              <w:spacing w:after="0"/>
              <w:jc w:val="left"/>
            </w:pPr>
            <w:r>
              <w:rPr>
                <w:sz w:val="16"/>
              </w:rPr>
              <w:t>event-days per year</w:t>
            </w:r>
          </w:p>
        </w:tc>
        <w:tc>
          <w:tcPr>
            <w:tcW w:type="dxa" w:w="1623"/>
          </w:tcPr>
          <w:p>
            <w:pPr>
              <w:spacing w:after="0"/>
              <w:jc w:val="left"/>
            </w:pPr>
            <w:r>
              <w:rPr>
                <w:sz w:val="16"/>
              </w:rPr>
              <w:t>about 0.472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32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2.14</w:t>
            </w:r>
          </w:p>
        </w:tc>
        <w:tc>
          <w:tcPr>
            <w:tcW w:type="dxa" w:w="1296"/>
          </w:tcPr>
          <w:p>
            <w:pPr>
              <w:spacing w:after="0"/>
              <w:jc w:val="left"/>
            </w:pPr>
            <w:r>
              <w:rPr>
                <w:sz w:val="16"/>
              </w:rPr>
              <w:t>event-days per year</w:t>
            </w:r>
          </w:p>
        </w:tc>
        <w:tc>
          <w:tcPr>
            <w:tcW w:type="dxa" w:w="1623"/>
          </w:tcPr>
          <w:p>
            <w:pPr>
              <w:spacing w:after="0"/>
              <w:jc w:val="left"/>
            </w:pPr>
            <w:r>
              <w:rPr>
                <w:sz w:val="16"/>
              </w:rPr>
              <w:t>about 2.14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22 of 30 years, 1996 to 2025 (73.3%)</w:t>
            </w:r>
          </w:p>
        </w:tc>
        <w:tc>
          <w:tcPr>
            <w:tcW w:type="dxa" w:w="1539"/>
          </w:tcPr>
          <w:p>
            <w:pPr>
              <w:spacing w:after="0"/>
              <w:jc w:val="right"/>
            </w:pPr>
            <w:r>
              <w:rPr>
                <w:sz w:val="16"/>
              </w:rPr>
              <w:t>60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1.63</w:t>
            </w:r>
          </w:p>
        </w:tc>
        <w:tc>
          <w:tcPr>
            <w:tcW w:type="dxa" w:w="1296"/>
          </w:tcPr>
          <w:p>
            <w:pPr>
              <w:spacing w:after="0"/>
              <w:jc w:val="left"/>
            </w:pPr>
            <w:r>
              <w:rPr>
                <w:sz w:val="16"/>
              </w:rPr>
              <w:t>events per year (modeled)</w:t>
            </w:r>
          </w:p>
        </w:tc>
        <w:tc>
          <w:tcPr>
            <w:tcW w:type="dxa" w:w="1623"/>
          </w:tcPr>
          <w:p>
            <w:pPr>
              <w:spacing w:after="0"/>
              <w:jc w:val="left"/>
            </w:pPr>
            <w:r>
              <w:rPr>
                <w:sz w:val="16"/>
              </w:rPr>
              <w:t>about 1.63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22.9</w:t>
            </w:r>
          </w:p>
        </w:tc>
        <w:tc>
          <w:tcPr>
            <w:tcW w:type="dxa" w:w="1296"/>
          </w:tcPr>
          <w:p>
            <w:pPr>
              <w:spacing w:after="0"/>
              <w:jc w:val="left"/>
            </w:pPr>
            <w:r>
              <w:rPr>
                <w:sz w:val="16"/>
              </w:rPr>
              <w:t>days per year with a strike</w:t>
            </w:r>
          </w:p>
        </w:tc>
        <w:tc>
          <w:tcPr>
            <w:tcW w:type="dxa" w:w="1623"/>
          </w:tcPr>
          <w:p>
            <w:pPr>
              <w:spacing w:after="0"/>
              <w:jc w:val="left"/>
            </w:pPr>
            <w:r>
              <w:rPr>
                <w:sz w:val="16"/>
              </w:rPr>
              <w:t>about 22.9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1.1</w:t>
            </w:r>
          </w:p>
        </w:tc>
        <w:tc>
          <w:tcPr>
            <w:tcW w:type="dxa" w:w="1296"/>
          </w:tcPr>
          <w:p>
            <w:pPr>
              <w:spacing w:after="0"/>
              <w:jc w:val="left"/>
            </w:pPr>
            <w:r>
              <w:rPr>
                <w:sz w:val="16"/>
              </w:rPr>
              <w:t>events per year</w:t>
            </w:r>
          </w:p>
        </w:tc>
        <w:tc>
          <w:tcPr>
            <w:tcW w:type="dxa" w:w="1623"/>
          </w:tcPr>
          <w:p>
            <w:pPr>
              <w:spacing w:after="0"/>
              <w:jc w:val="left"/>
            </w:pPr>
            <w:r>
              <w:rPr>
                <w:sz w:val="16"/>
              </w:rPr>
              <w:t>about 1.1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42</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0.106</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0.0000251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0.00251%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18.4</w:t>
            </w:r>
          </w:p>
        </w:tc>
        <w:tc>
          <w:tcPr>
            <w:tcW w:type="dxa" w:w="1296"/>
          </w:tcPr>
          <w:p>
            <w:pPr>
              <w:spacing w:after="0"/>
              <w:jc w:val="left"/>
            </w:pPr>
            <w:r>
              <w:rPr>
                <w:sz w:val="16"/>
              </w:rPr>
              <w:t>event-days per year</w:t>
            </w:r>
          </w:p>
        </w:tc>
        <w:tc>
          <w:tcPr>
            <w:tcW w:type="dxa" w:w="1623"/>
          </w:tcPr>
          <w:p>
            <w:pPr>
              <w:spacing w:after="0"/>
              <w:jc w:val="left"/>
            </w:pPr>
            <w:r>
              <w:rPr>
                <w:sz w:val="16"/>
              </w:rPr>
              <w:t>about 18.4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348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533"/>
        <w:gridCol w:w="747"/>
        <w:gridCol w:w="3048"/>
        <w:gridCol w:w="2430"/>
        <w:gridCol w:w="2512"/>
        <w:gridCol w:w="2842"/>
      </w:tblGrid>
      <w:tr>
        <w:trPr>
          <w:cantSplit/>
          <w:tblHeader/>
        </w:trPr>
        <w:tc>
          <w:tcPr>
            <w:tcW w:type="dxa" w:w="2533"/>
            <w:shd w:val="clear" w:color="auto" w:fill="E8E8E8"/>
          </w:tcPr>
          <w:p>
            <w:pPr>
              <w:spacing w:after="0"/>
              <w:jc w:val="left"/>
            </w:pPr>
            <w:r>
              <w:rPr>
                <w:b/>
                <w:sz w:val="16"/>
              </w:rPr>
              <w:t>Jurisdiction</w:t>
            </w:r>
          </w:p>
        </w:tc>
        <w:tc>
          <w:tcPr>
            <w:tcW w:type="dxa" w:w="747"/>
            <w:shd w:val="clear" w:color="auto" w:fill="E8E8E8"/>
          </w:tcPr>
          <w:p>
            <w:pPr>
              <w:spacing w:after="0"/>
              <w:jc w:val="left"/>
            </w:pPr>
            <w:r>
              <w:rPr>
                <w:b/>
                <w:sz w:val="16"/>
              </w:rPr>
              <w:t>Type</w:t>
            </w:r>
          </w:p>
        </w:tc>
        <w:tc>
          <w:tcPr>
            <w:tcW w:type="dxa" w:w="3048"/>
            <w:shd w:val="clear" w:color="auto" w:fill="E8E8E8"/>
          </w:tcPr>
          <w:p>
            <w:pPr>
              <w:spacing w:after="0"/>
              <w:jc w:val="left"/>
            </w:pPr>
            <w:r>
              <w:rPr>
                <w:b/>
                <w:sz w:val="16"/>
              </w:rPr>
              <w:t>Plan status</w:t>
            </w:r>
          </w:p>
        </w:tc>
        <w:tc>
          <w:tcPr>
            <w:tcW w:type="dxa" w:w="24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533"/>
          </w:tcPr>
          <w:p>
            <w:pPr>
              <w:spacing w:after="0"/>
              <w:jc w:val="left"/>
            </w:pPr>
            <w:r>
              <w:rPr>
                <w:sz w:val="16"/>
              </w:rPr>
              <w:t>Middletown Springs town</w:t>
            </w:r>
          </w:p>
        </w:tc>
        <w:tc>
          <w:tcPr>
            <w:tcW w:type="dxa" w:w="747"/>
          </w:tcPr>
          <w:p>
            <w:pPr>
              <w:spacing w:after="0"/>
              <w:jc w:val="left"/>
            </w:pPr>
            <w:r>
              <w:rPr>
                <w:sz w:val="16"/>
              </w:rPr>
              <w:t>Town</w:t>
            </w:r>
          </w:p>
        </w:tc>
        <w:tc>
          <w:tcPr>
            <w:tcW w:type="dxa" w:w="3048"/>
          </w:tcPr>
          <w:p>
            <w:pPr>
              <w:spacing w:after="0"/>
              <w:jc w:val="left"/>
            </w:pPr>
            <w:r>
              <w:rPr>
                <w:sz w:val="16"/>
              </w:rPr>
              <w:t>Approved, expires 2030-08-24</w:t>
            </w:r>
          </w:p>
        </w:tc>
        <w:tc>
          <w:tcPr>
            <w:tcW w:type="dxa" w:w="2430"/>
          </w:tcPr>
          <w:p>
            <w:pPr>
              <w:spacing w:after="0"/>
              <w:jc w:val="right"/>
            </w:pPr>
            <w:r>
              <w:rPr>
                <w:sz w:val="16"/>
              </w:rPr>
              <w:t>FMA RL 0, SRL 0; any 0</w:t>
            </w:r>
          </w:p>
        </w:tc>
        <w:tc>
          <w:tcPr>
            <w:tcW w:type="dxa" w:w="2512"/>
          </w:tcPr>
          <w:p>
            <w:pPr>
              <w:spacing w:after="0"/>
              <w:jc w:val="right"/>
            </w:pPr>
            <w:r>
              <w:rPr>
                <w:sz w:val="16"/>
              </w:rPr>
              <w:t>$139,489.24</w:t>
            </w:r>
          </w:p>
        </w:tc>
        <w:tc>
          <w:tcPr>
            <w:tcW w:type="dxa" w:w="2842"/>
          </w:tcPr>
          <w:p>
            <w:pPr>
              <w:spacing w:after="0"/>
              <w:jc w:val="right"/>
            </w:pPr>
            <w:r>
              <w:rPr>
                <w:sz w:val="16"/>
              </w:rPr>
              <w:t>12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Rutland County (National Risk Index exposure and expected annual loss; since-plan counts use Middletown Springs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2025-08-25</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35"/>
          </w:tcPr>
          <w:p>
            <w:pPr>
              <w:spacing w:after="0"/>
              <w:jc w:val="right"/>
            </w:pPr>
            <w:r>
              <w:rPr>
                <w:sz w:val="16"/>
              </w:rPr>
              <w:t>n/a</w:t>
            </w:r>
          </w:p>
        </w:tc>
        <w:tc>
          <w:tcPr>
            <w:tcW w:type="dxa" w:w="1044"/>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$3,364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142"/>
          </w:tcPr>
          <w:p>
            <w:pPr>
              <w:spacing w:after="0"/>
              <w:jc w:val="right"/>
            </w:pPr>
            <w:r>
              <w:rPr>
                <w:sz w:val="16"/>
              </w:rPr>
              <w:t>$1,505,163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35"/>
          </w:tcPr>
          <w:p>
            <w:pPr>
              <w:spacing w:after="0"/>
              <w:jc w:val="right"/>
            </w:pPr>
            <w:r>
              <w:rPr>
                <w:sz w:val="16"/>
              </w:rPr>
              <w:t>n/a</w:t>
            </w:r>
          </w:p>
        </w:tc>
        <w:tc>
          <w:tcPr>
            <w:tcW w:type="dxa" w:w="1044"/>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142"/>
          </w:tcPr>
          <w:p>
            <w:pPr>
              <w:spacing w:after="0"/>
              <w:jc w:val="right"/>
            </w:pPr>
            <w:r>
              <w:rPr>
                <w:sz w:val="16"/>
              </w:rPr>
              <w:t>$61,764</w:t>
            </w:r>
          </w:p>
        </w:tc>
        <w:tc>
          <w:tcPr>
            <w:tcW w:type="dxa" w:w="1056"/>
          </w:tcPr>
          <w:p>
            <w:pPr>
              <w:spacing w:after="0"/>
              <w:jc w:val="right"/>
            </w:pPr>
            <w:r>
              <w:rPr>
                <w:sz w:val="16"/>
              </w:rPr>
              <w:t>0.00142%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142"/>
          </w:tcPr>
          <w:p>
            <w:pPr>
              <w:spacing w:after="0"/>
              <w:jc w:val="right"/>
            </w:pPr>
            <w:r>
              <w:rPr>
                <w:sz w:val="16"/>
              </w:rPr>
              <w:t>$108,212</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142"/>
          </w:tcPr>
          <w:p>
            <w:pPr>
              <w:spacing w:after="0"/>
              <w:jc w:val="right"/>
            </w:pPr>
            <w:r>
              <w:rPr>
                <w:sz w:val="16"/>
              </w:rPr>
              <w:t>$515,187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35"/>
          </w:tcPr>
          <w:p>
            <w:pPr>
              <w:spacing w:after="0"/>
              <w:jc w:val="right"/>
            </w:pPr>
            <w:r>
              <w:rPr>
                <w:sz w:val="16"/>
              </w:rPr>
              <w:t>$37,098,776</w:t>
            </w:r>
          </w:p>
        </w:tc>
        <w:tc>
          <w:tcPr>
            <w:tcW w:type="dxa" w:w="1044"/>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142"/>
          </w:tcPr>
          <w:p>
            <w:pPr>
              <w:spacing w:after="0"/>
              <w:jc w:val="right"/>
            </w:pPr>
            <w:r>
              <w:rPr>
                <w:sz w:val="16"/>
              </w:rPr>
              <w:t>$24,450</w:t>
            </w:r>
          </w:p>
        </w:tc>
        <w:tc>
          <w:tcPr>
            <w:tcW w:type="dxa" w:w="1056"/>
          </w:tcPr>
          <w:p>
            <w:pPr>
              <w:spacing w:after="0"/>
              <w:jc w:val="right"/>
            </w:pPr>
            <w:r>
              <w:rPr>
                <w:sz w:val="16"/>
              </w:rPr>
              <w:t>0.00369%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35"/>
          </w:tcPr>
          <w:p>
            <w:pPr>
              <w:spacing w:after="0"/>
              <w:jc w:val="right"/>
            </w:pPr>
            <w:r>
              <w:rPr>
                <w:sz w:val="16"/>
              </w:rPr>
              <w:t>n/a</w:t>
            </w:r>
          </w:p>
        </w:tc>
        <w:tc>
          <w:tcPr>
            <w:tcW w:type="dxa" w:w="1044"/>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142"/>
          </w:tcPr>
          <w:p>
            <w:pPr>
              <w:spacing w:after="0"/>
              <w:jc w:val="right"/>
            </w:pPr>
            <w:r>
              <w:rPr>
                <w:sz w:val="16"/>
              </w:rPr>
              <w:t>$15,362</w:t>
            </w:r>
          </w:p>
        </w:tc>
        <w:tc>
          <w:tcPr>
            <w:tcW w:type="dxa" w:w="1056"/>
          </w:tcPr>
          <w:p>
            <w:pPr>
              <w:spacing w:after="0"/>
              <w:jc w:val="right"/>
            </w:pPr>
            <w:r>
              <w:rPr>
                <w:sz w:val="16"/>
              </w:rPr>
              <w:t>0.000935%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35"/>
          </w:tcPr>
          <w:p>
            <w:pPr>
              <w:spacing w:after="0"/>
              <w:jc w:val="right"/>
            </w:pPr>
            <w:r>
              <w:rPr>
                <w:sz w:val="16"/>
              </w:rPr>
              <w:t>$5,200,804</w:t>
            </w:r>
          </w:p>
        </w:tc>
        <w:tc>
          <w:tcPr>
            <w:tcW w:type="dxa" w:w="1044"/>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142"/>
          </w:tcPr>
          <w:p>
            <w:pPr>
              <w:spacing w:after="0"/>
              <w:jc w:val="right"/>
            </w:pPr>
            <w:r>
              <w:rPr>
                <w:sz w:val="16"/>
              </w:rPr>
              <w:t>$705,227</w:t>
            </w:r>
          </w:p>
        </w:tc>
        <w:tc>
          <w:tcPr>
            <w:tcW w:type="dxa" w:w="1056"/>
          </w:tcPr>
          <w:p>
            <w:pPr>
              <w:spacing w:after="0"/>
              <w:jc w:val="right"/>
            </w:pPr>
            <w:r>
              <w:rPr>
                <w:sz w:val="16"/>
              </w:rPr>
              <w:t>n/a (see note)</w:t>
            </w:r>
          </w:p>
        </w:tc>
        <w:tc>
          <w:tcPr>
            <w:tcW w:type="dxa" w:w="1206"/>
          </w:tcPr>
          <w:p>
            <w:pPr>
              <w:spacing w:after="0"/>
              <w:jc w:val="right"/>
            </w:pPr>
            <w:r>
              <w:rPr>
                <w:sz w:val="16"/>
              </w:rPr>
              <w:t>$75,000</w:t>
            </w: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35"/>
          </w:tcPr>
          <w:p>
            <w:pPr>
              <w:spacing w:after="0"/>
              <w:jc w:val="right"/>
            </w:pPr>
            <w:r>
              <w:rPr>
                <w:sz w:val="16"/>
              </w:rPr>
              <w:t>n/a</w:t>
            </w:r>
          </w:p>
        </w:tc>
        <w:tc>
          <w:tcPr>
            <w:tcW w:type="dxa" w:w="1044"/>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142"/>
          </w:tcPr>
          <w:p>
            <w:pPr>
              <w:spacing w:after="0"/>
              <w:jc w:val="right"/>
            </w:pPr>
            <w:r>
              <w:rPr>
                <w:sz w:val="16"/>
              </w:rPr>
              <w:t>$9,219</w:t>
            </w:r>
          </w:p>
        </w:tc>
        <w:tc>
          <w:tcPr>
            <w:tcW w:type="dxa" w:w="1056"/>
          </w:tcPr>
          <w:p>
            <w:pPr>
              <w:spacing w:after="0"/>
              <w:jc w:val="right"/>
            </w:pPr>
            <w:r>
              <w:rPr>
                <w:sz w:val="16"/>
              </w:rPr>
              <w:t>0.00178%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35"/>
          </w:tcPr>
          <w:p>
            <w:pPr>
              <w:spacing w:after="0"/>
              <w:jc w:val="right"/>
            </w:pPr>
            <w:r>
              <w:rPr>
                <w:sz w:val="16"/>
              </w:rPr>
              <w:t>n/a</w:t>
            </w:r>
          </w:p>
        </w:tc>
        <w:tc>
          <w:tcPr>
            <w:tcW w:type="dxa" w:w="1044"/>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142"/>
          </w:tcPr>
          <w:p>
            <w:pPr>
              <w:spacing w:after="0"/>
              <w:jc w:val="right"/>
            </w:pPr>
            <w:r>
              <w:rPr>
                <w:sz w:val="16"/>
              </w:rPr>
              <w:t>$435,989</w:t>
            </w:r>
          </w:p>
        </w:tc>
        <w:tc>
          <w:tcPr>
            <w:tcW w:type="dxa" w:w="1056"/>
          </w:tcPr>
          <w:p>
            <w:pPr>
              <w:spacing w:after="0"/>
              <w:jc w:val="right"/>
            </w:pPr>
            <w:r>
              <w:rPr>
                <w:sz w:val="16"/>
              </w:rPr>
              <w:t>0.000199%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142"/>
          </w:tcPr>
          <w:p>
            <w:pPr>
              <w:spacing w:after="0"/>
              <w:jc w:val="right"/>
            </w:pPr>
            <w:r>
              <w:rPr>
                <w:sz w:val="16"/>
              </w:rPr>
              <w:t>$354,324</w:t>
            </w:r>
          </w:p>
        </w:tc>
        <w:tc>
          <w:tcPr>
            <w:tcW w:type="dxa" w:w="1056"/>
          </w:tcPr>
          <w:p>
            <w:pPr>
              <w:spacing w:after="0"/>
              <w:jc w:val="right"/>
            </w:pPr>
            <w:r>
              <w:rPr>
                <w:sz w:val="16"/>
              </w:rPr>
              <w:t>0.00199%</w:t>
            </w:r>
          </w:p>
        </w:tc>
        <w:tc>
          <w:tcPr>
            <w:tcW w:type="dxa" w:w="1206"/>
          </w:tcPr>
          <w:p>
            <w:pPr>
              <w:spacing w:after="0"/>
              <w:jc w:val="right"/>
            </w:pPr>
            <w:r>
              <w:rPr>
                <w:sz w:val="16"/>
              </w:rPr>
              <w:t>$95,000</w:t>
            </w: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142"/>
          </w:tcPr>
          <w:p>
            <w:pPr>
              <w:spacing w:after="0"/>
              <w:jc w:val="right"/>
            </w:pPr>
            <w:r>
              <w:rPr>
                <w:sz w:val="16"/>
              </w:rPr>
              <w:t>$219,139</w:t>
            </w:r>
          </w:p>
        </w:tc>
        <w:tc>
          <w:tcPr>
            <w:tcW w:type="dxa" w:w="1056"/>
          </w:tcPr>
          <w:p>
            <w:pPr>
              <w:spacing w:after="0"/>
              <w:jc w:val="right"/>
            </w:pPr>
            <w:r>
              <w:rPr>
                <w:sz w:val="16"/>
              </w:rPr>
              <w:t>0.0013%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35"/>
          </w:tcPr>
          <w:p>
            <w:pPr>
              <w:spacing w:after="0"/>
              <w:jc w:val="right"/>
            </w:pPr>
            <w:r>
              <w:rPr>
                <w:sz w:val="16"/>
              </w:rPr>
              <w:t>$15,485,832</w:t>
            </w:r>
          </w:p>
        </w:tc>
        <w:tc>
          <w:tcPr>
            <w:tcW w:type="dxa" w:w="1044"/>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142"/>
          </w:tcPr>
          <w:p>
            <w:pPr>
              <w:spacing w:after="0"/>
              <w:jc w:val="right"/>
            </w:pPr>
            <w:r>
              <w:rPr>
                <w:sz w:val="16"/>
              </w:rPr>
              <w:t>$926</w:t>
            </w:r>
          </w:p>
        </w:tc>
        <w:tc>
          <w:tcPr>
            <w:tcW w:type="dxa" w:w="1056"/>
          </w:tcPr>
          <w:p>
            <w:pPr>
              <w:spacing w:after="0"/>
              <w:jc w:val="right"/>
            </w:pPr>
            <w:r>
              <w:rPr>
                <w:sz w:val="16"/>
              </w:rPr>
              <w:t>0.000141%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142"/>
          </w:tcPr>
          <w:p>
            <w:pPr>
              <w:spacing w:after="0"/>
              <w:jc w:val="right"/>
            </w:pPr>
            <w:r>
              <w:rPr>
                <w:sz w:val="16"/>
              </w:rPr>
              <w:t>$24,069</w:t>
            </w:r>
          </w:p>
        </w:tc>
        <w:tc>
          <w:tcPr>
            <w:tcW w:type="dxa" w:w="1056"/>
          </w:tcPr>
          <w:p>
            <w:pPr>
              <w:spacing w:after="0"/>
              <w:jc w:val="right"/>
            </w:pPr>
            <w:r>
              <w:rPr>
                <w:sz w:val="16"/>
              </w:rPr>
              <w:t>0.000516%</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2025-08-25 (Storm Events through 2026-06-30): 6 county-coded records, 6 with a damage value recorded (including $0), $170,000; 12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Rutland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104"/>
        <w:gridCol w:w="1490"/>
        <w:gridCol w:w="1338"/>
        <w:gridCol w:w="1338"/>
        <w:gridCol w:w="1338"/>
        <w:gridCol w:w="1338"/>
        <w:gridCol w:w="1338"/>
        <w:gridCol w:w="1338"/>
        <w:gridCol w:w="1490"/>
      </w:tblGrid>
      <w:tr>
        <w:trPr>
          <w:cantSplit/>
          <w:tblHeader/>
        </w:trPr>
        <w:tc>
          <w:tcPr>
            <w:tcW w:type="dxa" w:w="3104"/>
            <w:shd w:val="clear" w:color="auto" w:fill="E8E8E8"/>
          </w:tcPr>
          <w:p>
            <w:pPr>
              <w:spacing w:after="0"/>
              <w:jc w:val="left"/>
            </w:pPr>
            <w:r>
              <w:rPr>
                <w:b/>
                <w:sz w:val="16"/>
              </w:rPr>
              <w:t>Jurisdiction</w:t>
            </w:r>
          </w:p>
        </w:tc>
        <w:tc>
          <w:tcPr>
            <w:tcW w:type="dxa" w:w="1490"/>
            <w:shd w:val="clear" w:color="auto" w:fill="E8E8E8"/>
          </w:tcPr>
          <w:p>
            <w:pPr>
              <w:spacing w:after="0"/>
              <w:jc w:val="left"/>
            </w:pPr>
            <w:r>
              <w:rPr>
                <w:b/>
                <w:sz w:val="16"/>
              </w:rPr>
              <w:t>NFIP community ID</w:t>
            </w:r>
          </w:p>
        </w:tc>
        <w:tc>
          <w:tcPr>
            <w:tcW w:type="dxa" w:w="1338"/>
            <w:shd w:val="clear" w:color="auto" w:fill="E8E8E8"/>
          </w:tcPr>
          <w:p>
            <w:pPr>
              <w:spacing w:after="0"/>
              <w:jc w:val="right"/>
            </w:pPr>
            <w:r>
              <w:rPr>
                <w:b/>
                <w:sz w:val="16"/>
              </w:rPr>
              <w:t>RL, FMA</w:t>
            </w:r>
          </w:p>
          <w:p>
            <w:pPr>
              <w:spacing w:after="0"/>
              <w:jc w:val="right"/>
            </w:pPr>
            <w:r>
              <w:rPr>
                <w:i/>
                <w:color w:val="555555"/>
                <w:sz w:val="14"/>
              </w:rPr>
              <w:t>properties</w:t>
            </w:r>
          </w:p>
        </w:tc>
        <w:tc>
          <w:tcPr>
            <w:tcW w:type="dxa" w:w="1338"/>
            <w:shd w:val="clear" w:color="auto" w:fill="E8E8E8"/>
          </w:tcPr>
          <w:p>
            <w:pPr>
              <w:spacing w:after="0"/>
              <w:jc w:val="right"/>
            </w:pPr>
            <w:r>
              <w:rPr>
                <w:b/>
                <w:sz w:val="16"/>
              </w:rPr>
              <w:t>SRL, FMA</w:t>
            </w:r>
          </w:p>
          <w:p>
            <w:pPr>
              <w:spacing w:after="0"/>
              <w:jc w:val="right"/>
            </w:pPr>
            <w:r>
              <w:rPr>
                <w:i/>
                <w:color w:val="555555"/>
                <w:sz w:val="14"/>
              </w:rPr>
              <w:t>properties</w:t>
            </w:r>
          </w:p>
        </w:tc>
        <w:tc>
          <w:tcPr>
            <w:tcW w:type="dxa" w:w="1338"/>
            <w:shd w:val="clear" w:color="auto" w:fill="E8E8E8"/>
          </w:tcPr>
          <w:p>
            <w:pPr>
              <w:spacing w:after="0"/>
              <w:jc w:val="right"/>
            </w:pPr>
            <w:r>
              <w:rPr>
                <w:b/>
                <w:sz w:val="16"/>
              </w:rPr>
              <w:t>RL, NFIP</w:t>
            </w:r>
          </w:p>
          <w:p>
            <w:pPr>
              <w:spacing w:after="0"/>
              <w:jc w:val="right"/>
            </w:pPr>
            <w:r>
              <w:rPr>
                <w:i/>
                <w:color w:val="555555"/>
                <w:sz w:val="14"/>
              </w:rPr>
              <w:t>properties</w:t>
            </w:r>
          </w:p>
        </w:tc>
        <w:tc>
          <w:tcPr>
            <w:tcW w:type="dxa" w:w="1338"/>
            <w:shd w:val="clear" w:color="auto" w:fill="E8E8E8"/>
          </w:tcPr>
          <w:p>
            <w:pPr>
              <w:spacing w:after="0"/>
              <w:jc w:val="right"/>
            </w:pPr>
            <w:r>
              <w:rPr>
                <w:b/>
                <w:sz w:val="16"/>
              </w:rPr>
              <w:t>SRL, NFIP</w:t>
            </w:r>
          </w:p>
          <w:p>
            <w:pPr>
              <w:spacing w:after="0"/>
              <w:jc w:val="right"/>
            </w:pPr>
            <w:r>
              <w:rPr>
                <w:i/>
                <w:color w:val="555555"/>
                <w:sz w:val="14"/>
              </w:rPr>
              <w:t>properties</w:t>
            </w:r>
          </w:p>
        </w:tc>
        <w:tc>
          <w:tcPr>
            <w:tcW w:type="dxa" w:w="133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8"/>
            <w:shd w:val="clear" w:color="auto" w:fill="E8E8E8"/>
          </w:tcPr>
          <w:p>
            <w:pPr>
              <w:spacing w:after="0"/>
              <w:jc w:val="right"/>
            </w:pPr>
            <w:r>
              <w:rPr>
                <w:b/>
                <w:sz w:val="16"/>
              </w:rPr>
              <w:t>Mitigated</w:t>
            </w:r>
          </w:p>
          <w:p>
            <w:pPr>
              <w:spacing w:after="0"/>
              <w:jc w:val="right"/>
            </w:pPr>
            <w:r>
              <w:rPr>
                <w:i/>
                <w:color w:val="555555"/>
                <w:sz w:val="14"/>
              </w:rPr>
              <w:t>properties</w:t>
            </w:r>
          </w:p>
        </w:tc>
        <w:tc>
          <w:tcPr>
            <w:tcW w:type="dxa" w:w="149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04"/>
          </w:tcPr>
          <w:p>
            <w:pPr>
              <w:spacing w:after="0"/>
              <w:jc w:val="left"/>
            </w:pPr>
            <w:r>
              <w:rPr>
                <w:sz w:val="16"/>
              </w:rPr>
              <w:t>Middletown Springs town</w:t>
            </w:r>
          </w:p>
        </w:tc>
        <w:tc>
          <w:tcPr>
            <w:tcW w:type="dxa" w:w="1490"/>
          </w:tcPr>
          <w:p>
            <w:pPr>
              <w:spacing w:after="0"/>
              <w:jc w:val="left"/>
            </w:pPr>
            <w:r>
              <w:rPr>
                <w:sz w:val="16"/>
              </w:rPr>
              <w:t>500261</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338"/>
          </w:tcPr>
          <w:p>
            <w:pPr>
              <w:spacing w:after="0"/>
              <w:jc w:val="right"/>
            </w:pPr>
            <w:r>
              <w:rPr>
                <w:sz w:val="16"/>
              </w:rPr>
              <w:t>0</w:t>
            </w:r>
          </w:p>
        </w:tc>
        <w:tc>
          <w:tcPr>
            <w:tcW w:type="dxa" w:w="149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Middletown Springs town, VT: risk-assessment baseline packet, release 2026-10 (data as of 2026-09-30; Town FIPS 5002144800). Automated baseline. </w:t>
      </w:r>
      <w:hyperlink r:id="rId16">
        <w:r>
          <w:rPr>
            <w:color w:val="1F4E99"/>
            <w:sz w:val="17"/>
            <w:u w:val="single"/>
          </w:rPr>
          <w:t>https://hazardplain.org/vt/5002144800/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hazard-plain_2026-10_VT_5002144800.docx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Middletown Springs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448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Middletown Springs town, VT: Risk-assessment baseline packet</dc:title>
  <dc:subject>Hazard Plain release 2026-10, as of 2026-09-30. Automated baseline</dc:subject>
  <dc:creator>Hazard Plain</dc:creator>
  <cp:keywords>Hazard Plain; hazard mitigation; risk assessment; 5002144800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