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Mendon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5002144125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2028-03-01. Plan: Mendon, Vermont 2022 Local Hazard Mitigation Plan (FEMA plan 108907), approved 2023-03-02.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Mendon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2023-03-02: 4 new hazard declarations (3 incidents) and 78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5002144125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2028-03-01</w:t>
      </w:r>
    </w:p>
    <w:p>
      <w:pPr>
        <w:keepNext/>
        <w:spacing w:after="40" w:before="0"/>
      </w:pPr>
      <w:r>
        <w:rPr>
          <w:b/>
        </w:rPr>
        <w:t xml:space="preserve">Plan: </w:t>
      </w:r>
      <w:r>
        <w:rPr/>
        <w:t>Mendon, Vermont 2022 Local Hazard Mitigation Plan (FEMA plan 108907)</w:t>
      </w:r>
    </w:p>
    <w:p>
      <w:pPr>
        <w:keepNext/>
        <w:spacing w:after="40" w:before="0"/>
      </w:pPr>
      <w:r>
        <w:rPr>
          <w:b/>
        </w:rPr>
        <w:t xml:space="preserve">Approved: </w:t>
      </w:r>
      <w:r>
        <w:rPr/>
        <w:t>2023-03-02</w:t>
      </w:r>
    </w:p>
    <w:p>
      <w:pPr>
        <w:keepNext/>
        <w:spacing w:after="40" w:before="0"/>
      </w:pPr>
      <w:r>
        <w:rPr>
          <w:b/>
        </w:rPr>
        <w:t xml:space="preserve">Days to expiry: </w:t>
      </w:r>
      <w:r>
        <w:rPr/>
        <w:t>518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78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79"/>
        <w:gridCol w:w="948"/>
        <w:gridCol w:w="3869"/>
        <w:gridCol w:w="3172"/>
        <w:gridCol w:w="1517"/>
        <w:gridCol w:w="1517"/>
        <w:gridCol w:w="1308"/>
      </w:tblGrid>
      <w:tr>
        <w:trPr>
          <w:cantSplit/>
          <w:tblHeader/>
        </w:trPr>
        <w:tc>
          <w:tcPr>
            <w:tcW w:type="dxa" w:w="1779"/>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3172"/>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79"/>
          </w:tcPr>
          <w:p>
            <w:pPr>
              <w:spacing w:after="0"/>
              <w:jc w:val="left"/>
            </w:pPr>
            <w:r>
              <w:rPr>
                <w:sz w:val="16"/>
              </w:rPr>
              <w:t>Mendon town</w:t>
            </w:r>
          </w:p>
        </w:tc>
        <w:tc>
          <w:tcPr>
            <w:tcW w:type="dxa" w:w="948"/>
          </w:tcPr>
          <w:p>
            <w:pPr>
              <w:spacing w:after="0"/>
              <w:jc w:val="left"/>
            </w:pPr>
            <w:r>
              <w:rPr>
                <w:sz w:val="16"/>
              </w:rPr>
              <w:t>Town</w:t>
            </w:r>
          </w:p>
        </w:tc>
        <w:tc>
          <w:tcPr>
            <w:tcW w:type="dxa" w:w="3869"/>
          </w:tcPr>
          <w:p>
            <w:pPr>
              <w:spacing w:after="0"/>
              <w:jc w:val="left"/>
            </w:pPr>
            <w:r>
              <w:rPr>
                <w:sz w:val="16"/>
              </w:rPr>
              <w:t>Approved, expires 2028-03-01</w:t>
            </w:r>
          </w:p>
        </w:tc>
        <w:tc>
          <w:tcPr>
            <w:tcW w:type="dxa" w:w="3172"/>
          </w:tcPr>
          <w:p>
            <w:pPr>
              <w:spacing w:after="0"/>
              <w:jc w:val="left"/>
            </w:pPr>
            <w:r>
              <w:rPr>
                <w:sz w:val="16"/>
              </w:rPr>
              <w:t>Mendon, Vermont 2022 Local Hazard Mitigation Plan (FEMA plan 108907)</w:t>
            </w:r>
          </w:p>
        </w:tc>
        <w:tc>
          <w:tcPr>
            <w:tcW w:type="dxa" w:w="1517"/>
          </w:tcPr>
          <w:p>
            <w:pPr>
              <w:spacing w:after="0"/>
              <w:jc w:val="left"/>
            </w:pPr>
            <w:r>
              <w:rPr>
                <w:sz w:val="16"/>
              </w:rPr>
              <w:t>2023-03-02</w:t>
            </w:r>
          </w:p>
        </w:tc>
        <w:tc>
          <w:tcPr>
            <w:tcW w:type="dxa" w:w="1517"/>
          </w:tcPr>
          <w:p>
            <w:pPr>
              <w:spacing w:after="0"/>
              <w:jc w:val="left"/>
            </w:pPr>
            <w:r>
              <w:rPr>
                <w:sz w:val="16"/>
              </w:rPr>
              <w:t>2028-03-01</w:t>
            </w:r>
          </w:p>
        </w:tc>
        <w:tc>
          <w:tcPr>
            <w:tcW w:type="dxa" w:w="1308"/>
          </w:tcPr>
          <w:p>
            <w:pPr>
              <w:spacing w:after="0"/>
              <w:jc w:val="right"/>
            </w:pPr>
            <w:r>
              <w:rPr>
                <w:sz w:val="16"/>
              </w:rPr>
              <w:t>518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$41,195.56</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$5,502,512.29</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$3,199,548.54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$1,823,467.53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$871,770.07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$188,010.18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$178,004.62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$12,181,097.24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$585,845.93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$127,016.63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$336,782.02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$63,331.79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$80,679.75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28</w:t>
            </w:r>
          </w:p>
        </w:tc>
        <w:tc>
          <w:tcPr>
            <w:tcW w:type="dxa" w:w="2116"/>
          </w:tcPr>
          <w:p>
            <w:pPr>
              <w:spacing w:after="0"/>
              <w:jc w:val="right"/>
            </w:pPr>
            <w:r>
              <w:rPr>
                <w:sz w:val="16"/>
              </w:rPr>
              <w:t>11</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29</w:t>
            </w:r>
          </w:p>
        </w:tc>
        <w:tc>
          <w:tcPr>
            <w:tcW w:type="dxa" w:w="2116"/>
          </w:tcPr>
          <w:p>
            <w:pPr>
              <w:spacing w:after="0"/>
              <w:jc w:val="right"/>
            </w:pPr>
            <w:r>
              <w:rPr>
                <w:sz w:val="16"/>
              </w:rPr>
              <w:t>7</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0"/>
        <w:gridCol w:w="3086"/>
        <w:gridCol w:w="928"/>
        <w:gridCol w:w="2561"/>
        <w:gridCol w:w="1028"/>
        <w:gridCol w:w="23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0"/>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1"/>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3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910"/>
          </w:tcPr>
          <w:p>
            <w:pPr>
              <w:spacing w:after="0"/>
              <w:jc w:val="left"/>
            </w:pPr>
            <w:r>
              <w:rPr>
                <w:sz w:val="16"/>
              </w:rPr>
              <w:t>EF0, 11.85 mi within this county, 20 yd wide</w:t>
            </w:r>
          </w:p>
        </w:tc>
        <w:tc>
          <w:tcPr>
            <w:tcW w:type="dxa" w:w="3086"/>
          </w:tcPr>
          <w:p>
            <w:pPr>
              <w:spacing w:after="0"/>
              <w:jc w:val="left"/>
            </w:pPr>
            <w:r>
              <w:rPr>
                <w:sz w:val="16"/>
              </w:rPr>
              <w:t>$50,000 property; $0 crops (2023 dollars)</w:t>
            </w:r>
          </w:p>
        </w:tc>
        <w:tc>
          <w:tcPr>
            <w:tcW w:type="dxa" w:w="928"/>
          </w:tcPr>
          <w:p>
            <w:pPr>
              <w:spacing w:after="0"/>
              <w:jc w:val="right"/>
            </w:pPr>
            <w:r>
              <w:rPr>
                <w:sz w:val="16"/>
              </w:rPr>
              <w:t>0, 0</w:t>
            </w:r>
          </w:p>
        </w:tc>
        <w:tc>
          <w:tcPr>
            <w:tcW w:type="dxa" w:w="2561"/>
          </w:tcPr>
          <w:p>
            <w:pPr>
              <w:spacing w:after="0"/>
              <w:jc w:val="left"/>
            </w:pPr>
            <w:r>
              <w:rPr>
                <w:sz w:val="16"/>
              </w:rPr>
              <w:t>BENSON LNDG to BRANDON</w:t>
            </w:r>
          </w:p>
        </w:tc>
        <w:tc>
          <w:tcPr>
            <w:tcW w:type="dxa" w:w="1028"/>
          </w:tcPr>
          <w:p>
            <w:pPr>
              <w:spacing w:after="0"/>
              <w:jc w:val="left"/>
            </w:pPr>
            <w:r>
              <w:rPr>
                <w:sz w:val="16"/>
              </w:rPr>
              <w:t>new since last plan; within last 5 years</w:t>
            </w:r>
          </w:p>
        </w:tc>
        <w:tc>
          <w:tcPr>
            <w:tcW w:type="dxa" w:w="234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10"/>
          </w:tcPr>
          <w:p>
            <w:pPr>
              <w:spacing w:after="0"/>
              <w:jc w:val="left"/>
            </w:pPr>
          </w:p>
        </w:tc>
        <w:tc>
          <w:tcPr>
            <w:tcW w:type="dxa" w:w="3086"/>
          </w:tcPr>
          <w:p>
            <w:pPr>
              <w:spacing w:after="0"/>
              <w:jc w:val="left"/>
            </w:pPr>
            <w:r>
              <w:rPr>
                <w:sz w:val="16"/>
              </w:rPr>
              <w:t>$0 property; $1,000,000 crops (zone total, 2023 dollars)</w:t>
            </w:r>
          </w:p>
        </w:tc>
        <w:tc>
          <w:tcPr>
            <w:tcW w:type="dxa" w:w="928"/>
          </w:tcPr>
          <w:p>
            <w:pPr>
              <w:spacing w:after="0"/>
              <w:jc w:val="right"/>
            </w:pPr>
            <w:r>
              <w:rPr>
                <w:sz w:val="16"/>
              </w:rPr>
              <w:t>0, 0</w:t>
            </w:r>
          </w:p>
        </w:tc>
        <w:tc>
          <w:tcPr>
            <w:tcW w:type="dxa" w:w="2561"/>
          </w:tcPr>
          <w:p>
            <w:pPr>
              <w:spacing w:after="0"/>
              <w:jc w:val="left"/>
            </w:pPr>
            <w:r>
              <w:rPr>
                <w:sz w:val="16"/>
              </w:rPr>
              <w:t>NWS zone VTZ011 (WESTERN RUTLAND), zone-level</w:t>
            </w:r>
          </w:p>
        </w:tc>
        <w:tc>
          <w:tcPr>
            <w:tcW w:type="dxa" w:w="1028"/>
          </w:tcPr>
          <w:p>
            <w:pPr>
              <w:spacing w:after="0"/>
              <w:jc w:val="left"/>
            </w:pPr>
            <w:r>
              <w:rPr>
                <w:sz w:val="16"/>
              </w:rPr>
              <w:t>new since last plan; within last 5 years</w:t>
            </w:r>
          </w:p>
        </w:tc>
        <w:tc>
          <w:tcPr>
            <w:tcW w:type="dxa" w:w="234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10"/>
          </w:tcPr>
          <w:p>
            <w:pPr>
              <w:spacing w:after="0"/>
              <w:jc w:val="left"/>
            </w:pPr>
          </w:p>
        </w:tc>
        <w:tc>
          <w:tcPr>
            <w:tcW w:type="dxa" w:w="3086"/>
          </w:tcPr>
          <w:p>
            <w:pPr>
              <w:spacing w:after="0"/>
              <w:jc w:val="left"/>
            </w:pPr>
            <w:r>
              <w:rPr>
                <w:sz w:val="16"/>
              </w:rPr>
              <w:t>$0 property; $0 crops (zone total, 2020 dollars)</w:t>
            </w:r>
          </w:p>
        </w:tc>
        <w:tc>
          <w:tcPr>
            <w:tcW w:type="dxa" w:w="928"/>
          </w:tcPr>
          <w:p>
            <w:pPr>
              <w:spacing w:after="0"/>
              <w:jc w:val="right"/>
            </w:pPr>
            <w:r>
              <w:rPr>
                <w:sz w:val="16"/>
              </w:rPr>
              <w:t>0, 0</w:t>
            </w:r>
          </w:p>
        </w:tc>
        <w:tc>
          <w:tcPr>
            <w:tcW w:type="dxa" w:w="2561"/>
          </w:tcPr>
          <w:p>
            <w:pPr>
              <w:spacing w:after="0"/>
              <w:jc w:val="left"/>
            </w:pPr>
            <w:r>
              <w:rPr>
                <w:sz w:val="16"/>
              </w:rPr>
              <w:t>NWS zone VTZ011 (WESTERN RUTLAND), zone-level</w:t>
            </w:r>
          </w:p>
        </w:tc>
        <w:tc>
          <w:tcPr>
            <w:tcW w:type="dxa" w:w="1028"/>
          </w:tcPr>
          <w:p>
            <w:pPr>
              <w:spacing w:after="0"/>
              <w:jc w:val="left"/>
            </w:pPr>
          </w:p>
        </w:tc>
        <w:tc>
          <w:tcPr>
            <w:tcW w:type="dxa" w:w="2348"/>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910"/>
          </w:tcPr>
          <w:p>
            <w:pPr>
              <w:spacing w:after="0"/>
              <w:jc w:val="left"/>
            </w:pPr>
            <w:r>
              <w:rPr>
                <w:sz w:val="16"/>
              </w:rPr>
              <w:t>50 kt (58 mph) estimated gust</w:t>
            </w:r>
          </w:p>
        </w:tc>
        <w:tc>
          <w:tcPr>
            <w:tcW w:type="dxa" w:w="3086"/>
          </w:tcPr>
          <w:p>
            <w:pPr>
              <w:spacing w:after="0"/>
              <w:jc w:val="left"/>
            </w:pPr>
            <w:r>
              <w:rPr>
                <w:sz w:val="16"/>
              </w:rPr>
              <w:t>$25,000 property; $0 crops (2016 dollars)</w:t>
            </w:r>
          </w:p>
        </w:tc>
        <w:tc>
          <w:tcPr>
            <w:tcW w:type="dxa" w:w="928"/>
          </w:tcPr>
          <w:p>
            <w:pPr>
              <w:spacing w:after="0"/>
              <w:jc w:val="right"/>
            </w:pPr>
            <w:r>
              <w:rPr>
                <w:sz w:val="16"/>
              </w:rPr>
              <w:t>1, 0</w:t>
            </w:r>
          </w:p>
        </w:tc>
        <w:tc>
          <w:tcPr>
            <w:tcW w:type="dxa" w:w="2561"/>
          </w:tcPr>
          <w:p>
            <w:pPr>
              <w:spacing w:after="0"/>
              <w:jc w:val="left"/>
            </w:pPr>
            <w:r>
              <w:rPr>
                <w:sz w:val="16"/>
              </w:rPr>
              <w:t>HUBBARDTON</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10"/>
          </w:tcPr>
          <w:p>
            <w:pPr>
              <w:spacing w:after="0"/>
              <w:jc w:val="left"/>
            </w:pPr>
          </w:p>
        </w:tc>
        <w:tc>
          <w:tcPr>
            <w:tcW w:type="dxa" w:w="3086"/>
          </w:tcPr>
          <w:p>
            <w:pPr>
              <w:spacing w:after="0"/>
              <w:jc w:val="left"/>
            </w:pPr>
            <w:r>
              <w:rPr>
                <w:sz w:val="16"/>
              </w:rPr>
              <w:t>$0 property; $0 crops (zone total, 2015 dollars)</w:t>
            </w:r>
          </w:p>
        </w:tc>
        <w:tc>
          <w:tcPr>
            <w:tcW w:type="dxa" w:w="928"/>
          </w:tcPr>
          <w:p>
            <w:pPr>
              <w:spacing w:after="0"/>
              <w:jc w:val="right"/>
            </w:pPr>
            <w:r>
              <w:rPr>
                <w:sz w:val="16"/>
              </w:rPr>
              <w:t>0, 0</w:t>
            </w:r>
          </w:p>
        </w:tc>
        <w:tc>
          <w:tcPr>
            <w:tcW w:type="dxa" w:w="2561"/>
          </w:tcPr>
          <w:p>
            <w:pPr>
              <w:spacing w:after="0"/>
              <w:jc w:val="left"/>
            </w:pPr>
            <w:r>
              <w:rPr>
                <w:sz w:val="16"/>
              </w:rPr>
              <w:t>NWS zone VTZ019 (EASTERN RUTLAND), zone-level</w:t>
            </w:r>
          </w:p>
        </w:tc>
        <w:tc>
          <w:tcPr>
            <w:tcW w:type="dxa" w:w="1028"/>
          </w:tcPr>
          <w:p>
            <w:pPr>
              <w:spacing w:after="0"/>
              <w:jc w:val="left"/>
            </w:pPr>
          </w:p>
        </w:tc>
        <w:tc>
          <w:tcPr>
            <w:tcW w:type="dxa" w:w="23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10"/>
          </w:tcPr>
          <w:p>
            <w:pPr>
              <w:spacing w:after="0"/>
              <w:jc w:val="left"/>
            </w:pPr>
          </w:p>
        </w:tc>
        <w:tc>
          <w:tcPr>
            <w:tcW w:type="dxa" w:w="3086"/>
          </w:tcPr>
          <w:p>
            <w:pPr>
              <w:spacing w:after="0"/>
              <w:jc w:val="left"/>
            </w:pPr>
            <w:r>
              <w:rPr>
                <w:sz w:val="16"/>
              </w:rPr>
              <w:t>$50,000,000 property; $1,500,000 crops (2011 dollars)</w:t>
            </w:r>
          </w:p>
        </w:tc>
        <w:tc>
          <w:tcPr>
            <w:tcW w:type="dxa" w:w="928"/>
          </w:tcPr>
          <w:p>
            <w:pPr>
              <w:spacing w:after="0"/>
              <w:jc w:val="right"/>
            </w:pPr>
            <w:r>
              <w:rPr>
                <w:sz w:val="16"/>
              </w:rPr>
              <w:t>2, 0</w:t>
            </w:r>
          </w:p>
        </w:tc>
        <w:tc>
          <w:tcPr>
            <w:tcW w:type="dxa" w:w="2561"/>
          </w:tcPr>
          <w:p>
            <w:pPr>
              <w:spacing w:after="0"/>
              <w:jc w:val="left"/>
            </w:pPr>
            <w:r>
              <w:rPr>
                <w:sz w:val="16"/>
              </w:rPr>
              <w:t>BENSON to WEST PAWLET</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910"/>
          </w:tcPr>
          <w:p>
            <w:pPr>
              <w:spacing w:after="0"/>
              <w:jc w:val="left"/>
            </w:pPr>
          </w:p>
        </w:tc>
        <w:tc>
          <w:tcPr>
            <w:tcW w:type="dxa" w:w="3086"/>
          </w:tcPr>
          <w:p>
            <w:pPr>
              <w:spacing w:after="0"/>
              <w:jc w:val="left"/>
            </w:pPr>
            <w:r>
              <w:rPr>
                <w:sz w:val="16"/>
              </w:rPr>
              <w:t>$50,000 property; $0 crops (2007 dollars)</w:t>
            </w:r>
          </w:p>
        </w:tc>
        <w:tc>
          <w:tcPr>
            <w:tcW w:type="dxa" w:w="928"/>
          </w:tcPr>
          <w:p>
            <w:pPr>
              <w:spacing w:after="0"/>
              <w:jc w:val="right"/>
            </w:pPr>
            <w:r>
              <w:rPr>
                <w:sz w:val="16"/>
              </w:rPr>
              <w:t>0, 0</w:t>
            </w:r>
          </w:p>
        </w:tc>
        <w:tc>
          <w:tcPr>
            <w:tcW w:type="dxa" w:w="2561"/>
          </w:tcPr>
          <w:p>
            <w:pPr>
              <w:spacing w:after="0"/>
              <w:jc w:val="left"/>
            </w:pPr>
            <w:r>
              <w:rPr>
                <w:sz w:val="16"/>
              </w:rPr>
              <w:t>CLARENDON</w:t>
            </w:r>
          </w:p>
        </w:tc>
        <w:tc>
          <w:tcPr>
            <w:tcW w:type="dxa" w:w="1028"/>
          </w:tcPr>
          <w:p>
            <w:pPr>
              <w:spacing w:after="0"/>
              <w:jc w:val="left"/>
            </w:pPr>
          </w:p>
        </w:tc>
        <w:tc>
          <w:tcPr>
            <w:tcW w:type="dxa" w:w="2348"/>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910"/>
          </w:tcPr>
          <w:p>
            <w:pPr>
              <w:spacing w:after="0"/>
              <w:jc w:val="left"/>
            </w:pPr>
            <w:r>
              <w:rPr>
                <w:sz w:val="16"/>
              </w:rPr>
              <w:t>69 kt (79 mph) estimated gust</w:t>
            </w:r>
          </w:p>
        </w:tc>
        <w:tc>
          <w:tcPr>
            <w:tcW w:type="dxa" w:w="3086"/>
          </w:tcPr>
          <w:p>
            <w:pPr>
              <w:spacing w:after="0"/>
              <w:jc w:val="left"/>
            </w:pPr>
            <w:r>
              <w:rPr>
                <w:sz w:val="16"/>
              </w:rPr>
              <w:t>$3,500,000 property; $0 crops (zone total, 2007 dollars)</w:t>
            </w:r>
          </w:p>
        </w:tc>
        <w:tc>
          <w:tcPr>
            <w:tcW w:type="dxa" w:w="928"/>
          </w:tcPr>
          <w:p>
            <w:pPr>
              <w:spacing w:after="0"/>
              <w:jc w:val="right"/>
            </w:pPr>
            <w:r>
              <w:rPr>
                <w:sz w:val="16"/>
              </w:rPr>
              <w:t>0, 0</w:t>
            </w:r>
          </w:p>
        </w:tc>
        <w:tc>
          <w:tcPr>
            <w:tcW w:type="dxa" w:w="2561"/>
          </w:tcPr>
          <w:p>
            <w:pPr>
              <w:spacing w:after="0"/>
              <w:jc w:val="left"/>
            </w:pPr>
            <w:r>
              <w:rPr>
                <w:sz w:val="16"/>
              </w:rPr>
              <w:t>NWS zone VTZ011 (WESTERN RUTLAND), zone-level</w:t>
            </w:r>
          </w:p>
        </w:tc>
        <w:tc>
          <w:tcPr>
            <w:tcW w:type="dxa" w:w="1028"/>
          </w:tcPr>
          <w:p>
            <w:pPr>
              <w:spacing w:after="0"/>
              <w:jc w:val="left"/>
            </w:pPr>
          </w:p>
        </w:tc>
        <w:tc>
          <w:tcPr>
            <w:tcW w:type="dxa" w:w="2348"/>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10"/>
          </w:tcPr>
          <w:p>
            <w:pPr>
              <w:spacing w:after="0"/>
              <w:jc w:val="left"/>
            </w:pPr>
          </w:p>
        </w:tc>
        <w:tc>
          <w:tcPr>
            <w:tcW w:type="dxa" w:w="3086"/>
          </w:tcPr>
          <w:p>
            <w:pPr>
              <w:spacing w:after="0"/>
              <w:jc w:val="left"/>
            </w:pPr>
            <w:r>
              <w:rPr>
                <w:sz w:val="16"/>
              </w:rPr>
              <w:t>$80,000 property; crops not reported (zone total, 1998 dollars)</w:t>
            </w:r>
          </w:p>
        </w:tc>
        <w:tc>
          <w:tcPr>
            <w:tcW w:type="dxa" w:w="928"/>
          </w:tcPr>
          <w:p>
            <w:pPr>
              <w:spacing w:after="0"/>
              <w:jc w:val="right"/>
            </w:pPr>
            <w:r>
              <w:rPr>
                <w:sz w:val="16"/>
              </w:rPr>
              <w:t>0, 0</w:t>
            </w:r>
          </w:p>
        </w:tc>
        <w:tc>
          <w:tcPr>
            <w:tcW w:type="dxa" w:w="2561"/>
          </w:tcPr>
          <w:p>
            <w:pPr>
              <w:spacing w:after="0"/>
              <w:jc w:val="left"/>
            </w:pPr>
            <w:r>
              <w:rPr>
                <w:sz w:val="16"/>
              </w:rPr>
              <w:t>NWS zone VTZ011 (RUTLAND), zone-level</w:t>
            </w:r>
          </w:p>
        </w:tc>
        <w:tc>
          <w:tcPr>
            <w:tcW w:type="dxa" w:w="1028"/>
          </w:tcPr>
          <w:p>
            <w:pPr>
              <w:spacing w:after="0"/>
              <w:jc w:val="left"/>
            </w:pPr>
          </w:p>
        </w:tc>
        <w:tc>
          <w:tcPr>
            <w:tcW w:type="dxa" w:w="2348"/>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910"/>
          </w:tcPr>
          <w:p>
            <w:pPr>
              <w:spacing w:after="0"/>
              <w:jc w:val="left"/>
            </w:pPr>
          </w:p>
        </w:tc>
        <w:tc>
          <w:tcPr>
            <w:tcW w:type="dxa" w:w="3086"/>
          </w:tcPr>
          <w:p>
            <w:pPr>
              <w:spacing w:after="0"/>
              <w:jc w:val="left"/>
            </w:pPr>
            <w:r>
              <w:rPr>
                <w:sz w:val="16"/>
              </w:rPr>
              <w:t>$90,000 property; crops not reported (zone total, 1996 dollars)</w:t>
            </w:r>
          </w:p>
        </w:tc>
        <w:tc>
          <w:tcPr>
            <w:tcW w:type="dxa" w:w="928"/>
          </w:tcPr>
          <w:p>
            <w:pPr>
              <w:spacing w:after="0"/>
              <w:jc w:val="right"/>
            </w:pPr>
            <w:r>
              <w:rPr>
                <w:sz w:val="16"/>
              </w:rPr>
              <w:t>1, 0</w:t>
            </w:r>
          </w:p>
        </w:tc>
        <w:tc>
          <w:tcPr>
            <w:tcW w:type="dxa" w:w="2561"/>
          </w:tcPr>
          <w:p>
            <w:pPr>
              <w:spacing w:after="0"/>
              <w:jc w:val="left"/>
            </w:pPr>
            <w:r>
              <w:rPr>
                <w:sz w:val="16"/>
              </w:rPr>
              <w:t>NWS zone VTZ011 (WESTERN RUTLAND), zone-level</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910"/>
          </w:tcPr>
          <w:p>
            <w:pPr>
              <w:spacing w:after="0"/>
              <w:jc w:val="left"/>
            </w:pPr>
            <w:r>
              <w:rPr>
                <w:sz w:val="16"/>
              </w:rPr>
              <w:t>2.5 in</w:t>
            </w:r>
          </w:p>
        </w:tc>
        <w:tc>
          <w:tcPr>
            <w:tcW w:type="dxa" w:w="3086"/>
          </w:tcPr>
          <w:p>
            <w:pPr>
              <w:spacing w:after="0"/>
              <w:jc w:val="left"/>
            </w:pPr>
            <w:r>
              <w:rPr>
                <w:sz w:val="16"/>
              </w:rPr>
              <w:t>damage not recorded (pre-1996 record)</w:t>
            </w:r>
          </w:p>
        </w:tc>
        <w:tc>
          <w:tcPr>
            <w:tcW w:type="dxa" w:w="928"/>
          </w:tcPr>
          <w:p>
            <w:pPr>
              <w:spacing w:after="0"/>
              <w:jc w:val="right"/>
            </w:pPr>
            <w:r>
              <w:rPr>
                <w:sz w:val="16"/>
              </w:rPr>
              <w:t>0, 0</w:t>
            </w:r>
          </w:p>
        </w:tc>
        <w:tc>
          <w:tcPr>
            <w:tcW w:type="dxa" w:w="2561"/>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910"/>
          </w:tcPr>
          <w:p>
            <w:pPr>
              <w:spacing w:after="0"/>
              <w:jc w:val="left"/>
            </w:pPr>
            <w:r>
              <w:rPr>
                <w:sz w:val="16"/>
              </w:rPr>
              <w:t>82 kt (94 mph), measurement type not recorded</w:t>
            </w:r>
          </w:p>
        </w:tc>
        <w:tc>
          <w:tcPr>
            <w:tcW w:type="dxa" w:w="3086"/>
          </w:tcPr>
          <w:p>
            <w:pPr>
              <w:spacing w:after="0"/>
              <w:jc w:val="left"/>
            </w:pPr>
            <w:r>
              <w:rPr>
                <w:sz w:val="16"/>
              </w:rPr>
              <w:t>damage not recorded (pre-1996 record)</w:t>
            </w:r>
          </w:p>
        </w:tc>
        <w:tc>
          <w:tcPr>
            <w:tcW w:type="dxa" w:w="928"/>
          </w:tcPr>
          <w:p>
            <w:pPr>
              <w:spacing w:after="0"/>
              <w:jc w:val="right"/>
            </w:pPr>
            <w:r>
              <w:rPr>
                <w:sz w:val="16"/>
              </w:rPr>
              <w:t>0, 0</w:t>
            </w:r>
          </w:p>
        </w:tc>
        <w:tc>
          <w:tcPr>
            <w:tcW w:type="dxa" w:w="2561"/>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Mendon town</w:t>
            </w:r>
          </w:p>
        </w:tc>
        <w:tc>
          <w:tcPr>
            <w:tcW w:type="dxa" w:w="819"/>
          </w:tcPr>
          <w:p>
            <w:pPr>
              <w:spacing w:after="0"/>
              <w:jc w:val="left"/>
            </w:pPr>
            <w:r>
              <w:rPr>
                <w:sz w:val="16"/>
              </w:rPr>
              <w:t>Town</w:t>
            </w:r>
          </w:p>
        </w:tc>
        <w:tc>
          <w:tcPr>
            <w:tcW w:type="dxa" w:w="3340"/>
          </w:tcPr>
          <w:p>
            <w:pPr>
              <w:spacing w:after="0"/>
              <w:jc w:val="left"/>
            </w:pPr>
            <w:r>
              <w:rPr>
                <w:sz w:val="16"/>
              </w:rPr>
              <w:t>Approved, expires 2028-03-01</w:t>
            </w:r>
          </w:p>
        </w:tc>
        <w:tc>
          <w:tcPr>
            <w:tcW w:type="dxa" w:w="2663"/>
          </w:tcPr>
          <w:p>
            <w:pPr>
              <w:spacing w:after="0"/>
              <w:jc w:val="right"/>
            </w:pPr>
            <w:r>
              <w:rPr>
                <w:sz w:val="16"/>
              </w:rPr>
              <w:t>FMA RL 0, SRL 0; any 0</w:t>
            </w:r>
          </w:p>
        </w:tc>
        <w:tc>
          <w:tcPr>
            <w:tcW w:type="dxa" w:w="2753"/>
          </w:tcPr>
          <w:p>
            <w:pPr>
              <w:spacing w:after="0"/>
              <w:jc w:val="right"/>
            </w:pPr>
            <w:r>
              <w:rPr>
                <w:sz w:val="16"/>
              </w:rPr>
              <w:t>$2,076,057.13</w:t>
            </w:r>
          </w:p>
        </w:tc>
        <w:tc>
          <w:tcPr>
            <w:tcW w:type="dxa" w:w="3002"/>
          </w:tcPr>
          <w:p>
            <w:pPr>
              <w:spacing w:after="0"/>
              <w:jc w:val="right"/>
            </w:pPr>
            <w:r>
              <w:rPr>
                <w:sz w:val="16"/>
              </w:rPr>
              <w:t>9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Mendon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30"/>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2023-03-02</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30"/>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(1 declaration)</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30"/>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30"/>
          </w:tcPr>
          <w:p>
            <w:pPr>
              <w:spacing w:after="0"/>
              <w:jc w:val="right"/>
            </w:pPr>
            <w:r>
              <w:rPr>
                <w:sz w:val="16"/>
              </w:rPr>
              <w:t>$293,000</w:t>
            </w:r>
          </w:p>
        </w:tc>
        <w:tc>
          <w:tcPr>
            <w:tcW w:type="dxa" w:w="1050"/>
          </w:tcPr>
          <w:p>
            <w:pPr>
              <w:spacing w:after="0"/>
              <w:jc w:val="right"/>
            </w:pPr>
            <w:r>
              <w:rPr>
                <w:sz w:val="16"/>
              </w:rPr>
              <w:t>$125,000</w:t>
            </w:r>
          </w:p>
        </w:tc>
        <w:tc>
          <w:tcPr>
            <w:tcW w:type="dxa" w:w="1312"/>
          </w:tcPr>
          <w:p>
            <w:pPr>
              <w:spacing w:after="0"/>
              <w:jc w:val="right"/>
            </w:pPr>
          </w:p>
        </w:tc>
        <w:tc>
          <w:tcPr>
            <w:tcW w:type="dxa" w:w="1588"/>
          </w:tcPr>
          <w:p>
            <w:pPr>
              <w:spacing w:after="0"/>
              <w:jc w:val="left"/>
            </w:pPr>
            <w:r>
              <w:rPr>
                <w:sz w:val="16"/>
              </w:rPr>
              <w:t>Storm Events damage since the plan includes 2 zone-level High Wind records ($100,000) and 1 zone-level Strong Wind record ($25,000):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30"/>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2023-03-02 (Storm Events through 2026-06-30): 36 county-coded records, 36 with a damage value recorded (including $0), $1,168,000; 42 zone-level records, 42 with a damage value recorded (including $0), $1,125,000 reported for the zone; Public Assistance: $5,543,707.85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Mendon town</w:t>
            </w:r>
          </w:p>
        </w:tc>
        <w:tc>
          <w:tcPr>
            <w:tcW w:type="dxa" w:w="1652"/>
          </w:tcPr>
          <w:p>
            <w:pPr>
              <w:spacing w:after="0"/>
              <w:jc w:val="left"/>
            </w:pPr>
            <w:r>
              <w:rPr>
                <w:sz w:val="16"/>
              </w:rPr>
              <w:t>500095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Mendon town, VT: risk-assessment baseline packet, release 2026-10 (data as of 2026-09-30; Town FIPS 5002144125). Automated baseline. </w:t>
      </w:r>
      <w:hyperlink r:id="rId16">
        <w:r>
          <w:rPr>
            <w:color w:val="1F4E99"/>
            <w:sz w:val="17"/>
            <w:u w:val="single"/>
          </w:rPr>
          <w:t>https://hazardplain.org/vt/5002144125/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hazard-plain_2026-10_VT_5002144125.docx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Mendon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441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Mendon town, VT: Risk-assessment baseline packet</dc:title>
  <dc:subject>Hazard Plain release 2026-10, as of 2026-09-30. Automated baseline</dc:subject>
  <dc:creator>Hazard Plain</dc:creator>
  <cp:keywords>Hazard Plain; hazard mitigation; risk assessment; 5002144125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