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Killington town, VT</w:t>
      </w:r>
    </w:p>
    <w:p>
      <w:pPr>
        <w:spacing w:after="120" w:before="0"/>
      </w:pPr>
      <w:r>
        <w:rPr>
          <w:color w:val="555555"/>
          <w:sz w:val="24"/>
        </w:rPr>
        <w:t>Risk-assessment baseline packet (county-level sections from Rutland County)</w:t>
      </w:r>
    </w:p>
    <w:p>
      <w:pPr>
        <w:spacing w:after="120" w:before="0"/>
      </w:pPr>
      <w:r>
        <w:rPr>
          <w:b/>
          <w:sz w:val="18"/>
        </w:rPr>
        <w:t xml:space="preserve">Unit: </w:t>
      </w:r>
      <w:r>
        <w:rPr>
          <w:sz w:val="18"/>
        </w:rPr>
        <w:t>Vermont town 5002137685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2028-02-27</w:t>
      </w:r>
    </w:p>
    <w:p>
      <w:pPr>
        <w:keepNext/>
        <w:spacing w:after="40" w:before="0"/>
      </w:pPr>
      <w:r>
        <w:rPr>
          <w:b/>
        </w:rPr>
        <w:t xml:space="preserve">Plan: </w:t>
      </w:r>
      <w:r>
        <w:rPr/>
        <w:t>Killington, Vermont 2022 Local Hazard Mitigation Plan (FEMA plan 108906)</w:t>
      </w:r>
    </w:p>
    <w:p>
      <w:pPr>
        <w:keepNext/>
        <w:spacing w:after="40" w:before="0"/>
      </w:pPr>
      <w:r>
        <w:rPr>
          <w:b/>
        </w:rPr>
        <w:t xml:space="preserve">Approved: </w:t>
      </w:r>
      <w:r>
        <w:rPr/>
        <w:t>2023-02-28</w:t>
      </w:r>
    </w:p>
    <w:p>
      <w:pPr>
        <w:keepNext/>
        <w:spacing w:after="40" w:before="0"/>
      </w:pPr>
      <w:r>
        <w:rPr>
          <w:b/>
        </w:rPr>
        <w:t xml:space="preserve">Expires: </w:t>
      </w:r>
      <w:r>
        <w:rPr/>
        <w:t>2028-02-27</w:t>
      </w:r>
    </w:p>
    <w:p>
      <w:pPr>
        <w:keepNext/>
        <w:spacing w:after="40" w:before="0"/>
      </w:pPr>
      <w:r>
        <w:rPr>
          <w:b/>
        </w:rPr>
        <w:t xml:space="preserve">As of: </w:t>
      </w:r>
      <w:r>
        <w:rPr/>
        <w:t>2026-09-28</w:t>
      </w:r>
    </w:p>
    <w:p>
      <w:pPr>
        <w:keepNext/>
        <w:spacing w:after="40" w:before="0"/>
      </w:pPr>
      <w:r>
        <w:rPr>
          <w:b/>
        </w:rPr>
        <w:t xml:space="preserve">Days: </w:t>
      </w:r>
      <w:r>
        <w:rPr/>
        <w:t>517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EM-3595-VT, DR-4720-VT, DR-4762-VT, EM-3609-VT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78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01"/>
        <w:gridCol w:w="787"/>
        <w:gridCol w:w="3209"/>
        <w:gridCol w:w="2776"/>
        <w:gridCol w:w="1259"/>
        <w:gridCol w:w="1259"/>
        <w:gridCol w:w="1085"/>
        <w:gridCol w:w="1150"/>
        <w:gridCol w:w="787"/>
      </w:tblGrid>
      <w:tr>
        <w:trPr>
          <w:cantSplit/>
          <w:tblHeader/>
        </w:trPr>
        <w:tc>
          <w:tcPr>
            <w:tcW w:type="dxa" w:w="1801"/>
            <w:shd w:val="clear" w:color="auto" w:fill="E8E8E8"/>
          </w:tcPr>
          <w:p>
            <w:pPr>
              <w:spacing w:after="0"/>
              <w:jc w:val="left"/>
            </w:pPr>
            <w:r>
              <w:rPr>
                <w:b/>
                <w:sz w:val="16"/>
              </w:rPr>
              <w:t>Jurisdiction</w:t>
            </w:r>
          </w:p>
        </w:tc>
        <w:tc>
          <w:tcPr>
            <w:tcW w:type="dxa" w:w="787"/>
            <w:shd w:val="clear" w:color="auto" w:fill="E8E8E8"/>
          </w:tcPr>
          <w:p>
            <w:pPr>
              <w:spacing w:after="0"/>
              <w:jc w:val="left"/>
            </w:pPr>
            <w:r>
              <w:rPr>
                <w:b/>
                <w:sz w:val="16"/>
              </w:rPr>
              <w:t>Type</w:t>
            </w:r>
          </w:p>
        </w:tc>
        <w:tc>
          <w:tcPr>
            <w:tcW w:type="dxa" w:w="3209"/>
            <w:shd w:val="clear" w:color="auto" w:fill="E8E8E8"/>
          </w:tcPr>
          <w:p>
            <w:pPr>
              <w:spacing w:after="0"/>
              <w:jc w:val="left"/>
            </w:pPr>
            <w:r>
              <w:rPr>
                <w:b/>
                <w:sz w:val="16"/>
              </w:rPr>
              <w:t>Status</w:t>
            </w:r>
          </w:p>
        </w:tc>
        <w:tc>
          <w:tcPr>
            <w:tcW w:type="dxa" w:w="2776"/>
            <w:shd w:val="clear" w:color="auto" w:fill="E8E8E8"/>
          </w:tcPr>
          <w:p>
            <w:pPr>
              <w:spacing w:after="0"/>
              <w:jc w:val="left"/>
            </w:pPr>
            <w:r>
              <w:rPr>
                <w:b/>
                <w:sz w:val="16"/>
              </w:rPr>
              <w:t>Plan</w:t>
            </w:r>
          </w:p>
        </w:tc>
        <w:tc>
          <w:tcPr>
            <w:tcW w:type="dxa" w:w="1259"/>
            <w:shd w:val="clear" w:color="auto" w:fill="E8E8E8"/>
          </w:tcPr>
          <w:p>
            <w:pPr>
              <w:spacing w:after="0"/>
              <w:jc w:val="left"/>
            </w:pPr>
            <w:r>
              <w:rPr>
                <w:b/>
                <w:sz w:val="16"/>
              </w:rPr>
              <w:t>Approved</w:t>
            </w:r>
          </w:p>
        </w:tc>
        <w:tc>
          <w:tcPr>
            <w:tcW w:type="dxa" w:w="1259"/>
            <w:shd w:val="clear" w:color="auto" w:fill="E8E8E8"/>
          </w:tcPr>
          <w:p>
            <w:pPr>
              <w:spacing w:after="0"/>
              <w:jc w:val="left"/>
            </w:pPr>
            <w:r>
              <w:rPr>
                <w:b/>
                <w:sz w:val="16"/>
              </w:rPr>
              <w:t>Expires</w:t>
            </w:r>
          </w:p>
        </w:tc>
        <w:tc>
          <w:tcPr>
            <w:tcW w:type="dxa" w:w="10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0"/>
            <w:shd w:val="clear" w:color="auto" w:fill="E8E8E8"/>
          </w:tcPr>
          <w:p>
            <w:pPr>
              <w:spacing w:after="0"/>
              <w:jc w:val="left"/>
            </w:pPr>
            <w:r>
              <w:rPr>
                <w:b/>
                <w:sz w:val="16"/>
              </w:rPr>
              <w:t>Update underway</w:t>
            </w:r>
          </w:p>
        </w:tc>
        <w:tc>
          <w:tcPr>
            <w:tcW w:type="dxa" w:w="787"/>
            <w:shd w:val="clear" w:color="auto" w:fill="E8E8E8"/>
          </w:tcPr>
          <w:p>
            <w:pPr>
              <w:spacing w:after="0"/>
              <w:jc w:val="left"/>
            </w:pPr>
            <w:r>
              <w:rPr>
                <w:b/>
                <w:sz w:val="16"/>
              </w:rPr>
              <w:t>Notes</w:t>
            </w:r>
          </w:p>
        </w:tc>
      </w:tr>
      <w:tr>
        <w:trPr>
          <w:cantSplit/>
        </w:trPr>
        <w:tc>
          <w:tcPr>
            <w:tcW w:type="dxa" w:w="1801"/>
          </w:tcPr>
          <w:p>
            <w:pPr>
              <w:spacing w:after="0"/>
              <w:jc w:val="left"/>
            </w:pPr>
            <w:r>
              <w:rPr>
                <w:sz w:val="16"/>
              </w:rPr>
              <w:t>Killington town</w:t>
            </w:r>
          </w:p>
        </w:tc>
        <w:tc>
          <w:tcPr>
            <w:tcW w:type="dxa" w:w="787"/>
          </w:tcPr>
          <w:p>
            <w:pPr>
              <w:spacing w:after="0"/>
              <w:jc w:val="left"/>
            </w:pPr>
            <w:r>
              <w:rPr>
                <w:sz w:val="16"/>
              </w:rPr>
              <w:t>Town</w:t>
            </w:r>
          </w:p>
        </w:tc>
        <w:tc>
          <w:tcPr>
            <w:tcW w:type="dxa" w:w="3209"/>
          </w:tcPr>
          <w:p>
            <w:pPr>
              <w:spacing w:after="0"/>
              <w:jc w:val="left"/>
            </w:pPr>
            <w:r>
              <w:rPr>
                <w:sz w:val="16"/>
              </w:rPr>
              <w:t>Approved, expires 2028-02-27</w:t>
            </w:r>
          </w:p>
        </w:tc>
        <w:tc>
          <w:tcPr>
            <w:tcW w:type="dxa" w:w="2776"/>
          </w:tcPr>
          <w:p>
            <w:pPr>
              <w:spacing w:after="0"/>
              <w:jc w:val="left"/>
            </w:pPr>
            <w:r>
              <w:rPr>
                <w:sz w:val="16"/>
              </w:rPr>
              <w:t>Killington, Vermont 2022 Local Hazard Mitigation Plan (FEMA plan 108906)</w:t>
            </w:r>
          </w:p>
        </w:tc>
        <w:tc>
          <w:tcPr>
            <w:tcW w:type="dxa" w:w="1259"/>
          </w:tcPr>
          <w:p>
            <w:pPr>
              <w:spacing w:after="0"/>
              <w:jc w:val="left"/>
            </w:pPr>
            <w:r>
              <w:rPr>
                <w:sz w:val="16"/>
              </w:rPr>
              <w:t>2023-02-28</w:t>
            </w:r>
          </w:p>
        </w:tc>
        <w:tc>
          <w:tcPr>
            <w:tcW w:type="dxa" w:w="1259"/>
          </w:tcPr>
          <w:p>
            <w:pPr>
              <w:spacing w:after="0"/>
              <w:jc w:val="left"/>
            </w:pPr>
            <w:r>
              <w:rPr>
                <w:sz w:val="16"/>
              </w:rPr>
              <w:t>2028-02-27</w:t>
            </w:r>
          </w:p>
        </w:tc>
        <w:tc>
          <w:tcPr>
            <w:tcW w:type="dxa" w:w="1085"/>
          </w:tcPr>
          <w:p>
            <w:pPr>
              <w:spacing w:after="0"/>
              <w:jc w:val="right"/>
            </w:pPr>
            <w:r>
              <w:rPr>
                <w:sz w:val="16"/>
              </w:rPr>
              <w:t>517</w:t>
            </w:r>
          </w:p>
        </w:tc>
        <w:tc>
          <w:tcPr>
            <w:tcW w:type="dxa" w:w="1150"/>
          </w:tcPr>
          <w:p>
            <w:pPr>
              <w:spacing w:after="0"/>
              <w:jc w:val="left"/>
            </w:pPr>
          </w:p>
        </w:tc>
        <w:tc>
          <w:tcPr>
            <w:tcW w:type="dxa" w:w="78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Rutland County, county-level (county FIPS 50021);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78"/>
          </w:tcPr>
          <w:p>
            <w:pPr>
              <w:spacing w:after="0"/>
              <w:jc w:val="right"/>
            </w:pPr>
            <w:r>
              <w:rPr>
                <w:sz w:val="16"/>
              </w:rPr>
              <w:t>$705,227</w:t>
            </w:r>
          </w:p>
        </w:tc>
        <w:tc>
          <w:tcPr>
            <w:tcW w:type="dxa" w:w="1159"/>
          </w:tcPr>
          <w:p>
            <w:pPr>
              <w:spacing w:after="0"/>
              <w:jc w:val="right"/>
            </w:pPr>
            <w:r>
              <w:rPr>
                <w:sz w:val="16"/>
              </w:rPr>
              <w:t>$13,362,530</w:t>
            </w:r>
          </w:p>
        </w:tc>
        <w:tc>
          <w:tcPr>
            <w:tcW w:type="dxa" w:w="1153"/>
          </w:tcPr>
          <w:p>
            <w:pPr>
              <w:spacing w:after="0"/>
              <w:jc w:val="right"/>
            </w:pPr>
            <w:r>
              <w:rPr>
                <w:sz w:val="16"/>
              </w:rPr>
              <w:t>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78"/>
          </w:tcPr>
          <w:p>
            <w:pPr>
              <w:spacing w:after="0"/>
              <w:jc w:val="right"/>
            </w:pPr>
            <w:r>
              <w:rPr>
                <w:sz w:val="16"/>
              </w:rPr>
              <w:t>$1,505,163</w:t>
            </w:r>
          </w:p>
        </w:tc>
        <w:tc>
          <w:tcPr>
            <w:tcW w:type="dxa" w:w="1159"/>
          </w:tcPr>
          <w:p>
            <w:pPr>
              <w:spacing w:after="0"/>
              <w:jc w:val="right"/>
            </w:pPr>
            <w:r>
              <w:rPr>
                <w:sz w:val="16"/>
              </w:rPr>
              <w:t>$1,552,479</w:t>
            </w:r>
          </w:p>
        </w:tc>
        <w:tc>
          <w:tcPr>
            <w:tcW w:type="dxa" w:w="1153"/>
          </w:tcPr>
          <w:p>
            <w:pPr>
              <w:spacing w:after="0"/>
              <w:jc w:val="right"/>
            </w:pPr>
            <w:r>
              <w:rPr>
                <w:sz w:val="16"/>
              </w:rPr>
              <w:t>30</w:t>
            </w:r>
          </w:p>
        </w:tc>
        <w:tc>
          <w:tcPr>
            <w:tcW w:type="dxa" w:w="2060"/>
          </w:tcPr>
          <w:p>
            <w:pPr>
              <w:spacing w:after="0"/>
              <w:jc w:val="left"/>
            </w:pPr>
          </w:p>
        </w:tc>
        <w:tc>
          <w:tcPr>
            <w:tcW w:type="dxa" w:w="1988"/>
          </w:tcPr>
          <w:p>
            <w:pPr>
              <w:spacing w:after="0"/>
              <w:jc w:val="left"/>
            </w:pPr>
            <w:r>
              <w:rPr>
                <w:sz w:val="16"/>
              </w:rPr>
              <w:t>Includes 5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78"/>
          </w:tcPr>
          <w:p>
            <w:pPr>
              <w:spacing w:after="0"/>
              <w:jc w:val="right"/>
            </w:pPr>
            <w:r>
              <w:rPr>
                <w:sz w:val="16"/>
              </w:rPr>
              <w:t>$354,324</w:t>
            </w:r>
          </w:p>
        </w:tc>
        <w:tc>
          <w:tcPr>
            <w:tcW w:type="dxa" w:w="1159"/>
          </w:tcPr>
          <w:p>
            <w:pPr>
              <w:spacing w:after="0"/>
              <w:jc w:val="right"/>
            </w:pPr>
            <w:r>
              <w:rPr>
                <w:sz w:val="16"/>
              </w:rPr>
              <w:t>$690,498</w:t>
            </w:r>
          </w:p>
        </w:tc>
        <w:tc>
          <w:tcPr>
            <w:tcW w:type="dxa" w:w="1153"/>
          </w:tcPr>
          <w:p>
            <w:pPr>
              <w:spacing w:after="0"/>
              <w:jc w:val="right"/>
            </w:pPr>
            <w:r>
              <w:rPr>
                <w:sz w:val="16"/>
              </w:rPr>
              <w:t>282</w:t>
            </w:r>
          </w:p>
        </w:tc>
        <w:tc>
          <w:tcPr>
            <w:tcW w:type="dxa" w:w="2060"/>
          </w:tcPr>
          <w:p>
            <w:pPr>
              <w:spacing w:after="0"/>
              <w:jc w:val="left"/>
            </w:pPr>
          </w:p>
        </w:tc>
        <w:tc>
          <w:tcPr>
            <w:tcW w:type="dxa" w:w="1988"/>
          </w:tcPr>
          <w:p>
            <w:pPr>
              <w:spacing w:after="0"/>
              <w:jc w:val="left"/>
            </w:pPr>
            <w:r>
              <w:rPr>
                <w:sz w:val="16"/>
              </w:rPr>
              <w:t>Includes 39 High Wind records and 39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78"/>
          </w:tcPr>
          <w:p>
            <w:pPr>
              <w:spacing w:after="0"/>
              <w:jc w:val="right"/>
            </w:pPr>
            <w:r>
              <w:rPr>
                <w:sz w:val="16"/>
              </w:rPr>
              <w:t>$24,450</w:t>
            </w:r>
          </w:p>
        </w:tc>
        <w:tc>
          <w:tcPr>
            <w:tcW w:type="dxa" w:w="1159"/>
          </w:tcPr>
          <w:p>
            <w:pPr>
              <w:spacing w:after="0"/>
              <w:jc w:val="right"/>
            </w:pPr>
            <w:r>
              <w:rPr>
                <w:sz w:val="16"/>
              </w:rPr>
              <w:t>$679,026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78"/>
          </w:tcPr>
          <w:p>
            <w:pPr>
              <w:spacing w:after="0"/>
              <w:jc w:val="right"/>
            </w:pPr>
            <w:r>
              <w:rPr>
                <w:sz w:val="16"/>
              </w:rPr>
              <w:t>$515,187</w:t>
            </w:r>
          </w:p>
        </w:tc>
        <w:tc>
          <w:tcPr>
            <w:tcW w:type="dxa" w:w="1159"/>
          </w:tcPr>
          <w:p>
            <w:pPr>
              <w:spacing w:after="0"/>
              <w:jc w:val="right"/>
            </w:pPr>
            <w:r>
              <w:rPr>
                <w:sz w:val="16"/>
              </w:rPr>
              <w:t>$547,849</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p>
        </w:tc>
        <w:tc>
          <w:tcPr>
            <w:tcW w:type="dxa" w:w="1278"/>
          </w:tcPr>
          <w:p>
            <w:pPr>
              <w:spacing w:after="0"/>
              <w:jc w:val="right"/>
            </w:pPr>
            <w:r>
              <w:rPr>
                <w:sz w:val="16"/>
              </w:rPr>
              <w:t>$61,764</w:t>
            </w:r>
          </w:p>
        </w:tc>
        <w:tc>
          <w:tcPr>
            <w:tcW w:type="dxa" w:w="1159"/>
          </w:tcPr>
          <w:p>
            <w:pPr>
              <w:spacing w:after="0"/>
              <w:jc w:val="right"/>
            </w:pPr>
            <w:r>
              <w:rPr>
                <w:sz w:val="16"/>
              </w:rPr>
              <w:t>$472,201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p>
        </w:tc>
        <w:tc>
          <w:tcPr>
            <w:tcW w:type="dxa" w:w="1278"/>
          </w:tcPr>
          <w:p>
            <w:pPr>
              <w:spacing w:after="0"/>
              <w:jc w:val="right"/>
            </w:pPr>
            <w:r>
              <w:rPr>
                <w:sz w:val="16"/>
              </w:rPr>
              <w:t>$435,989</w:t>
            </w:r>
          </w:p>
        </w:tc>
        <w:tc>
          <w:tcPr>
            <w:tcW w:type="dxa" w:w="1159"/>
          </w:tcPr>
          <w:p>
            <w:pPr>
              <w:spacing w:after="0"/>
              <w:jc w:val="right"/>
            </w:pPr>
            <w:r>
              <w:rPr>
                <w:sz w:val="16"/>
              </w:rPr>
              <w:t>$469,136</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78"/>
          </w:tcPr>
          <w:p>
            <w:pPr>
              <w:spacing w:after="0"/>
              <w:jc w:val="right"/>
            </w:pPr>
            <w:r>
              <w:rPr>
                <w:sz w:val="16"/>
              </w:rPr>
              <w:t>$219,139</w:t>
            </w:r>
          </w:p>
        </w:tc>
        <w:tc>
          <w:tcPr>
            <w:tcW w:type="dxa" w:w="1159"/>
          </w:tcPr>
          <w:p>
            <w:pPr>
              <w:spacing w:after="0"/>
              <w:jc w:val="right"/>
            </w:pPr>
            <w:r>
              <w:rPr>
                <w:sz w:val="16"/>
              </w:rPr>
              <w:t>$436,832</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p>
        </w:tc>
        <w:tc>
          <w:tcPr>
            <w:tcW w:type="dxa" w:w="1278"/>
          </w:tcPr>
          <w:p>
            <w:pPr>
              <w:spacing w:after="0"/>
              <w:jc w:val="right"/>
            </w:pPr>
            <w:r>
              <w:rPr>
                <w:sz w:val="16"/>
              </w:rPr>
              <w:t>$15,362</w:t>
            </w:r>
          </w:p>
        </w:tc>
        <w:tc>
          <w:tcPr>
            <w:tcW w:type="dxa" w:w="1159"/>
          </w:tcPr>
          <w:p>
            <w:pPr>
              <w:spacing w:after="0"/>
              <w:jc w:val="right"/>
            </w:pPr>
            <w:r>
              <w:rPr>
                <w:sz w:val="16"/>
              </w:rPr>
              <w:t>$169,333</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78"/>
          </w:tcPr>
          <w:p>
            <w:pPr>
              <w:spacing w:after="0"/>
              <w:jc w:val="right"/>
            </w:pPr>
            <w:r>
              <w:rPr>
                <w:sz w:val="16"/>
              </w:rPr>
              <w:t>$108,212</w:t>
            </w:r>
          </w:p>
        </w:tc>
        <w:tc>
          <w:tcPr>
            <w:tcW w:type="dxa" w:w="1159"/>
          </w:tcPr>
          <w:p>
            <w:pPr>
              <w:spacing w:after="0"/>
              <w:jc w:val="right"/>
            </w:pPr>
            <w:r>
              <w:rPr>
                <w:sz w:val="16"/>
              </w:rPr>
              <w:t>$120,971</w:t>
            </w:r>
          </w:p>
        </w:tc>
        <w:tc>
          <w:tcPr>
            <w:tcW w:type="dxa" w:w="1153"/>
          </w:tcPr>
          <w:p>
            <w:pPr>
              <w:spacing w:after="0"/>
              <w:jc w:val="right"/>
            </w:pPr>
            <w:r>
              <w:rPr>
                <w:sz w:val="16"/>
              </w:rPr>
              <w:t>78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78"/>
          </w:tcPr>
          <w:p>
            <w:pPr>
              <w:spacing w:after="0"/>
              <w:jc w:val="right"/>
            </w:pPr>
            <w:r>
              <w:rPr>
                <w:sz w:val="16"/>
              </w:rPr>
              <w:t>$24,069</w:t>
            </w:r>
          </w:p>
        </w:tc>
        <w:tc>
          <w:tcPr>
            <w:tcW w:type="dxa" w:w="1159"/>
          </w:tcPr>
          <w:p>
            <w:pPr>
              <w:spacing w:after="0"/>
              <w:jc w:val="right"/>
            </w:pPr>
            <w:r>
              <w:rPr>
                <w:sz w:val="16"/>
              </w:rPr>
              <w:t>$110,107</w:t>
            </w:r>
          </w:p>
        </w:tc>
        <w:tc>
          <w:tcPr>
            <w:tcW w:type="dxa" w:w="1153"/>
          </w:tcPr>
          <w:p>
            <w:pPr>
              <w:spacing w:after="0"/>
              <w:jc w:val="right"/>
            </w:pPr>
            <w:r>
              <w:rPr>
                <w:sz w:val="16"/>
              </w:rPr>
              <w:t>287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p>
        </w:tc>
        <w:tc>
          <w:tcPr>
            <w:tcW w:type="dxa" w:w="1278"/>
          </w:tcPr>
          <w:p>
            <w:pPr>
              <w:spacing w:after="0"/>
              <w:jc w:val="right"/>
            </w:pPr>
            <w:r>
              <w:rPr>
                <w:sz w:val="16"/>
              </w:rPr>
              <w:t>$9,219</w:t>
            </w:r>
          </w:p>
        </w:tc>
        <w:tc>
          <w:tcPr>
            <w:tcW w:type="dxa" w:w="1159"/>
          </w:tcPr>
          <w:p>
            <w:pPr>
              <w:spacing w:after="0"/>
              <w:jc w:val="right"/>
            </w:pPr>
            <w:r>
              <w:rPr>
                <w:sz w:val="16"/>
              </w:rPr>
              <w:t>$25,967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78"/>
          </w:tcPr>
          <w:p>
            <w:pPr>
              <w:spacing w:after="0"/>
              <w:jc w:val="right"/>
            </w:pPr>
            <w:r>
              <w:rPr>
                <w:sz w:val="16"/>
              </w:rPr>
              <w:t>$926</w:t>
            </w:r>
          </w:p>
        </w:tc>
        <w:tc>
          <w:tcPr>
            <w:tcW w:type="dxa" w:w="1159"/>
          </w:tcPr>
          <w:p>
            <w:pPr>
              <w:spacing w:after="0"/>
              <w:jc w:val="right"/>
            </w:pPr>
            <w:r>
              <w:rPr>
                <w:sz w:val="16"/>
              </w:rPr>
              <w:t>$10,694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$3,364</w:t>
            </w:r>
          </w:p>
        </w:tc>
        <w:tc>
          <w:tcPr>
            <w:tcW w:type="dxa" w:w="1159"/>
          </w:tcPr>
          <w:p>
            <w:pPr>
              <w:spacing w:after="0"/>
              <w:jc w:val="right"/>
            </w:pPr>
            <w:r>
              <w:rPr>
                <w:sz w:val="16"/>
              </w:rPr>
              <w:t>$3,364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Rutland County, county-level (county FIPS 50021);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369"/>
        <w:gridCol w:w="1830"/>
        <w:gridCol w:w="1611"/>
        <w:gridCol w:w="1991"/>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369"/>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991"/>
            <w:shd w:val="clear" w:color="auto" w:fill="E8E8E8"/>
          </w:tcPr>
          <w:p>
            <w:pPr>
              <w:spacing w:after="0"/>
              <w:jc w:val="left"/>
            </w:pPr>
            <w:r>
              <w:rPr>
                <w:b/>
                <w:sz w:val="16"/>
              </w:rPr>
              <w:t>Where in the county</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25, 1997 to 2026 (25 zone-level)</w:t>
            </w:r>
          </w:p>
        </w:tc>
        <w:tc>
          <w:tcPr>
            <w:tcW w:type="dxa" w:w="1369"/>
          </w:tcPr>
          <w:p>
            <w:pPr>
              <w:spacing w:after="0"/>
              <w:jc w:val="left"/>
            </w:pPr>
            <w:r>
              <w:rPr>
                <w:sz w:val="16"/>
              </w:rPr>
              <w:t>1 day to 28 days (median 2 days); 23 with a recorded value</w:t>
            </w:r>
          </w:p>
        </w:tc>
        <w:tc>
          <w:tcPr>
            <w:tcW w:type="dxa" w:w="1830"/>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5, 2005 to 2023 (5 zone-level)</w:t>
            </w:r>
          </w:p>
        </w:tc>
        <w:tc>
          <w:tcPr>
            <w:tcW w:type="dxa" w:w="1369"/>
          </w:tcPr>
          <w:p>
            <w:pPr>
              <w:spacing w:after="0"/>
              <w:jc w:val="left"/>
            </w:pPr>
          </w:p>
        </w:tc>
        <w:tc>
          <w:tcPr>
            <w:tcW w:type="dxa" w:w="1830"/>
          </w:tcPr>
          <w:p>
            <w:pPr>
              <w:spacing w:after="0"/>
              <w:jc w:val="left"/>
            </w:pPr>
            <w:r>
              <w:rPr>
                <w:sz w:val="16"/>
              </w:rPr>
              <w:t>Frost/Freeze, 2023-05-18, $1,000,000 crop damage, reported for the zone (2023 dollars);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90, 1966 to 2025</w:t>
            </w:r>
          </w:p>
        </w:tc>
        <w:tc>
          <w:tcPr>
            <w:tcW w:type="dxa" w:w="1369"/>
          </w:tcPr>
          <w:p>
            <w:pPr>
              <w:spacing w:after="0"/>
              <w:jc w:val="left"/>
            </w:pPr>
            <w:r>
              <w:rPr>
                <w:sz w:val="16"/>
              </w:rPr>
              <w:t>0.75 in to 2.5 in (median 1 in); 89 with a recorded value</w:t>
            </w:r>
          </w:p>
        </w:tc>
        <w:tc>
          <w:tcPr>
            <w:tcW w:type="dxa" w:w="1830"/>
          </w:tcPr>
          <w:p>
            <w:pPr>
              <w:spacing w:after="0"/>
              <w:jc w:val="left"/>
            </w:pPr>
            <w:r>
              <w:rPr>
                <w:sz w:val="16"/>
              </w:rPr>
              <w:t>2.5 in hail, 1988-08-28</w:t>
            </w:r>
          </w:p>
        </w:tc>
        <w:tc>
          <w:tcPr>
            <w:tcW w:type="dxa" w:w="1611"/>
          </w:tcPr>
          <w:p>
            <w:pPr>
              <w:spacing w:after="0"/>
              <w:jc w:val="left"/>
            </w:pPr>
            <w:r>
              <w:rPr>
                <w:sz w:val="16"/>
              </w:rPr>
              <w:t>Hail, 2014-05-27, $75,000 property; $0 crops (2014 dollars)</w:t>
            </w:r>
          </w:p>
        </w:tc>
        <w:tc>
          <w:tcPr>
            <w:tcW w:type="dxa" w:w="1991"/>
          </w:tcPr>
          <w:p>
            <w:pPr>
              <w:spacing w:after="0"/>
              <w:jc w:val="left"/>
            </w:pPr>
            <w:r>
              <w:rPr>
                <w:sz w:val="16"/>
              </w:rPr>
              <w:t>Event records naming places in the county (county page list): Rutland city (9 records), Rutland town (9 records), Clarendon town (7 records), Pittsford town (7 records), Fair Haven town (5 records), Mendon town (5 records), Proctor town (5 records), Brandon town (4 records), Castleton town (4 records), Chittenden town (4 records); and 15 more places (see the XLSX file).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8, 2006 to 2025 (8 zone-level)</w:t>
            </w:r>
          </w:p>
        </w:tc>
        <w:tc>
          <w:tcPr>
            <w:tcW w:type="dxa" w:w="1369"/>
          </w:tcPr>
          <w:p>
            <w:pPr>
              <w:spacing w:after="0"/>
              <w:jc w:val="left"/>
            </w:pPr>
            <w:r>
              <w:rPr>
                <w:sz w:val="16"/>
              </w:rPr>
              <w:t>1 day to 6 days (median 3 days); 6 with a recorded value</w:t>
            </w:r>
          </w:p>
        </w:tc>
        <w:tc>
          <w:tcPr>
            <w:tcW w:type="dxa" w:w="1830"/>
          </w:tcPr>
          <w:p>
            <w:pPr>
              <w:spacing w:after="0"/>
              <w:jc w:val="left"/>
            </w:pPr>
            <w:r>
              <w:rPr>
                <w:sz w:val="16"/>
              </w:rPr>
              <w:t>6 consecutive days, 2020-06-18 to 2020-06-23, zone-level</w:t>
            </w:r>
          </w:p>
        </w:tc>
        <w:tc>
          <w:tcPr>
            <w:tcW w:type="dxa" w:w="1611"/>
          </w:tcPr>
          <w:p>
            <w:pPr>
              <w:spacing w:after="0"/>
              <w:jc w:val="left"/>
            </w:pPr>
            <w:r>
              <w:rPr>
                <w:sz w:val="16"/>
              </w:rPr>
              <w:t>Heat, 2012-03-17, $0 property; $350,000 crops, reported for the zone (2012 dollars)</w:t>
            </w: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1998 to 2025 (2 zone-level)</w:t>
            </w:r>
          </w:p>
        </w:tc>
        <w:tc>
          <w:tcPr>
            <w:tcW w:type="dxa" w:w="1369"/>
          </w:tcPr>
          <w:p>
            <w:pPr>
              <w:spacing w:after="0"/>
              <w:jc w:val="left"/>
            </w:pPr>
          </w:p>
        </w:tc>
        <w:tc>
          <w:tcPr>
            <w:tcW w:type="dxa" w:w="1830"/>
          </w:tcPr>
          <w:p>
            <w:pPr>
              <w:spacing w:after="0"/>
              <w:jc w:val="left"/>
            </w:pPr>
            <w:r>
              <w:rPr>
                <w:sz w:val="16"/>
              </w:rPr>
              <w:t>Ice Storm, 1998-01-06, $80,000 property; crops not reported, reported for the zone (1998 dollars); NWS zone VTZ011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68, 1996 to 2026 (21 zone-level)</w:t>
            </w:r>
          </w:p>
        </w:tc>
        <w:tc>
          <w:tcPr>
            <w:tcW w:type="dxa" w:w="1369"/>
          </w:tcPr>
          <w:p>
            <w:pPr>
              <w:spacing w:after="0"/>
              <w:jc w:val="left"/>
            </w:pPr>
          </w:p>
        </w:tc>
        <w:tc>
          <w:tcPr>
            <w:tcW w:type="dxa" w:w="1830"/>
          </w:tcPr>
          <w:p>
            <w:pPr>
              <w:spacing w:after="0"/>
              <w:jc w:val="left"/>
            </w:pPr>
            <w:r>
              <w:rPr>
                <w:sz w:val="16"/>
              </w:rPr>
              <w:t>Flash Flood, 2011-08-28, $50,000,000 property; $1,500,000 crops (2011 dollars), 2 direct deaths</w:t>
            </w:r>
          </w:p>
        </w:tc>
        <w:tc>
          <w:tcPr>
            <w:tcW w:type="dxa" w:w="1611"/>
          </w:tcPr>
          <w:p>
            <w:pPr>
              <w:spacing w:after="0"/>
              <w:jc w:val="left"/>
            </w:pPr>
          </w:p>
        </w:tc>
        <w:tc>
          <w:tcPr>
            <w:tcW w:type="dxa" w:w="1991"/>
          </w:tcPr>
          <w:p>
            <w:pPr>
              <w:spacing w:after="0"/>
              <w:jc w:val="left"/>
            </w:pPr>
            <w:r>
              <w:rPr>
                <w:sz w:val="16"/>
              </w:rPr>
              <w:t>Event records naming places in the county (county page list): Rutland city (7 records), Rutland town (7 records), Brandon town (5 records), Clarendon town (5 records), Wallingford town (5 records), Castleton town (4 records), Pawlet town (4 records), Killington town (3 records), Benson town (2 records), Fair Haven town (2 records); and 7 more places (see the XLSX file). Zone-level records (21)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6, 2000 to 2013</w:t>
            </w:r>
          </w:p>
        </w:tc>
        <w:tc>
          <w:tcPr>
            <w:tcW w:type="dxa" w:w="1369"/>
          </w:tcPr>
          <w:p>
            <w:pPr>
              <w:spacing w:after="0"/>
              <w:jc w:val="left"/>
            </w:pPr>
          </w:p>
        </w:tc>
        <w:tc>
          <w:tcPr>
            <w:tcW w:type="dxa" w:w="1830"/>
          </w:tcPr>
          <w:p>
            <w:pPr>
              <w:spacing w:after="0"/>
              <w:jc w:val="left"/>
            </w:pPr>
            <w:r>
              <w:rPr>
                <w:sz w:val="16"/>
              </w:rPr>
              <w:t>Lightning, 2007-05-10, $50,000 property; $0 crops (2007 dollars)</w:t>
            </w:r>
          </w:p>
        </w:tc>
        <w:tc>
          <w:tcPr>
            <w:tcW w:type="dxa" w:w="1611"/>
          </w:tcPr>
          <w:p>
            <w:pPr>
              <w:spacing w:after="0"/>
              <w:jc w:val="left"/>
            </w:pPr>
          </w:p>
        </w:tc>
        <w:tc>
          <w:tcPr>
            <w:tcW w:type="dxa" w:w="1991"/>
          </w:tcPr>
          <w:p>
            <w:pPr>
              <w:spacing w:after="0"/>
              <w:jc w:val="left"/>
            </w:pPr>
            <w:r>
              <w:rPr>
                <w:sz w:val="16"/>
              </w:rPr>
              <w:t>Event records naming places in the county (county page list): Clarendon town (2 records), Brandon town (1 record), Hubbardton town (1 record), Poultney town (1 record), Poultney village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78, 1996 to 2025 (77 zone-level)</w:t>
            </w:r>
          </w:p>
        </w:tc>
        <w:tc>
          <w:tcPr>
            <w:tcW w:type="dxa" w:w="1369"/>
          </w:tcPr>
          <w:p>
            <w:pPr>
              <w:spacing w:after="0"/>
              <w:jc w:val="left"/>
            </w:pPr>
            <w:r>
              <w:rPr>
                <w:sz w:val="16"/>
              </w:rPr>
              <w:t>30 kt (35 mph) to 69 kt (79 mph) (median 43 kt (49 mph)); 69 with a recorded value</w:t>
            </w:r>
          </w:p>
        </w:tc>
        <w:tc>
          <w:tcPr>
            <w:tcW w:type="dxa" w:w="1830"/>
          </w:tcPr>
          <w:p>
            <w:pPr>
              <w:spacing w:after="0"/>
              <w:jc w:val="left"/>
            </w:pPr>
            <w:r>
              <w:rPr>
                <w:sz w:val="16"/>
              </w:rPr>
              <w:t>69 kt (79 mph) estimated gust, High Wind, 2007-04-16;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No event record names a listed place in the county. Zone-level records (77) apply countywide.</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275, 1955 to 2026</w:t>
            </w:r>
          </w:p>
        </w:tc>
        <w:tc>
          <w:tcPr>
            <w:tcW w:type="dxa" w:w="1369"/>
          </w:tcPr>
          <w:p>
            <w:pPr>
              <w:spacing w:after="0"/>
              <w:jc w:val="left"/>
            </w:pPr>
            <w:r>
              <w:rPr>
                <w:sz w:val="16"/>
              </w:rPr>
              <w:t>50 kt (58 mph) to 82 kt (94 mph) (median 50 kt (58 mph)); 180 with a recorded value</w:t>
            </w:r>
          </w:p>
        </w:tc>
        <w:tc>
          <w:tcPr>
            <w:tcW w:type="dxa" w:w="1830"/>
          </w:tcPr>
          <w:p>
            <w:pPr>
              <w:spacing w:after="0"/>
              <w:jc w:val="left"/>
            </w:pPr>
            <w:r>
              <w:rPr>
                <w:sz w:val="16"/>
              </w:rPr>
              <w:t>82 kt (94 mph), measurement type not recorded, Thunderstorm Wind, 1984-05-23</w:t>
            </w:r>
          </w:p>
        </w:tc>
        <w:tc>
          <w:tcPr>
            <w:tcW w:type="dxa" w:w="1611"/>
          </w:tcPr>
          <w:p>
            <w:pPr>
              <w:spacing w:after="0"/>
              <w:jc w:val="left"/>
            </w:pPr>
            <w:r>
              <w:rPr>
                <w:sz w:val="16"/>
              </w:rPr>
              <w:t>Thunderstorm Wind, 2022-08-26, $500,000 property; $100,000 crops (2022 dollars)</w:t>
            </w:r>
          </w:p>
        </w:tc>
        <w:tc>
          <w:tcPr>
            <w:tcW w:type="dxa" w:w="1991"/>
          </w:tcPr>
          <w:p>
            <w:pPr>
              <w:spacing w:after="0"/>
              <w:jc w:val="left"/>
            </w:pPr>
            <w:r>
              <w:rPr>
                <w:sz w:val="16"/>
              </w:rPr>
              <w:t>Event records naming places in the county (county page list): Rutland city (28 records), Rutland town (28 records), Castleton town (20 records), Pittsford town (17 records), Poultney town (15 records), Brandon town (12 records), Danby town (11 records), Poultney village (11 records), Pawlet town (10 records), Benson town (9 records); and 17 more places (see the XLSX file).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2, 1961 to 2023</w:t>
            </w:r>
          </w:p>
        </w:tc>
        <w:tc>
          <w:tcPr>
            <w:tcW w:type="dxa" w:w="1369"/>
          </w:tcPr>
          <w:p>
            <w:pPr>
              <w:spacing w:after="0"/>
              <w:jc w:val="left"/>
            </w:pPr>
            <w:r>
              <w:rPr>
                <w:sz w:val="16"/>
              </w:rPr>
              <w:t>F/EF0; 2 with a recorded value</w:t>
            </w:r>
          </w:p>
        </w:tc>
        <w:tc>
          <w:tcPr>
            <w:tcW w:type="dxa" w:w="1830"/>
          </w:tcPr>
          <w:p>
            <w:pPr>
              <w:spacing w:after="0"/>
              <w:jc w:val="left"/>
            </w:pPr>
            <w:r>
              <w:rPr>
                <w:sz w:val="16"/>
              </w:rPr>
              <w:t>EF0 tornado, 2023-07-13, 11.85 mi within this county, 20 yd wide, $50,000 property; $0 crops (2023 dollars)</w:t>
            </w:r>
          </w:p>
        </w:tc>
        <w:tc>
          <w:tcPr>
            <w:tcW w:type="dxa" w:w="1611"/>
          </w:tcPr>
          <w:p>
            <w:pPr>
              <w:spacing w:after="0"/>
              <w:jc w:val="left"/>
            </w:pPr>
          </w:p>
        </w:tc>
        <w:tc>
          <w:tcPr>
            <w:tcW w:type="dxa" w:w="1991"/>
          </w:tcPr>
          <w:p>
            <w:pPr>
              <w:spacing w:after="0"/>
              <w:jc w:val="left"/>
            </w:pPr>
            <w:r>
              <w:rPr>
                <w:sz w:val="16"/>
              </w:rPr>
              <w:t>Event records naming places in the county (county page list): Benson town (1 record), Brandon town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287, 1996 to 2026 (287 zone-level)</w:t>
            </w:r>
          </w:p>
        </w:tc>
        <w:tc>
          <w:tcPr>
            <w:tcW w:type="dxa" w:w="1369"/>
          </w:tcPr>
          <w:p>
            <w:pPr>
              <w:spacing w:after="0"/>
              <w:jc w:val="left"/>
            </w:pPr>
          </w:p>
        </w:tc>
        <w:tc>
          <w:tcPr>
            <w:tcW w:type="dxa" w:w="1830"/>
          </w:tcPr>
          <w:p>
            <w:pPr>
              <w:spacing w:after="0"/>
              <w:jc w:val="left"/>
            </w:pPr>
            <w:r>
              <w:rPr>
                <w:sz w:val="16"/>
              </w:rPr>
              <w:t>Winter Storm, 2014-12-09, $200,000 property; $0 crops, reported for the zone (2014 dollars); NWS zone VTZ019 (EASTERN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Rutland County, county-level (county FIPS 50021); scope: declarations, statewide block and Storm Events history.</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2024-08-08</w:t>
            </w:r>
          </w:p>
        </w:tc>
        <w:tc>
          <w:tcPr>
            <w:tcW w:type="dxa" w:w="1128"/>
          </w:tcPr>
          <w:p>
            <w:pPr>
              <w:spacing w:after="0"/>
              <w:jc w:val="left"/>
            </w:pPr>
            <w:r>
              <w:rPr>
                <w:sz w:val="16"/>
              </w:rPr>
              <w:t>2024-08-08</w:t>
            </w:r>
          </w:p>
        </w:tc>
        <w:tc>
          <w:tcPr>
            <w:tcW w:type="dxa" w:w="1128"/>
          </w:tcPr>
          <w:p>
            <w:pPr>
              <w:spacing w:after="0"/>
              <w:jc w:val="left"/>
            </w:pPr>
            <w:r>
              <w:rPr>
                <w:sz w:val="16"/>
              </w:rPr>
              <w:t>EM-3609-VT</w:t>
            </w:r>
          </w:p>
        </w:tc>
        <w:tc>
          <w:tcPr>
            <w:tcW w:type="dxa" w:w="1516"/>
          </w:tcPr>
          <w:p>
            <w:pPr>
              <w:spacing w:after="0"/>
              <w:jc w:val="left"/>
            </w:pPr>
            <w:r>
              <w:rPr>
                <w:sz w:val="16"/>
              </w:rPr>
              <w:t>Emergency</w:t>
            </w:r>
          </w:p>
        </w:tc>
        <w:tc>
          <w:tcPr>
            <w:tcW w:type="dxa" w:w="2682"/>
          </w:tcPr>
          <w:p>
            <w:pPr>
              <w:spacing w:after="0"/>
              <w:jc w:val="left"/>
            </w:pPr>
            <w:r>
              <w:rPr>
                <w:sz w:val="16"/>
              </w:rPr>
              <w:t>TROPICAL DEPRESSION DEBBY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2024-03-02</w:t>
            </w:r>
          </w:p>
        </w:tc>
        <w:tc>
          <w:tcPr>
            <w:tcW w:type="dxa" w:w="1128"/>
          </w:tcPr>
          <w:p>
            <w:pPr>
              <w:spacing w:after="0"/>
              <w:jc w:val="left"/>
            </w:pPr>
            <w:r>
              <w:rPr>
                <w:sz w:val="16"/>
              </w:rPr>
              <w:t>2023-12-18</w:t>
            </w:r>
          </w:p>
        </w:tc>
        <w:tc>
          <w:tcPr>
            <w:tcW w:type="dxa" w:w="1128"/>
          </w:tcPr>
          <w:p>
            <w:pPr>
              <w:spacing w:after="0"/>
              <w:jc w:val="left"/>
            </w:pPr>
            <w:r>
              <w:rPr>
                <w:sz w:val="16"/>
              </w:rPr>
              <w:t>DR-4762-VT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$41,195.56</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2023-07-14</w:t>
            </w:r>
          </w:p>
        </w:tc>
        <w:tc>
          <w:tcPr>
            <w:tcW w:type="dxa" w:w="1128"/>
          </w:tcPr>
          <w:p>
            <w:pPr>
              <w:spacing w:after="0"/>
              <w:jc w:val="left"/>
            </w:pPr>
            <w:r>
              <w:rPr>
                <w:sz w:val="16"/>
              </w:rPr>
              <w:t>2023-07-07</w:t>
            </w:r>
          </w:p>
        </w:tc>
        <w:tc>
          <w:tcPr>
            <w:tcW w:type="dxa" w:w="1128"/>
          </w:tcPr>
          <w:p>
            <w:pPr>
              <w:spacing w:after="0"/>
              <w:jc w:val="left"/>
            </w:pPr>
            <w:r>
              <w:rPr>
                <w:sz w:val="16"/>
              </w:rPr>
              <w:t>DR-4720-VT</w:t>
            </w:r>
          </w:p>
        </w:tc>
        <w:tc>
          <w:tcPr>
            <w:tcW w:type="dxa" w:w="1516"/>
          </w:tcPr>
          <w:p>
            <w:pPr>
              <w:spacing w:after="0"/>
              <w:jc w:val="left"/>
            </w:pPr>
            <w:r>
              <w:rPr>
                <w:sz w:val="16"/>
              </w:rPr>
              <w:t>Major disaster</w:t>
            </w:r>
          </w:p>
        </w:tc>
        <w:tc>
          <w:tcPr>
            <w:tcW w:type="dxa" w:w="2682"/>
          </w:tcPr>
          <w:p>
            <w:pPr>
              <w:spacing w:after="0"/>
              <w:jc w:val="left"/>
            </w:pPr>
            <w:r>
              <w:rPr>
                <w:sz w:val="16"/>
              </w:rPr>
              <w:t>SEVERE STORMS, FLOODING, LANDSLIDES, AND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$5,502,512.29</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2023-07-10</w:t>
            </w:r>
          </w:p>
        </w:tc>
        <w:tc>
          <w:tcPr>
            <w:tcW w:type="dxa" w:w="1128"/>
          </w:tcPr>
          <w:p>
            <w:pPr>
              <w:spacing w:after="0"/>
              <w:jc w:val="left"/>
            </w:pPr>
            <w:r>
              <w:rPr>
                <w:sz w:val="16"/>
              </w:rPr>
              <w:t>2023-07-09</w:t>
            </w:r>
          </w:p>
        </w:tc>
        <w:tc>
          <w:tcPr>
            <w:tcW w:type="dxa" w:w="1128"/>
          </w:tcPr>
          <w:p>
            <w:pPr>
              <w:spacing w:after="0"/>
              <w:jc w:val="left"/>
            </w:pPr>
            <w:r>
              <w:rPr>
                <w:sz w:val="16"/>
              </w:rPr>
              <w:t>EM-3595-VT</w:t>
            </w:r>
          </w:p>
        </w:tc>
        <w:tc>
          <w:tcPr>
            <w:tcW w:type="dxa" w:w="1516"/>
          </w:tcPr>
          <w:p>
            <w:pPr>
              <w:spacing w:after="0"/>
              <w:jc w:val="left"/>
            </w:pPr>
            <w:r>
              <w:rPr>
                <w:sz w:val="16"/>
              </w:rPr>
              <w:t>Emergency</w:t>
            </w:r>
          </w:p>
        </w:tc>
        <w:tc>
          <w:tcPr>
            <w:tcW w:type="dxa" w:w="2682"/>
          </w:tcPr>
          <w:p>
            <w:pPr>
              <w:spacing w:after="0"/>
              <w:jc w:val="left"/>
            </w:pPr>
            <w:r>
              <w:rPr>
                <w:sz w:val="16"/>
              </w:rPr>
              <w:t>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DR-4720</w:t>
            </w:r>
          </w:p>
        </w:tc>
      </w:tr>
      <w:tr>
        <w:trPr>
          <w:cantSplit/>
        </w:trPr>
        <w:tc>
          <w:tcPr>
            <w:tcW w:type="dxa" w:w="1128"/>
          </w:tcPr>
          <w:p>
            <w:pPr>
              <w:spacing w:after="0"/>
              <w:jc w:val="left"/>
            </w:pPr>
            <w:r>
              <w:rPr>
                <w:sz w:val="16"/>
              </w:rPr>
              <w:t>2021-08-22</w:t>
            </w:r>
          </w:p>
        </w:tc>
        <w:tc>
          <w:tcPr>
            <w:tcW w:type="dxa" w:w="1128"/>
          </w:tcPr>
          <w:p>
            <w:pPr>
              <w:spacing w:after="0"/>
              <w:jc w:val="left"/>
            </w:pPr>
            <w:r>
              <w:rPr>
                <w:sz w:val="16"/>
              </w:rPr>
              <w:t>2021-08-22</w:t>
            </w:r>
          </w:p>
        </w:tc>
        <w:tc>
          <w:tcPr>
            <w:tcW w:type="dxa" w:w="1128"/>
          </w:tcPr>
          <w:p>
            <w:pPr>
              <w:spacing w:after="0"/>
              <w:jc w:val="left"/>
            </w:pPr>
            <w:r>
              <w:rPr>
                <w:sz w:val="16"/>
              </w:rPr>
              <w:t>EM-3567-VT</w:t>
            </w:r>
          </w:p>
        </w:tc>
        <w:tc>
          <w:tcPr>
            <w:tcW w:type="dxa" w:w="1516"/>
          </w:tcPr>
          <w:p>
            <w:pPr>
              <w:spacing w:after="0"/>
              <w:jc w:val="left"/>
            </w:pPr>
            <w:r>
              <w:rPr>
                <w:sz w:val="16"/>
              </w:rPr>
              <w:t>Emergency</w:t>
            </w:r>
          </w:p>
        </w:tc>
        <w:tc>
          <w:tcPr>
            <w:tcW w:type="dxa" w:w="2682"/>
          </w:tcPr>
          <w:p>
            <w:pPr>
              <w:spacing w:after="0"/>
              <w:jc w:val="left"/>
            </w:pPr>
            <w:r>
              <w:rPr>
                <w:sz w:val="16"/>
              </w:rPr>
              <w:t>TROPICAL STORM HENRI</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2020-04-08</w:t>
            </w:r>
          </w:p>
        </w:tc>
        <w:tc>
          <w:tcPr>
            <w:tcW w:type="dxa" w:w="1128"/>
          </w:tcPr>
          <w:p>
            <w:pPr>
              <w:spacing w:after="0"/>
              <w:jc w:val="left"/>
            </w:pPr>
            <w:r>
              <w:rPr>
                <w:sz w:val="16"/>
              </w:rPr>
              <w:t>2020-01-20</w:t>
            </w:r>
          </w:p>
        </w:tc>
        <w:tc>
          <w:tcPr>
            <w:tcW w:type="dxa" w:w="1128"/>
          </w:tcPr>
          <w:p>
            <w:pPr>
              <w:spacing w:after="0"/>
              <w:jc w:val="left"/>
            </w:pPr>
            <w:r>
              <w:rPr>
                <w:sz w:val="16"/>
              </w:rPr>
              <w:t>DR-4532-VT</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$3,199,548.54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EM-3437-VT</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DR-4532</w:t>
            </w:r>
          </w:p>
        </w:tc>
      </w:tr>
      <w:tr>
        <w:trPr>
          <w:cantSplit/>
        </w:trPr>
        <w:tc>
          <w:tcPr>
            <w:tcW w:type="dxa" w:w="1128"/>
          </w:tcPr>
          <w:p>
            <w:pPr>
              <w:spacing w:after="0"/>
              <w:jc w:val="left"/>
            </w:pPr>
            <w:r>
              <w:rPr>
                <w:sz w:val="16"/>
              </w:rPr>
              <w:t>2019-06-14</w:t>
            </w:r>
          </w:p>
        </w:tc>
        <w:tc>
          <w:tcPr>
            <w:tcW w:type="dxa" w:w="1128"/>
          </w:tcPr>
          <w:p>
            <w:pPr>
              <w:spacing w:after="0"/>
              <w:jc w:val="left"/>
            </w:pPr>
            <w:r>
              <w:rPr>
                <w:sz w:val="16"/>
              </w:rPr>
              <w:t>2019-04-15</w:t>
            </w:r>
          </w:p>
        </w:tc>
        <w:tc>
          <w:tcPr>
            <w:tcW w:type="dxa" w:w="1128"/>
          </w:tcPr>
          <w:p>
            <w:pPr>
              <w:spacing w:after="0"/>
              <w:jc w:val="left"/>
            </w:pPr>
            <w:r>
              <w:rPr>
                <w:sz w:val="16"/>
              </w:rPr>
              <w:t>DR-4445-VT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$1,823,467.53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2017-08-16</w:t>
            </w:r>
          </w:p>
        </w:tc>
        <w:tc>
          <w:tcPr>
            <w:tcW w:type="dxa" w:w="1128"/>
          </w:tcPr>
          <w:p>
            <w:pPr>
              <w:spacing w:after="0"/>
              <w:jc w:val="left"/>
            </w:pPr>
            <w:r>
              <w:rPr>
                <w:sz w:val="16"/>
              </w:rPr>
              <w:t>2017-06-29</w:t>
            </w:r>
          </w:p>
        </w:tc>
        <w:tc>
          <w:tcPr>
            <w:tcW w:type="dxa" w:w="1128"/>
          </w:tcPr>
          <w:p>
            <w:pPr>
              <w:spacing w:after="0"/>
              <w:jc w:val="left"/>
            </w:pPr>
            <w:r>
              <w:rPr>
                <w:sz w:val="16"/>
              </w:rPr>
              <w:t>DR-4330-VT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$871,770.07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2015-02-03</w:t>
            </w:r>
          </w:p>
        </w:tc>
        <w:tc>
          <w:tcPr>
            <w:tcW w:type="dxa" w:w="1128"/>
          </w:tcPr>
          <w:p>
            <w:pPr>
              <w:spacing w:after="0"/>
              <w:jc w:val="left"/>
            </w:pPr>
            <w:r>
              <w:rPr>
                <w:sz w:val="16"/>
              </w:rPr>
              <w:t>2014-12-09</w:t>
            </w:r>
          </w:p>
        </w:tc>
        <w:tc>
          <w:tcPr>
            <w:tcW w:type="dxa" w:w="1128"/>
          </w:tcPr>
          <w:p>
            <w:pPr>
              <w:spacing w:after="0"/>
              <w:jc w:val="left"/>
            </w:pPr>
            <w:r>
              <w:rPr>
                <w:sz w:val="16"/>
              </w:rPr>
              <w:t>DR-4207-VT</w:t>
            </w:r>
          </w:p>
        </w:tc>
        <w:tc>
          <w:tcPr>
            <w:tcW w:type="dxa" w:w="1516"/>
          </w:tcPr>
          <w:p>
            <w:pPr>
              <w:spacing w:after="0"/>
              <w:jc w:val="left"/>
            </w:pPr>
            <w:r>
              <w:rPr>
                <w:sz w:val="16"/>
              </w:rPr>
              <w:t>Major disaster</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$188,010.18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2013-08-02</w:t>
            </w:r>
          </w:p>
        </w:tc>
        <w:tc>
          <w:tcPr>
            <w:tcW w:type="dxa" w:w="1128"/>
          </w:tcPr>
          <w:p>
            <w:pPr>
              <w:spacing w:after="0"/>
              <w:jc w:val="left"/>
            </w:pPr>
            <w:r>
              <w:rPr>
                <w:sz w:val="16"/>
              </w:rPr>
              <w:t>2013-06-25</w:t>
            </w:r>
          </w:p>
        </w:tc>
        <w:tc>
          <w:tcPr>
            <w:tcW w:type="dxa" w:w="1128"/>
          </w:tcPr>
          <w:p>
            <w:pPr>
              <w:spacing w:after="0"/>
              <w:jc w:val="left"/>
            </w:pPr>
            <w:r>
              <w:rPr>
                <w:sz w:val="16"/>
              </w:rPr>
              <w:t>DR-4140-VT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$178,004.62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2011-09-01</w:t>
            </w:r>
          </w:p>
        </w:tc>
        <w:tc>
          <w:tcPr>
            <w:tcW w:type="dxa" w:w="1128"/>
          </w:tcPr>
          <w:p>
            <w:pPr>
              <w:spacing w:after="0"/>
              <w:jc w:val="left"/>
            </w:pPr>
            <w:r>
              <w:rPr>
                <w:sz w:val="16"/>
              </w:rPr>
              <w:t>2011-08-27</w:t>
            </w:r>
          </w:p>
        </w:tc>
        <w:tc>
          <w:tcPr>
            <w:tcW w:type="dxa" w:w="1128"/>
          </w:tcPr>
          <w:p>
            <w:pPr>
              <w:spacing w:after="0"/>
              <w:jc w:val="left"/>
            </w:pPr>
            <w:r>
              <w:rPr>
                <w:sz w:val="16"/>
              </w:rPr>
              <w:t>DR-4022-VT</w:t>
            </w:r>
          </w:p>
        </w:tc>
        <w:tc>
          <w:tcPr>
            <w:tcW w:type="dxa" w:w="1516"/>
          </w:tcPr>
          <w:p>
            <w:pPr>
              <w:spacing w:after="0"/>
              <w:jc w:val="left"/>
            </w:pPr>
            <w:r>
              <w:rPr>
                <w:sz w:val="16"/>
              </w:rPr>
              <w:t>Major disaster</w:t>
            </w:r>
          </w:p>
        </w:tc>
        <w:tc>
          <w:tcPr>
            <w:tcW w:type="dxa" w:w="2682"/>
          </w:tcPr>
          <w:p>
            <w:pPr>
              <w:spacing w:after="0"/>
              <w:jc w:val="left"/>
            </w:pPr>
            <w:r>
              <w:rPr>
                <w:sz w:val="16"/>
              </w:rPr>
              <w:t>TROPICAL STORM IRENE</w:t>
            </w:r>
          </w:p>
        </w:tc>
        <w:tc>
          <w:tcPr>
            <w:tcW w:type="dxa" w:w="2487"/>
          </w:tcPr>
          <w:p>
            <w:pPr>
              <w:spacing w:after="0"/>
              <w:jc w:val="left"/>
            </w:pPr>
            <w:r>
              <w:rPr>
                <w:sz w:val="16"/>
              </w:rPr>
              <w:t>Hurricane</w:t>
            </w:r>
          </w:p>
        </w:tc>
        <w:tc>
          <w:tcPr>
            <w:tcW w:type="dxa" w:w="1555"/>
          </w:tcPr>
          <w:p>
            <w:pPr>
              <w:spacing w:after="0"/>
              <w:jc w:val="right"/>
            </w:pPr>
            <w:r>
              <w:rPr>
                <w:sz w:val="16"/>
              </w:rPr>
              <w:t>$12,181,097.24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2011-08-29</w:t>
            </w:r>
          </w:p>
        </w:tc>
        <w:tc>
          <w:tcPr>
            <w:tcW w:type="dxa" w:w="1128"/>
          </w:tcPr>
          <w:p>
            <w:pPr>
              <w:spacing w:after="0"/>
              <w:jc w:val="left"/>
            </w:pPr>
            <w:r>
              <w:rPr>
                <w:sz w:val="16"/>
              </w:rPr>
              <w:t>2011-08-26</w:t>
            </w:r>
          </w:p>
        </w:tc>
        <w:tc>
          <w:tcPr>
            <w:tcW w:type="dxa" w:w="1128"/>
          </w:tcPr>
          <w:p>
            <w:pPr>
              <w:spacing w:after="0"/>
              <w:jc w:val="left"/>
            </w:pPr>
            <w:r>
              <w:rPr>
                <w:sz w:val="16"/>
              </w:rPr>
              <w:t>EM-3338-VT</w:t>
            </w:r>
          </w:p>
        </w:tc>
        <w:tc>
          <w:tcPr>
            <w:tcW w:type="dxa" w:w="1516"/>
          </w:tcPr>
          <w:p>
            <w:pPr>
              <w:spacing w:after="0"/>
              <w:jc w:val="left"/>
            </w:pPr>
            <w:r>
              <w:rPr>
                <w:sz w:val="16"/>
              </w:rPr>
              <w:t>Emergency</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DR-4022</w:t>
            </w:r>
          </w:p>
        </w:tc>
      </w:tr>
      <w:tr>
        <w:trPr>
          <w:cantSplit/>
        </w:trPr>
        <w:tc>
          <w:tcPr>
            <w:tcW w:type="dxa" w:w="1128"/>
          </w:tcPr>
          <w:p>
            <w:pPr>
              <w:spacing w:after="0"/>
              <w:jc w:val="left"/>
            </w:pPr>
            <w:r>
              <w:rPr>
                <w:sz w:val="16"/>
              </w:rPr>
              <w:t>2007-05-04</w:t>
            </w:r>
          </w:p>
        </w:tc>
        <w:tc>
          <w:tcPr>
            <w:tcW w:type="dxa" w:w="1128"/>
          </w:tcPr>
          <w:p>
            <w:pPr>
              <w:spacing w:after="0"/>
              <w:jc w:val="left"/>
            </w:pPr>
            <w:r>
              <w:rPr>
                <w:sz w:val="16"/>
              </w:rPr>
              <w:t>2007-04-15</w:t>
            </w:r>
          </w:p>
        </w:tc>
        <w:tc>
          <w:tcPr>
            <w:tcW w:type="dxa" w:w="1128"/>
          </w:tcPr>
          <w:p>
            <w:pPr>
              <w:spacing w:after="0"/>
              <w:jc w:val="left"/>
            </w:pPr>
            <w:r>
              <w:rPr>
                <w:sz w:val="16"/>
              </w:rPr>
              <w:t>DR-1698-VT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$585,845.93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2001-04-10</w:t>
            </w:r>
          </w:p>
        </w:tc>
        <w:tc>
          <w:tcPr>
            <w:tcW w:type="dxa" w:w="1128"/>
          </w:tcPr>
          <w:p>
            <w:pPr>
              <w:spacing w:after="0"/>
              <w:jc w:val="left"/>
            </w:pPr>
            <w:r>
              <w:rPr>
                <w:sz w:val="16"/>
              </w:rPr>
              <w:t>2001-03-05</w:t>
            </w:r>
          </w:p>
        </w:tc>
        <w:tc>
          <w:tcPr>
            <w:tcW w:type="dxa" w:w="1128"/>
          </w:tcPr>
          <w:p>
            <w:pPr>
              <w:spacing w:after="0"/>
              <w:jc w:val="left"/>
            </w:pPr>
            <w:r>
              <w:rPr>
                <w:sz w:val="16"/>
              </w:rPr>
              <w:t>EM-3167-VT</w:t>
            </w:r>
          </w:p>
        </w:tc>
        <w:tc>
          <w:tcPr>
            <w:tcW w:type="dxa" w:w="1516"/>
          </w:tcPr>
          <w:p>
            <w:pPr>
              <w:spacing w:after="0"/>
              <w:jc w:val="left"/>
            </w:pPr>
            <w:r>
              <w:rPr>
                <w:sz w:val="16"/>
              </w:rPr>
              <w:t>Emergency</w:t>
            </w:r>
          </w:p>
        </w:tc>
        <w:tc>
          <w:tcPr>
            <w:tcW w:type="dxa" w:w="2682"/>
          </w:tcPr>
          <w:p>
            <w:pPr>
              <w:spacing w:after="0"/>
              <w:jc w:val="left"/>
            </w:pPr>
            <w:r>
              <w:rPr>
                <w:sz w:val="16"/>
              </w:rPr>
              <w:t>SNOW</w:t>
            </w:r>
          </w:p>
        </w:tc>
        <w:tc>
          <w:tcPr>
            <w:tcW w:type="dxa" w:w="2487"/>
          </w:tcPr>
          <w:p>
            <w:pPr>
              <w:spacing w:after="0"/>
              <w:jc w:val="left"/>
            </w:pPr>
            <w:r>
              <w:rPr>
                <w:sz w:val="16"/>
              </w:rPr>
              <w:t>Winter Weather</w:t>
            </w:r>
          </w:p>
        </w:tc>
        <w:tc>
          <w:tcPr>
            <w:tcW w:type="dxa" w:w="1555"/>
          </w:tcPr>
          <w:p>
            <w:pPr>
              <w:spacing w:after="0"/>
              <w:jc w:val="right"/>
            </w:pPr>
            <w:r>
              <w:rPr>
                <w:sz w:val="16"/>
              </w:rPr>
              <w:t>$127,016.63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2001-01-18</w:t>
            </w:r>
          </w:p>
        </w:tc>
        <w:tc>
          <w:tcPr>
            <w:tcW w:type="dxa" w:w="1128"/>
          </w:tcPr>
          <w:p>
            <w:pPr>
              <w:spacing w:after="0"/>
              <w:jc w:val="left"/>
            </w:pPr>
            <w:r>
              <w:rPr>
                <w:sz w:val="16"/>
              </w:rPr>
              <w:t>2000-12-16</w:t>
            </w:r>
          </w:p>
        </w:tc>
        <w:tc>
          <w:tcPr>
            <w:tcW w:type="dxa" w:w="1128"/>
          </w:tcPr>
          <w:p>
            <w:pPr>
              <w:spacing w:after="0"/>
              <w:jc w:val="left"/>
            </w:pPr>
            <w:r>
              <w:rPr>
                <w:sz w:val="16"/>
              </w:rPr>
              <w:t>DR-1358-VT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$336,782.02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2000-07-27</w:t>
            </w:r>
          </w:p>
        </w:tc>
        <w:tc>
          <w:tcPr>
            <w:tcW w:type="dxa" w:w="1128"/>
          </w:tcPr>
          <w:p>
            <w:pPr>
              <w:spacing w:after="0"/>
              <w:jc w:val="left"/>
            </w:pPr>
            <w:r>
              <w:rPr>
                <w:sz w:val="16"/>
              </w:rPr>
              <w:t>2000-07-14</w:t>
            </w:r>
          </w:p>
        </w:tc>
        <w:tc>
          <w:tcPr>
            <w:tcW w:type="dxa" w:w="1128"/>
          </w:tcPr>
          <w:p>
            <w:pPr>
              <w:spacing w:after="0"/>
              <w:jc w:val="left"/>
            </w:pPr>
            <w:r>
              <w:rPr>
                <w:sz w:val="16"/>
              </w:rPr>
              <w:t>DR-1336-VT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$63,331.79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1999-11-10</w:t>
            </w:r>
          </w:p>
        </w:tc>
        <w:tc>
          <w:tcPr>
            <w:tcW w:type="dxa" w:w="1128"/>
          </w:tcPr>
          <w:p>
            <w:pPr>
              <w:spacing w:after="0"/>
              <w:jc w:val="left"/>
            </w:pPr>
            <w:r>
              <w:rPr>
                <w:sz w:val="16"/>
              </w:rPr>
              <w:t>1999-09-16</w:t>
            </w:r>
          </w:p>
        </w:tc>
        <w:tc>
          <w:tcPr>
            <w:tcW w:type="dxa" w:w="1128"/>
          </w:tcPr>
          <w:p>
            <w:pPr>
              <w:spacing w:after="0"/>
              <w:jc w:val="left"/>
            </w:pPr>
            <w:r>
              <w:rPr>
                <w:sz w:val="16"/>
              </w:rPr>
              <w:t>DR-1307-VT</w:t>
            </w:r>
          </w:p>
        </w:tc>
        <w:tc>
          <w:tcPr>
            <w:tcW w:type="dxa" w:w="1516"/>
          </w:tcPr>
          <w:p>
            <w:pPr>
              <w:spacing w:after="0"/>
              <w:jc w:val="left"/>
            </w:pPr>
            <w:r>
              <w:rPr>
                <w:sz w:val="16"/>
              </w:rPr>
              <w:t>Major disaster</w:t>
            </w:r>
          </w:p>
        </w:tc>
        <w:tc>
          <w:tcPr>
            <w:tcW w:type="dxa" w:w="2682"/>
          </w:tcPr>
          <w:p>
            <w:pPr>
              <w:spacing w:after="0"/>
              <w:jc w:val="left"/>
            </w:pPr>
            <w:r>
              <w:rPr>
                <w:sz w:val="16"/>
              </w:rPr>
              <w:t>TROPICAL STORM FLOYD</w:t>
            </w:r>
          </w:p>
        </w:tc>
        <w:tc>
          <w:tcPr>
            <w:tcW w:type="dxa" w:w="2487"/>
          </w:tcPr>
          <w:p>
            <w:pPr>
              <w:spacing w:after="0"/>
              <w:jc w:val="left"/>
            </w:pPr>
            <w:r>
              <w:rPr>
                <w:sz w:val="16"/>
              </w:rPr>
              <w:t>Hurricane; Inland Flooding</w:t>
            </w:r>
          </w:p>
        </w:tc>
        <w:tc>
          <w:tcPr>
            <w:tcW w:type="dxa" w:w="1555"/>
          </w:tcPr>
          <w:p>
            <w:pPr>
              <w:spacing w:after="0"/>
              <w:jc w:val="right"/>
            </w:pPr>
            <w:r>
              <w:rPr>
                <w:sz w:val="16"/>
              </w:rPr>
              <w:t>$80,679.75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1998-06-30</w:t>
            </w:r>
          </w:p>
        </w:tc>
        <w:tc>
          <w:tcPr>
            <w:tcW w:type="dxa" w:w="1128"/>
          </w:tcPr>
          <w:p>
            <w:pPr>
              <w:spacing w:after="0"/>
              <w:jc w:val="left"/>
            </w:pPr>
            <w:r>
              <w:rPr>
                <w:sz w:val="16"/>
              </w:rPr>
              <w:t>1998-06-17</w:t>
            </w:r>
          </w:p>
        </w:tc>
        <w:tc>
          <w:tcPr>
            <w:tcW w:type="dxa" w:w="1128"/>
          </w:tcPr>
          <w:p>
            <w:pPr>
              <w:spacing w:after="0"/>
              <w:jc w:val="left"/>
            </w:pPr>
            <w:r>
              <w:rPr>
                <w:sz w:val="16"/>
              </w:rPr>
              <w:t>DR-1228-VT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1996-02-13</w:t>
            </w:r>
          </w:p>
        </w:tc>
        <w:tc>
          <w:tcPr>
            <w:tcW w:type="dxa" w:w="1128"/>
          </w:tcPr>
          <w:p>
            <w:pPr>
              <w:spacing w:after="0"/>
              <w:jc w:val="left"/>
            </w:pPr>
            <w:r>
              <w:rPr>
                <w:sz w:val="16"/>
              </w:rPr>
              <w:t>1996-01-19</w:t>
            </w:r>
          </w:p>
        </w:tc>
        <w:tc>
          <w:tcPr>
            <w:tcW w:type="dxa" w:w="1128"/>
          </w:tcPr>
          <w:p>
            <w:pPr>
              <w:spacing w:after="0"/>
              <w:jc w:val="left"/>
            </w:pPr>
            <w:r>
              <w:rPr>
                <w:sz w:val="16"/>
              </w:rPr>
              <w:t>DR-1101-VT</w:t>
            </w:r>
          </w:p>
        </w:tc>
        <w:tc>
          <w:tcPr>
            <w:tcW w:type="dxa" w:w="1516"/>
          </w:tcPr>
          <w:p>
            <w:pPr>
              <w:spacing w:after="0"/>
              <w:jc w:val="left"/>
            </w:pPr>
            <w:r>
              <w:rPr>
                <w:sz w:val="16"/>
              </w:rPr>
              <w:t>Major disaster</w:t>
            </w:r>
          </w:p>
        </w:tc>
        <w:tc>
          <w:tcPr>
            <w:tcW w:type="dxa" w:w="2682"/>
          </w:tcPr>
          <w:p>
            <w:pPr>
              <w:spacing w:after="0"/>
              <w:jc w:val="left"/>
            </w:pPr>
            <w:r>
              <w:rPr>
                <w:sz w:val="16"/>
              </w:rPr>
              <w:t>ICE JAMS AND FLOODING</w:t>
            </w:r>
          </w:p>
        </w:tc>
        <w:tc>
          <w:tcPr>
            <w:tcW w:type="dxa" w:w="2487"/>
          </w:tcPr>
          <w:p>
            <w:pPr>
              <w:spacing w:after="0"/>
              <w:jc w:val="left"/>
            </w:pPr>
            <w:r>
              <w:rPr>
                <w:sz w:val="16"/>
              </w:rPr>
              <w:t>Inland Flooding (primary); also designated: 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1976-08-05</w:t>
            </w:r>
          </w:p>
        </w:tc>
        <w:tc>
          <w:tcPr>
            <w:tcW w:type="dxa" w:w="1128"/>
          </w:tcPr>
          <w:p>
            <w:pPr>
              <w:spacing w:after="0"/>
              <w:jc w:val="left"/>
            </w:pPr>
            <w:r>
              <w:rPr>
                <w:sz w:val="16"/>
              </w:rPr>
              <w:t>1976-08-05</w:t>
            </w:r>
          </w:p>
        </w:tc>
        <w:tc>
          <w:tcPr>
            <w:tcW w:type="dxa" w:w="1128"/>
          </w:tcPr>
          <w:p>
            <w:pPr>
              <w:spacing w:after="0"/>
              <w:jc w:val="left"/>
            </w:pPr>
            <w:r>
              <w:rPr>
                <w:sz w:val="16"/>
              </w:rPr>
              <w:t>DR-518-VT</w:t>
            </w:r>
          </w:p>
        </w:tc>
        <w:tc>
          <w:tcPr>
            <w:tcW w:type="dxa" w:w="1516"/>
          </w:tcPr>
          <w:p>
            <w:pPr>
              <w:spacing w:after="0"/>
              <w:jc w:val="left"/>
            </w:pPr>
            <w:r>
              <w:rPr>
                <w:sz w:val="16"/>
              </w:rPr>
              <w:t>Major disaster</w:t>
            </w:r>
          </w:p>
        </w:tc>
        <w:tc>
          <w:tcPr>
            <w:tcW w:type="dxa" w:w="2682"/>
          </w:tcPr>
          <w:p>
            <w:pPr>
              <w:spacing w:after="0"/>
              <w:jc w:val="left"/>
            </w:pPr>
            <w:r>
              <w:rPr>
                <w:sz w:val="16"/>
              </w:rPr>
              <w:t>SEVERE STORMS, HIGH WINDS &amp; FLOODING</w:t>
            </w:r>
          </w:p>
        </w:tc>
        <w:tc>
          <w:tcPr>
            <w:tcW w:type="dxa" w:w="2487"/>
          </w:tcPr>
          <w:p>
            <w:pPr>
              <w:spacing w:after="0"/>
              <w:jc w:val="left"/>
            </w:pPr>
            <w:r>
              <w:rPr>
                <w:sz w:val="16"/>
              </w:rPr>
              <w:t>Inland Flooding (primary); also designated: Strong Wind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1973-07-06</w:t>
            </w:r>
          </w:p>
        </w:tc>
        <w:tc>
          <w:tcPr>
            <w:tcW w:type="dxa" w:w="1128"/>
          </w:tcPr>
          <w:p>
            <w:pPr>
              <w:spacing w:after="0"/>
              <w:jc w:val="left"/>
            </w:pPr>
            <w:r>
              <w:rPr>
                <w:sz w:val="16"/>
              </w:rPr>
              <w:t>1973-07-06</w:t>
            </w:r>
          </w:p>
        </w:tc>
        <w:tc>
          <w:tcPr>
            <w:tcW w:type="dxa" w:w="1128"/>
          </w:tcPr>
          <w:p>
            <w:pPr>
              <w:spacing w:after="0"/>
              <w:jc w:val="left"/>
            </w:pPr>
            <w:r>
              <w:rPr>
                <w:sz w:val="16"/>
              </w:rPr>
              <w:t>DR-397-VT</w:t>
            </w:r>
          </w:p>
        </w:tc>
        <w:tc>
          <w:tcPr>
            <w:tcW w:type="dxa" w:w="1516"/>
          </w:tcPr>
          <w:p>
            <w:pPr>
              <w:spacing w:after="0"/>
              <w:jc w:val="left"/>
            </w:pPr>
            <w:r>
              <w:rPr>
                <w:sz w:val="16"/>
              </w:rPr>
              <w:t>Major disaster</w:t>
            </w:r>
          </w:p>
        </w:tc>
        <w:tc>
          <w:tcPr>
            <w:tcW w:type="dxa" w:w="2682"/>
          </w:tcPr>
          <w:p>
            <w:pPr>
              <w:spacing w:after="0"/>
              <w:jc w:val="left"/>
            </w:pPr>
            <w:r>
              <w:rPr>
                <w:sz w:val="16"/>
              </w:rPr>
              <w:t>SEVERE STORMS, FLOODING, &amp; LANDSLIDES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r>
              <w:rPr>
                <w:sz w:val="16"/>
              </w:rPr>
              <w:t>28</w:t>
            </w:r>
          </w:p>
        </w:tc>
        <w:tc>
          <w:tcPr>
            <w:tcW w:type="dxa" w:w="1356"/>
          </w:tcPr>
          <w:p>
            <w:pPr>
              <w:spacing w:after="0"/>
              <w:jc w:val="right"/>
            </w:pPr>
            <w:r>
              <w:rPr>
                <w:sz w:val="16"/>
              </w:rPr>
              <w:t>11</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29</w:t>
            </w:r>
          </w:p>
        </w:tc>
        <w:tc>
          <w:tcPr>
            <w:tcW w:type="dxa" w:w="1356"/>
          </w:tcPr>
          <w:p>
            <w:pPr>
              <w:spacing w:after="0"/>
              <w:jc w:val="right"/>
            </w:pPr>
            <w:r>
              <w:rPr>
                <w:sz w:val="16"/>
              </w:rPr>
              <w:t>7</w:t>
            </w:r>
          </w:p>
        </w:tc>
        <w:tc>
          <w:tcPr>
            <w:tcW w:type="dxa" w:w="963"/>
          </w:tcPr>
          <w:p>
            <w:pPr>
              <w:spacing w:after="0"/>
              <w:jc w:val="right"/>
            </w:pPr>
            <w:r>
              <w:rPr>
                <w:sz w:val="16"/>
              </w:rPr>
              <w:t>44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66"/>
        <w:gridCol w:w="1844"/>
        <w:gridCol w:w="1225"/>
        <w:gridCol w:w="2287"/>
        <w:gridCol w:w="1186"/>
        <w:gridCol w:w="305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66"/>
            <w:shd w:val="clear" w:color="auto" w:fill="E8E8E8"/>
          </w:tcPr>
          <w:p>
            <w:pPr>
              <w:spacing w:after="0"/>
              <w:jc w:val="left"/>
            </w:pPr>
            <w:r>
              <w:rPr>
                <w:b/>
                <w:sz w:val="16"/>
              </w:rPr>
              <w:t>Magnitude or extent</w:t>
            </w:r>
          </w:p>
        </w:tc>
        <w:tc>
          <w:tcPr>
            <w:tcW w:type="dxa" w:w="1844"/>
            <w:shd w:val="clear" w:color="auto" w:fill="E8E8E8"/>
          </w:tcPr>
          <w:p>
            <w:pPr>
              <w:spacing w:after="0"/>
              <w:jc w:val="left"/>
            </w:pPr>
            <w:r>
              <w:rPr>
                <w:b/>
                <w:sz w:val="16"/>
              </w:rPr>
              <w:t>Damage</w:t>
            </w:r>
          </w:p>
          <w:p>
            <w:pPr>
              <w:spacing w:after="0"/>
              <w:jc w:val="left"/>
            </w:pPr>
            <w:r>
              <w:rPr>
                <w:i/>
                <w:color w:val="555555"/>
                <w:sz w:val="14"/>
              </w:rPr>
              <w:t>nominal dollars</w:t>
            </w:r>
          </w:p>
        </w:tc>
        <w:tc>
          <w:tcPr>
            <w:tcW w:type="dxa" w:w="12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87"/>
            <w:shd w:val="clear" w:color="auto" w:fill="E8E8E8"/>
          </w:tcPr>
          <w:p>
            <w:pPr>
              <w:spacing w:after="0"/>
              <w:jc w:val="left"/>
            </w:pPr>
            <w:r>
              <w:rPr>
                <w:b/>
                <w:sz w:val="16"/>
              </w:rPr>
              <w:t>Location</w:t>
            </w:r>
          </w:p>
        </w:tc>
        <w:tc>
          <w:tcPr>
            <w:tcW w:type="dxa" w:w="1186"/>
            <w:shd w:val="clear" w:color="auto" w:fill="E8E8E8"/>
          </w:tcPr>
          <w:p>
            <w:pPr>
              <w:spacing w:after="0"/>
              <w:jc w:val="left"/>
            </w:pPr>
            <w:r>
              <w:rPr>
                <w:b/>
                <w:sz w:val="16"/>
              </w:rPr>
              <w:t>Flags</w:t>
            </w:r>
          </w:p>
        </w:tc>
        <w:tc>
          <w:tcPr>
            <w:tcW w:type="dxa" w:w="30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266"/>
          </w:tcPr>
          <w:p>
            <w:pPr>
              <w:spacing w:after="0"/>
              <w:jc w:val="left"/>
            </w:pPr>
            <w:r>
              <w:rPr>
                <w:sz w:val="16"/>
              </w:rPr>
              <w:t>EF0, 11.85 mi within this county, 20 yd wide</w:t>
            </w:r>
          </w:p>
        </w:tc>
        <w:tc>
          <w:tcPr>
            <w:tcW w:type="dxa" w:w="1844"/>
          </w:tcPr>
          <w:p>
            <w:pPr>
              <w:spacing w:after="0"/>
              <w:jc w:val="left"/>
            </w:pPr>
            <w:r>
              <w:rPr>
                <w:sz w:val="16"/>
              </w:rPr>
              <w:t>$50,000 property; $0 crops (2023 dollars)</w:t>
            </w:r>
          </w:p>
        </w:tc>
        <w:tc>
          <w:tcPr>
            <w:tcW w:type="dxa" w:w="1225"/>
          </w:tcPr>
          <w:p>
            <w:pPr>
              <w:spacing w:after="0"/>
              <w:jc w:val="right"/>
            </w:pPr>
            <w:r>
              <w:rPr>
                <w:sz w:val="16"/>
              </w:rPr>
              <w:t>0, 0</w:t>
            </w:r>
          </w:p>
        </w:tc>
        <w:tc>
          <w:tcPr>
            <w:tcW w:type="dxa" w:w="2287"/>
          </w:tcPr>
          <w:p>
            <w:pPr>
              <w:spacing w:after="0"/>
              <w:jc w:val="left"/>
            </w:pPr>
            <w:r>
              <w:rPr>
                <w:sz w:val="16"/>
              </w:rPr>
              <w:t>BENSON LNDG to BRANDON</w:t>
            </w:r>
          </w:p>
        </w:tc>
        <w:tc>
          <w:tcPr>
            <w:tcW w:type="dxa" w:w="1186"/>
          </w:tcPr>
          <w:p>
            <w:pPr>
              <w:spacing w:after="0"/>
              <w:jc w:val="left"/>
            </w:pPr>
            <w:r>
              <w:rPr>
                <w:sz w:val="16"/>
              </w:rPr>
              <w:t>new since last plan; within last 5 years</w:t>
            </w:r>
          </w:p>
        </w:tc>
        <w:tc>
          <w:tcPr>
            <w:tcW w:type="dxa" w:w="3052"/>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266"/>
          </w:tcPr>
          <w:p>
            <w:pPr>
              <w:spacing w:after="0"/>
              <w:jc w:val="left"/>
            </w:pPr>
          </w:p>
        </w:tc>
        <w:tc>
          <w:tcPr>
            <w:tcW w:type="dxa" w:w="1844"/>
          </w:tcPr>
          <w:p>
            <w:pPr>
              <w:spacing w:after="0"/>
              <w:jc w:val="left"/>
            </w:pPr>
            <w:r>
              <w:rPr>
                <w:sz w:val="16"/>
              </w:rPr>
              <w:t>$0 property; $1,000,000 crops, reported for the zone (2023 dollars)</w:t>
            </w:r>
          </w:p>
        </w:tc>
        <w:tc>
          <w:tcPr>
            <w:tcW w:type="dxa" w:w="1225"/>
          </w:tcPr>
          <w:p>
            <w:pPr>
              <w:spacing w:after="0"/>
              <w:jc w:val="right"/>
            </w:pPr>
            <w:r>
              <w:rPr>
                <w:sz w:val="16"/>
              </w:rPr>
              <w:t>0, 0</w:t>
            </w:r>
          </w:p>
        </w:tc>
        <w:tc>
          <w:tcPr>
            <w:tcW w:type="dxa" w:w="2287"/>
          </w:tcPr>
          <w:p>
            <w:pPr>
              <w:spacing w:after="0"/>
              <w:jc w:val="left"/>
            </w:pPr>
            <w:r>
              <w:rPr>
                <w:sz w:val="16"/>
              </w:rPr>
              <w:t>NWS zone VTZ011 (WESTERN RUTLAND), zone-level: may include parts of neighboring counties</w:t>
            </w:r>
          </w:p>
        </w:tc>
        <w:tc>
          <w:tcPr>
            <w:tcW w:type="dxa" w:w="1186"/>
          </w:tcPr>
          <w:p>
            <w:pPr>
              <w:spacing w:after="0"/>
              <w:jc w:val="left"/>
            </w:pPr>
            <w:r>
              <w:rPr>
                <w:sz w:val="16"/>
              </w:rPr>
              <w:t>new since last plan; within last 5 years</w:t>
            </w:r>
          </w:p>
        </w:tc>
        <w:tc>
          <w:tcPr>
            <w:tcW w:type="dxa" w:w="305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266"/>
          </w:tcPr>
          <w:p>
            <w:pPr>
              <w:spacing w:after="0"/>
              <w:jc w:val="left"/>
            </w:pPr>
          </w:p>
        </w:tc>
        <w:tc>
          <w:tcPr>
            <w:tcW w:type="dxa" w:w="1844"/>
          </w:tcPr>
          <w:p>
            <w:pPr>
              <w:spacing w:after="0"/>
              <w:jc w:val="left"/>
            </w:pPr>
            <w:r>
              <w:rPr>
                <w:sz w:val="16"/>
              </w:rPr>
              <w:t>$0 property; $0 crops, reported for the zone (2020 dollars)</w:t>
            </w:r>
          </w:p>
        </w:tc>
        <w:tc>
          <w:tcPr>
            <w:tcW w:type="dxa" w:w="1225"/>
          </w:tcPr>
          <w:p>
            <w:pPr>
              <w:spacing w:after="0"/>
              <w:jc w:val="right"/>
            </w:pPr>
            <w:r>
              <w:rPr>
                <w:sz w:val="16"/>
              </w:rPr>
              <w:t>0, 0</w:t>
            </w:r>
          </w:p>
        </w:tc>
        <w:tc>
          <w:tcPr>
            <w:tcW w:type="dxa" w:w="2287"/>
          </w:tcPr>
          <w:p>
            <w:pPr>
              <w:spacing w:after="0"/>
              <w:jc w:val="left"/>
            </w:pPr>
            <w:r>
              <w:rPr>
                <w:sz w:val="16"/>
              </w:rPr>
              <w:t>NWS zone VTZ011 (WESTERN RUTLAND), zone-level: may include parts of neighboring counties</w:t>
            </w:r>
          </w:p>
        </w:tc>
        <w:tc>
          <w:tcPr>
            <w:tcW w:type="dxa" w:w="1186"/>
          </w:tcPr>
          <w:p>
            <w:pPr>
              <w:spacing w:after="0"/>
              <w:jc w:val="left"/>
            </w:pPr>
          </w:p>
        </w:tc>
        <w:tc>
          <w:tcPr>
            <w:tcW w:type="dxa" w:w="3052"/>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266"/>
          </w:tcPr>
          <w:p>
            <w:pPr>
              <w:spacing w:after="0"/>
              <w:jc w:val="left"/>
            </w:pPr>
            <w:r>
              <w:rPr>
                <w:sz w:val="16"/>
              </w:rPr>
              <w:t>50 kt (58 mph) estimated gust</w:t>
            </w:r>
          </w:p>
        </w:tc>
        <w:tc>
          <w:tcPr>
            <w:tcW w:type="dxa" w:w="1844"/>
          </w:tcPr>
          <w:p>
            <w:pPr>
              <w:spacing w:after="0"/>
              <w:jc w:val="left"/>
            </w:pPr>
            <w:r>
              <w:rPr>
                <w:sz w:val="16"/>
              </w:rPr>
              <w:t>$25,000 property; $0 crops (2016 dollars)</w:t>
            </w:r>
          </w:p>
        </w:tc>
        <w:tc>
          <w:tcPr>
            <w:tcW w:type="dxa" w:w="1225"/>
          </w:tcPr>
          <w:p>
            <w:pPr>
              <w:spacing w:after="0"/>
              <w:jc w:val="right"/>
            </w:pPr>
            <w:r>
              <w:rPr>
                <w:sz w:val="16"/>
              </w:rPr>
              <w:t>1, 0</w:t>
            </w:r>
          </w:p>
        </w:tc>
        <w:tc>
          <w:tcPr>
            <w:tcW w:type="dxa" w:w="2287"/>
          </w:tcPr>
          <w:p>
            <w:pPr>
              <w:spacing w:after="0"/>
              <w:jc w:val="left"/>
            </w:pPr>
            <w:r>
              <w:rPr>
                <w:sz w:val="16"/>
              </w:rPr>
              <w:t>HUBBARDTON</w:t>
            </w:r>
          </w:p>
        </w:tc>
        <w:tc>
          <w:tcPr>
            <w:tcW w:type="dxa" w:w="1186"/>
          </w:tcPr>
          <w:p>
            <w:pPr>
              <w:spacing w:after="0"/>
              <w:jc w:val="left"/>
            </w:pP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266"/>
          </w:tcPr>
          <w:p>
            <w:pPr>
              <w:spacing w:after="0"/>
              <w:jc w:val="left"/>
            </w:pPr>
          </w:p>
        </w:tc>
        <w:tc>
          <w:tcPr>
            <w:tcW w:type="dxa" w:w="1844"/>
          </w:tcPr>
          <w:p>
            <w:pPr>
              <w:spacing w:after="0"/>
              <w:jc w:val="left"/>
            </w:pPr>
            <w:r>
              <w:rPr>
                <w:sz w:val="16"/>
              </w:rPr>
              <w:t>$0 property; $0 crops, reported for the zone (2015 dollars)</w:t>
            </w:r>
          </w:p>
        </w:tc>
        <w:tc>
          <w:tcPr>
            <w:tcW w:type="dxa" w:w="1225"/>
          </w:tcPr>
          <w:p>
            <w:pPr>
              <w:spacing w:after="0"/>
              <w:jc w:val="right"/>
            </w:pPr>
            <w:r>
              <w:rPr>
                <w:sz w:val="16"/>
              </w:rPr>
              <w:t>0, 0</w:t>
            </w:r>
          </w:p>
        </w:tc>
        <w:tc>
          <w:tcPr>
            <w:tcW w:type="dxa" w:w="2287"/>
          </w:tcPr>
          <w:p>
            <w:pPr>
              <w:spacing w:after="0"/>
              <w:jc w:val="left"/>
            </w:pPr>
            <w:r>
              <w:rPr>
                <w:sz w:val="16"/>
              </w:rPr>
              <w:t>NWS zone VTZ019 (EASTERN RUTLAND), zone-level: may include parts of neighboring counties</w:t>
            </w:r>
          </w:p>
        </w:tc>
        <w:tc>
          <w:tcPr>
            <w:tcW w:type="dxa" w:w="1186"/>
          </w:tcPr>
          <w:p>
            <w:pPr>
              <w:spacing w:after="0"/>
              <w:jc w:val="left"/>
            </w:pPr>
          </w:p>
        </w:tc>
        <w:tc>
          <w:tcPr>
            <w:tcW w:type="dxa" w:w="30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266"/>
          </w:tcPr>
          <w:p>
            <w:pPr>
              <w:spacing w:after="0"/>
              <w:jc w:val="left"/>
            </w:pPr>
          </w:p>
        </w:tc>
        <w:tc>
          <w:tcPr>
            <w:tcW w:type="dxa" w:w="1844"/>
          </w:tcPr>
          <w:p>
            <w:pPr>
              <w:spacing w:after="0"/>
              <w:jc w:val="left"/>
            </w:pPr>
            <w:r>
              <w:rPr>
                <w:sz w:val="16"/>
              </w:rPr>
              <w:t>$50,000,000 property; $1,500,000 crops (2011 dollars)</w:t>
            </w:r>
          </w:p>
        </w:tc>
        <w:tc>
          <w:tcPr>
            <w:tcW w:type="dxa" w:w="1225"/>
          </w:tcPr>
          <w:p>
            <w:pPr>
              <w:spacing w:after="0"/>
              <w:jc w:val="right"/>
            </w:pPr>
            <w:r>
              <w:rPr>
                <w:sz w:val="16"/>
              </w:rPr>
              <w:t>2, 0</w:t>
            </w:r>
          </w:p>
        </w:tc>
        <w:tc>
          <w:tcPr>
            <w:tcW w:type="dxa" w:w="2287"/>
          </w:tcPr>
          <w:p>
            <w:pPr>
              <w:spacing w:after="0"/>
              <w:jc w:val="left"/>
            </w:pPr>
            <w:r>
              <w:rPr>
                <w:sz w:val="16"/>
              </w:rPr>
              <w:t>BENSON to WEST PAWLET</w:t>
            </w:r>
          </w:p>
        </w:tc>
        <w:tc>
          <w:tcPr>
            <w:tcW w:type="dxa" w:w="1186"/>
          </w:tcPr>
          <w:p>
            <w:pPr>
              <w:spacing w:after="0"/>
              <w:jc w:val="left"/>
            </w:pP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266"/>
          </w:tcPr>
          <w:p>
            <w:pPr>
              <w:spacing w:after="0"/>
              <w:jc w:val="left"/>
            </w:pPr>
          </w:p>
        </w:tc>
        <w:tc>
          <w:tcPr>
            <w:tcW w:type="dxa" w:w="1844"/>
          </w:tcPr>
          <w:p>
            <w:pPr>
              <w:spacing w:after="0"/>
              <w:jc w:val="left"/>
            </w:pPr>
            <w:r>
              <w:rPr>
                <w:sz w:val="16"/>
              </w:rPr>
              <w:t>$50,000 property; $0 crops (2007 dollars)</w:t>
            </w:r>
          </w:p>
        </w:tc>
        <w:tc>
          <w:tcPr>
            <w:tcW w:type="dxa" w:w="1225"/>
          </w:tcPr>
          <w:p>
            <w:pPr>
              <w:spacing w:after="0"/>
              <w:jc w:val="right"/>
            </w:pPr>
            <w:r>
              <w:rPr>
                <w:sz w:val="16"/>
              </w:rPr>
              <w:t>0, 0</w:t>
            </w:r>
          </w:p>
        </w:tc>
        <w:tc>
          <w:tcPr>
            <w:tcW w:type="dxa" w:w="2287"/>
          </w:tcPr>
          <w:p>
            <w:pPr>
              <w:spacing w:after="0"/>
              <w:jc w:val="left"/>
            </w:pPr>
            <w:r>
              <w:rPr>
                <w:sz w:val="16"/>
              </w:rPr>
              <w:t>CLARENDON</w:t>
            </w:r>
          </w:p>
        </w:tc>
        <w:tc>
          <w:tcPr>
            <w:tcW w:type="dxa" w:w="1186"/>
          </w:tcPr>
          <w:p>
            <w:pPr>
              <w:spacing w:after="0"/>
              <w:jc w:val="left"/>
            </w:pPr>
          </w:p>
        </w:tc>
        <w:tc>
          <w:tcPr>
            <w:tcW w:type="dxa" w:w="3052"/>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266"/>
          </w:tcPr>
          <w:p>
            <w:pPr>
              <w:spacing w:after="0"/>
              <w:jc w:val="left"/>
            </w:pPr>
            <w:r>
              <w:rPr>
                <w:sz w:val="16"/>
              </w:rPr>
              <w:t>69 kt (79 mph) estimated gust</w:t>
            </w:r>
          </w:p>
        </w:tc>
        <w:tc>
          <w:tcPr>
            <w:tcW w:type="dxa" w:w="1844"/>
          </w:tcPr>
          <w:p>
            <w:pPr>
              <w:spacing w:after="0"/>
              <w:jc w:val="left"/>
            </w:pPr>
            <w:r>
              <w:rPr>
                <w:sz w:val="16"/>
              </w:rPr>
              <w:t>$3,500,000 property; $0 crops, reported for the zone (2007 dollars)</w:t>
            </w:r>
          </w:p>
        </w:tc>
        <w:tc>
          <w:tcPr>
            <w:tcW w:type="dxa" w:w="1225"/>
          </w:tcPr>
          <w:p>
            <w:pPr>
              <w:spacing w:after="0"/>
              <w:jc w:val="right"/>
            </w:pPr>
            <w:r>
              <w:rPr>
                <w:sz w:val="16"/>
              </w:rPr>
              <w:t>0, 0</w:t>
            </w:r>
          </w:p>
        </w:tc>
        <w:tc>
          <w:tcPr>
            <w:tcW w:type="dxa" w:w="2287"/>
          </w:tcPr>
          <w:p>
            <w:pPr>
              <w:spacing w:after="0"/>
              <w:jc w:val="left"/>
            </w:pPr>
            <w:r>
              <w:rPr>
                <w:sz w:val="16"/>
              </w:rPr>
              <w:t>NWS zone VTZ011 (WESTERN RUTLAND), zone-level: may include parts of neighboring counties</w:t>
            </w:r>
          </w:p>
        </w:tc>
        <w:tc>
          <w:tcPr>
            <w:tcW w:type="dxa" w:w="1186"/>
          </w:tcPr>
          <w:p>
            <w:pPr>
              <w:spacing w:after="0"/>
              <w:jc w:val="left"/>
            </w:pPr>
          </w:p>
        </w:tc>
        <w:tc>
          <w:tcPr>
            <w:tcW w:type="dxa" w:w="30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266"/>
          </w:tcPr>
          <w:p>
            <w:pPr>
              <w:spacing w:after="0"/>
              <w:jc w:val="left"/>
            </w:pPr>
          </w:p>
        </w:tc>
        <w:tc>
          <w:tcPr>
            <w:tcW w:type="dxa" w:w="1844"/>
          </w:tcPr>
          <w:p>
            <w:pPr>
              <w:spacing w:after="0"/>
              <w:jc w:val="left"/>
            </w:pPr>
            <w:r>
              <w:rPr>
                <w:sz w:val="16"/>
              </w:rPr>
              <w:t>$80,000 property; crops not reported, reported for the zone (1998 dollars)</w:t>
            </w:r>
          </w:p>
        </w:tc>
        <w:tc>
          <w:tcPr>
            <w:tcW w:type="dxa" w:w="1225"/>
          </w:tcPr>
          <w:p>
            <w:pPr>
              <w:spacing w:after="0"/>
              <w:jc w:val="right"/>
            </w:pPr>
            <w:r>
              <w:rPr>
                <w:sz w:val="16"/>
              </w:rPr>
              <w:t>0, 0</w:t>
            </w:r>
          </w:p>
        </w:tc>
        <w:tc>
          <w:tcPr>
            <w:tcW w:type="dxa" w:w="2287"/>
          </w:tcPr>
          <w:p>
            <w:pPr>
              <w:spacing w:after="0"/>
              <w:jc w:val="left"/>
            </w:pPr>
            <w:r>
              <w:rPr>
                <w:sz w:val="16"/>
              </w:rPr>
              <w:t>NWS zone VTZ011 (RUTLAND), zone-level: may include parts of neighboring counties</w:t>
            </w:r>
          </w:p>
        </w:tc>
        <w:tc>
          <w:tcPr>
            <w:tcW w:type="dxa" w:w="1186"/>
          </w:tcPr>
          <w:p>
            <w:pPr>
              <w:spacing w:after="0"/>
              <w:jc w:val="left"/>
            </w:pPr>
          </w:p>
        </w:tc>
        <w:tc>
          <w:tcPr>
            <w:tcW w:type="dxa" w:w="3052"/>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266"/>
          </w:tcPr>
          <w:p>
            <w:pPr>
              <w:spacing w:after="0"/>
              <w:jc w:val="left"/>
            </w:pPr>
          </w:p>
        </w:tc>
        <w:tc>
          <w:tcPr>
            <w:tcW w:type="dxa" w:w="1844"/>
          </w:tcPr>
          <w:p>
            <w:pPr>
              <w:spacing w:after="0"/>
              <w:jc w:val="left"/>
            </w:pPr>
            <w:r>
              <w:rPr>
                <w:sz w:val="16"/>
              </w:rPr>
              <w:t>$90,000 property; crops not reported, reported for the zone (1996 dollars)</w:t>
            </w:r>
          </w:p>
        </w:tc>
        <w:tc>
          <w:tcPr>
            <w:tcW w:type="dxa" w:w="1225"/>
          </w:tcPr>
          <w:p>
            <w:pPr>
              <w:spacing w:after="0"/>
              <w:jc w:val="right"/>
            </w:pPr>
            <w:r>
              <w:rPr>
                <w:sz w:val="16"/>
              </w:rPr>
              <w:t>1, 0</w:t>
            </w:r>
          </w:p>
        </w:tc>
        <w:tc>
          <w:tcPr>
            <w:tcW w:type="dxa" w:w="2287"/>
          </w:tcPr>
          <w:p>
            <w:pPr>
              <w:spacing w:after="0"/>
              <w:jc w:val="left"/>
            </w:pPr>
            <w:r>
              <w:rPr>
                <w:sz w:val="16"/>
              </w:rPr>
              <w:t>NWS zone VTZ011 (WESTERN RUTLAND), zone-level: may include parts of neighboring counties</w:t>
            </w:r>
          </w:p>
        </w:tc>
        <w:tc>
          <w:tcPr>
            <w:tcW w:type="dxa" w:w="1186"/>
          </w:tcPr>
          <w:p>
            <w:pPr>
              <w:spacing w:after="0"/>
              <w:jc w:val="left"/>
            </w:pP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266"/>
          </w:tcPr>
          <w:p>
            <w:pPr>
              <w:spacing w:after="0"/>
              <w:jc w:val="left"/>
            </w:pPr>
            <w:r>
              <w:rPr>
                <w:sz w:val="16"/>
              </w:rPr>
              <w:t>2.5 in</w:t>
            </w:r>
          </w:p>
        </w:tc>
        <w:tc>
          <w:tcPr>
            <w:tcW w:type="dxa" w:w="1844"/>
          </w:tcPr>
          <w:p>
            <w:pPr>
              <w:spacing w:after="0"/>
              <w:jc w:val="left"/>
            </w:pPr>
            <w:r>
              <w:rPr>
                <w:sz w:val="16"/>
              </w:rPr>
              <w:t>damage not recorded (pre-1996 record)</w:t>
            </w:r>
          </w:p>
        </w:tc>
        <w:tc>
          <w:tcPr>
            <w:tcW w:type="dxa" w:w="1225"/>
          </w:tcPr>
          <w:p>
            <w:pPr>
              <w:spacing w:after="0"/>
              <w:jc w:val="right"/>
            </w:pPr>
            <w:r>
              <w:rPr>
                <w:sz w:val="16"/>
              </w:rPr>
              <w:t>0, 0</w:t>
            </w:r>
          </w:p>
        </w:tc>
        <w:tc>
          <w:tcPr>
            <w:tcW w:type="dxa" w:w="2287"/>
          </w:tcPr>
          <w:p>
            <w:pPr>
              <w:spacing w:after="0"/>
              <w:jc w:val="left"/>
            </w:pPr>
            <w:r>
              <w:rPr>
                <w:sz w:val="16"/>
              </w:rPr>
              <w:t>location not recorded</w:t>
            </w:r>
          </w:p>
        </w:tc>
        <w:tc>
          <w:tcPr>
            <w:tcW w:type="dxa" w:w="1186"/>
          </w:tcPr>
          <w:p>
            <w:pPr>
              <w:spacing w:after="0"/>
              <w:jc w:val="left"/>
            </w:pPr>
          </w:p>
        </w:tc>
        <w:tc>
          <w:tcPr>
            <w:tcW w:type="dxa" w:w="3052"/>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266"/>
          </w:tcPr>
          <w:p>
            <w:pPr>
              <w:spacing w:after="0"/>
              <w:jc w:val="left"/>
            </w:pPr>
            <w:r>
              <w:rPr>
                <w:sz w:val="16"/>
              </w:rPr>
              <w:t>82 kt (94 mph), measurement type not recorded</w:t>
            </w:r>
          </w:p>
        </w:tc>
        <w:tc>
          <w:tcPr>
            <w:tcW w:type="dxa" w:w="1844"/>
          </w:tcPr>
          <w:p>
            <w:pPr>
              <w:spacing w:after="0"/>
              <w:jc w:val="left"/>
            </w:pPr>
            <w:r>
              <w:rPr>
                <w:sz w:val="16"/>
              </w:rPr>
              <w:t>damage not recorded (pre-1996 record)</w:t>
            </w:r>
          </w:p>
        </w:tc>
        <w:tc>
          <w:tcPr>
            <w:tcW w:type="dxa" w:w="1225"/>
          </w:tcPr>
          <w:p>
            <w:pPr>
              <w:spacing w:after="0"/>
              <w:jc w:val="right"/>
            </w:pPr>
            <w:r>
              <w:rPr>
                <w:sz w:val="16"/>
              </w:rPr>
              <w:t>0, 0</w:t>
            </w:r>
          </w:p>
        </w:tc>
        <w:tc>
          <w:tcPr>
            <w:tcW w:type="dxa" w:w="2287"/>
          </w:tcPr>
          <w:p>
            <w:pPr>
              <w:spacing w:after="0"/>
              <w:jc w:val="left"/>
            </w:pPr>
            <w:r>
              <w:rPr>
                <w:sz w:val="16"/>
              </w:rPr>
              <w:t>location not recorded</w:t>
            </w:r>
          </w:p>
        </w:tc>
        <w:tc>
          <w:tcPr>
            <w:tcW w:type="dxa" w:w="1186"/>
          </w:tcPr>
          <w:p>
            <w:pPr>
              <w:spacing w:after="0"/>
              <w:jc w:val="left"/>
            </w:pPr>
          </w:p>
        </w:tc>
        <w:tc>
          <w:tcPr>
            <w:tcW w:type="dxa" w:w="3052"/>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2.94</w:t>
            </w:r>
          </w:p>
        </w:tc>
        <w:tc>
          <w:tcPr>
            <w:tcW w:type="dxa" w:w="1435"/>
          </w:tcPr>
          <w:p>
            <w:pPr>
              <w:spacing w:after="0"/>
              <w:jc w:val="left"/>
            </w:pPr>
            <w:r>
              <w:rPr>
                <w:sz w:val="16"/>
              </w:rPr>
              <w:t>event-days per year</w:t>
            </w:r>
          </w:p>
        </w:tc>
        <w:tc>
          <w:tcPr>
            <w:tcW w:type="dxa" w:w="1556"/>
          </w:tcPr>
          <w:p>
            <w:pPr>
              <w:spacing w:after="0"/>
              <w:jc w:val="left"/>
            </w:pPr>
            <w:r>
              <w:rPr>
                <w:sz w:val="16"/>
              </w:rPr>
              <w:t>about 2.94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55.9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2.94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0.00158</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69.0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1.99</w:t>
            </w:r>
          </w:p>
        </w:tc>
        <w:tc>
          <w:tcPr>
            <w:tcW w:type="dxa" w:w="1435"/>
          </w:tcPr>
          <w:p>
            <w:pPr>
              <w:spacing w:after="0"/>
              <w:jc w:val="left"/>
            </w:pPr>
            <w:r>
              <w:rPr>
                <w:sz w:val="16"/>
              </w:rPr>
              <w:t>event-days per year</w:t>
            </w:r>
          </w:p>
        </w:tc>
        <w:tc>
          <w:tcPr>
            <w:tcW w:type="dxa" w:w="1556"/>
          </w:tcPr>
          <w:p>
            <w:pPr>
              <w:spacing w:after="0"/>
              <w:jc w:val="left"/>
            </w:pPr>
            <w:r>
              <w:rPr>
                <w:sz w:val="16"/>
              </w:rPr>
              <w:t>about 1.99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0.0478</w:t>
            </w:r>
          </w:p>
        </w:tc>
        <w:tc>
          <w:tcPr>
            <w:tcW w:type="dxa" w:w="1435"/>
          </w:tcPr>
          <w:p>
            <w:pPr>
              <w:spacing w:after="0"/>
              <w:jc w:val="left"/>
            </w:pPr>
            <w:r>
              <w:rPr>
                <w:sz w:val="16"/>
              </w:rPr>
              <w:t>events per year</w:t>
            </w:r>
          </w:p>
        </w:tc>
        <w:tc>
          <w:tcPr>
            <w:tcW w:type="dxa" w:w="1556"/>
          </w:tcPr>
          <w:p>
            <w:pPr>
              <w:spacing w:after="0"/>
              <w:jc w:val="left"/>
            </w:pPr>
            <w:r>
              <w:rPr>
                <w:sz w:val="16"/>
              </w:rPr>
              <w:t>about 1 in 21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0.472</w:t>
            </w:r>
          </w:p>
        </w:tc>
        <w:tc>
          <w:tcPr>
            <w:tcW w:type="dxa" w:w="1435"/>
          </w:tcPr>
          <w:p>
            <w:pPr>
              <w:spacing w:after="0"/>
              <w:jc w:val="left"/>
            </w:pPr>
            <w:r>
              <w:rPr>
                <w:sz w:val="16"/>
              </w:rPr>
              <w:t>event-days per year</w:t>
            </w:r>
          </w:p>
        </w:tc>
        <w:tc>
          <w:tcPr>
            <w:tcW w:type="dxa" w:w="1556"/>
          </w:tcPr>
          <w:p>
            <w:pPr>
              <w:spacing w:after="0"/>
              <w:jc w:val="left"/>
            </w:pPr>
            <w:r>
              <w:rPr>
                <w:sz w:val="16"/>
              </w:rPr>
              <w:t>about 0.472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2.14</w:t>
            </w:r>
          </w:p>
        </w:tc>
        <w:tc>
          <w:tcPr>
            <w:tcW w:type="dxa" w:w="1435"/>
          </w:tcPr>
          <w:p>
            <w:pPr>
              <w:spacing w:after="0"/>
              <w:jc w:val="left"/>
            </w:pPr>
            <w:r>
              <w:rPr>
                <w:sz w:val="16"/>
              </w:rPr>
              <w:t>event-days per year</w:t>
            </w:r>
          </w:p>
        </w:tc>
        <w:tc>
          <w:tcPr>
            <w:tcW w:type="dxa" w:w="1556"/>
          </w:tcPr>
          <w:p>
            <w:pPr>
              <w:spacing w:after="0"/>
              <w:jc w:val="left"/>
            </w:pPr>
            <w:r>
              <w:rPr>
                <w:sz w:val="16"/>
              </w:rPr>
              <w:t>about 2.14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60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1.63</w:t>
            </w:r>
          </w:p>
        </w:tc>
        <w:tc>
          <w:tcPr>
            <w:tcW w:type="dxa" w:w="1435"/>
          </w:tcPr>
          <w:p>
            <w:pPr>
              <w:spacing w:after="0"/>
              <w:jc w:val="left"/>
            </w:pPr>
            <w:r>
              <w:rPr>
                <w:sz w:val="16"/>
              </w:rPr>
              <w:t>events per year (modeled)</w:t>
            </w:r>
          </w:p>
        </w:tc>
        <w:tc>
          <w:tcPr>
            <w:tcW w:type="dxa" w:w="1556"/>
          </w:tcPr>
          <w:p>
            <w:pPr>
              <w:spacing w:after="0"/>
              <w:jc w:val="left"/>
            </w:pPr>
            <w:r>
              <w:rPr>
                <w:sz w:val="16"/>
              </w:rPr>
              <w:t>about 1.63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1.1</w:t>
            </w:r>
          </w:p>
        </w:tc>
        <w:tc>
          <w:tcPr>
            <w:tcW w:type="dxa" w:w="1435"/>
          </w:tcPr>
          <w:p>
            <w:pPr>
              <w:spacing w:after="0"/>
              <w:jc w:val="left"/>
            </w:pPr>
            <w:r>
              <w:rPr>
                <w:sz w:val="16"/>
              </w:rPr>
              <w:t>events per year</w:t>
            </w:r>
          </w:p>
        </w:tc>
        <w:tc>
          <w:tcPr>
            <w:tcW w:type="dxa" w:w="1556"/>
          </w:tcPr>
          <w:p>
            <w:pPr>
              <w:spacing w:after="0"/>
              <w:jc w:val="left"/>
            </w:pPr>
            <w:r>
              <w:rPr>
                <w:sz w:val="16"/>
              </w:rPr>
              <w:t>about 1.1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0.106</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0.0000251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0.00251%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18.4</w:t>
            </w:r>
          </w:p>
        </w:tc>
        <w:tc>
          <w:tcPr>
            <w:tcW w:type="dxa" w:w="1435"/>
          </w:tcPr>
          <w:p>
            <w:pPr>
              <w:spacing w:after="0"/>
              <w:jc w:val="left"/>
            </w:pPr>
            <w:r>
              <w:rPr>
                <w:sz w:val="16"/>
              </w:rPr>
              <w:t>event-days per year</w:t>
            </w:r>
          </w:p>
        </w:tc>
        <w:tc>
          <w:tcPr>
            <w:tcW w:type="dxa" w:w="1556"/>
          </w:tcPr>
          <w:p>
            <w:pPr>
              <w:spacing w:after="0"/>
              <w:jc w:val="left"/>
            </w:pPr>
            <w:r>
              <w:rPr>
                <w:sz w:val="16"/>
              </w:rPr>
              <w:t>about 18.4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348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15 of 20</w:t>
            </w:r>
          </w:p>
        </w:tc>
        <w:tc>
          <w:tcPr>
            <w:tcW w:type="dxa" w:w="852"/>
          </w:tcPr>
          <w:p>
            <w:pPr>
              <w:spacing w:after="0"/>
              <w:jc w:val="right"/>
            </w:pPr>
            <w:r>
              <w:rPr>
                <w:sz w:val="16"/>
              </w:rPr>
              <w:t>54.4</w:t>
            </w:r>
          </w:p>
        </w:tc>
        <w:tc>
          <w:tcPr>
            <w:tcW w:type="dxa" w:w="680"/>
          </w:tcPr>
          <w:p>
            <w:pPr>
              <w:spacing w:after="0"/>
              <w:jc w:val="right"/>
            </w:pPr>
            <w:r>
              <w:rPr>
                <w:sz w:val="16"/>
              </w:rPr>
              <w:t>58.5</w:t>
            </w:r>
          </w:p>
        </w:tc>
        <w:tc>
          <w:tcPr>
            <w:tcW w:type="dxa" w:w="648"/>
          </w:tcPr>
          <w:p>
            <w:pPr>
              <w:spacing w:after="0"/>
              <w:jc w:val="right"/>
            </w:pPr>
            <w:r>
              <w:rPr>
                <w:sz w:val="16"/>
              </w:rPr>
              <w:t>60.8</w:t>
            </w:r>
          </w:p>
        </w:tc>
        <w:tc>
          <w:tcPr>
            <w:tcW w:type="dxa" w:w="4140"/>
          </w:tcPr>
          <w:p>
            <w:pPr>
              <w:spacing w:after="0"/>
              <w:jc w:val="left"/>
            </w:pPr>
            <w:r>
              <w:rPr>
                <w:sz w:val="16"/>
              </w:rPr>
              <w:t>Very Low 15, Not Applicable 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36.7</w:t>
            </w:r>
          </w:p>
        </w:tc>
        <w:tc>
          <w:tcPr>
            <w:tcW w:type="dxa" w:w="680"/>
          </w:tcPr>
          <w:p>
            <w:pPr>
              <w:spacing w:after="0"/>
              <w:jc w:val="right"/>
            </w:pPr>
            <w:r>
              <w:rPr>
                <w:sz w:val="16"/>
              </w:rPr>
              <w:t>59.9</w:t>
            </w:r>
          </w:p>
        </w:tc>
        <w:tc>
          <w:tcPr>
            <w:tcW w:type="dxa" w:w="648"/>
          </w:tcPr>
          <w:p>
            <w:pPr>
              <w:spacing w:after="0"/>
              <w:jc w:val="right"/>
            </w:pPr>
            <w:r>
              <w:rPr>
                <w:sz w:val="16"/>
              </w:rPr>
              <w:t>77.0</w:t>
            </w:r>
          </w:p>
        </w:tc>
        <w:tc>
          <w:tcPr>
            <w:tcW w:type="dxa" w:w="4140"/>
          </w:tcPr>
          <w:p>
            <w:pPr>
              <w:spacing w:after="0"/>
              <w:jc w:val="left"/>
            </w:pPr>
            <w:r>
              <w:rPr>
                <w:sz w:val="16"/>
              </w:rPr>
              <w:t>Relatively Moderate 16,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21.3</w:t>
            </w:r>
          </w:p>
        </w:tc>
        <w:tc>
          <w:tcPr>
            <w:tcW w:type="dxa" w:w="680"/>
          </w:tcPr>
          <w:p>
            <w:pPr>
              <w:spacing w:after="0"/>
              <w:jc w:val="right"/>
            </w:pPr>
            <w:r>
              <w:rPr>
                <w:sz w:val="16"/>
              </w:rPr>
              <w:t>40.3</w:t>
            </w:r>
          </w:p>
        </w:tc>
        <w:tc>
          <w:tcPr>
            <w:tcW w:type="dxa" w:w="648"/>
          </w:tcPr>
          <w:p>
            <w:pPr>
              <w:spacing w:after="0"/>
              <w:jc w:val="right"/>
            </w:pPr>
            <w:r>
              <w:rPr>
                <w:sz w:val="16"/>
              </w:rPr>
              <w:t>72.2</w:t>
            </w:r>
          </w:p>
        </w:tc>
        <w:tc>
          <w:tcPr>
            <w:tcW w:type="dxa" w:w="4140"/>
          </w:tcPr>
          <w:p>
            <w:pPr>
              <w:spacing w:after="0"/>
              <w:jc w:val="left"/>
            </w:pPr>
            <w:r>
              <w:rPr>
                <w:sz w:val="16"/>
              </w:rPr>
              <w:t>Relatively Low 8, Very Low 12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30.9</w:t>
            </w:r>
          </w:p>
        </w:tc>
        <w:tc>
          <w:tcPr>
            <w:tcW w:type="dxa" w:w="680"/>
          </w:tcPr>
          <w:p>
            <w:pPr>
              <w:spacing w:after="0"/>
              <w:jc w:val="right"/>
            </w:pPr>
            <w:r>
              <w:rPr>
                <w:sz w:val="16"/>
              </w:rPr>
              <w:t>45.2</w:t>
            </w:r>
          </w:p>
        </w:tc>
        <w:tc>
          <w:tcPr>
            <w:tcW w:type="dxa" w:w="648"/>
          </w:tcPr>
          <w:p>
            <w:pPr>
              <w:spacing w:after="0"/>
              <w:jc w:val="right"/>
            </w:pPr>
            <w:r>
              <w:rPr>
                <w:sz w:val="16"/>
              </w:rPr>
              <w:t>59.2</w:t>
            </w:r>
          </w:p>
        </w:tc>
        <w:tc>
          <w:tcPr>
            <w:tcW w:type="dxa" w:w="4140"/>
          </w:tcPr>
          <w:p>
            <w:pPr>
              <w:spacing w:after="0"/>
              <w:jc w:val="left"/>
            </w:pPr>
            <w:r>
              <w:rPr>
                <w:sz w:val="16"/>
              </w:rPr>
              <w:t>Relatively Low 17,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5.0</w:t>
            </w:r>
          </w:p>
        </w:tc>
        <w:tc>
          <w:tcPr>
            <w:tcW w:type="dxa" w:w="680"/>
          </w:tcPr>
          <w:p>
            <w:pPr>
              <w:spacing w:after="0"/>
              <w:jc w:val="right"/>
            </w:pPr>
            <w:r>
              <w:rPr>
                <w:sz w:val="16"/>
              </w:rPr>
              <w:t>38.8</w:t>
            </w:r>
          </w:p>
        </w:tc>
        <w:tc>
          <w:tcPr>
            <w:tcW w:type="dxa" w:w="648"/>
          </w:tcPr>
          <w:p>
            <w:pPr>
              <w:spacing w:after="0"/>
              <w:jc w:val="right"/>
            </w:pPr>
            <w:r>
              <w:rPr>
                <w:sz w:val="16"/>
              </w:rPr>
              <w:t>65.6</w:t>
            </w:r>
          </w:p>
        </w:tc>
        <w:tc>
          <w:tcPr>
            <w:tcW w:type="dxa" w:w="4140"/>
          </w:tcPr>
          <w:p>
            <w:pPr>
              <w:spacing w:after="0"/>
              <w:jc w:val="left"/>
            </w:pPr>
            <w:r>
              <w:rPr>
                <w:sz w:val="16"/>
              </w:rPr>
              <w:t>Relatively Moderate 3, Relatively Low 13,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52.6</w:t>
            </w:r>
          </w:p>
        </w:tc>
        <w:tc>
          <w:tcPr>
            <w:tcW w:type="dxa" w:w="680"/>
          </w:tcPr>
          <w:p>
            <w:pPr>
              <w:spacing w:after="0"/>
              <w:jc w:val="right"/>
            </w:pPr>
            <w:r>
              <w:rPr>
                <w:sz w:val="16"/>
              </w:rPr>
              <w:t>60.2</w:t>
            </w:r>
          </w:p>
        </w:tc>
        <w:tc>
          <w:tcPr>
            <w:tcW w:type="dxa" w:w="648"/>
          </w:tcPr>
          <w:p>
            <w:pPr>
              <w:spacing w:after="0"/>
              <w:jc w:val="right"/>
            </w:pPr>
            <w:r>
              <w:rPr>
                <w:sz w:val="16"/>
              </w:rPr>
              <w:t>75.3</w:t>
            </w:r>
          </w:p>
        </w:tc>
        <w:tc>
          <w:tcPr>
            <w:tcW w:type="dxa" w:w="4140"/>
          </w:tcPr>
          <w:p>
            <w:pPr>
              <w:spacing w:after="0"/>
              <w:jc w:val="left"/>
            </w:pPr>
            <w:r>
              <w:rPr>
                <w:sz w:val="16"/>
              </w:rPr>
              <w:t>Relatively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37.1</w:t>
            </w:r>
          </w:p>
        </w:tc>
        <w:tc>
          <w:tcPr>
            <w:tcW w:type="dxa" w:w="680"/>
          </w:tcPr>
          <w:p>
            <w:pPr>
              <w:spacing w:after="0"/>
              <w:jc w:val="right"/>
            </w:pPr>
            <w:r>
              <w:rPr>
                <w:sz w:val="16"/>
              </w:rPr>
              <w:t>56.9</w:t>
            </w:r>
          </w:p>
        </w:tc>
        <w:tc>
          <w:tcPr>
            <w:tcW w:type="dxa" w:w="648"/>
          </w:tcPr>
          <w:p>
            <w:pPr>
              <w:spacing w:after="0"/>
              <w:jc w:val="right"/>
            </w:pPr>
            <w:r>
              <w:rPr>
                <w:sz w:val="16"/>
              </w:rPr>
              <w:t>85.8</w:t>
            </w:r>
          </w:p>
        </w:tc>
        <w:tc>
          <w:tcPr>
            <w:tcW w:type="dxa" w:w="4140"/>
          </w:tcPr>
          <w:p>
            <w:pPr>
              <w:spacing w:after="0"/>
              <w:jc w:val="left"/>
            </w:pPr>
            <w:r>
              <w:rPr>
                <w:sz w:val="16"/>
              </w:rPr>
              <w:t>Relatively Moderate 6,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25.3</w:t>
            </w:r>
          </w:p>
        </w:tc>
        <w:tc>
          <w:tcPr>
            <w:tcW w:type="dxa" w:w="680"/>
          </w:tcPr>
          <w:p>
            <w:pPr>
              <w:spacing w:after="0"/>
              <w:jc w:val="right"/>
            </w:pPr>
            <w:r>
              <w:rPr>
                <w:sz w:val="16"/>
              </w:rPr>
              <w:t>45.7</w:t>
            </w:r>
          </w:p>
        </w:tc>
        <w:tc>
          <w:tcPr>
            <w:tcW w:type="dxa" w:w="648"/>
          </w:tcPr>
          <w:p>
            <w:pPr>
              <w:spacing w:after="0"/>
              <w:jc w:val="right"/>
            </w:pPr>
            <w:r>
              <w:rPr>
                <w:sz w:val="16"/>
              </w:rPr>
              <w:t>83.7</w:t>
            </w:r>
          </w:p>
        </w:tc>
        <w:tc>
          <w:tcPr>
            <w:tcW w:type="dxa" w:w="4140"/>
          </w:tcPr>
          <w:p>
            <w:pPr>
              <w:spacing w:after="0"/>
              <w:jc w:val="left"/>
            </w:pPr>
            <w:r>
              <w:rPr>
                <w:sz w:val="16"/>
              </w:rPr>
              <w:t>Relatively High 2, Relatively Moderate 7, Relatively Low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17.0</w:t>
            </w:r>
          </w:p>
        </w:tc>
        <w:tc>
          <w:tcPr>
            <w:tcW w:type="dxa" w:w="680"/>
          </w:tcPr>
          <w:p>
            <w:pPr>
              <w:spacing w:after="0"/>
              <w:jc w:val="right"/>
            </w:pPr>
            <w:r>
              <w:rPr>
                <w:sz w:val="16"/>
              </w:rPr>
              <w:t>88.8</w:t>
            </w:r>
          </w:p>
        </w:tc>
        <w:tc>
          <w:tcPr>
            <w:tcW w:type="dxa" w:w="648"/>
          </w:tcPr>
          <w:p>
            <w:pPr>
              <w:spacing w:after="0"/>
              <w:jc w:val="right"/>
            </w:pPr>
            <w:r>
              <w:rPr>
                <w:sz w:val="16"/>
              </w:rPr>
              <w:t>97.7</w:t>
            </w:r>
          </w:p>
        </w:tc>
        <w:tc>
          <w:tcPr>
            <w:tcW w:type="dxa" w:w="4140"/>
          </w:tcPr>
          <w:p>
            <w:pPr>
              <w:spacing w:after="0"/>
              <w:jc w:val="left"/>
            </w:pPr>
            <w:r>
              <w:rPr>
                <w:sz w:val="16"/>
              </w:rPr>
              <w:t>Relatively Moderate 2, Relatively Low 11, Very Low 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42.2</w:t>
            </w:r>
          </w:p>
        </w:tc>
        <w:tc>
          <w:tcPr>
            <w:tcW w:type="dxa" w:w="680"/>
          </w:tcPr>
          <w:p>
            <w:pPr>
              <w:spacing w:after="0"/>
              <w:jc w:val="right"/>
            </w:pPr>
            <w:r>
              <w:rPr>
                <w:sz w:val="16"/>
              </w:rPr>
              <w:t>68.7</w:t>
            </w:r>
          </w:p>
        </w:tc>
        <w:tc>
          <w:tcPr>
            <w:tcW w:type="dxa" w:w="648"/>
          </w:tcPr>
          <w:p>
            <w:pPr>
              <w:spacing w:after="0"/>
              <w:jc w:val="right"/>
            </w:pPr>
            <w:r>
              <w:rPr>
                <w:sz w:val="16"/>
              </w:rPr>
              <w:t>91.9</w:t>
            </w:r>
          </w:p>
        </w:tc>
        <w:tc>
          <w:tcPr>
            <w:tcW w:type="dxa" w:w="4140"/>
          </w:tcPr>
          <w:p>
            <w:pPr>
              <w:spacing w:after="0"/>
              <w:jc w:val="left"/>
            </w:pPr>
            <w:r>
              <w:rPr>
                <w:sz w:val="16"/>
              </w:rPr>
              <w:t>Relatively High 5, Relatively Moderate 12,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40.7</w:t>
            </w:r>
          </w:p>
        </w:tc>
        <w:tc>
          <w:tcPr>
            <w:tcW w:type="dxa" w:w="680"/>
          </w:tcPr>
          <w:p>
            <w:pPr>
              <w:spacing w:after="0"/>
              <w:jc w:val="right"/>
            </w:pPr>
            <w:r>
              <w:rPr>
                <w:sz w:val="16"/>
              </w:rPr>
              <w:t>67.0</w:t>
            </w:r>
          </w:p>
        </w:tc>
        <w:tc>
          <w:tcPr>
            <w:tcW w:type="dxa" w:w="648"/>
          </w:tcPr>
          <w:p>
            <w:pPr>
              <w:spacing w:after="0"/>
              <w:jc w:val="right"/>
            </w:pPr>
            <w:r>
              <w:rPr>
                <w:sz w:val="16"/>
              </w:rPr>
              <w:t>87.1</w:t>
            </w:r>
          </w:p>
        </w:tc>
        <w:tc>
          <w:tcPr>
            <w:tcW w:type="dxa" w:w="4140"/>
          </w:tcPr>
          <w:p>
            <w:pPr>
              <w:spacing w:after="0"/>
              <w:jc w:val="left"/>
            </w:pPr>
            <w:r>
              <w:rPr>
                <w:sz w:val="16"/>
              </w:rPr>
              <w:t>Relatively High 1, Relatively Moderate 15,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17.5</w:t>
            </w:r>
          </w:p>
        </w:tc>
        <w:tc>
          <w:tcPr>
            <w:tcW w:type="dxa" w:w="680"/>
          </w:tcPr>
          <w:p>
            <w:pPr>
              <w:spacing w:after="0"/>
              <w:jc w:val="right"/>
            </w:pPr>
            <w:r>
              <w:rPr>
                <w:sz w:val="16"/>
              </w:rPr>
              <w:t>30.7</w:t>
            </w:r>
          </w:p>
        </w:tc>
        <w:tc>
          <w:tcPr>
            <w:tcW w:type="dxa" w:w="648"/>
          </w:tcPr>
          <w:p>
            <w:pPr>
              <w:spacing w:after="0"/>
              <w:jc w:val="right"/>
            </w:pPr>
            <w:r>
              <w:rPr>
                <w:sz w:val="16"/>
              </w:rPr>
              <w:t>44.3</w:t>
            </w:r>
          </w:p>
        </w:tc>
        <w:tc>
          <w:tcPr>
            <w:tcW w:type="dxa" w:w="4140"/>
          </w:tcPr>
          <w:p>
            <w:pPr>
              <w:spacing w:after="0"/>
              <w:jc w:val="left"/>
            </w:pPr>
            <w:r>
              <w:rPr>
                <w:sz w:val="16"/>
              </w:rPr>
              <w:t>Relatively Low 11, Very Low 9</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35.5</w:t>
            </w:r>
          </w:p>
        </w:tc>
        <w:tc>
          <w:tcPr>
            <w:tcW w:type="dxa" w:w="680"/>
          </w:tcPr>
          <w:p>
            <w:pPr>
              <w:spacing w:after="0"/>
              <w:jc w:val="right"/>
            </w:pPr>
            <w:r>
              <w:rPr>
                <w:sz w:val="16"/>
              </w:rPr>
              <w:t>58.0</w:t>
            </w:r>
          </w:p>
        </w:tc>
        <w:tc>
          <w:tcPr>
            <w:tcW w:type="dxa" w:w="648"/>
          </w:tcPr>
          <w:p>
            <w:pPr>
              <w:spacing w:after="0"/>
              <w:jc w:val="right"/>
            </w:pPr>
            <w:r>
              <w:rPr>
                <w:sz w:val="16"/>
              </w:rPr>
              <w:t>69.5</w:t>
            </w:r>
          </w:p>
        </w:tc>
        <w:tc>
          <w:tcPr>
            <w:tcW w:type="dxa" w:w="4140"/>
          </w:tcPr>
          <w:p>
            <w:pPr>
              <w:spacing w:after="0"/>
              <w:jc w:val="left"/>
            </w:pPr>
            <w:r>
              <w:rPr>
                <w:sz w:val="16"/>
              </w:rPr>
              <w:t>Relatively Low 1, Very Low 19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42.0</w:t>
            </w:r>
          </w:p>
        </w:tc>
        <w:tc>
          <w:tcPr>
            <w:tcW w:type="dxa" w:w="680"/>
          </w:tcPr>
          <w:p>
            <w:pPr>
              <w:spacing w:after="0"/>
              <w:jc w:val="right"/>
            </w:pPr>
            <w:r>
              <w:rPr>
                <w:sz w:val="16"/>
              </w:rPr>
              <w:t>65.4</w:t>
            </w:r>
          </w:p>
        </w:tc>
        <w:tc>
          <w:tcPr>
            <w:tcW w:type="dxa" w:w="648"/>
          </w:tcPr>
          <w:p>
            <w:pPr>
              <w:spacing w:after="0"/>
              <w:jc w:val="right"/>
            </w:pPr>
            <w:r>
              <w:rPr>
                <w:sz w:val="16"/>
              </w:rPr>
              <w:t>86.5</w:t>
            </w:r>
          </w:p>
        </w:tc>
        <w:tc>
          <w:tcPr>
            <w:tcW w:type="dxa" w:w="4140"/>
          </w:tcPr>
          <w:p>
            <w:pPr>
              <w:spacing w:after="0"/>
              <w:jc w:val="left"/>
            </w:pPr>
            <w:r>
              <w:rPr>
                <w:sz w:val="16"/>
              </w:rPr>
              <w:t>Relatively High 3, Relatively Moderate 14,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845"/>
        <w:gridCol w:w="3449"/>
        <w:gridCol w:w="2750"/>
        <w:gridCol w:w="1935"/>
        <w:gridCol w:w="2354"/>
        <w:gridCol w:w="845"/>
      </w:tblGrid>
      <w:tr>
        <w:trPr>
          <w:cantSplit/>
          <w:tblHeader/>
        </w:trPr>
        <w:tc>
          <w:tcPr>
            <w:tcW w:type="dxa" w:w="1935"/>
            <w:shd w:val="clear" w:color="auto" w:fill="E8E8E8"/>
          </w:tcPr>
          <w:p>
            <w:pPr>
              <w:spacing w:after="0"/>
              <w:jc w:val="left"/>
            </w:pPr>
            <w:r>
              <w:rPr>
                <w:b/>
                <w:sz w:val="16"/>
              </w:rPr>
              <w:t>Member</w:t>
            </w:r>
          </w:p>
        </w:tc>
        <w:tc>
          <w:tcPr>
            <w:tcW w:type="dxa" w:w="845"/>
            <w:shd w:val="clear" w:color="auto" w:fill="E8E8E8"/>
          </w:tcPr>
          <w:p>
            <w:pPr>
              <w:spacing w:after="0"/>
              <w:jc w:val="left"/>
            </w:pPr>
            <w:r>
              <w:rPr>
                <w:b/>
                <w:sz w:val="16"/>
              </w:rPr>
              <w:t>Type</w:t>
            </w:r>
          </w:p>
        </w:tc>
        <w:tc>
          <w:tcPr>
            <w:tcW w:type="dxa" w:w="3449"/>
            <w:shd w:val="clear" w:color="auto" w:fill="E8E8E8"/>
          </w:tcPr>
          <w:p>
            <w:pPr>
              <w:spacing w:after="0"/>
              <w:jc w:val="left"/>
            </w:pPr>
            <w:r>
              <w:rPr>
                <w:b/>
                <w:sz w:val="16"/>
              </w:rPr>
              <w:t>Plan status</w:t>
            </w:r>
          </w:p>
        </w:tc>
        <w:tc>
          <w:tcPr>
            <w:tcW w:type="dxa" w:w="27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5"/>
            <w:shd w:val="clear" w:color="auto" w:fill="E8E8E8"/>
          </w:tcPr>
          <w:p>
            <w:pPr>
              <w:spacing w:after="0"/>
              <w:jc w:val="left"/>
            </w:pPr>
            <w:r>
              <w:rPr>
                <w:b/>
                <w:sz w:val="16"/>
              </w:rPr>
              <w:t>Notes</w:t>
            </w:r>
          </w:p>
        </w:tc>
      </w:tr>
      <w:tr>
        <w:trPr>
          <w:cantSplit/>
        </w:trPr>
        <w:tc>
          <w:tcPr>
            <w:tcW w:type="dxa" w:w="1935"/>
          </w:tcPr>
          <w:p>
            <w:pPr>
              <w:spacing w:after="0"/>
              <w:jc w:val="left"/>
            </w:pPr>
            <w:r>
              <w:rPr>
                <w:sz w:val="16"/>
              </w:rPr>
              <w:t>Killington town</w:t>
            </w:r>
          </w:p>
        </w:tc>
        <w:tc>
          <w:tcPr>
            <w:tcW w:type="dxa" w:w="845"/>
          </w:tcPr>
          <w:p>
            <w:pPr>
              <w:spacing w:after="0"/>
              <w:jc w:val="left"/>
            </w:pPr>
            <w:r>
              <w:rPr>
                <w:sz w:val="16"/>
              </w:rPr>
              <w:t>Town</w:t>
            </w:r>
          </w:p>
        </w:tc>
        <w:tc>
          <w:tcPr>
            <w:tcW w:type="dxa" w:w="3449"/>
          </w:tcPr>
          <w:p>
            <w:pPr>
              <w:spacing w:after="0"/>
              <w:jc w:val="left"/>
            </w:pPr>
            <w:r>
              <w:rPr>
                <w:sz w:val="16"/>
              </w:rPr>
              <w:t>Approved, expires 2028-02-27</w:t>
            </w:r>
          </w:p>
        </w:tc>
        <w:tc>
          <w:tcPr>
            <w:tcW w:type="dxa" w:w="2750"/>
          </w:tcPr>
          <w:p>
            <w:pPr>
              <w:spacing w:after="0"/>
              <w:jc w:val="right"/>
            </w:pPr>
            <w:r>
              <w:rPr>
                <w:sz w:val="16"/>
              </w:rPr>
              <w:t>FMA RL 0, SRL 0; any 0</w:t>
            </w:r>
          </w:p>
        </w:tc>
        <w:tc>
          <w:tcPr>
            <w:tcW w:type="dxa" w:w="1935"/>
          </w:tcPr>
          <w:p>
            <w:pPr>
              <w:spacing w:after="0"/>
              <w:jc w:val="right"/>
            </w:pPr>
            <w:r>
              <w:rPr>
                <w:sz w:val="16"/>
              </w:rPr>
              <w:t>$5,730,004.53</w:t>
            </w:r>
          </w:p>
        </w:tc>
        <w:tc>
          <w:tcPr>
            <w:tcW w:type="dxa" w:w="2354"/>
          </w:tcPr>
          <w:p>
            <w:pPr>
              <w:spacing w:after="0"/>
              <w:jc w:val="right"/>
            </w:pPr>
            <w:r>
              <w:rPr>
                <w:sz w:val="16"/>
              </w:rPr>
              <w:t>12; 2</w:t>
            </w:r>
          </w:p>
        </w:tc>
        <w:tc>
          <w:tcPr>
            <w:tcW w:type="dxa" w:w="8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Rutland County, county-level (county FIPS 50021);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ab"/>
      </w:tblPr>
      <w:tblGrid>
        <w:gridCol w:w="1037"/>
        <w:gridCol w:w="1483"/>
        <w:gridCol w:w="1133"/>
        <w:gridCol w:w="1042"/>
        <w:gridCol w:w="1126"/>
        <w:gridCol w:w="1126"/>
        <w:gridCol w:w="1157"/>
        <w:gridCol w:w="1042"/>
        <w:gridCol w:w="1181"/>
        <w:gridCol w:w="1083"/>
        <w:gridCol w:w="1330"/>
        <w:gridCol w:w="137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2023-02-28</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33"/>
          </w:tcPr>
          <w:p>
            <w:pPr>
              <w:spacing w:after="0"/>
              <w:jc w:val="right"/>
            </w:pPr>
          </w:p>
        </w:tc>
        <w:tc>
          <w:tcPr>
            <w:tcW w:type="dxa" w:w="1042"/>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57"/>
          </w:tcPr>
          <w:p>
            <w:pPr>
              <w:spacing w:after="0"/>
              <w:jc w:val="right"/>
            </w:pPr>
            <w:r>
              <w:rPr>
                <w:sz w:val="16"/>
              </w:rPr>
              <w:t>$3,364</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157"/>
          </w:tcPr>
          <w:p>
            <w:pPr>
              <w:spacing w:after="0"/>
              <w:jc w:val="right"/>
            </w:pPr>
            <w:r>
              <w:rPr>
                <w:sz w:val="16"/>
              </w:rPr>
              <w:t>$1,505,163</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$1,000,000</w:t>
            </w:r>
          </w:p>
        </w:tc>
        <w:tc>
          <w:tcPr>
            <w:tcW w:type="dxa" w:w="1330"/>
          </w:tcPr>
          <w:p>
            <w:pPr>
              <w:spacing w:after="0"/>
              <w:jc w:val="right"/>
            </w:pPr>
          </w:p>
        </w:tc>
        <w:tc>
          <w:tcPr>
            <w:tcW w:type="dxa" w:w="1371"/>
          </w:tcPr>
          <w:p>
            <w:pPr>
              <w:spacing w:after="0"/>
              <w:jc w:val="left"/>
            </w:pPr>
            <w:r>
              <w:rPr>
                <w:sz w:val="16"/>
              </w:rPr>
              <w:t>Storm Events damage since the plan includes 1 zone-level Frost/Freeze record ($1,000,000),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33"/>
          </w:tcPr>
          <w:p>
            <w:pPr>
              <w:spacing w:after="0"/>
              <w:jc w:val="right"/>
            </w:pPr>
          </w:p>
        </w:tc>
        <w:tc>
          <w:tcPr>
            <w:tcW w:type="dxa" w:w="1042"/>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p>
        </w:tc>
        <w:tc>
          <w:tcPr>
            <w:tcW w:type="dxa" w:w="1157"/>
          </w:tcPr>
          <w:p>
            <w:pPr>
              <w:spacing w:after="0"/>
              <w:jc w:val="right"/>
            </w:pPr>
            <w:r>
              <w:rPr>
                <w:sz w:val="16"/>
              </w:rPr>
              <w:t>$61,764</w:t>
            </w:r>
          </w:p>
        </w:tc>
        <w:tc>
          <w:tcPr>
            <w:tcW w:type="dxa" w:w="1042"/>
          </w:tcPr>
          <w:p>
            <w:pPr>
              <w:spacing w:after="0"/>
              <w:jc w:val="right"/>
            </w:pPr>
            <w:r>
              <w:rPr>
                <w:sz w:val="16"/>
              </w:rPr>
              <w:t>0.00142%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157"/>
          </w:tcPr>
          <w:p>
            <w:pPr>
              <w:spacing w:after="0"/>
              <w:jc w:val="right"/>
            </w:pPr>
            <w:r>
              <w:rPr>
                <w:sz w:val="16"/>
              </w:rPr>
              <w:t>$108,212</w:t>
            </w:r>
          </w:p>
        </w:tc>
        <w:tc>
          <w:tcPr>
            <w:tcW w:type="dxa" w:w="1042"/>
          </w:tcPr>
          <w:p>
            <w:pPr>
              <w:spacing w:after="0"/>
              <w:jc w:val="right"/>
            </w:pPr>
            <w:r>
              <w:rPr>
                <w:sz w:val="16"/>
              </w:rPr>
              <w:t>under 0.0001%</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157"/>
          </w:tcPr>
          <w:p>
            <w:pPr>
              <w:spacing w:after="0"/>
              <w:jc w:val="right"/>
            </w:pPr>
            <w:r>
              <w:rPr>
                <w:sz w:val="16"/>
              </w:rPr>
              <w:t>$515,187</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33"/>
          </w:tcPr>
          <w:p>
            <w:pPr>
              <w:spacing w:after="0"/>
              <w:jc w:val="right"/>
            </w:pPr>
            <w:r>
              <w:rPr>
                <w:sz w:val="16"/>
              </w:rPr>
              <w:t>$37,098,776</w:t>
            </w:r>
          </w:p>
        </w:tc>
        <w:tc>
          <w:tcPr>
            <w:tcW w:type="dxa" w:w="1042"/>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157"/>
          </w:tcPr>
          <w:p>
            <w:pPr>
              <w:spacing w:after="0"/>
              <w:jc w:val="right"/>
            </w:pPr>
            <w:r>
              <w:rPr>
                <w:sz w:val="16"/>
              </w:rPr>
              <w:t>$24,450</w:t>
            </w:r>
          </w:p>
        </w:tc>
        <w:tc>
          <w:tcPr>
            <w:tcW w:type="dxa" w:w="1042"/>
          </w:tcPr>
          <w:p>
            <w:pPr>
              <w:spacing w:after="0"/>
              <w:jc w:val="right"/>
            </w:pPr>
            <w:r>
              <w:rPr>
                <w:sz w:val="16"/>
              </w:rPr>
              <w:t>0.00369%</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(1 declaration)</w:t>
            </w:r>
          </w:p>
        </w:tc>
        <w:tc>
          <w:tcPr>
            <w:tcW w:type="dxa" w:w="137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33"/>
          </w:tcPr>
          <w:p>
            <w:pPr>
              <w:spacing w:after="0"/>
              <w:jc w:val="right"/>
            </w:pPr>
          </w:p>
        </w:tc>
        <w:tc>
          <w:tcPr>
            <w:tcW w:type="dxa" w:w="1042"/>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p>
        </w:tc>
        <w:tc>
          <w:tcPr>
            <w:tcW w:type="dxa" w:w="1157"/>
          </w:tcPr>
          <w:p>
            <w:pPr>
              <w:spacing w:after="0"/>
              <w:jc w:val="right"/>
            </w:pPr>
            <w:r>
              <w:rPr>
                <w:sz w:val="16"/>
              </w:rPr>
              <w:t>$15,362</w:t>
            </w:r>
          </w:p>
        </w:tc>
        <w:tc>
          <w:tcPr>
            <w:tcW w:type="dxa" w:w="1042"/>
          </w:tcPr>
          <w:p>
            <w:pPr>
              <w:spacing w:after="0"/>
              <w:jc w:val="right"/>
            </w:pPr>
            <w:r>
              <w:rPr>
                <w:sz w:val="16"/>
              </w:rPr>
              <w:t>0.000935%</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33"/>
          </w:tcPr>
          <w:p>
            <w:pPr>
              <w:spacing w:after="0"/>
              <w:jc w:val="right"/>
            </w:pPr>
            <w:r>
              <w:rPr>
                <w:sz w:val="16"/>
              </w:rPr>
              <w:t>$5,200,804</w:t>
            </w:r>
          </w:p>
        </w:tc>
        <w:tc>
          <w:tcPr>
            <w:tcW w:type="dxa" w:w="1042"/>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157"/>
          </w:tcPr>
          <w:p>
            <w:pPr>
              <w:spacing w:after="0"/>
              <w:jc w:val="right"/>
            </w:pPr>
            <w:r>
              <w:rPr>
                <w:sz w:val="16"/>
              </w:rPr>
              <w:t>$705,227</w:t>
            </w:r>
          </w:p>
        </w:tc>
        <w:tc>
          <w:tcPr>
            <w:tcW w:type="dxa" w:w="1042"/>
          </w:tcPr>
          <w:p>
            <w:pPr>
              <w:spacing w:after="0"/>
              <w:jc w:val="right"/>
            </w:pPr>
            <w:r>
              <w:rPr>
                <w:sz w:val="16"/>
              </w:rPr>
              <w:t>n/a (see note)</w:t>
            </w:r>
          </w:p>
        </w:tc>
        <w:tc>
          <w:tcPr>
            <w:tcW w:type="dxa" w:w="1181"/>
          </w:tcPr>
          <w:p>
            <w:pPr>
              <w:spacing w:after="0"/>
              <w:jc w:val="right"/>
            </w:pPr>
            <w:r>
              <w:rPr>
                <w:sz w:val="16"/>
              </w:rPr>
              <w:t>$825,000</w:t>
            </w:r>
          </w:p>
        </w:tc>
        <w:tc>
          <w:tcPr>
            <w:tcW w:type="dxa" w:w="1083"/>
          </w:tcPr>
          <w:p>
            <w:pPr>
              <w:spacing w:after="0"/>
              <w:jc w:val="right"/>
            </w:pPr>
          </w:p>
        </w:tc>
        <w:tc>
          <w:tcPr>
            <w:tcW w:type="dxa" w:w="1330"/>
          </w:tcPr>
          <w:p>
            <w:pPr>
              <w:spacing w:after="0"/>
              <w:jc w:val="right"/>
            </w:pPr>
            <w:r>
              <w:rPr>
                <w:sz w:val="16"/>
              </w:rPr>
              <w:t>$5,543,707.85</w:t>
            </w:r>
          </w:p>
        </w:tc>
        <w:tc>
          <w:tcPr>
            <w:tcW w:type="dxa" w:w="137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33"/>
          </w:tcPr>
          <w:p>
            <w:pPr>
              <w:spacing w:after="0"/>
              <w:jc w:val="right"/>
            </w:pPr>
          </w:p>
        </w:tc>
        <w:tc>
          <w:tcPr>
            <w:tcW w:type="dxa" w:w="1042"/>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p>
        </w:tc>
        <w:tc>
          <w:tcPr>
            <w:tcW w:type="dxa" w:w="1157"/>
          </w:tcPr>
          <w:p>
            <w:pPr>
              <w:spacing w:after="0"/>
              <w:jc w:val="right"/>
            </w:pPr>
            <w:r>
              <w:rPr>
                <w:sz w:val="16"/>
              </w:rPr>
              <w:t>$9,219</w:t>
            </w:r>
          </w:p>
        </w:tc>
        <w:tc>
          <w:tcPr>
            <w:tcW w:type="dxa" w:w="1042"/>
          </w:tcPr>
          <w:p>
            <w:pPr>
              <w:spacing w:after="0"/>
              <w:jc w:val="right"/>
            </w:pPr>
            <w:r>
              <w:rPr>
                <w:sz w:val="16"/>
              </w:rPr>
              <w:t>0.00178%</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$5,502,512.29</w:t>
            </w:r>
          </w:p>
        </w:tc>
        <w:tc>
          <w:tcPr>
            <w:tcW w:type="dxa" w:w="137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33"/>
          </w:tcPr>
          <w:p>
            <w:pPr>
              <w:spacing w:after="0"/>
              <w:jc w:val="right"/>
            </w:pPr>
          </w:p>
        </w:tc>
        <w:tc>
          <w:tcPr>
            <w:tcW w:type="dxa" w:w="1042"/>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p>
        </w:tc>
        <w:tc>
          <w:tcPr>
            <w:tcW w:type="dxa" w:w="1157"/>
          </w:tcPr>
          <w:p>
            <w:pPr>
              <w:spacing w:after="0"/>
              <w:jc w:val="right"/>
            </w:pPr>
            <w:r>
              <w:rPr>
                <w:sz w:val="16"/>
              </w:rPr>
              <w:t>$435,989</w:t>
            </w:r>
          </w:p>
        </w:tc>
        <w:tc>
          <w:tcPr>
            <w:tcW w:type="dxa" w:w="1042"/>
          </w:tcPr>
          <w:p>
            <w:pPr>
              <w:spacing w:after="0"/>
              <w:jc w:val="right"/>
            </w:pPr>
            <w:r>
              <w:rPr>
                <w:sz w:val="16"/>
              </w:rPr>
              <w:t>0.000199%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157"/>
          </w:tcPr>
          <w:p>
            <w:pPr>
              <w:spacing w:after="0"/>
              <w:jc w:val="right"/>
            </w:pPr>
            <w:r>
              <w:rPr>
                <w:sz w:val="16"/>
              </w:rPr>
              <w:t>$354,324</w:t>
            </w:r>
          </w:p>
        </w:tc>
        <w:tc>
          <w:tcPr>
            <w:tcW w:type="dxa" w:w="1042"/>
          </w:tcPr>
          <w:p>
            <w:pPr>
              <w:spacing w:after="0"/>
              <w:jc w:val="right"/>
            </w:pPr>
            <w:r>
              <w:rPr>
                <w:sz w:val="16"/>
              </w:rPr>
              <w:t>0.00199%</w:t>
            </w:r>
          </w:p>
        </w:tc>
        <w:tc>
          <w:tcPr>
            <w:tcW w:type="dxa" w:w="1181"/>
          </w:tcPr>
          <w:p>
            <w:pPr>
              <w:spacing w:after="0"/>
              <w:jc w:val="right"/>
            </w:pPr>
            <w:r>
              <w:rPr>
                <w:sz w:val="16"/>
              </w:rPr>
              <w:t>$293,000</w:t>
            </w:r>
          </w:p>
        </w:tc>
        <w:tc>
          <w:tcPr>
            <w:tcW w:type="dxa" w:w="1083"/>
          </w:tcPr>
          <w:p>
            <w:pPr>
              <w:spacing w:after="0"/>
              <w:jc w:val="right"/>
            </w:pPr>
            <w:r>
              <w:rPr>
                <w:sz w:val="16"/>
              </w:rPr>
              <w:t>$125,000</w:t>
            </w:r>
          </w:p>
        </w:tc>
        <w:tc>
          <w:tcPr>
            <w:tcW w:type="dxa" w:w="1330"/>
          </w:tcPr>
          <w:p>
            <w:pPr>
              <w:spacing w:after="0"/>
              <w:jc w:val="right"/>
            </w:pPr>
          </w:p>
        </w:tc>
        <w:tc>
          <w:tcPr>
            <w:tcW w:type="dxa" w:w="1371"/>
          </w:tcPr>
          <w:p>
            <w:pPr>
              <w:spacing w:after="0"/>
              <w:jc w:val="left"/>
            </w:pPr>
            <w:r>
              <w:rPr>
                <w:sz w:val="16"/>
              </w:rPr>
              <w:t>Storm Events damage since the plan includes 2 zone-level High Wind records ($100,000) and 1 zone-level Strong Wind record ($25,000),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157"/>
          </w:tcPr>
          <w:p>
            <w:pPr>
              <w:spacing w:after="0"/>
              <w:jc w:val="right"/>
            </w:pPr>
            <w:r>
              <w:rPr>
                <w:sz w:val="16"/>
              </w:rPr>
              <w:t>$219,139</w:t>
            </w:r>
          </w:p>
        </w:tc>
        <w:tc>
          <w:tcPr>
            <w:tcW w:type="dxa" w:w="1042"/>
          </w:tcPr>
          <w:p>
            <w:pPr>
              <w:spacing w:after="0"/>
              <w:jc w:val="right"/>
            </w:pPr>
            <w:r>
              <w:rPr>
                <w:sz w:val="16"/>
              </w:rPr>
              <w:t>0.0013%</w:t>
            </w:r>
          </w:p>
        </w:tc>
        <w:tc>
          <w:tcPr>
            <w:tcW w:type="dxa" w:w="1181"/>
          </w:tcPr>
          <w:p>
            <w:pPr>
              <w:spacing w:after="0"/>
              <w:jc w:val="right"/>
            </w:pPr>
            <w:r>
              <w:rPr>
                <w:sz w:val="16"/>
              </w:rPr>
              <w:t>$50,000</w:t>
            </w: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33"/>
          </w:tcPr>
          <w:p>
            <w:pPr>
              <w:spacing w:after="0"/>
              <w:jc w:val="right"/>
            </w:pPr>
            <w:r>
              <w:rPr>
                <w:sz w:val="16"/>
              </w:rPr>
              <w:t>$15,485,832</w:t>
            </w:r>
          </w:p>
        </w:tc>
        <w:tc>
          <w:tcPr>
            <w:tcW w:type="dxa" w:w="1042"/>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157"/>
          </w:tcPr>
          <w:p>
            <w:pPr>
              <w:spacing w:after="0"/>
              <w:jc w:val="right"/>
            </w:pPr>
            <w:r>
              <w:rPr>
                <w:sz w:val="16"/>
              </w:rPr>
              <w:t>$926</w:t>
            </w:r>
          </w:p>
        </w:tc>
        <w:tc>
          <w:tcPr>
            <w:tcW w:type="dxa" w:w="1042"/>
          </w:tcPr>
          <w:p>
            <w:pPr>
              <w:spacing w:after="0"/>
              <w:jc w:val="right"/>
            </w:pPr>
            <w:r>
              <w:rPr>
                <w:sz w:val="16"/>
              </w:rPr>
              <w:t>0.000141%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157"/>
          </w:tcPr>
          <w:p>
            <w:pPr>
              <w:spacing w:after="0"/>
              <w:jc w:val="right"/>
            </w:pPr>
            <w:r>
              <w:rPr>
                <w:sz w:val="16"/>
              </w:rPr>
              <w:t>$24,069</w:t>
            </w:r>
          </w:p>
        </w:tc>
        <w:tc>
          <w:tcPr>
            <w:tcW w:type="dxa" w:w="1042"/>
          </w:tcPr>
          <w:p>
            <w:pPr>
              <w:spacing w:after="0"/>
              <w:jc w:val="right"/>
            </w:pPr>
            <w:r>
              <w:rPr>
                <w:sz w:val="16"/>
              </w:rPr>
              <w:t>0.000516%</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2023-02-28 (Storm Events through 2026-06-30): 36 county-coded records, 36 with a damage value recorded (including $0), $1,168,000; 42 zone-level records, 42 with a damage value recorded (including $0), $1,125,000 reported for the zone; Public Assistance on counted declarations $5,543,707.85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Rutland County, county-level (county FIPS 50021);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1</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BRANDON,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FAIR HAVEN,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POULTNEY,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RUTLAND,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SHREWSBURY,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WALLINGFORD,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RUTLAND,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Killington town</w:t>
            </w:r>
          </w:p>
        </w:tc>
        <w:tc>
          <w:tcPr>
            <w:tcW w:type="dxa" w:w="1499"/>
          </w:tcPr>
          <w:p>
            <w:pPr>
              <w:spacing w:after="0"/>
              <w:jc w:val="left"/>
            </w:pPr>
            <w:r>
              <w:rPr>
                <w:sz w:val="16"/>
              </w:rPr>
              <w:t>500268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Killington town, VT: risk-assessment baseline packet, release 2026-10 (data as of 2026-09-28; Vermont town 5002137685).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hazard-plain_2026-10_VT_5002137685.docx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Killington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Killington town, VT: Risk-assessment baseline packet</dc:title>
  <dc:subject>Hazard Plain release 2026-10, as of 2026-09-28. Preview: automated baseline</dc:subject>
  <dc:creator>Hazard Plain</dc:creator>
  <cp:keywords>Hazard Plain; hazard mitigation; risk assessment; 5002137685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