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Newport town, VT</w:t>
      </w:r>
    </w:p>
    <w:p>
      <w:pPr>
        <w:spacing w:after="120" w:before="0"/>
      </w:pPr>
      <w:r>
        <w:rPr>
          <w:color w:val="555555"/>
          <w:sz w:val="24"/>
        </w:rPr>
        <w:t>Risk-assessment baseline packet (county-level sections from Orleans County)</w:t>
      </w:r>
    </w:p>
    <w:p>
      <w:pPr>
        <w:spacing w:after="120" w:before="0"/>
      </w:pPr>
      <w:r>
        <w:rPr>
          <w:b/>
          <w:sz w:val="18"/>
        </w:rPr>
        <w:t xml:space="preserve">Town FIPS: </w:t>
      </w:r>
      <w:r>
        <w:rPr>
          <w:sz w:val="18"/>
        </w:rPr>
        <w:t>5001948925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2010-05-27. Plan: Northeastern Vermont Development Association All-Hazards Mitigation Plan (FEMA plan 11442), approved 2005-05-27.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Orleans County data (county FIPS 50019; each heading says so); the plan clock, B1-f and B2-c are for Newport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2005-05-27: 21 new hazard declarations (19 incidents) and 400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($9,397,979 a year), Cold Wave ($893,303) and Hurricane ($466,998).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5001948925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2010-05-27</w:t>
      </w:r>
    </w:p>
    <w:p>
      <w:pPr>
        <w:keepNext/>
        <w:spacing w:after="40" w:before="0"/>
      </w:pPr>
      <w:r>
        <w:rPr>
          <w:b/>
        </w:rPr>
        <w:t xml:space="preserve">Plan: </w:t>
      </w:r>
      <w:r>
        <w:rPr/>
        <w:t>Northeastern Vermont Development Association All-Hazards Mitigation Plan (FEMA plan 11442)</w:t>
      </w:r>
    </w:p>
    <w:p>
      <w:pPr>
        <w:keepNext/>
        <w:spacing w:after="40" w:before="0"/>
      </w:pPr>
      <w:r>
        <w:rPr>
          <w:b/>
        </w:rPr>
        <w:t xml:space="preserve">Approved: </w:t>
      </w:r>
      <w:r>
        <w:rPr/>
        <w:t>2005-05-27</w:t>
      </w:r>
    </w:p>
    <w:p>
      <w:pPr>
        <w:keepNext/>
        <w:spacing w:after="40" w:before="0"/>
      </w:pPr>
      <w:r>
        <w:rPr>
          <w:b/>
        </w:rPr>
        <w:t xml:space="preserve">Days since expiry: </w:t>
      </w:r>
      <w:r>
        <w:rPr/>
        <w:t>5,970</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2005-05-27)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21 new hazard declarations (19 incidents): DR-1715-VT (Severe Storms and Flooding), DR-1995-VT (Severe Storms and Flooding), EM-3338-VT (Hurricane Irene), DR-4022-VT (Tropical Storm Irene), DR-4066-VT (Severe Storm, Tornado, and Flooding), DR-4140-VT (Severe Storms and Flooding), DR-4163-VT (Severe Winter Storms), DR-4178-VT (Severe Storms and Flooding), DR-4207-VT (Severe Winter Storm), DR-4356-VT (Severe Storm and Flooding), DR-4380-VT (Severe Storm and Flooding), DR-4474-VT (Severe Storm and Flooding), EM-3567-VT (Tropical Storm Henri), DR-4695-VT (Severe Storm and Flooding), EM-3595-VT (Flooding), DR-4720-VT (Severe Storms, Flooding, Landslides, and Mudslides), DR-4762-VT (Severe Storm and Flooding), DR-4770-VT (Severe Winter Storm), EM-3609-VT (Tropical Depression Debby), DR-4810-VT (Severe Storm, Flooding, Landslides, and Mudslides), DR-4826-VT (Severe Storms, Flooding, Landslides, and Mudslides);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(Orleans County, county-level): </w:t>
      </w:r>
      <w:r>
        <w:rPr/>
        <w:t>400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(Barnet town; Barton town; Barton village; Bloomfield town; Brighton town; Brunswick town; Burke town; Canaan town; Concord town; Coventry town; Craftsbury town; Derby town; Glover town; Greensboro town; Groton town; Guildhall town; Hardwick town; Holland town; Lowell town; Lyndon town; Lyndonville village; Orleans village; Troy town; Walden town; Waterford town; Westfield town)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773"/>
        <w:gridCol w:w="945"/>
        <w:gridCol w:w="2946"/>
        <w:gridCol w:w="4118"/>
        <w:gridCol w:w="1513"/>
        <w:gridCol w:w="1513"/>
        <w:gridCol w:w="1304"/>
      </w:tblGrid>
      <w:tr>
        <w:trPr>
          <w:cantSplit/>
          <w:tblHeader/>
        </w:trPr>
        <w:tc>
          <w:tcPr>
            <w:tcW w:type="dxa" w:w="1773"/>
            <w:shd w:val="clear" w:color="auto" w:fill="E8E8E8"/>
          </w:tcPr>
          <w:p>
            <w:pPr>
              <w:spacing w:after="0"/>
              <w:jc w:val="left"/>
            </w:pPr>
            <w:r>
              <w:rPr>
                <w:b/>
                <w:sz w:val="16"/>
              </w:rPr>
              <w:t>Jurisdiction</w:t>
            </w:r>
          </w:p>
        </w:tc>
        <w:tc>
          <w:tcPr>
            <w:tcW w:type="dxa" w:w="945"/>
            <w:shd w:val="clear" w:color="auto" w:fill="E8E8E8"/>
          </w:tcPr>
          <w:p>
            <w:pPr>
              <w:spacing w:after="0"/>
              <w:jc w:val="left"/>
            </w:pPr>
            <w:r>
              <w:rPr>
                <w:b/>
                <w:sz w:val="16"/>
              </w:rPr>
              <w:t>Type</w:t>
            </w:r>
          </w:p>
        </w:tc>
        <w:tc>
          <w:tcPr>
            <w:tcW w:type="dxa" w:w="2946"/>
            <w:shd w:val="clear" w:color="auto" w:fill="E8E8E8"/>
          </w:tcPr>
          <w:p>
            <w:pPr>
              <w:spacing w:after="0"/>
              <w:jc w:val="left"/>
            </w:pPr>
            <w:r>
              <w:rPr>
                <w:b/>
                <w:sz w:val="16"/>
              </w:rPr>
              <w:t>Status</w:t>
            </w:r>
          </w:p>
        </w:tc>
        <w:tc>
          <w:tcPr>
            <w:tcW w:type="dxa" w:w="4118"/>
            <w:shd w:val="clear" w:color="auto" w:fill="E8E8E8"/>
          </w:tcPr>
          <w:p>
            <w:pPr>
              <w:spacing w:after="0"/>
              <w:jc w:val="left"/>
            </w:pPr>
            <w:r>
              <w:rPr>
                <w:b/>
                <w:sz w:val="16"/>
              </w:rPr>
              <w:t>Plan</w:t>
            </w:r>
          </w:p>
        </w:tc>
        <w:tc>
          <w:tcPr>
            <w:tcW w:type="dxa" w:w="1513"/>
            <w:shd w:val="clear" w:color="auto" w:fill="E8E8E8"/>
          </w:tcPr>
          <w:p>
            <w:pPr>
              <w:spacing w:after="0"/>
              <w:jc w:val="left"/>
            </w:pPr>
            <w:r>
              <w:rPr>
                <w:b/>
                <w:sz w:val="16"/>
              </w:rPr>
              <w:t>Approved</w:t>
            </w:r>
          </w:p>
        </w:tc>
        <w:tc>
          <w:tcPr>
            <w:tcW w:type="dxa" w:w="1513"/>
            <w:shd w:val="clear" w:color="auto" w:fill="E8E8E8"/>
          </w:tcPr>
          <w:p>
            <w:pPr>
              <w:spacing w:after="0"/>
              <w:jc w:val="left"/>
            </w:pPr>
            <w:r>
              <w:rPr>
                <w:b/>
                <w:sz w:val="16"/>
              </w:rPr>
              <w:t>Expires</w:t>
            </w:r>
          </w:p>
        </w:tc>
        <w:tc>
          <w:tcPr>
            <w:tcW w:type="dxa" w:w="130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73"/>
          </w:tcPr>
          <w:p>
            <w:pPr>
              <w:spacing w:after="0"/>
              <w:jc w:val="left"/>
            </w:pPr>
            <w:r>
              <w:rPr>
                <w:sz w:val="16"/>
              </w:rPr>
              <w:t>Newport town</w:t>
            </w:r>
          </w:p>
        </w:tc>
        <w:tc>
          <w:tcPr>
            <w:tcW w:type="dxa" w:w="945"/>
          </w:tcPr>
          <w:p>
            <w:pPr>
              <w:spacing w:after="0"/>
              <w:jc w:val="left"/>
            </w:pPr>
            <w:r>
              <w:rPr>
                <w:sz w:val="16"/>
              </w:rPr>
              <w:t>Town</w:t>
            </w:r>
          </w:p>
        </w:tc>
        <w:tc>
          <w:tcPr>
            <w:tcW w:type="dxa" w:w="2946"/>
          </w:tcPr>
          <w:p>
            <w:pPr>
              <w:spacing w:after="0"/>
              <w:jc w:val="left"/>
            </w:pPr>
            <w:r>
              <w:rPr>
                <w:sz w:val="16"/>
              </w:rPr>
              <w:t>Expired on 2010-05-27</w:t>
            </w:r>
          </w:p>
        </w:tc>
        <w:tc>
          <w:tcPr>
            <w:tcW w:type="dxa" w:w="4118"/>
          </w:tcPr>
          <w:p>
            <w:pPr>
              <w:spacing w:after="0"/>
              <w:jc w:val="left"/>
            </w:pPr>
            <w:r>
              <w:rPr>
                <w:sz w:val="16"/>
              </w:rPr>
              <w:t>Northeastern Vermont Development Association All-Hazards Mitigation Plan (FEMA plan 11442)</w:t>
            </w:r>
          </w:p>
        </w:tc>
        <w:tc>
          <w:tcPr>
            <w:tcW w:type="dxa" w:w="1513"/>
          </w:tcPr>
          <w:p>
            <w:pPr>
              <w:spacing w:after="0"/>
              <w:jc w:val="left"/>
            </w:pPr>
            <w:r>
              <w:rPr>
                <w:sz w:val="16"/>
              </w:rPr>
              <w:t>2005-05-27</w:t>
            </w:r>
          </w:p>
        </w:tc>
        <w:tc>
          <w:tcPr>
            <w:tcW w:type="dxa" w:w="1513"/>
          </w:tcPr>
          <w:p>
            <w:pPr>
              <w:spacing w:after="0"/>
              <w:jc w:val="left"/>
            </w:pPr>
            <w:r>
              <w:rPr>
                <w:sz w:val="16"/>
              </w:rPr>
              <w:t>2010-05-27</w:t>
            </w:r>
          </w:p>
        </w:tc>
        <w:tc>
          <w:tcPr>
            <w:tcW w:type="dxa" w:w="1304"/>
          </w:tcPr>
          <w:p>
            <w:pPr>
              <w:spacing w:after="0"/>
              <w:jc w:val="right"/>
            </w:pPr>
            <w:r>
              <w:rPr>
                <w:sz w:val="16"/>
              </w:rPr>
              <w:t>-5,970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11442 lists 26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Orleans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$9,329,219</w:t>
            </w:r>
          </w:p>
        </w:tc>
        <w:tc>
          <w:tcPr>
            <w:tcW w:type="dxa" w:w="1126"/>
          </w:tcPr>
          <w:p>
            <w:pPr>
              <w:spacing w:after="0"/>
              <w:jc w:val="right"/>
            </w:pPr>
            <w:r>
              <w:rPr>
                <w:sz w:val="16"/>
              </w:rPr>
              <w:t>$10,046</w:t>
            </w:r>
          </w:p>
        </w:tc>
        <w:tc>
          <w:tcPr>
            <w:tcW w:type="dxa" w:w="1935"/>
          </w:tcPr>
          <w:p>
            <w:pPr>
              <w:spacing w:after="0"/>
              <w:jc w:val="right"/>
            </w:pPr>
            <w:r>
              <w:rPr>
                <w:sz w:val="16"/>
              </w:rPr>
              <w:t>$58,714</w:t>
            </w:r>
          </w:p>
        </w:tc>
        <w:tc>
          <w:tcPr>
            <w:tcW w:type="dxa" w:w="1195"/>
          </w:tcPr>
          <w:p>
            <w:pPr>
              <w:spacing w:after="0"/>
              <w:jc w:val="right"/>
            </w:pPr>
            <w:r>
              <w:rPr>
                <w:sz w:val="16"/>
              </w:rPr>
              <w:t>$9,397,979</w:t>
            </w:r>
          </w:p>
        </w:tc>
        <w:tc>
          <w:tcPr>
            <w:tcW w:type="dxa" w:w="2145"/>
          </w:tcPr>
          <w:p>
            <w:pPr>
              <w:spacing w:after="0"/>
              <w:jc w:val="right"/>
            </w:pPr>
            <w:r>
              <w:rPr>
                <w:sz w:val="16"/>
              </w:rPr>
              <w:t>59</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$173</w:t>
            </w:r>
          </w:p>
        </w:tc>
        <w:tc>
          <w:tcPr>
            <w:tcW w:type="dxa" w:w="1126"/>
          </w:tcPr>
          <w:p>
            <w:pPr>
              <w:spacing w:after="0"/>
              <w:jc w:val="right"/>
            </w:pPr>
            <w:r>
              <w:rPr>
                <w:sz w:val="16"/>
              </w:rPr>
              <w:t>$33,667</w:t>
            </w:r>
          </w:p>
        </w:tc>
        <w:tc>
          <w:tcPr>
            <w:tcW w:type="dxa" w:w="1935"/>
          </w:tcPr>
          <w:p>
            <w:pPr>
              <w:spacing w:after="0"/>
              <w:jc w:val="right"/>
            </w:pPr>
            <w:r>
              <w:rPr>
                <w:sz w:val="16"/>
              </w:rPr>
              <w:t>$859,463</w:t>
            </w:r>
          </w:p>
        </w:tc>
        <w:tc>
          <w:tcPr>
            <w:tcW w:type="dxa" w:w="1195"/>
          </w:tcPr>
          <w:p>
            <w:pPr>
              <w:spacing w:after="0"/>
              <w:jc w:val="right"/>
            </w:pPr>
            <w:r>
              <w:rPr>
                <w:sz w:val="16"/>
              </w:rPr>
              <w:t>$893,303</w:t>
            </w:r>
          </w:p>
        </w:tc>
        <w:tc>
          <w:tcPr>
            <w:tcW w:type="dxa" w:w="2145"/>
          </w:tcPr>
          <w:p>
            <w:pPr>
              <w:spacing w:after="0"/>
              <w:jc w:val="right"/>
            </w:pPr>
            <w:r>
              <w:rPr>
                <w:sz w:val="16"/>
              </w:rPr>
              <w:t>29</w:t>
            </w:r>
          </w:p>
        </w:tc>
        <w:tc>
          <w:tcPr>
            <w:tcW w:type="dxa" w:w="2206"/>
          </w:tcPr>
          <w:p>
            <w:pPr>
              <w:spacing w:after="0"/>
              <w:jc w:val="left"/>
            </w:pPr>
            <w:r>
              <w:rPr>
                <w:sz w:val="16"/>
              </w:rPr>
              <w:t>Includes 3 Frost/Freeze records (outside NRI's Cold Wave definition; counted in this table and in B1-d, not in the B1-e descriptor).</w:t>
            </w:r>
          </w:p>
        </w:tc>
      </w:tr>
      <w:tr>
        <w:trPr>
          <w:cantSplit/>
        </w:trPr>
        <w:tc>
          <w:tcPr>
            <w:tcW w:type="dxa" w:w="724"/>
          </w:tcPr>
          <w:p>
            <w:pPr>
              <w:spacing w:after="0"/>
              <w:jc w:val="right"/>
            </w:pPr>
            <w:r>
              <w:rPr>
                <w:sz w:val="16"/>
              </w:rPr>
              <w:t>3</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$381,322</w:t>
            </w:r>
          </w:p>
        </w:tc>
        <w:tc>
          <w:tcPr>
            <w:tcW w:type="dxa" w:w="1126"/>
          </w:tcPr>
          <w:p>
            <w:pPr>
              <w:spacing w:after="0"/>
              <w:jc w:val="right"/>
            </w:pPr>
            <w:r>
              <w:rPr>
                <w:sz w:val="16"/>
              </w:rPr>
              <w:t>$77,413</w:t>
            </w:r>
          </w:p>
        </w:tc>
        <w:tc>
          <w:tcPr>
            <w:tcW w:type="dxa" w:w="1935"/>
          </w:tcPr>
          <w:p>
            <w:pPr>
              <w:spacing w:after="0"/>
              <w:jc w:val="right"/>
            </w:pPr>
            <w:r>
              <w:rPr>
                <w:sz w:val="16"/>
              </w:rPr>
              <w:t>$8,264</w:t>
            </w:r>
          </w:p>
        </w:tc>
        <w:tc>
          <w:tcPr>
            <w:tcW w:type="dxa" w:w="1195"/>
          </w:tcPr>
          <w:p>
            <w:pPr>
              <w:spacing w:after="0"/>
              <w:jc w:val="right"/>
            </w:pPr>
            <w:r>
              <w:rPr>
                <w:sz w:val="16"/>
              </w:rPr>
              <w:t>$466,998</w:t>
            </w:r>
          </w:p>
        </w:tc>
        <w:tc>
          <w:tcPr>
            <w:tcW w:type="dxa" w:w="2145"/>
          </w:tcPr>
          <w:p>
            <w:pPr>
              <w:spacing w:after="0"/>
              <w:jc w:val="right"/>
            </w:pPr>
            <w:r>
              <w:rPr>
                <w:sz w:val="16"/>
              </w:rPr>
              <w:t>0</w:t>
            </w:r>
          </w:p>
        </w:tc>
        <w:tc>
          <w:tcPr>
            <w:tcW w:type="dxa" w:w="2206"/>
          </w:tcPr>
          <w:p>
            <w:pPr>
              <w:spacing w:after="0"/>
              <w:jc w:val="left"/>
            </w:pPr>
            <w:r>
              <w:rPr>
                <w:sz w:val="16"/>
              </w:rPr>
              <w:t>Declared 4 times; no Storm Events record of this type.</w:t>
            </w:r>
          </w:p>
        </w:tc>
      </w:tr>
      <w:tr>
        <w:trPr>
          <w:cantSplit/>
        </w:trPr>
        <w:tc>
          <w:tcPr>
            <w:tcW w:type="dxa" w:w="724"/>
          </w:tcPr>
          <w:p>
            <w:pPr>
              <w:spacing w:after="0"/>
              <w:jc w:val="right"/>
            </w:pPr>
            <w:r>
              <w:rPr>
                <w:sz w:val="16"/>
              </w:rPr>
              <w:t>4</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$206,620</w:t>
            </w:r>
          </w:p>
        </w:tc>
        <w:tc>
          <w:tcPr>
            <w:tcW w:type="dxa" w:w="1126"/>
          </w:tcPr>
          <w:p>
            <w:pPr>
              <w:spacing w:after="0"/>
              <w:jc w:val="right"/>
            </w:pPr>
            <w:r>
              <w:rPr>
                <w:sz w:val="16"/>
              </w:rPr>
              <w:t>n/a</w:t>
            </w:r>
          </w:p>
        </w:tc>
        <w:tc>
          <w:tcPr>
            <w:tcW w:type="dxa" w:w="1935"/>
          </w:tcPr>
          <w:p>
            <w:pPr>
              <w:spacing w:after="0"/>
              <w:jc w:val="right"/>
            </w:pPr>
            <w:r>
              <w:rPr>
                <w:sz w:val="16"/>
              </w:rPr>
              <w:t>$29,337</w:t>
            </w:r>
          </w:p>
        </w:tc>
        <w:tc>
          <w:tcPr>
            <w:tcW w:type="dxa" w:w="1195"/>
          </w:tcPr>
          <w:p>
            <w:pPr>
              <w:spacing w:after="0"/>
              <w:jc w:val="right"/>
            </w:pPr>
            <w:r>
              <w:rPr>
                <w:sz w:val="16"/>
              </w:rPr>
              <w:t>$235,957</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5</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$27,610</w:t>
            </w:r>
          </w:p>
        </w:tc>
        <w:tc>
          <w:tcPr>
            <w:tcW w:type="dxa" w:w="1126"/>
          </w:tcPr>
          <w:p>
            <w:pPr>
              <w:spacing w:after="0"/>
              <w:jc w:val="right"/>
            </w:pPr>
            <w:r>
              <w:rPr>
                <w:sz w:val="16"/>
              </w:rPr>
              <w:t>n/a</w:t>
            </w:r>
          </w:p>
        </w:tc>
        <w:tc>
          <w:tcPr>
            <w:tcW w:type="dxa" w:w="1935"/>
          </w:tcPr>
          <w:p>
            <w:pPr>
              <w:spacing w:after="0"/>
              <w:jc w:val="right"/>
            </w:pPr>
            <w:r>
              <w:rPr>
                <w:sz w:val="16"/>
              </w:rPr>
              <w:t>$188,205</w:t>
            </w:r>
          </w:p>
        </w:tc>
        <w:tc>
          <w:tcPr>
            <w:tcW w:type="dxa" w:w="1195"/>
          </w:tcPr>
          <w:p>
            <w:pPr>
              <w:spacing w:after="0"/>
              <w:jc w:val="right"/>
            </w:pPr>
            <w:r>
              <w:rPr>
                <w:sz w:val="16"/>
              </w:rPr>
              <w:t>$215,816</w:t>
            </w:r>
          </w:p>
        </w:tc>
        <w:tc>
          <w:tcPr>
            <w:tcW w:type="dxa" w:w="2145"/>
          </w:tcPr>
          <w:p>
            <w:pPr>
              <w:spacing w:after="0"/>
              <w:jc w:val="right"/>
            </w:pPr>
            <w:r>
              <w:rPr>
                <w:sz w:val="16"/>
              </w:rPr>
              <w:t>9</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$86,018</w:t>
            </w:r>
          </w:p>
        </w:tc>
        <w:tc>
          <w:tcPr>
            <w:tcW w:type="dxa" w:w="1126"/>
          </w:tcPr>
          <w:p>
            <w:pPr>
              <w:spacing w:after="0"/>
              <w:jc w:val="right"/>
            </w:pPr>
            <w:r>
              <w:rPr>
                <w:sz w:val="16"/>
              </w:rPr>
              <w:t>$2,572</w:t>
            </w:r>
          </w:p>
        </w:tc>
        <w:tc>
          <w:tcPr>
            <w:tcW w:type="dxa" w:w="1935"/>
          </w:tcPr>
          <w:p>
            <w:pPr>
              <w:spacing w:after="0"/>
              <w:jc w:val="right"/>
            </w:pPr>
            <w:r>
              <w:rPr>
                <w:sz w:val="16"/>
              </w:rPr>
              <w:t>$126,705</w:t>
            </w:r>
          </w:p>
        </w:tc>
        <w:tc>
          <w:tcPr>
            <w:tcW w:type="dxa" w:w="1195"/>
          </w:tcPr>
          <w:p>
            <w:pPr>
              <w:spacing w:after="0"/>
              <w:jc w:val="right"/>
            </w:pPr>
            <w:r>
              <w:rPr>
                <w:sz w:val="16"/>
              </w:rPr>
              <w:t>$215,294</w:t>
            </w:r>
          </w:p>
        </w:tc>
        <w:tc>
          <w:tcPr>
            <w:tcW w:type="dxa" w:w="2145"/>
          </w:tcPr>
          <w:p>
            <w:pPr>
              <w:spacing w:after="0"/>
              <w:jc w:val="right"/>
            </w:pPr>
            <w:r>
              <w:rPr>
                <w:sz w:val="16"/>
              </w:rPr>
              <w:t>148</w:t>
            </w:r>
          </w:p>
        </w:tc>
        <w:tc>
          <w:tcPr>
            <w:tcW w:type="dxa" w:w="2206"/>
          </w:tcPr>
          <w:p>
            <w:pPr>
              <w:spacing w:after="0"/>
              <w:jc w:val="left"/>
            </w:pPr>
            <w:r>
              <w:rPr>
                <w:sz w:val="16"/>
              </w:rPr>
              <w:t>Includes 16 High Wind and 27 Strong Wind records (NOAA non-thunderstorm wind types, outside NRI's Strong Wind definition).</w:t>
            </w:r>
          </w:p>
        </w:tc>
      </w:tr>
      <w:tr>
        <w:trPr>
          <w:cantSplit/>
        </w:trPr>
        <w:tc>
          <w:tcPr>
            <w:tcW w:type="dxa" w:w="724"/>
          </w:tcPr>
          <w:p>
            <w:pPr>
              <w:spacing w:after="0"/>
              <w:jc w:val="right"/>
            </w:pPr>
            <w:r>
              <w:rPr>
                <w:sz w:val="16"/>
              </w:rPr>
              <w:t>7</w:t>
            </w:r>
          </w:p>
        </w:tc>
        <w:tc>
          <w:tcPr>
            <w:tcW w:type="dxa" w:w="1037"/>
          </w:tcPr>
          <w:p>
            <w:pPr>
              <w:spacing w:after="0"/>
              <w:jc w:val="left"/>
            </w:pPr>
            <w:r>
              <w:rPr>
                <w:sz w:val="16"/>
              </w:rPr>
              <w:t>Winter Weather</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$96,277</w:t>
            </w:r>
          </w:p>
        </w:tc>
        <w:tc>
          <w:tcPr>
            <w:tcW w:type="dxa" w:w="1126"/>
          </w:tcPr>
          <w:p>
            <w:pPr>
              <w:spacing w:after="0"/>
              <w:jc w:val="right"/>
            </w:pPr>
            <w:r>
              <w:rPr>
                <w:sz w:val="16"/>
              </w:rPr>
              <w:t>$261</w:t>
            </w:r>
          </w:p>
        </w:tc>
        <w:tc>
          <w:tcPr>
            <w:tcW w:type="dxa" w:w="1935"/>
          </w:tcPr>
          <w:p>
            <w:pPr>
              <w:spacing w:after="0"/>
              <w:jc w:val="right"/>
            </w:pPr>
            <w:r>
              <w:rPr>
                <w:sz w:val="16"/>
              </w:rPr>
              <w:t>$40,384</w:t>
            </w:r>
          </w:p>
        </w:tc>
        <w:tc>
          <w:tcPr>
            <w:tcW w:type="dxa" w:w="1195"/>
          </w:tcPr>
          <w:p>
            <w:pPr>
              <w:spacing w:after="0"/>
              <w:jc w:val="right"/>
            </w:pPr>
            <w:r>
              <w:rPr>
                <w:sz w:val="16"/>
              </w:rPr>
              <w:t>$136,922</w:t>
            </w:r>
          </w:p>
        </w:tc>
        <w:tc>
          <w:tcPr>
            <w:tcW w:type="dxa" w:w="2145"/>
          </w:tcPr>
          <w:p>
            <w:pPr>
              <w:spacing w:after="0"/>
              <w:jc w:val="right"/>
            </w:pPr>
            <w:r>
              <w:rPr>
                <w:sz w:val="16"/>
              </w:rPr>
              <w:t>312</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935"/>
          </w:tcPr>
          <w:p>
            <w:pPr>
              <w:spacing w:after="0"/>
              <w:jc w:val="right"/>
            </w:pPr>
            <w:r>
              <w:rPr>
                <w:sz w:val="16"/>
              </w:rPr>
              <w:t>$51,818</w:t>
            </w:r>
          </w:p>
        </w:tc>
        <w:tc>
          <w:tcPr>
            <w:tcW w:type="dxa" w:w="1195"/>
          </w:tcPr>
          <w:p>
            <w:pPr>
              <w:spacing w:after="0"/>
              <w:jc w:val="right"/>
            </w:pPr>
            <w:r>
              <w:rPr>
                <w:sz w:val="16"/>
              </w:rPr>
              <w:t>$102,066</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$80,805</w:t>
            </w:r>
          </w:p>
        </w:tc>
        <w:tc>
          <w:tcPr>
            <w:tcW w:type="dxa" w:w="1126"/>
          </w:tcPr>
          <w:p>
            <w:pPr>
              <w:spacing w:after="0"/>
              <w:jc w:val="right"/>
            </w:pPr>
            <w:r>
              <w:rPr>
                <w:sz w:val="16"/>
              </w:rPr>
              <w:t>n/a</w:t>
            </w:r>
          </w:p>
        </w:tc>
        <w:tc>
          <w:tcPr>
            <w:tcW w:type="dxa" w:w="1935"/>
          </w:tcPr>
          <w:p>
            <w:pPr>
              <w:spacing w:after="0"/>
              <w:jc w:val="right"/>
            </w:pPr>
            <w:r>
              <w:rPr>
                <w:sz w:val="16"/>
              </w:rPr>
              <w:t>$2,650</w:t>
            </w:r>
          </w:p>
        </w:tc>
        <w:tc>
          <w:tcPr>
            <w:tcW w:type="dxa" w:w="1195"/>
          </w:tcPr>
          <w:p>
            <w:pPr>
              <w:spacing w:after="0"/>
              <w:jc w:val="right"/>
            </w:pPr>
            <w:r>
              <w:rPr>
                <w:sz w:val="16"/>
              </w:rPr>
              <w:t>$83,455</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$10,233</w:t>
            </w:r>
          </w:p>
        </w:tc>
        <w:tc>
          <w:tcPr>
            <w:tcW w:type="dxa" w:w="1126"/>
          </w:tcPr>
          <w:p>
            <w:pPr>
              <w:spacing w:after="0"/>
              <w:jc w:val="right"/>
            </w:pPr>
            <w:r>
              <w:rPr>
                <w:sz w:val="16"/>
              </w:rPr>
              <w:t>$251</w:t>
            </w:r>
          </w:p>
        </w:tc>
        <w:tc>
          <w:tcPr>
            <w:tcW w:type="dxa" w:w="1935"/>
          </w:tcPr>
          <w:p>
            <w:pPr>
              <w:spacing w:after="0"/>
              <w:jc w:val="right"/>
            </w:pPr>
            <w:r>
              <w:rPr>
                <w:sz w:val="16"/>
              </w:rPr>
              <w:t>$70,027</w:t>
            </w:r>
          </w:p>
        </w:tc>
        <w:tc>
          <w:tcPr>
            <w:tcW w:type="dxa" w:w="1195"/>
          </w:tcPr>
          <w:p>
            <w:pPr>
              <w:spacing w:after="0"/>
              <w:jc w:val="right"/>
            </w:pPr>
            <w:r>
              <w:rPr>
                <w:sz w:val="16"/>
              </w:rPr>
              <w:t>$80,511</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$1,977</w:t>
            </w:r>
          </w:p>
        </w:tc>
        <w:tc>
          <w:tcPr>
            <w:tcW w:type="dxa" w:w="1126"/>
          </w:tcPr>
          <w:p>
            <w:pPr>
              <w:spacing w:after="0"/>
              <w:jc w:val="right"/>
            </w:pPr>
            <w:r>
              <w:rPr>
                <w:sz w:val="16"/>
              </w:rPr>
              <w:t>$5,364</w:t>
            </w:r>
          </w:p>
        </w:tc>
        <w:tc>
          <w:tcPr>
            <w:tcW w:type="dxa" w:w="1935"/>
          </w:tcPr>
          <w:p>
            <w:pPr>
              <w:spacing w:after="0"/>
              <w:jc w:val="right"/>
            </w:pPr>
            <w:r>
              <w:rPr>
                <w:sz w:val="16"/>
              </w:rPr>
              <w:t>$8,376</w:t>
            </w:r>
          </w:p>
        </w:tc>
        <w:tc>
          <w:tcPr>
            <w:tcW w:type="dxa" w:w="1195"/>
          </w:tcPr>
          <w:p>
            <w:pPr>
              <w:spacing w:after="0"/>
              <w:jc w:val="right"/>
            </w:pPr>
            <w:r>
              <w:rPr>
                <w:sz w:val="16"/>
              </w:rPr>
              <w:t>$15,717</w:t>
            </w:r>
          </w:p>
        </w:tc>
        <w:tc>
          <w:tcPr>
            <w:tcW w:type="dxa" w:w="2145"/>
          </w:tcPr>
          <w:p>
            <w:pPr>
              <w:spacing w:after="0"/>
              <w:jc w:val="right"/>
            </w:pPr>
            <w:r>
              <w:rPr>
                <w:sz w:val="16"/>
              </w:rPr>
              <w:t>45</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$4,168</w:t>
            </w:r>
          </w:p>
        </w:tc>
        <w:tc>
          <w:tcPr>
            <w:tcW w:type="dxa" w:w="1126"/>
          </w:tcPr>
          <w:p>
            <w:pPr>
              <w:spacing w:after="0"/>
              <w:jc w:val="right"/>
            </w:pPr>
            <w:r>
              <w:rPr>
                <w:sz w:val="16"/>
              </w:rPr>
              <w:t>n/a</w:t>
            </w:r>
          </w:p>
        </w:tc>
        <w:tc>
          <w:tcPr>
            <w:tcW w:type="dxa" w:w="1935"/>
          </w:tcPr>
          <w:p>
            <w:pPr>
              <w:spacing w:after="0"/>
              <w:jc w:val="right"/>
            </w:pPr>
            <w:r>
              <w:rPr>
                <w:sz w:val="16"/>
              </w:rPr>
              <w:t>$3,541</w:t>
            </w:r>
          </w:p>
        </w:tc>
        <w:tc>
          <w:tcPr>
            <w:tcW w:type="dxa" w:w="1195"/>
          </w:tcPr>
          <w:p>
            <w:pPr>
              <w:spacing w:after="0"/>
              <w:jc w:val="right"/>
            </w:pPr>
            <w:r>
              <w:rPr>
                <w:sz w:val="16"/>
              </w:rPr>
              <w:t>$7,709</w:t>
            </w:r>
          </w:p>
        </w:tc>
        <w:tc>
          <w:tcPr>
            <w:tcW w:type="dxa" w:w="2145"/>
          </w:tcPr>
          <w:p>
            <w:pPr>
              <w:spacing w:after="0"/>
              <w:jc w:val="right"/>
            </w:pPr>
            <w:r>
              <w:rPr>
                <w:sz w:val="16"/>
              </w:rPr>
              <w:t>0</w:t>
            </w:r>
          </w:p>
        </w:tc>
        <w:tc>
          <w:tcPr>
            <w:tcW w:type="dxa" w:w="2206"/>
          </w:tcPr>
          <w:p>
            <w:pPr>
              <w:spacing w:after="0"/>
              <w:jc w:val="left"/>
            </w:pPr>
            <w:r>
              <w:rPr>
                <w:sz w:val="16"/>
              </w:rPr>
              <w:t>Declared 4 times; no Storm Events record of this type.</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$6,631</w:t>
            </w:r>
          </w:p>
        </w:tc>
        <w:tc>
          <w:tcPr>
            <w:tcW w:type="dxa" w:w="1126"/>
          </w:tcPr>
          <w:p>
            <w:pPr>
              <w:spacing w:after="0"/>
              <w:jc w:val="right"/>
            </w:pPr>
            <w:r>
              <w:rPr>
                <w:sz w:val="16"/>
              </w:rPr>
              <w:t>$12</w:t>
            </w:r>
          </w:p>
        </w:tc>
        <w:tc>
          <w:tcPr>
            <w:tcW w:type="dxa" w:w="1935"/>
          </w:tcPr>
          <w:p>
            <w:pPr>
              <w:spacing w:after="0"/>
              <w:jc w:val="right"/>
            </w:pPr>
            <w:r>
              <w:rPr>
                <w:sz w:val="16"/>
              </w:rPr>
              <w:t>$470</w:t>
            </w:r>
          </w:p>
        </w:tc>
        <w:tc>
          <w:tcPr>
            <w:tcW w:type="dxa" w:w="1195"/>
          </w:tcPr>
          <w:p>
            <w:pPr>
              <w:spacing w:after="0"/>
              <w:jc w:val="right"/>
            </w:pPr>
            <w:r>
              <w:rPr>
                <w:sz w:val="16"/>
              </w:rPr>
              <w:t>$7,113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935"/>
          </w:tcPr>
          <w:p>
            <w:pPr>
              <w:spacing w:after="0"/>
              <w:jc w:val="right"/>
            </w:pPr>
            <w:r>
              <w:rPr>
                <w:sz w:val="16"/>
              </w:rPr>
              <w:t>$681</w:t>
            </w:r>
          </w:p>
        </w:tc>
        <w:tc>
          <w:tcPr>
            <w:tcW w:type="dxa" w:w="1195"/>
          </w:tcPr>
          <w:p>
            <w:pPr>
              <w:spacing w:after="0"/>
              <w:jc w:val="right"/>
            </w:pPr>
            <w:r>
              <w:rPr>
                <w:sz w:val="16"/>
              </w:rPr>
              <w:t>$681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Drought</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5"/>
          </w:tcPr>
          <w:p>
            <w:pPr>
              <w:spacing w:after="0"/>
              <w:jc w:val="right"/>
            </w:pPr>
            <w:r>
              <w:rPr>
                <w:sz w:val="16"/>
              </w:rPr>
              <w:t>n/a</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Orleans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9516 (Very Low, 42.0); tract 9520 (Very Low, 41.9); tract 9518 (Very Low, 41.2)</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9515 (Relatively Low, 65.4); tract 9516 (Relatively Low, 57.1); tract 9514 (Relatively Low, 50.2)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9516 (Relatively Low, 76.7); tract 9517 (Relatively Low, 71.5); tract 9511 (Relatively Low, 71.0)</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9517 (Relatively Low, 95.4); tract 9516 (Relatively Low, 94.5); tract 9520 (Relatively Low, 91.7)</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9516 (Very Low, 27.0); tract 9517 (Very Low, 25.0); tract 9515 (Very Low, 22.3)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9516 (Relatively Low, 71.4); tract 9517 (Very Low, 68.2); tract 9520 (Very Low, 64.8)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9516 is Census Tract 9516).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Orleans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9"/>
        <w:gridCol w:w="1787"/>
        <w:gridCol w:w="1631"/>
        <w:gridCol w:w="1737"/>
        <w:gridCol w:w="1548"/>
        <w:gridCol w:w="2094"/>
        <w:gridCol w:w="1767"/>
        <w:gridCol w:w="1810"/>
      </w:tblGrid>
      <w:tr>
        <w:trPr>
          <w:cantSplit/>
          <w:tblHeader/>
        </w:trPr>
        <w:tc>
          <w:tcPr>
            <w:tcW w:type="dxa" w:w="1739"/>
            <w:shd w:val="clear" w:color="auto" w:fill="E8E8E8"/>
          </w:tcPr>
          <w:p>
            <w:pPr>
              <w:spacing w:after="0"/>
              <w:jc w:val="left"/>
            </w:pPr>
            <w:r>
              <w:rPr>
                <w:b/>
                <w:sz w:val="16"/>
              </w:rPr>
              <w:t>Hazard</w:t>
            </w:r>
          </w:p>
        </w:tc>
        <w:tc>
          <w:tcPr>
            <w:tcW w:type="dxa" w:w="1787"/>
            <w:shd w:val="clear" w:color="auto" w:fill="E8E8E8"/>
          </w:tcPr>
          <w:p>
            <w:pPr>
              <w:spacing w:after="0"/>
              <w:jc w:val="left"/>
            </w:pPr>
            <w:r>
              <w:rPr>
                <w:b/>
                <w:sz w:val="16"/>
              </w:rPr>
              <w:t>Scale</w:t>
            </w:r>
          </w:p>
        </w:tc>
        <w:tc>
          <w:tcPr>
            <w:tcW w:type="dxa" w:w="163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37"/>
            <w:shd w:val="clear" w:color="auto" w:fill="E8E8E8"/>
          </w:tcPr>
          <w:p>
            <w:pPr>
              <w:spacing w:after="0"/>
              <w:jc w:val="left"/>
            </w:pPr>
            <w:r>
              <w:rPr>
                <w:b/>
                <w:sz w:val="16"/>
              </w:rPr>
              <w:t>Observed range</w:t>
            </w:r>
          </w:p>
        </w:tc>
        <w:tc>
          <w:tcPr>
            <w:tcW w:type="dxa" w:w="1548"/>
            <w:shd w:val="clear" w:color="auto" w:fill="E8E8E8"/>
          </w:tcPr>
          <w:p>
            <w:pPr>
              <w:spacing w:after="0"/>
              <w:jc w:val="left"/>
            </w:pPr>
            <w:r>
              <w:rPr>
                <w:b/>
                <w:sz w:val="16"/>
              </w:rPr>
              <w:t>Worst recorded event</w:t>
            </w:r>
          </w:p>
        </w:tc>
        <w:tc>
          <w:tcPr>
            <w:tcW w:type="dxa" w:w="2094"/>
            <w:shd w:val="clear" w:color="auto" w:fill="E8E8E8"/>
          </w:tcPr>
          <w:p>
            <w:pPr>
              <w:spacing w:after="0"/>
              <w:jc w:val="left"/>
            </w:pPr>
            <w:r>
              <w:rPr>
                <w:b/>
                <w:sz w:val="16"/>
              </w:rPr>
              <w:t>Most damaging (when different)</w:t>
            </w:r>
          </w:p>
        </w:tc>
        <w:tc>
          <w:tcPr>
            <w:tcW w:type="dxa" w:w="1767"/>
            <w:shd w:val="clear" w:color="auto" w:fill="E8E8E8"/>
          </w:tcPr>
          <w:p>
            <w:pPr>
              <w:spacing w:after="0"/>
              <w:jc w:val="left"/>
            </w:pPr>
            <w:r>
              <w:rPr>
                <w:b/>
                <w:sz w:val="16"/>
              </w:rPr>
              <w:t>Where in the county</w:t>
            </w:r>
          </w:p>
        </w:tc>
        <w:tc>
          <w:tcPr>
            <w:tcW w:type="dxa" w:w="1810"/>
            <w:shd w:val="clear" w:color="auto" w:fill="E8E8E8"/>
          </w:tcPr>
          <w:p>
            <w:pPr>
              <w:spacing w:after="0"/>
              <w:jc w:val="left"/>
            </w:pPr>
            <w:r>
              <w:rPr>
                <w:b/>
                <w:sz w:val="16"/>
              </w:rPr>
              <w:t>Note</w:t>
            </w:r>
          </w:p>
        </w:tc>
      </w:tr>
      <w:tr>
        <w:trPr>
          <w:cantSplit/>
        </w:trPr>
        <w:tc>
          <w:tcPr>
            <w:tcW w:type="dxa" w:w="1739"/>
          </w:tcPr>
          <w:p>
            <w:pPr>
              <w:spacing w:after="0"/>
              <w:jc w:val="left"/>
            </w:pPr>
            <w:r>
              <w:rPr>
                <w:sz w:val="16"/>
              </w:rPr>
              <w:t>Avalanche</w:t>
            </w:r>
          </w:p>
        </w:tc>
        <w:tc>
          <w:tcPr>
            <w:tcW w:type="dxa" w:w="1787"/>
          </w:tcPr>
          <w:p>
            <w:pPr>
              <w:spacing w:after="0"/>
              <w:jc w:val="left"/>
            </w:pPr>
            <w:r>
              <w:rPr>
                <w:sz w:val="16"/>
              </w:rPr>
              <w:t>none (count and damage only)</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p>
        </w:tc>
      </w:tr>
      <w:tr>
        <w:trPr>
          <w:cantSplit/>
        </w:trPr>
        <w:tc>
          <w:tcPr>
            <w:tcW w:type="dxa" w:w="1739"/>
          </w:tcPr>
          <w:p>
            <w:pPr>
              <w:spacing w:after="0"/>
              <w:jc w:val="left"/>
            </w:pPr>
            <w:r>
              <w:rPr>
                <w:sz w:val="16"/>
              </w:rPr>
              <w:t>Cold/Wind Chill, Extreme Cold/Wind Chill</w:t>
            </w:r>
          </w:p>
        </w:tc>
        <w:tc>
          <w:tcPr>
            <w:tcW w:type="dxa" w:w="1787"/>
          </w:tcPr>
          <w:p>
            <w:pPr>
              <w:spacing w:after="0"/>
              <w:jc w:val="left"/>
            </w:pPr>
            <w:r>
              <w:rPr>
                <w:sz w:val="16"/>
              </w:rPr>
              <w:t>wind chill</w:t>
            </w:r>
          </w:p>
        </w:tc>
        <w:tc>
          <w:tcPr>
            <w:tcW w:type="dxa" w:w="1631"/>
          </w:tcPr>
          <w:p>
            <w:pPr>
              <w:spacing w:after="0"/>
              <w:jc w:val="right"/>
            </w:pPr>
            <w:r>
              <w:rPr>
                <w:sz w:val="16"/>
              </w:rPr>
              <w:t>26 records, 1997 to 2026 (26 zone-level)</w:t>
            </w:r>
          </w:p>
        </w:tc>
        <w:tc>
          <w:tcPr>
            <w:tcW w:type="dxa" w:w="1737"/>
          </w:tcPr>
          <w:p>
            <w:pPr>
              <w:spacing w:after="0"/>
              <w:jc w:val="left"/>
            </w:pPr>
            <w:r>
              <w:rPr>
                <w:sz w:val="16"/>
              </w:rPr>
              <w:t>1 day to 28 days (median 2 days); 25 with a recorded value</w:t>
            </w:r>
          </w:p>
        </w:tc>
        <w:tc>
          <w:tcPr>
            <w:tcW w:type="dxa" w:w="1548"/>
          </w:tcPr>
          <w:p>
            <w:pPr>
              <w:spacing w:after="0"/>
              <w:jc w:val="left"/>
            </w:pPr>
            <w:r>
              <w:rPr>
                <w:sz w:val="16"/>
              </w:rPr>
              <w:t>February 2015 (1 monthly summary record), zone-level</w:t>
            </w:r>
          </w:p>
        </w:tc>
        <w:tc>
          <w:tcPr>
            <w:tcW w:type="dxa" w:w="2094"/>
          </w:tcPr>
          <w:p>
            <w:pPr>
              <w:spacing w:after="0"/>
              <w:jc w:val="left"/>
            </w:pPr>
          </w:p>
        </w:tc>
        <w:tc>
          <w:tcPr>
            <w:tcW w:type="dxa" w:w="1767"/>
          </w:tcPr>
          <w:p>
            <w:pPr>
              <w:spacing w:after="0"/>
              <w:jc w:val="left"/>
            </w:pPr>
            <w:r>
              <w:rPr>
                <w:sz w:val="16"/>
              </w:rPr>
              <w:t>Countywide (zone-level records).</w:t>
            </w:r>
          </w:p>
        </w:tc>
        <w:tc>
          <w:tcPr>
            <w:tcW w:type="dxa" w:w="1810"/>
          </w:tcPr>
          <w:p>
            <w:pPr>
              <w:spacing w:after="0"/>
              <w:jc w:val="left"/>
            </w:pPr>
          </w:p>
        </w:tc>
      </w:tr>
      <w:tr>
        <w:trPr>
          <w:cantSplit/>
        </w:trPr>
        <w:tc>
          <w:tcPr>
            <w:tcW w:type="dxa" w:w="1739"/>
          </w:tcPr>
          <w:p>
            <w:pPr>
              <w:spacing w:after="0"/>
              <w:jc w:val="left"/>
            </w:pPr>
            <w:r>
              <w:rPr>
                <w:sz w:val="16"/>
              </w:rPr>
              <w:t>Frost/Freeze (outside NRI's Cold Wave definition)</w:t>
            </w:r>
          </w:p>
        </w:tc>
        <w:tc>
          <w:tcPr>
            <w:tcW w:type="dxa" w:w="1787"/>
          </w:tcPr>
          <w:p>
            <w:pPr>
              <w:spacing w:after="0"/>
              <w:jc w:val="left"/>
            </w:pPr>
            <w:r>
              <w:rPr>
                <w:sz w:val="16"/>
              </w:rPr>
              <w:t>crop damage</w:t>
            </w:r>
          </w:p>
        </w:tc>
        <w:tc>
          <w:tcPr>
            <w:tcW w:type="dxa" w:w="1631"/>
          </w:tcPr>
          <w:p>
            <w:pPr>
              <w:spacing w:after="0"/>
              <w:jc w:val="right"/>
            </w:pPr>
            <w:r>
              <w:rPr>
                <w:sz w:val="16"/>
              </w:rPr>
              <w:t>3 records, 2005 to 2023 (3 zone-level)</w:t>
            </w:r>
          </w:p>
        </w:tc>
        <w:tc>
          <w:tcPr>
            <w:tcW w:type="dxa" w:w="1737"/>
          </w:tcPr>
          <w:p>
            <w:pPr>
              <w:spacing w:after="0"/>
              <w:jc w:val="left"/>
            </w:pPr>
          </w:p>
        </w:tc>
        <w:tc>
          <w:tcPr>
            <w:tcW w:type="dxa" w:w="1548"/>
          </w:tcPr>
          <w:p>
            <w:pPr>
              <w:spacing w:after="0"/>
              <w:jc w:val="left"/>
            </w:pPr>
            <w:r>
              <w:rPr>
                <w:sz w:val="16"/>
              </w:rPr>
              <w:t>Frost/Freeze, 2023-05-18, $100,000 crop damage (2023 dollars); NWS zone VTZ003</w:t>
            </w:r>
          </w:p>
        </w:tc>
        <w:tc>
          <w:tcPr>
            <w:tcW w:type="dxa" w:w="2094"/>
          </w:tcPr>
          <w:p>
            <w:pPr>
              <w:spacing w:after="0"/>
              <w:jc w:val="left"/>
            </w:pPr>
          </w:p>
        </w:tc>
        <w:tc>
          <w:tcPr>
            <w:tcW w:type="dxa" w:w="1767"/>
          </w:tcPr>
          <w:p>
            <w:pPr>
              <w:spacing w:after="0"/>
              <w:jc w:val="left"/>
            </w:pPr>
            <w:r>
              <w:rPr>
                <w:sz w:val="16"/>
              </w:rPr>
              <w:t>Countywide (zone-level records).</w:t>
            </w:r>
          </w:p>
        </w:tc>
        <w:tc>
          <w:tcPr>
            <w:tcW w:type="dxa" w:w="1810"/>
          </w:tcPr>
          <w:p>
            <w:pPr>
              <w:spacing w:after="0"/>
              <w:jc w:val="left"/>
            </w:pPr>
          </w:p>
        </w:tc>
      </w:tr>
      <w:tr>
        <w:trPr>
          <w:cantSplit/>
        </w:trPr>
        <w:tc>
          <w:tcPr>
            <w:tcW w:type="dxa" w:w="1739"/>
          </w:tcPr>
          <w:p>
            <w:pPr>
              <w:spacing w:after="0"/>
              <w:jc w:val="left"/>
            </w:pPr>
            <w:r>
              <w:rPr>
                <w:sz w:val="16"/>
              </w:rPr>
              <w:t>Drought</w:t>
            </w:r>
          </w:p>
        </w:tc>
        <w:tc>
          <w:tcPr>
            <w:tcW w:type="dxa" w:w="1787"/>
          </w:tcPr>
          <w:p>
            <w:pPr>
              <w:spacing w:after="0"/>
              <w:jc w:val="left"/>
            </w:pPr>
            <w:r>
              <w:rPr>
                <w:sz w:val="16"/>
              </w:rPr>
              <w:t>U.S. Drought Monitor scale (D0 to D4)</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9"/>
          </w:tcPr>
          <w:p>
            <w:pPr>
              <w:spacing w:after="0"/>
              <w:jc w:val="left"/>
            </w:pPr>
            <w:r>
              <w:rPr>
                <w:sz w:val="16"/>
              </w:rPr>
              <w:t>Earthquake</w:t>
            </w:r>
          </w:p>
        </w:tc>
        <w:tc>
          <w:tcPr>
            <w:tcW w:type="dxa" w:w="1787"/>
          </w:tcPr>
          <w:p>
            <w:pPr>
              <w:spacing w:after="0"/>
              <w:jc w:val="left"/>
            </w:pPr>
            <w:r>
              <w:rPr>
                <w:sz w:val="16"/>
              </w:rPr>
              <w:t>Modified Mercalli (local data)</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r>
              <w:rPr>
                <w:sz w:val="16"/>
              </w:rPr>
              <w:t>Storm Events does not record earthquakes; the USGS earthquake catalog is the source.</w:t>
            </w:r>
          </w:p>
        </w:tc>
      </w:tr>
      <w:tr>
        <w:trPr>
          <w:cantSplit/>
        </w:trPr>
        <w:tc>
          <w:tcPr>
            <w:tcW w:type="dxa" w:w="1739"/>
          </w:tcPr>
          <w:p>
            <w:pPr>
              <w:spacing w:after="0"/>
              <w:jc w:val="left"/>
            </w:pPr>
            <w:r>
              <w:rPr>
                <w:sz w:val="16"/>
              </w:rPr>
              <w:t>Hail</w:t>
            </w:r>
          </w:p>
        </w:tc>
        <w:tc>
          <w:tcPr>
            <w:tcW w:type="dxa" w:w="1787"/>
          </w:tcPr>
          <w:p>
            <w:pPr>
              <w:spacing w:after="0"/>
              <w:jc w:val="left"/>
            </w:pPr>
            <w:r>
              <w:rPr>
                <w:sz w:val="16"/>
              </w:rPr>
              <w:t>hail size (inches)</w:t>
            </w:r>
          </w:p>
        </w:tc>
        <w:tc>
          <w:tcPr>
            <w:tcW w:type="dxa" w:w="1631"/>
          </w:tcPr>
          <w:p>
            <w:pPr>
              <w:spacing w:after="0"/>
              <w:jc w:val="right"/>
            </w:pPr>
            <w:r>
              <w:rPr>
                <w:sz w:val="16"/>
              </w:rPr>
              <w:t>51 records, 1964 to 2025</w:t>
            </w:r>
          </w:p>
        </w:tc>
        <w:tc>
          <w:tcPr>
            <w:tcW w:type="dxa" w:w="1737"/>
          </w:tcPr>
          <w:p>
            <w:pPr>
              <w:spacing w:after="0"/>
              <w:jc w:val="left"/>
            </w:pPr>
            <w:r>
              <w:rPr>
                <w:sz w:val="16"/>
              </w:rPr>
              <w:t>0.75 in to 2 in (median 1 in); 49 with a recorded value</w:t>
            </w:r>
          </w:p>
        </w:tc>
        <w:tc>
          <w:tcPr>
            <w:tcW w:type="dxa" w:w="1548"/>
          </w:tcPr>
          <w:p>
            <w:pPr>
              <w:spacing w:after="0"/>
              <w:jc w:val="left"/>
            </w:pPr>
            <w:r>
              <w:rPr>
                <w:sz w:val="16"/>
              </w:rPr>
              <w:t>2 in hail, 1974-07-04</w:t>
            </w:r>
          </w:p>
        </w:tc>
        <w:tc>
          <w:tcPr>
            <w:tcW w:type="dxa" w:w="2094"/>
          </w:tcPr>
          <w:p>
            <w:pPr>
              <w:spacing w:after="0"/>
              <w:jc w:val="left"/>
            </w:pPr>
            <w:r>
              <w:rPr>
                <w:sz w:val="16"/>
              </w:rPr>
              <w:t>Hail, 2007-07-10, $25,000 property; $0 crops (2007 dollars)</w:t>
            </w:r>
          </w:p>
        </w:tc>
        <w:tc>
          <w:tcPr>
            <w:tcW w:type="dxa" w:w="1767"/>
          </w:tcPr>
          <w:p>
            <w:pPr>
              <w:spacing w:after="0"/>
              <w:jc w:val="left"/>
            </w:pPr>
            <w:r>
              <w:rPr>
                <w:sz w:val="16"/>
              </w:rPr>
              <w:t>Event records naming places in the county: Newport town (11 records), Newport city (8 records), Barton town (4 records), Greensboro town (4 records), Morgan town (3 records), North Troy village (3 records), Orleans village (3 records), Troy town (3 records), Albany town (2 records), Albany village (2 records); and 14 more places (see the Excel file).</w:t>
            </w:r>
          </w:p>
        </w:tc>
        <w:tc>
          <w:tcPr>
            <w:tcW w:type="dxa" w:w="1810"/>
          </w:tcPr>
          <w:p>
            <w:pPr>
              <w:spacing w:after="0"/>
              <w:jc w:val="left"/>
            </w:pPr>
          </w:p>
        </w:tc>
      </w:tr>
      <w:tr>
        <w:trPr>
          <w:cantSplit/>
        </w:trPr>
        <w:tc>
          <w:tcPr>
            <w:tcW w:type="dxa" w:w="1739"/>
          </w:tcPr>
          <w:p>
            <w:pPr>
              <w:spacing w:after="0"/>
              <w:jc w:val="left"/>
            </w:pPr>
            <w:r>
              <w:rPr>
                <w:sz w:val="16"/>
              </w:rPr>
              <w:t>Excessive Heat, Heat</w:t>
            </w:r>
          </w:p>
        </w:tc>
        <w:tc>
          <w:tcPr>
            <w:tcW w:type="dxa" w:w="1787"/>
          </w:tcPr>
          <w:p>
            <w:pPr>
              <w:spacing w:after="0"/>
              <w:jc w:val="left"/>
            </w:pPr>
            <w:r>
              <w:rPr>
                <w:sz w:val="16"/>
              </w:rPr>
              <w:t>heat index (in event narratives)</w:t>
            </w:r>
          </w:p>
        </w:tc>
        <w:tc>
          <w:tcPr>
            <w:tcW w:type="dxa" w:w="1631"/>
          </w:tcPr>
          <w:p>
            <w:pPr>
              <w:spacing w:after="0"/>
              <w:jc w:val="right"/>
            </w:pPr>
            <w:r>
              <w:rPr>
                <w:sz w:val="16"/>
              </w:rPr>
              <w:t>4 records, 2006 to 2025 (4 zone-level)</w:t>
            </w:r>
          </w:p>
        </w:tc>
        <w:tc>
          <w:tcPr>
            <w:tcW w:type="dxa" w:w="1737"/>
          </w:tcPr>
          <w:p>
            <w:pPr>
              <w:spacing w:after="0"/>
              <w:jc w:val="left"/>
            </w:pPr>
            <w:r>
              <w:rPr>
                <w:sz w:val="16"/>
              </w:rPr>
              <w:t>1 day to 6 days (median 2 days); 3 with a recorded value</w:t>
            </w:r>
          </w:p>
        </w:tc>
        <w:tc>
          <w:tcPr>
            <w:tcW w:type="dxa" w:w="1548"/>
          </w:tcPr>
          <w:p>
            <w:pPr>
              <w:spacing w:after="0"/>
              <w:jc w:val="left"/>
            </w:pPr>
            <w:r>
              <w:rPr>
                <w:sz w:val="16"/>
              </w:rPr>
              <w:t>6 consecutive days, 2018-07-01 to 2018-07-06, zone-level</w:t>
            </w:r>
          </w:p>
        </w:tc>
        <w:tc>
          <w:tcPr>
            <w:tcW w:type="dxa" w:w="2094"/>
          </w:tcPr>
          <w:p>
            <w:pPr>
              <w:spacing w:after="0"/>
              <w:jc w:val="left"/>
            </w:pPr>
            <w:r>
              <w:rPr>
                <w:sz w:val="16"/>
              </w:rPr>
              <w:t>Heat, 2012-03-17, $0 property; $1,000,000 crops (zone total, 2012 dollars)</w:t>
            </w:r>
          </w:p>
        </w:tc>
        <w:tc>
          <w:tcPr>
            <w:tcW w:type="dxa" w:w="1767"/>
          </w:tcPr>
          <w:p>
            <w:pPr>
              <w:spacing w:after="0"/>
              <w:jc w:val="left"/>
            </w:pPr>
            <w:r>
              <w:rPr>
                <w:sz w:val="16"/>
              </w:rPr>
              <w:t>Countywide (zone-level records).</w:t>
            </w:r>
          </w:p>
        </w:tc>
        <w:tc>
          <w:tcPr>
            <w:tcW w:type="dxa" w:w="1810"/>
          </w:tcPr>
          <w:p>
            <w:pPr>
              <w:spacing w:after="0"/>
              <w:jc w:val="left"/>
            </w:pPr>
            <w:r>
              <w:rPr>
                <w:sz w:val="16"/>
              </w:rPr>
              <w:t>Heat records from November to March (unseasonable warmth, not a heat wave) are counted but not used for the longest run.</w:t>
            </w:r>
          </w:p>
        </w:tc>
      </w:tr>
      <w:tr>
        <w:trPr>
          <w:cantSplit/>
        </w:trPr>
        <w:tc>
          <w:tcPr>
            <w:tcW w:type="dxa" w:w="1739"/>
          </w:tcPr>
          <w:p>
            <w:pPr>
              <w:spacing w:after="0"/>
              <w:jc w:val="left"/>
            </w:pPr>
            <w:r>
              <w:rPr>
                <w:sz w:val="16"/>
              </w:rPr>
              <w:t>Hurricane, Tropical Storm, Tropical Depression</w:t>
            </w:r>
          </w:p>
        </w:tc>
        <w:tc>
          <w:tcPr>
            <w:tcW w:type="dxa" w:w="1787"/>
          </w:tcPr>
          <w:p>
            <w:pPr>
              <w:spacing w:after="0"/>
              <w:jc w:val="left"/>
            </w:pPr>
            <w:r>
              <w:rPr>
                <w:sz w:val="16"/>
              </w:rPr>
              <w:t>Saffir-Simpson</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39"/>
          </w:tcPr>
          <w:p>
            <w:pPr>
              <w:spacing w:after="0"/>
              <w:jc w:val="left"/>
            </w:pPr>
            <w:r>
              <w:rPr>
                <w:sz w:val="16"/>
              </w:rPr>
              <w:t>Ice Storm</w:t>
            </w:r>
          </w:p>
        </w:tc>
        <w:tc>
          <w:tcPr>
            <w:tcW w:type="dxa" w:w="1787"/>
          </w:tcPr>
          <w:p>
            <w:pPr>
              <w:spacing w:after="0"/>
              <w:jc w:val="left"/>
            </w:pPr>
            <w:r>
              <w:rPr>
                <w:sz w:val="16"/>
              </w:rPr>
              <w:t>Sperry-Piltz ice scale (local data)</w:t>
            </w:r>
          </w:p>
        </w:tc>
        <w:tc>
          <w:tcPr>
            <w:tcW w:type="dxa" w:w="1631"/>
          </w:tcPr>
          <w:p>
            <w:pPr>
              <w:spacing w:after="0"/>
              <w:jc w:val="right"/>
            </w:pPr>
            <w:r>
              <w:rPr>
                <w:sz w:val="16"/>
              </w:rPr>
              <w:t>2 records, 1998 to 2013 (2 zone-level)</w:t>
            </w:r>
          </w:p>
        </w:tc>
        <w:tc>
          <w:tcPr>
            <w:tcW w:type="dxa" w:w="1737"/>
          </w:tcPr>
          <w:p>
            <w:pPr>
              <w:spacing w:after="0"/>
              <w:jc w:val="left"/>
            </w:pPr>
          </w:p>
        </w:tc>
        <w:tc>
          <w:tcPr>
            <w:tcW w:type="dxa" w:w="1548"/>
          </w:tcPr>
          <w:p>
            <w:pPr>
              <w:spacing w:after="0"/>
              <w:jc w:val="left"/>
            </w:pPr>
            <w:r>
              <w:rPr>
                <w:sz w:val="16"/>
              </w:rPr>
              <w:t>Ice Storm, 2013-12-21, $750,000 property; $0 crops (2013 dollars); NWS zone VTZ003</w:t>
            </w:r>
          </w:p>
        </w:tc>
        <w:tc>
          <w:tcPr>
            <w:tcW w:type="dxa" w:w="2094"/>
          </w:tcPr>
          <w:p>
            <w:pPr>
              <w:spacing w:after="0"/>
              <w:jc w:val="left"/>
            </w:pPr>
          </w:p>
        </w:tc>
        <w:tc>
          <w:tcPr>
            <w:tcW w:type="dxa" w:w="1767"/>
          </w:tcPr>
          <w:p>
            <w:pPr>
              <w:spacing w:after="0"/>
              <w:jc w:val="left"/>
            </w:pPr>
            <w:r>
              <w:rPr>
                <w:sz w:val="16"/>
              </w:rPr>
              <w:t>Countywide (zone-level records).</w:t>
            </w:r>
          </w:p>
        </w:tc>
        <w:tc>
          <w:tcPr>
            <w:tcW w:type="dxa" w:w="1810"/>
          </w:tcPr>
          <w:p>
            <w:pPr>
              <w:spacing w:after="0"/>
              <w:jc w:val="left"/>
            </w:pPr>
          </w:p>
        </w:tc>
      </w:tr>
      <w:tr>
        <w:trPr>
          <w:cantSplit/>
        </w:trPr>
        <w:tc>
          <w:tcPr>
            <w:tcW w:type="dxa" w:w="1739"/>
          </w:tcPr>
          <w:p>
            <w:pPr>
              <w:spacing w:after="0"/>
              <w:jc w:val="left"/>
            </w:pPr>
            <w:r>
              <w:rPr>
                <w:sz w:val="16"/>
              </w:rPr>
              <w:t>Flash Flood, Flood, Lakeshore Flood</w:t>
            </w:r>
          </w:p>
        </w:tc>
        <w:tc>
          <w:tcPr>
            <w:tcW w:type="dxa" w:w="1787"/>
          </w:tcPr>
          <w:p>
            <w:pPr>
              <w:spacing w:after="0"/>
              <w:jc w:val="left"/>
            </w:pPr>
            <w:r>
              <w:rPr>
                <w:sz w:val="16"/>
              </w:rPr>
              <w:t>damage and flood days (flood depth: FIRM)</w:t>
            </w:r>
          </w:p>
        </w:tc>
        <w:tc>
          <w:tcPr>
            <w:tcW w:type="dxa" w:w="1631"/>
          </w:tcPr>
          <w:p>
            <w:pPr>
              <w:spacing w:after="0"/>
              <w:jc w:val="right"/>
            </w:pPr>
            <w:r>
              <w:rPr>
                <w:sz w:val="16"/>
              </w:rPr>
              <w:t>59 records, 1996 to 2024 (10 zone-level)</w:t>
            </w:r>
          </w:p>
        </w:tc>
        <w:tc>
          <w:tcPr>
            <w:tcW w:type="dxa" w:w="1737"/>
          </w:tcPr>
          <w:p>
            <w:pPr>
              <w:spacing w:after="0"/>
              <w:jc w:val="left"/>
            </w:pPr>
          </w:p>
        </w:tc>
        <w:tc>
          <w:tcPr>
            <w:tcW w:type="dxa" w:w="1548"/>
          </w:tcPr>
          <w:p>
            <w:pPr>
              <w:spacing w:after="0"/>
              <w:jc w:val="left"/>
            </w:pPr>
            <w:r>
              <w:rPr>
                <w:sz w:val="16"/>
              </w:rPr>
              <w:t>Flood, 2011-08-28, $500,000,000 property; $250,000 crops (2011 dollars)</w:t>
            </w:r>
          </w:p>
        </w:tc>
        <w:tc>
          <w:tcPr>
            <w:tcW w:type="dxa" w:w="2094"/>
          </w:tcPr>
          <w:p>
            <w:pPr>
              <w:spacing w:after="0"/>
              <w:jc w:val="left"/>
            </w:pPr>
          </w:p>
        </w:tc>
        <w:tc>
          <w:tcPr>
            <w:tcW w:type="dxa" w:w="1767"/>
          </w:tcPr>
          <w:p>
            <w:pPr>
              <w:spacing w:after="0"/>
              <w:jc w:val="left"/>
            </w:pPr>
            <w:r>
              <w:rPr>
                <w:sz w:val="16"/>
              </w:rPr>
              <w:t>Event records naming places in the county: Troy town (8 records), Lowell town (7 records), Jay town (6 records), North Troy village (6 records), Barton town (4 records), Glover town (4 records), Westmore town (4 records), Craftsbury town (3 records), Greensboro town (3 records), Holland town (3 records); and 13 more places (see the Excel file). Zone-level records (10) apply countywide.</w:t>
            </w:r>
          </w:p>
        </w:tc>
        <w:tc>
          <w:tcPr>
            <w:tcW w:type="dxa" w:w="181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39"/>
          </w:tcPr>
          <w:p>
            <w:pPr>
              <w:spacing w:after="0"/>
              <w:jc w:val="left"/>
            </w:pPr>
            <w:r>
              <w:rPr>
                <w:sz w:val="16"/>
              </w:rPr>
              <w:t>Debris Flow</w:t>
            </w:r>
          </w:p>
        </w:tc>
        <w:tc>
          <w:tcPr>
            <w:tcW w:type="dxa" w:w="1787"/>
          </w:tcPr>
          <w:p>
            <w:pPr>
              <w:spacing w:after="0"/>
              <w:jc w:val="left"/>
            </w:pPr>
            <w:r>
              <w:rPr>
                <w:sz w:val="16"/>
              </w:rPr>
              <w:t>none (count and damage only)</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p>
        </w:tc>
      </w:tr>
      <w:tr>
        <w:trPr>
          <w:cantSplit/>
        </w:trPr>
        <w:tc>
          <w:tcPr>
            <w:tcW w:type="dxa" w:w="1739"/>
          </w:tcPr>
          <w:p>
            <w:pPr>
              <w:spacing w:after="0"/>
              <w:jc w:val="left"/>
            </w:pPr>
            <w:r>
              <w:rPr>
                <w:sz w:val="16"/>
              </w:rPr>
              <w:t>Lightning</w:t>
            </w:r>
          </w:p>
        </w:tc>
        <w:tc>
          <w:tcPr>
            <w:tcW w:type="dxa" w:w="1787"/>
          </w:tcPr>
          <w:p>
            <w:pPr>
              <w:spacing w:after="0"/>
              <w:jc w:val="left"/>
            </w:pPr>
            <w:r>
              <w:rPr>
                <w:sz w:val="16"/>
              </w:rPr>
              <w:t>annualized frequency (the measure FEMA's Local Mitigation Planning Handbook names)</w:t>
            </w:r>
          </w:p>
        </w:tc>
        <w:tc>
          <w:tcPr>
            <w:tcW w:type="dxa" w:w="1631"/>
          </w:tcPr>
          <w:p>
            <w:pPr>
              <w:spacing w:after="0"/>
              <w:jc w:val="right"/>
            </w:pPr>
            <w:r>
              <w:rPr>
                <w:sz w:val="16"/>
              </w:rPr>
              <w:t>9 records, 1996 to 2015</w:t>
            </w:r>
          </w:p>
        </w:tc>
        <w:tc>
          <w:tcPr>
            <w:tcW w:type="dxa" w:w="1737"/>
          </w:tcPr>
          <w:p>
            <w:pPr>
              <w:spacing w:after="0"/>
              <w:jc w:val="left"/>
            </w:pPr>
          </w:p>
        </w:tc>
        <w:tc>
          <w:tcPr>
            <w:tcW w:type="dxa" w:w="1548"/>
          </w:tcPr>
          <w:p>
            <w:pPr>
              <w:spacing w:after="0"/>
              <w:jc w:val="left"/>
            </w:pPr>
            <w:r>
              <w:rPr>
                <w:sz w:val="16"/>
              </w:rPr>
              <w:t>Lightning, 2007-07-11, $250,000 property; $0 crops (2007 dollars)</w:t>
            </w:r>
          </w:p>
        </w:tc>
        <w:tc>
          <w:tcPr>
            <w:tcW w:type="dxa" w:w="2094"/>
          </w:tcPr>
          <w:p>
            <w:pPr>
              <w:spacing w:after="0"/>
              <w:jc w:val="left"/>
            </w:pPr>
          </w:p>
        </w:tc>
        <w:tc>
          <w:tcPr>
            <w:tcW w:type="dxa" w:w="1767"/>
          </w:tcPr>
          <w:p>
            <w:pPr>
              <w:spacing w:after="0"/>
              <w:jc w:val="left"/>
            </w:pPr>
            <w:r>
              <w:rPr>
                <w:sz w:val="16"/>
              </w:rPr>
              <w:t>Event records naming places in the county: Derby Line village (2 records), Derby town (2 records), Newport city (2 records), Newport town (2 records), North Troy village (2 records), Troy town (2 records), Greensboro town (1 record), Westmore town (1 record).</w:t>
            </w:r>
          </w:p>
        </w:tc>
        <w:tc>
          <w:tcPr>
            <w:tcW w:type="dxa" w:w="1810"/>
          </w:tcPr>
          <w:p>
            <w:pPr>
              <w:spacing w:after="0"/>
              <w:jc w:val="left"/>
            </w:pPr>
            <w:r>
              <w:rPr>
                <w:sz w:val="16"/>
              </w:rPr>
              <w:t>Storm Events lists lightning with damage or casualties.</w:t>
            </w:r>
          </w:p>
        </w:tc>
      </w:tr>
      <w:tr>
        <w:trPr>
          <w:cantSplit/>
        </w:trPr>
        <w:tc>
          <w:tcPr>
            <w:tcW w:type="dxa" w:w="1739"/>
          </w:tcPr>
          <w:p>
            <w:pPr>
              <w:spacing w:after="0"/>
              <w:jc w:val="left"/>
            </w:pPr>
            <w:r>
              <w:rPr>
                <w:sz w:val="16"/>
              </w:rPr>
              <w:t>High Wind and Strong Wind (outside NRI's Strong Wind definition)</w:t>
            </w:r>
          </w:p>
        </w:tc>
        <w:tc>
          <w:tcPr>
            <w:tcW w:type="dxa" w:w="1787"/>
          </w:tcPr>
          <w:p>
            <w:pPr>
              <w:spacing w:after="0"/>
              <w:jc w:val="left"/>
            </w:pPr>
            <w:r>
              <w:rPr>
                <w:sz w:val="16"/>
              </w:rPr>
              <w:t>wind speed (kt and mph)</w:t>
            </w:r>
          </w:p>
        </w:tc>
        <w:tc>
          <w:tcPr>
            <w:tcW w:type="dxa" w:w="1631"/>
          </w:tcPr>
          <w:p>
            <w:pPr>
              <w:spacing w:after="0"/>
              <w:jc w:val="right"/>
            </w:pPr>
            <w:r>
              <w:rPr>
                <w:sz w:val="16"/>
              </w:rPr>
              <w:t>43 records, 1996 to 2026 (43 zone-level)</w:t>
            </w:r>
          </w:p>
        </w:tc>
        <w:tc>
          <w:tcPr>
            <w:tcW w:type="dxa" w:w="1737"/>
          </w:tcPr>
          <w:p>
            <w:pPr>
              <w:spacing w:after="0"/>
              <w:jc w:val="left"/>
            </w:pPr>
            <w:r>
              <w:rPr>
                <w:sz w:val="16"/>
              </w:rPr>
              <w:t>35 kt (40 mph) to 55 kt (63 mph) (median 43 kt (49 mph)); 37 with a recorded value</w:t>
            </w:r>
          </w:p>
        </w:tc>
        <w:tc>
          <w:tcPr>
            <w:tcW w:type="dxa" w:w="1548"/>
          </w:tcPr>
          <w:p>
            <w:pPr>
              <w:spacing w:after="0"/>
              <w:jc w:val="left"/>
            </w:pPr>
            <w:r>
              <w:rPr>
                <w:sz w:val="16"/>
              </w:rPr>
              <w:t>55 kt (63 mph) measured gust, High Wind, 2025-12-19; NWS zone VTZ003</w:t>
            </w:r>
          </w:p>
        </w:tc>
        <w:tc>
          <w:tcPr>
            <w:tcW w:type="dxa" w:w="2094"/>
          </w:tcPr>
          <w:p>
            <w:pPr>
              <w:spacing w:after="0"/>
              <w:jc w:val="left"/>
            </w:pPr>
            <w:r>
              <w:rPr>
                <w:sz w:val="16"/>
              </w:rPr>
              <w:t>High Wind, 2017-10-30, $300,000 property; $0 crops (zone total, 2017 dollars)</w:t>
            </w:r>
          </w:p>
        </w:tc>
        <w:tc>
          <w:tcPr>
            <w:tcW w:type="dxa" w:w="1767"/>
          </w:tcPr>
          <w:p>
            <w:pPr>
              <w:spacing w:after="0"/>
              <w:jc w:val="left"/>
            </w:pPr>
            <w:r>
              <w:rPr>
                <w:sz w:val="16"/>
              </w:rPr>
              <w:t>Countywide (zone-level records).</w:t>
            </w:r>
          </w:p>
        </w:tc>
        <w:tc>
          <w:tcPr>
            <w:tcW w:type="dxa" w:w="1810"/>
          </w:tcPr>
          <w:p>
            <w:pPr>
              <w:spacing w:after="0"/>
              <w:jc w:val="left"/>
            </w:pPr>
          </w:p>
        </w:tc>
      </w:tr>
      <w:tr>
        <w:trPr>
          <w:cantSplit/>
        </w:trPr>
        <w:tc>
          <w:tcPr>
            <w:tcW w:type="dxa" w:w="1739"/>
          </w:tcPr>
          <w:p>
            <w:pPr>
              <w:spacing w:after="0"/>
              <w:jc w:val="left"/>
            </w:pPr>
            <w:r>
              <w:rPr>
                <w:sz w:val="16"/>
              </w:rPr>
              <w:t>Thunderstorm Wind</w:t>
            </w:r>
          </w:p>
        </w:tc>
        <w:tc>
          <w:tcPr>
            <w:tcW w:type="dxa" w:w="1787"/>
          </w:tcPr>
          <w:p>
            <w:pPr>
              <w:spacing w:after="0"/>
              <w:jc w:val="left"/>
            </w:pPr>
            <w:r>
              <w:rPr>
                <w:sz w:val="16"/>
              </w:rPr>
              <w:t>wind speed (kt and mph)</w:t>
            </w:r>
          </w:p>
        </w:tc>
        <w:tc>
          <w:tcPr>
            <w:tcW w:type="dxa" w:w="1631"/>
          </w:tcPr>
          <w:p>
            <w:pPr>
              <w:spacing w:after="0"/>
              <w:jc w:val="right"/>
            </w:pPr>
            <w:r>
              <w:rPr>
                <w:sz w:val="16"/>
              </w:rPr>
              <w:t>136 records, 1958 to 2025</w:t>
            </w:r>
          </w:p>
        </w:tc>
        <w:tc>
          <w:tcPr>
            <w:tcW w:type="dxa" w:w="1737"/>
          </w:tcPr>
          <w:p>
            <w:pPr>
              <w:spacing w:after="0"/>
              <w:jc w:val="left"/>
            </w:pPr>
            <w:r>
              <w:rPr>
                <w:sz w:val="16"/>
              </w:rPr>
              <w:t>45 kt (52 mph) to 65 kt (75 mph) (median 50 kt (58 mph)); 79 with a recorded value</w:t>
            </w:r>
          </w:p>
        </w:tc>
        <w:tc>
          <w:tcPr>
            <w:tcW w:type="dxa" w:w="1548"/>
          </w:tcPr>
          <w:p>
            <w:pPr>
              <w:spacing w:after="0"/>
              <w:jc w:val="left"/>
            </w:pPr>
            <w:r>
              <w:rPr>
                <w:sz w:val="16"/>
              </w:rPr>
              <w:t>65 kt (75 mph) estimated gust, Thunderstorm Wind, 2018-09-03; same speed and measurement basis also recorded on 2014-05-17</w:t>
            </w:r>
          </w:p>
        </w:tc>
        <w:tc>
          <w:tcPr>
            <w:tcW w:type="dxa" w:w="2094"/>
          </w:tcPr>
          <w:p>
            <w:pPr>
              <w:spacing w:after="0"/>
              <w:jc w:val="left"/>
            </w:pPr>
            <w:r>
              <w:rPr>
                <w:sz w:val="16"/>
              </w:rPr>
              <w:t>Thunderstorm Wind, 1994-08-09, $500,000 property; crops not recorded (1994 dollars)</w:t>
            </w:r>
          </w:p>
        </w:tc>
        <w:tc>
          <w:tcPr>
            <w:tcW w:type="dxa" w:w="1767"/>
          </w:tcPr>
          <w:p>
            <w:pPr>
              <w:spacing w:after="0"/>
              <w:jc w:val="left"/>
            </w:pPr>
            <w:r>
              <w:rPr>
                <w:sz w:val="16"/>
              </w:rPr>
              <w:t>Event records naming places in the county: Derby town (17 records), Barton town (15 records), Derby Center village (13 records), Newport city (12 records), Newport town (12 records), Barton village (10 records), Glover town (9 records), Charleston town (7 records), Irasburg town (7 records), Lowell town (6 records); and 15 more places (see the Excel file).</w:t>
            </w:r>
          </w:p>
        </w:tc>
        <w:tc>
          <w:tcPr>
            <w:tcW w:type="dxa" w:w="1810"/>
          </w:tcPr>
          <w:p>
            <w:pPr>
              <w:spacing w:after="0"/>
              <w:jc w:val="left"/>
            </w:pPr>
          </w:p>
        </w:tc>
      </w:tr>
      <w:tr>
        <w:trPr>
          <w:cantSplit/>
        </w:trPr>
        <w:tc>
          <w:tcPr>
            <w:tcW w:type="dxa" w:w="1739"/>
          </w:tcPr>
          <w:p>
            <w:pPr>
              <w:spacing w:after="0"/>
              <w:jc w:val="left"/>
            </w:pPr>
            <w:r>
              <w:rPr>
                <w:sz w:val="16"/>
              </w:rPr>
              <w:t>Tornado</w:t>
            </w:r>
          </w:p>
        </w:tc>
        <w:tc>
          <w:tcPr>
            <w:tcW w:type="dxa" w:w="1787"/>
          </w:tcPr>
          <w:p>
            <w:pPr>
              <w:spacing w:after="0"/>
              <w:jc w:val="left"/>
            </w:pPr>
            <w:r>
              <w:rPr>
                <w:sz w:val="16"/>
              </w:rPr>
              <w:t>Enhanced Fujita (Fujita before Feb 2007)</w:t>
            </w:r>
          </w:p>
        </w:tc>
        <w:tc>
          <w:tcPr>
            <w:tcW w:type="dxa" w:w="1631"/>
          </w:tcPr>
          <w:p>
            <w:pPr>
              <w:spacing w:after="0"/>
              <w:jc w:val="right"/>
            </w:pPr>
            <w:r>
              <w:rPr>
                <w:sz w:val="16"/>
              </w:rPr>
              <w:t>6 records, 1962 to 2012</w:t>
            </w:r>
          </w:p>
        </w:tc>
        <w:tc>
          <w:tcPr>
            <w:tcW w:type="dxa" w:w="1737"/>
          </w:tcPr>
          <w:p>
            <w:pPr>
              <w:spacing w:after="0"/>
              <w:jc w:val="left"/>
            </w:pPr>
            <w:r>
              <w:rPr>
                <w:sz w:val="16"/>
              </w:rPr>
              <w:t>F/EF0 to F/EF1 (median F/EF1); 6 with a recorded value</w:t>
            </w:r>
          </w:p>
        </w:tc>
        <w:tc>
          <w:tcPr>
            <w:tcW w:type="dxa" w:w="1548"/>
          </w:tcPr>
          <w:p>
            <w:pPr>
              <w:spacing w:after="0"/>
              <w:jc w:val="left"/>
            </w:pPr>
            <w:r>
              <w:rPr>
                <w:sz w:val="16"/>
              </w:rPr>
              <w:t>F1 tornado, 1962-05-20, 9.4 mi path length (whole path, pre-1996), 100 yd wide, $25,000 property; crops not recorded (1962 dollars), 1 direct injury</w:t>
            </w:r>
          </w:p>
        </w:tc>
        <w:tc>
          <w:tcPr>
            <w:tcW w:type="dxa" w:w="2094"/>
          </w:tcPr>
          <w:p>
            <w:pPr>
              <w:spacing w:after="0"/>
              <w:jc w:val="left"/>
            </w:pPr>
            <w:r>
              <w:rPr>
                <w:sz w:val="16"/>
              </w:rPr>
              <w:t>Tornado, 1993-09-03, $500,000 property; $50,000 crops (1993 dollars)</w:t>
            </w:r>
          </w:p>
        </w:tc>
        <w:tc>
          <w:tcPr>
            <w:tcW w:type="dxa" w:w="1767"/>
          </w:tcPr>
          <w:p>
            <w:pPr>
              <w:spacing w:after="0"/>
              <w:jc w:val="left"/>
            </w:pPr>
            <w:r>
              <w:rPr>
                <w:sz w:val="16"/>
              </w:rPr>
              <w:t>Event records naming places in the county: Albany town (1 record), Craftsbury town (1 record).</w:t>
            </w:r>
          </w:p>
        </w:tc>
        <w:tc>
          <w:tcPr>
            <w:tcW w:type="dxa" w:w="181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39"/>
          </w:tcPr>
          <w:p>
            <w:pPr>
              <w:spacing w:after="0"/>
              <w:jc w:val="left"/>
            </w:pPr>
            <w:r>
              <w:rPr>
                <w:sz w:val="16"/>
              </w:rPr>
              <w:t>Wildfire</w:t>
            </w:r>
          </w:p>
        </w:tc>
        <w:tc>
          <w:tcPr>
            <w:tcW w:type="dxa" w:w="1787"/>
          </w:tcPr>
          <w:p>
            <w:pPr>
              <w:spacing w:after="0"/>
              <w:jc w:val="left"/>
            </w:pPr>
            <w:r>
              <w:rPr>
                <w:sz w:val="16"/>
              </w:rPr>
              <w:t>acres burned (local data)</w:t>
            </w:r>
          </w:p>
        </w:tc>
        <w:tc>
          <w:tcPr>
            <w:tcW w:type="dxa" w:w="1631"/>
          </w:tcPr>
          <w:p>
            <w:pPr>
              <w:spacing w:after="0"/>
              <w:jc w:val="right"/>
            </w:pPr>
            <w:r>
              <w:rPr>
                <w:sz w:val="16"/>
              </w:rPr>
              <w:t>0</w:t>
            </w:r>
          </w:p>
        </w:tc>
        <w:tc>
          <w:tcPr>
            <w:tcW w:type="dxa" w:w="1737"/>
          </w:tcPr>
          <w:p>
            <w:pPr>
              <w:spacing w:after="0"/>
              <w:jc w:val="left"/>
            </w:pPr>
          </w:p>
        </w:tc>
        <w:tc>
          <w:tcPr>
            <w:tcW w:type="dxa" w:w="1548"/>
          </w:tcPr>
          <w:p>
            <w:pPr>
              <w:spacing w:after="0"/>
              <w:jc w:val="left"/>
            </w:pPr>
          </w:p>
        </w:tc>
        <w:tc>
          <w:tcPr>
            <w:tcW w:type="dxa" w:w="2094"/>
          </w:tcPr>
          <w:p>
            <w:pPr>
              <w:spacing w:after="0"/>
              <w:jc w:val="left"/>
            </w:pPr>
          </w:p>
        </w:tc>
        <w:tc>
          <w:tcPr>
            <w:tcW w:type="dxa" w:w="1767"/>
          </w:tcPr>
          <w:p>
            <w:pPr>
              <w:spacing w:after="0"/>
              <w:jc w:val="left"/>
            </w:pPr>
          </w:p>
        </w:tc>
        <w:tc>
          <w:tcPr>
            <w:tcW w:type="dxa" w:w="1810"/>
          </w:tcPr>
          <w:p>
            <w:pPr>
              <w:spacing w:after="0"/>
              <w:jc w:val="left"/>
            </w:pPr>
          </w:p>
        </w:tc>
      </w:tr>
      <w:tr>
        <w:trPr>
          <w:cantSplit/>
        </w:trPr>
        <w:tc>
          <w:tcPr>
            <w:tcW w:type="dxa" w:w="1739"/>
          </w:tcPr>
          <w:p>
            <w:pPr>
              <w:spacing w:after="0"/>
              <w:jc w:val="left"/>
            </w:pPr>
            <w:r>
              <w:rPr>
                <w:sz w:val="16"/>
              </w:rPr>
              <w:t>Winter Storm, Heavy Snow, Blizzard, Lake-Effect Snow, Winter Weather, Sleet</w:t>
            </w:r>
          </w:p>
        </w:tc>
        <w:tc>
          <w:tcPr>
            <w:tcW w:type="dxa" w:w="1787"/>
          </w:tcPr>
          <w:p>
            <w:pPr>
              <w:spacing w:after="0"/>
              <w:jc w:val="left"/>
            </w:pPr>
            <w:r>
              <w:rPr>
                <w:sz w:val="16"/>
              </w:rPr>
              <w:t>none in data (snowfall: local data)</w:t>
            </w:r>
          </w:p>
        </w:tc>
        <w:tc>
          <w:tcPr>
            <w:tcW w:type="dxa" w:w="1631"/>
          </w:tcPr>
          <w:p>
            <w:pPr>
              <w:spacing w:after="0"/>
              <w:jc w:val="right"/>
            </w:pPr>
            <w:r>
              <w:rPr>
                <w:sz w:val="16"/>
              </w:rPr>
              <w:t>312 records, 1996 to 2026 (312 zone-level)</w:t>
            </w:r>
          </w:p>
        </w:tc>
        <w:tc>
          <w:tcPr>
            <w:tcW w:type="dxa" w:w="1737"/>
          </w:tcPr>
          <w:p>
            <w:pPr>
              <w:spacing w:after="0"/>
              <w:jc w:val="left"/>
            </w:pPr>
          </w:p>
        </w:tc>
        <w:tc>
          <w:tcPr>
            <w:tcW w:type="dxa" w:w="1548"/>
          </w:tcPr>
          <w:p>
            <w:pPr>
              <w:spacing w:after="0"/>
              <w:jc w:val="left"/>
            </w:pPr>
            <w:r>
              <w:rPr>
                <w:sz w:val="16"/>
              </w:rPr>
              <w:t>Heavy Snow, 2007-02-14, $200,000 property; $0 crops (2007 dollars); NWS zone VTZ003</w:t>
            </w:r>
          </w:p>
        </w:tc>
        <w:tc>
          <w:tcPr>
            <w:tcW w:type="dxa" w:w="2094"/>
          </w:tcPr>
          <w:p>
            <w:pPr>
              <w:spacing w:after="0"/>
              <w:jc w:val="left"/>
            </w:pPr>
          </w:p>
        </w:tc>
        <w:tc>
          <w:tcPr>
            <w:tcW w:type="dxa" w:w="1767"/>
          </w:tcPr>
          <w:p>
            <w:pPr>
              <w:spacing w:after="0"/>
              <w:jc w:val="left"/>
            </w:pPr>
            <w:r>
              <w:rPr>
                <w:sz w:val="16"/>
              </w:rPr>
              <w:t>Countywide (zone-level records).</w:t>
            </w:r>
          </w:p>
        </w:tc>
        <w:tc>
          <w:tcPr>
            <w:tcW w:type="dxa" w:w="181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Orleans County (federal declarations, statewide declarations and Storm Events history).</w:t>
      </w:r>
    </w:p>
    <w:p>
      <w:pPr>
        <w:keepNext/>
        <w:spacing w:after="80" w:before="0"/>
      </w:pPr>
      <w:r>
        <w:rPr/>
        <w:t>Federal declarations for this county: 33 declarations covering 29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9"/>
        <w:gridCol w:w="2030"/>
        <w:gridCol w:w="1938"/>
        <w:gridCol w:w="2298"/>
        <w:gridCol w:w="2605"/>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9"/>
            <w:shd w:val="clear" w:color="auto" w:fill="E8E8E8"/>
          </w:tcPr>
          <w:p>
            <w:pPr>
              <w:spacing w:after="0"/>
              <w:jc w:val="left"/>
            </w:pPr>
            <w:r>
              <w:rPr>
                <w:b/>
                <w:sz w:val="16"/>
              </w:rPr>
              <w:t>Type</w:t>
            </w:r>
          </w:p>
        </w:tc>
        <w:tc>
          <w:tcPr>
            <w:tcW w:type="dxa" w:w="2030"/>
            <w:shd w:val="clear" w:color="auto" w:fill="E8E8E8"/>
          </w:tcPr>
          <w:p>
            <w:pPr>
              <w:spacing w:after="0"/>
              <w:jc w:val="left"/>
            </w:pPr>
            <w:r>
              <w:rPr>
                <w:b/>
                <w:sz w:val="16"/>
              </w:rPr>
              <w:t>Title</w:t>
            </w:r>
          </w:p>
        </w:tc>
        <w:tc>
          <w:tcPr>
            <w:tcW w:type="dxa" w:w="1938"/>
            <w:shd w:val="clear" w:color="auto" w:fill="E8E8E8"/>
          </w:tcPr>
          <w:p>
            <w:pPr>
              <w:spacing w:after="0"/>
              <w:jc w:val="left"/>
            </w:pPr>
            <w:r>
              <w:rPr>
                <w:b/>
                <w:sz w:val="16"/>
              </w:rPr>
              <w:t>Mapped hazard</w:t>
            </w:r>
          </w:p>
        </w:tc>
        <w:tc>
          <w:tcPr>
            <w:tcW w:type="dxa" w:w="229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605"/>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2024-07-29</w:t>
            </w:r>
          </w:p>
        </w:tc>
        <w:tc>
          <w:tcPr>
            <w:tcW w:type="dxa" w:w="1037"/>
          </w:tcPr>
          <w:p>
            <w:pPr>
              <w:spacing w:after="0"/>
              <w:jc w:val="left"/>
            </w:pPr>
            <w:r>
              <w:rPr>
                <w:sz w:val="16"/>
              </w:rPr>
              <w:t>DR-4826-VT</w:t>
            </w:r>
          </w:p>
        </w:tc>
        <w:tc>
          <w:tcPr>
            <w:tcW w:type="dxa" w:w="1249"/>
          </w:tcPr>
          <w:p>
            <w:pPr>
              <w:spacing w:after="0"/>
              <w:jc w:val="left"/>
            </w:pPr>
            <w:r>
              <w:rPr>
                <w:sz w:val="16"/>
              </w:rPr>
              <w:t>Major disaster</w:t>
            </w:r>
          </w:p>
        </w:tc>
        <w:tc>
          <w:tcPr>
            <w:tcW w:type="dxa" w:w="2030"/>
          </w:tcPr>
          <w:p>
            <w:pPr>
              <w:spacing w:after="0"/>
              <w:jc w:val="left"/>
            </w:pPr>
            <w:r>
              <w:rPr>
                <w:sz w:val="16"/>
              </w:rPr>
              <w:t>Severe Storms, Flooding, Landslides, and Mudslides</w:t>
            </w:r>
          </w:p>
        </w:tc>
        <w:tc>
          <w:tcPr>
            <w:tcW w:type="dxa" w:w="1938"/>
          </w:tcPr>
          <w:p>
            <w:pPr>
              <w:spacing w:after="0"/>
              <w:jc w:val="left"/>
            </w:pPr>
            <w:r>
              <w:rPr>
                <w:sz w:val="16"/>
              </w:rPr>
              <w:t>Inland Flooding (primary); also designated: Landslide</w:t>
            </w:r>
          </w:p>
        </w:tc>
        <w:tc>
          <w:tcPr>
            <w:tcW w:type="dxa" w:w="2298"/>
          </w:tcPr>
          <w:p>
            <w:pPr>
              <w:spacing w:after="0"/>
              <w:jc w:val="right"/>
            </w:pPr>
            <w:r>
              <w:rPr>
                <w:sz w:val="16"/>
              </w:rPr>
              <w:t>$826,445.12</w:t>
            </w:r>
          </w:p>
        </w:tc>
        <w:tc>
          <w:tcPr>
            <w:tcW w:type="dxa" w:w="2605"/>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249"/>
          </w:tcPr>
          <w:p>
            <w:pPr>
              <w:spacing w:after="0"/>
              <w:jc w:val="left"/>
            </w:pPr>
            <w:r>
              <w:rPr>
                <w:sz w:val="16"/>
              </w:rPr>
              <w:t>Major disaster</w:t>
            </w:r>
          </w:p>
        </w:tc>
        <w:tc>
          <w:tcPr>
            <w:tcW w:type="dxa" w:w="2030"/>
          </w:tcPr>
          <w:p>
            <w:pPr>
              <w:spacing w:after="0"/>
              <w:jc w:val="left"/>
            </w:pPr>
            <w:r>
              <w:rPr>
                <w:sz w:val="16"/>
              </w:rPr>
              <w:t>Severe Storm, Flooding, Landslides, and Mudslides</w:t>
            </w:r>
          </w:p>
        </w:tc>
        <w:tc>
          <w:tcPr>
            <w:tcW w:type="dxa" w:w="1938"/>
          </w:tcPr>
          <w:p>
            <w:pPr>
              <w:spacing w:after="0"/>
              <w:jc w:val="left"/>
            </w:pPr>
            <w:r>
              <w:rPr>
                <w:sz w:val="16"/>
              </w:rPr>
              <w:t>Inland Flooding; Landslide</w:t>
            </w:r>
          </w:p>
        </w:tc>
        <w:tc>
          <w:tcPr>
            <w:tcW w:type="dxa" w:w="2298"/>
          </w:tcPr>
          <w:p>
            <w:pPr>
              <w:spacing w:after="0"/>
              <w:jc w:val="right"/>
            </w:pPr>
            <w:r>
              <w:rPr>
                <w:sz w:val="16"/>
              </w:rPr>
              <w:t>$3,944,267.51</w:t>
            </w:r>
          </w:p>
        </w:tc>
        <w:tc>
          <w:tcPr>
            <w:tcW w:type="dxa" w:w="2605"/>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249"/>
          </w:tcPr>
          <w:p>
            <w:pPr>
              <w:spacing w:after="0"/>
              <w:jc w:val="left"/>
            </w:pPr>
            <w:r>
              <w:rPr>
                <w:sz w:val="16"/>
              </w:rPr>
              <w:t>Emergency</w:t>
            </w:r>
          </w:p>
        </w:tc>
        <w:tc>
          <w:tcPr>
            <w:tcW w:type="dxa" w:w="2030"/>
          </w:tcPr>
          <w:p>
            <w:pPr>
              <w:spacing w:after="0"/>
              <w:jc w:val="left"/>
            </w:pPr>
            <w:r>
              <w:rPr>
                <w:sz w:val="16"/>
              </w:rPr>
              <w:t>Tropical Depression Debby</w:t>
            </w:r>
          </w:p>
        </w:tc>
        <w:tc>
          <w:tcPr>
            <w:tcW w:type="dxa" w:w="1938"/>
          </w:tcPr>
          <w:p>
            <w:pPr>
              <w:spacing w:after="0"/>
              <w:jc w:val="left"/>
            </w:pPr>
            <w:r>
              <w:rPr>
                <w:sz w:val="16"/>
              </w:rPr>
              <w:t>Hurricane</w:t>
            </w:r>
          </w:p>
        </w:tc>
        <w:tc>
          <w:tcPr>
            <w:tcW w:type="dxa" w:w="2298"/>
          </w:tcPr>
          <w:p>
            <w:pPr>
              <w:spacing w:after="0"/>
              <w:jc w:val="right"/>
            </w:pPr>
            <w:r>
              <w:rPr>
                <w:sz w:val="16"/>
              </w:rPr>
              <w:t>no Public Assistance recorded</w:t>
            </w:r>
          </w:p>
        </w:tc>
        <w:tc>
          <w:tcPr>
            <w:tcW w:type="dxa" w:w="2605"/>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2024-04-19</w:t>
            </w:r>
          </w:p>
        </w:tc>
        <w:tc>
          <w:tcPr>
            <w:tcW w:type="dxa" w:w="1037"/>
          </w:tcPr>
          <w:p>
            <w:pPr>
              <w:spacing w:after="0"/>
              <w:jc w:val="left"/>
            </w:pPr>
            <w:r>
              <w:rPr>
                <w:sz w:val="16"/>
              </w:rPr>
              <w:t>2024-01-09</w:t>
            </w:r>
          </w:p>
        </w:tc>
        <w:tc>
          <w:tcPr>
            <w:tcW w:type="dxa" w:w="1037"/>
          </w:tcPr>
          <w:p>
            <w:pPr>
              <w:spacing w:after="0"/>
              <w:jc w:val="left"/>
            </w:pPr>
            <w:r>
              <w:rPr>
                <w:sz w:val="16"/>
              </w:rPr>
              <w:t>DR-4770-VT</w:t>
            </w:r>
          </w:p>
        </w:tc>
        <w:tc>
          <w:tcPr>
            <w:tcW w:type="dxa" w:w="1249"/>
          </w:tcPr>
          <w:p>
            <w:pPr>
              <w:spacing w:after="0"/>
              <w:jc w:val="left"/>
            </w:pPr>
            <w:r>
              <w:rPr>
                <w:sz w:val="16"/>
              </w:rPr>
              <w:t>Major disaster</w:t>
            </w:r>
          </w:p>
        </w:tc>
        <w:tc>
          <w:tcPr>
            <w:tcW w:type="dxa" w:w="2030"/>
          </w:tcPr>
          <w:p>
            <w:pPr>
              <w:spacing w:after="0"/>
              <w:jc w:val="left"/>
            </w:pPr>
            <w:r>
              <w:rPr>
                <w:sz w:val="16"/>
              </w:rPr>
              <w:t>Severe Winter Storm</w:t>
            </w:r>
          </w:p>
        </w:tc>
        <w:tc>
          <w:tcPr>
            <w:tcW w:type="dxa" w:w="1938"/>
          </w:tcPr>
          <w:p>
            <w:pPr>
              <w:spacing w:after="0"/>
              <w:jc w:val="left"/>
            </w:pPr>
            <w:r>
              <w:rPr>
                <w:sz w:val="16"/>
              </w:rPr>
              <w:t>Winter Weather</w:t>
            </w:r>
          </w:p>
        </w:tc>
        <w:tc>
          <w:tcPr>
            <w:tcW w:type="dxa" w:w="2298"/>
          </w:tcPr>
          <w:p>
            <w:pPr>
              <w:spacing w:after="0"/>
              <w:jc w:val="right"/>
            </w:pPr>
            <w:r>
              <w:rPr>
                <w:sz w:val="16"/>
              </w:rPr>
              <w:t>no Public Assistance recorded</w:t>
            </w:r>
          </w:p>
        </w:tc>
        <w:tc>
          <w:tcPr>
            <w:tcW w:type="dxa" w:w="2605"/>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249"/>
          </w:tcPr>
          <w:p>
            <w:pPr>
              <w:spacing w:after="0"/>
              <w:jc w:val="left"/>
            </w:pPr>
            <w:r>
              <w:rPr>
                <w:sz w:val="16"/>
              </w:rPr>
              <w:t>Major disaster</w:t>
            </w:r>
          </w:p>
        </w:tc>
        <w:tc>
          <w:tcPr>
            <w:tcW w:type="dxa" w:w="2030"/>
          </w:tcPr>
          <w:p>
            <w:pPr>
              <w:spacing w:after="0"/>
              <w:jc w:val="left"/>
            </w:pPr>
            <w:r>
              <w:rPr>
                <w:sz w:val="16"/>
              </w:rPr>
              <w:t>Severe Storm and Flooding</w:t>
            </w:r>
          </w:p>
        </w:tc>
        <w:tc>
          <w:tcPr>
            <w:tcW w:type="dxa" w:w="1938"/>
          </w:tcPr>
          <w:p>
            <w:pPr>
              <w:spacing w:after="0"/>
              <w:jc w:val="left"/>
            </w:pPr>
            <w:r>
              <w:rPr>
                <w:sz w:val="16"/>
              </w:rPr>
              <w:t>Inland Flooding</w:t>
            </w:r>
          </w:p>
        </w:tc>
        <w:tc>
          <w:tcPr>
            <w:tcW w:type="dxa" w:w="2298"/>
          </w:tcPr>
          <w:p>
            <w:pPr>
              <w:spacing w:after="0"/>
              <w:jc w:val="right"/>
            </w:pPr>
            <w:r>
              <w:rPr>
                <w:sz w:val="16"/>
              </w:rPr>
              <w:t>$183,656.60</w:t>
            </w:r>
          </w:p>
        </w:tc>
        <w:tc>
          <w:tcPr>
            <w:tcW w:type="dxa" w:w="2605"/>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249"/>
          </w:tcPr>
          <w:p>
            <w:pPr>
              <w:spacing w:after="0"/>
              <w:jc w:val="left"/>
            </w:pPr>
            <w:r>
              <w:rPr>
                <w:sz w:val="16"/>
              </w:rPr>
              <w:t>Major disaster</w:t>
            </w:r>
          </w:p>
        </w:tc>
        <w:tc>
          <w:tcPr>
            <w:tcW w:type="dxa" w:w="2030"/>
          </w:tcPr>
          <w:p>
            <w:pPr>
              <w:spacing w:after="0"/>
              <w:jc w:val="left"/>
            </w:pPr>
            <w:r>
              <w:rPr>
                <w:sz w:val="16"/>
              </w:rPr>
              <w:t>Severe Storms, Flooding, Landslides, and Mudslides</w:t>
            </w:r>
          </w:p>
        </w:tc>
        <w:tc>
          <w:tcPr>
            <w:tcW w:type="dxa" w:w="1938"/>
          </w:tcPr>
          <w:p>
            <w:pPr>
              <w:spacing w:after="0"/>
              <w:jc w:val="left"/>
            </w:pPr>
            <w:r>
              <w:rPr>
                <w:sz w:val="16"/>
              </w:rPr>
              <w:t>Inland Flooding (primary); also designated: Landslide</w:t>
            </w:r>
          </w:p>
        </w:tc>
        <w:tc>
          <w:tcPr>
            <w:tcW w:type="dxa" w:w="2298"/>
          </w:tcPr>
          <w:p>
            <w:pPr>
              <w:spacing w:after="0"/>
              <w:jc w:val="right"/>
            </w:pPr>
            <w:r>
              <w:rPr>
                <w:sz w:val="16"/>
              </w:rPr>
              <w:t>$12,375,975.14</w:t>
            </w:r>
          </w:p>
        </w:tc>
        <w:tc>
          <w:tcPr>
            <w:tcW w:type="dxa" w:w="2605"/>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249"/>
          </w:tcPr>
          <w:p>
            <w:pPr>
              <w:spacing w:after="0"/>
              <w:jc w:val="left"/>
            </w:pPr>
            <w:r>
              <w:rPr>
                <w:sz w:val="16"/>
              </w:rPr>
              <w:t>Emergency</w:t>
            </w:r>
          </w:p>
        </w:tc>
        <w:tc>
          <w:tcPr>
            <w:tcW w:type="dxa" w:w="2030"/>
          </w:tcPr>
          <w:p>
            <w:pPr>
              <w:spacing w:after="0"/>
              <w:jc w:val="left"/>
            </w:pPr>
            <w:r>
              <w:rPr>
                <w:sz w:val="16"/>
              </w:rPr>
              <w:t>Flooding</w:t>
            </w:r>
          </w:p>
        </w:tc>
        <w:tc>
          <w:tcPr>
            <w:tcW w:type="dxa" w:w="1938"/>
          </w:tcPr>
          <w:p>
            <w:pPr>
              <w:spacing w:after="0"/>
              <w:jc w:val="left"/>
            </w:pPr>
            <w:r>
              <w:rPr>
                <w:sz w:val="16"/>
              </w:rPr>
              <w:t>Inland Flooding</w:t>
            </w:r>
          </w:p>
        </w:tc>
        <w:tc>
          <w:tcPr>
            <w:tcW w:type="dxa" w:w="2298"/>
          </w:tcPr>
          <w:p>
            <w:pPr>
              <w:spacing w:after="0"/>
              <w:jc w:val="right"/>
            </w:pPr>
            <w:r>
              <w:rPr>
                <w:sz w:val="16"/>
              </w:rPr>
              <w:t>no Public Assistance recorded</w:t>
            </w:r>
          </w:p>
        </w:tc>
        <w:tc>
          <w:tcPr>
            <w:tcW w:type="dxa" w:w="2605"/>
          </w:tcPr>
          <w:p>
            <w:pPr>
              <w:spacing w:after="0"/>
              <w:jc w:val="left"/>
            </w:pPr>
            <w:r>
              <w:rPr>
                <w:sz w:val="16"/>
              </w:rPr>
              <w:t>new since last plan; within last 5 years</w:t>
            </w:r>
          </w:p>
        </w:tc>
        <w:tc>
          <w:tcPr>
            <w:tcW w:type="dxa" w:w="882"/>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249"/>
          </w:tcPr>
          <w:p>
            <w:pPr>
              <w:spacing w:after="0"/>
              <w:jc w:val="left"/>
            </w:pPr>
            <w:r>
              <w:rPr>
                <w:sz w:val="16"/>
              </w:rPr>
              <w:t>Major disaster</w:t>
            </w:r>
          </w:p>
        </w:tc>
        <w:tc>
          <w:tcPr>
            <w:tcW w:type="dxa" w:w="2030"/>
          </w:tcPr>
          <w:p>
            <w:pPr>
              <w:spacing w:after="0"/>
              <w:jc w:val="left"/>
            </w:pPr>
            <w:r>
              <w:rPr>
                <w:sz w:val="16"/>
              </w:rPr>
              <w:t>Severe Storm and Flooding</w:t>
            </w:r>
          </w:p>
        </w:tc>
        <w:tc>
          <w:tcPr>
            <w:tcW w:type="dxa" w:w="1938"/>
          </w:tcPr>
          <w:p>
            <w:pPr>
              <w:spacing w:after="0"/>
              <w:jc w:val="left"/>
            </w:pPr>
            <w:r>
              <w:rPr>
                <w:sz w:val="16"/>
              </w:rPr>
              <w:t>Inland Flooding</w:t>
            </w:r>
          </w:p>
        </w:tc>
        <w:tc>
          <w:tcPr>
            <w:tcW w:type="dxa" w:w="2298"/>
          </w:tcPr>
          <w:p>
            <w:pPr>
              <w:spacing w:after="0"/>
              <w:jc w:val="right"/>
            </w:pPr>
            <w:r>
              <w:rPr>
                <w:sz w:val="16"/>
              </w:rPr>
              <w:t>$30,028.07</w:t>
            </w:r>
          </w:p>
        </w:tc>
        <w:tc>
          <w:tcPr>
            <w:tcW w:type="dxa" w:w="2605"/>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249"/>
          </w:tcPr>
          <w:p>
            <w:pPr>
              <w:spacing w:after="0"/>
              <w:jc w:val="left"/>
            </w:pPr>
            <w:r>
              <w:rPr>
                <w:sz w:val="16"/>
              </w:rPr>
              <w:t>Emergency</w:t>
            </w:r>
          </w:p>
        </w:tc>
        <w:tc>
          <w:tcPr>
            <w:tcW w:type="dxa" w:w="2030"/>
          </w:tcPr>
          <w:p>
            <w:pPr>
              <w:spacing w:after="0"/>
              <w:jc w:val="left"/>
            </w:pPr>
            <w:r>
              <w:rPr>
                <w:sz w:val="16"/>
              </w:rPr>
              <w:t>Tropical Storm Henri</w:t>
            </w:r>
          </w:p>
        </w:tc>
        <w:tc>
          <w:tcPr>
            <w:tcW w:type="dxa" w:w="1938"/>
          </w:tcPr>
          <w:p>
            <w:pPr>
              <w:spacing w:after="0"/>
              <w:jc w:val="left"/>
            </w:pPr>
            <w:r>
              <w:rPr>
                <w:sz w:val="16"/>
              </w:rPr>
              <w:t>Hurricane</w:t>
            </w:r>
          </w:p>
        </w:tc>
        <w:tc>
          <w:tcPr>
            <w:tcW w:type="dxa" w:w="2298"/>
          </w:tcPr>
          <w:p>
            <w:pPr>
              <w:spacing w:after="0"/>
              <w:jc w:val="right"/>
            </w:pPr>
            <w:r>
              <w:rPr>
                <w:sz w:val="16"/>
              </w:rPr>
              <w:t>no Public Assistance recorded</w:t>
            </w:r>
          </w:p>
        </w:tc>
        <w:tc>
          <w:tcPr>
            <w:tcW w:type="dxa" w:w="2605"/>
          </w:tcPr>
          <w:p>
            <w:pPr>
              <w:spacing w:after="0"/>
              <w:jc w:val="left"/>
            </w:pPr>
            <w:r>
              <w:rPr>
                <w:sz w:val="16"/>
              </w:rPr>
              <w:t>new since last plan</w:t>
            </w:r>
          </w:p>
        </w:tc>
        <w:tc>
          <w:tcPr>
            <w:tcW w:type="dxa" w:w="882"/>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249"/>
          </w:tcPr>
          <w:p>
            <w:pPr>
              <w:spacing w:after="0"/>
              <w:jc w:val="left"/>
            </w:pPr>
            <w:r>
              <w:rPr>
                <w:sz w:val="16"/>
              </w:rPr>
              <w:t>Major disaster</w:t>
            </w:r>
          </w:p>
        </w:tc>
        <w:tc>
          <w:tcPr>
            <w:tcW w:type="dxa" w:w="2030"/>
          </w:tcPr>
          <w:p>
            <w:pPr>
              <w:spacing w:after="0"/>
              <w:jc w:val="left"/>
            </w:pPr>
            <w:r>
              <w:rPr>
                <w:sz w:val="16"/>
              </w:rPr>
              <w:t>COVID-19 Pandemic</w:t>
            </w:r>
          </w:p>
        </w:tc>
        <w:tc>
          <w:tcPr>
            <w:tcW w:type="dxa" w:w="1938"/>
          </w:tcPr>
          <w:p>
            <w:pPr>
              <w:spacing w:after="0"/>
              <w:jc w:val="left"/>
            </w:pPr>
            <w:r>
              <w:rPr>
                <w:sz w:val="16"/>
              </w:rPr>
              <w:t>Non-natural, not counted</w:t>
            </w:r>
          </w:p>
        </w:tc>
        <w:tc>
          <w:tcPr>
            <w:tcW w:type="dxa" w:w="2298"/>
          </w:tcPr>
          <w:p>
            <w:pPr>
              <w:spacing w:after="0"/>
              <w:jc w:val="right"/>
            </w:pPr>
            <w:r>
              <w:rPr>
                <w:sz w:val="16"/>
              </w:rPr>
              <w:t>$8,296.97</w:t>
            </w:r>
          </w:p>
        </w:tc>
        <w:tc>
          <w:tcPr>
            <w:tcW w:type="dxa" w:w="2605"/>
          </w:tcPr>
          <w:p>
            <w:pPr>
              <w:spacing w:after="0"/>
              <w:jc w:val="left"/>
            </w:pPr>
            <w:r>
              <w:rPr>
                <w:sz w:val="16"/>
              </w:rPr>
              <w:t>new since last plan</w:t>
            </w: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249"/>
          </w:tcPr>
          <w:p>
            <w:pPr>
              <w:spacing w:after="0"/>
              <w:jc w:val="left"/>
            </w:pPr>
            <w:r>
              <w:rPr>
                <w:sz w:val="16"/>
              </w:rPr>
              <w:t>Emergency</w:t>
            </w:r>
          </w:p>
        </w:tc>
        <w:tc>
          <w:tcPr>
            <w:tcW w:type="dxa" w:w="2030"/>
          </w:tcPr>
          <w:p>
            <w:pPr>
              <w:spacing w:after="0"/>
              <w:jc w:val="left"/>
            </w:pPr>
            <w:r>
              <w:rPr>
                <w:sz w:val="16"/>
              </w:rPr>
              <w:t>COVID-19</w:t>
            </w:r>
          </w:p>
        </w:tc>
        <w:tc>
          <w:tcPr>
            <w:tcW w:type="dxa" w:w="1938"/>
          </w:tcPr>
          <w:p>
            <w:pPr>
              <w:spacing w:after="0"/>
              <w:jc w:val="left"/>
            </w:pPr>
            <w:r>
              <w:rPr>
                <w:sz w:val="16"/>
              </w:rPr>
              <w:t>Non-natural, not counted</w:t>
            </w:r>
          </w:p>
        </w:tc>
        <w:tc>
          <w:tcPr>
            <w:tcW w:type="dxa" w:w="2298"/>
          </w:tcPr>
          <w:p>
            <w:pPr>
              <w:spacing w:after="0"/>
              <w:jc w:val="right"/>
            </w:pPr>
            <w:r>
              <w:rPr>
                <w:sz w:val="16"/>
              </w:rPr>
              <w:t>no Public Assistance recorded</w:t>
            </w:r>
          </w:p>
        </w:tc>
        <w:tc>
          <w:tcPr>
            <w:tcW w:type="dxa" w:w="2605"/>
          </w:tcPr>
          <w:p>
            <w:pPr>
              <w:spacing w:after="0"/>
              <w:jc w:val="left"/>
            </w:pPr>
            <w:r>
              <w:rPr>
                <w:sz w:val="16"/>
              </w:rPr>
              <w:t>new since last plan</w:t>
            </w:r>
          </w:p>
        </w:tc>
        <w:tc>
          <w:tcPr>
            <w:tcW w:type="dxa" w:w="882"/>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249"/>
          </w:tcPr>
          <w:p>
            <w:pPr>
              <w:spacing w:after="0"/>
              <w:jc w:val="left"/>
            </w:pPr>
            <w:r>
              <w:rPr>
                <w:sz w:val="16"/>
              </w:rPr>
              <w:t>Major disaster</w:t>
            </w:r>
          </w:p>
        </w:tc>
        <w:tc>
          <w:tcPr>
            <w:tcW w:type="dxa" w:w="2030"/>
          </w:tcPr>
          <w:p>
            <w:pPr>
              <w:spacing w:after="0"/>
              <w:jc w:val="left"/>
            </w:pPr>
            <w:r>
              <w:rPr>
                <w:sz w:val="16"/>
              </w:rPr>
              <w:t>Severe Storm and Flooding</w:t>
            </w:r>
          </w:p>
        </w:tc>
        <w:tc>
          <w:tcPr>
            <w:tcW w:type="dxa" w:w="1938"/>
          </w:tcPr>
          <w:p>
            <w:pPr>
              <w:spacing w:after="0"/>
              <w:jc w:val="left"/>
            </w:pPr>
            <w:r>
              <w:rPr>
                <w:sz w:val="16"/>
              </w:rPr>
              <w:t>Inland Flooding</w:t>
            </w:r>
          </w:p>
        </w:tc>
        <w:tc>
          <w:tcPr>
            <w:tcW w:type="dxa" w:w="2298"/>
          </w:tcPr>
          <w:p>
            <w:pPr>
              <w:spacing w:after="0"/>
              <w:jc w:val="right"/>
            </w:pPr>
            <w:r>
              <w:rPr>
                <w:sz w:val="16"/>
              </w:rPr>
              <w:t>$1,724,554.91</w:t>
            </w:r>
          </w:p>
        </w:tc>
        <w:tc>
          <w:tcPr>
            <w:tcW w:type="dxa" w:w="2605"/>
          </w:tcPr>
          <w:p>
            <w:pPr>
              <w:spacing w:after="0"/>
              <w:jc w:val="left"/>
            </w:pPr>
            <w:r>
              <w:rPr>
                <w:sz w:val="16"/>
              </w:rPr>
              <w:t>new since last plan</w:t>
            </w:r>
          </w:p>
        </w:tc>
        <w:tc>
          <w:tcPr>
            <w:tcW w:type="dxa" w:w="882"/>
          </w:tcPr>
          <w:p>
            <w:pPr>
              <w:spacing w:after="0"/>
              <w:jc w:val="left"/>
            </w:pPr>
          </w:p>
        </w:tc>
      </w:tr>
      <w:tr>
        <w:trPr>
          <w:cantSplit/>
        </w:trPr>
        <w:tc>
          <w:tcPr>
            <w:tcW w:type="dxa" w:w="1037"/>
          </w:tcPr>
          <w:p>
            <w:pPr>
              <w:spacing w:after="0"/>
              <w:jc w:val="left"/>
            </w:pPr>
            <w:r>
              <w:rPr>
                <w:sz w:val="16"/>
              </w:rPr>
              <w:t>2018-07-30</w:t>
            </w:r>
          </w:p>
        </w:tc>
        <w:tc>
          <w:tcPr>
            <w:tcW w:type="dxa" w:w="1037"/>
          </w:tcPr>
          <w:p>
            <w:pPr>
              <w:spacing w:after="0"/>
              <w:jc w:val="left"/>
            </w:pPr>
            <w:r>
              <w:rPr>
                <w:sz w:val="16"/>
              </w:rPr>
              <w:t>2018-05-04</w:t>
            </w:r>
          </w:p>
        </w:tc>
        <w:tc>
          <w:tcPr>
            <w:tcW w:type="dxa" w:w="1037"/>
          </w:tcPr>
          <w:p>
            <w:pPr>
              <w:spacing w:after="0"/>
              <w:jc w:val="left"/>
            </w:pPr>
            <w:r>
              <w:rPr>
                <w:sz w:val="16"/>
              </w:rPr>
              <w:t>DR-4380-VT</w:t>
            </w:r>
          </w:p>
        </w:tc>
        <w:tc>
          <w:tcPr>
            <w:tcW w:type="dxa" w:w="1249"/>
          </w:tcPr>
          <w:p>
            <w:pPr>
              <w:spacing w:after="0"/>
              <w:jc w:val="left"/>
            </w:pPr>
            <w:r>
              <w:rPr>
                <w:sz w:val="16"/>
              </w:rPr>
              <w:t>Major disaster</w:t>
            </w:r>
          </w:p>
        </w:tc>
        <w:tc>
          <w:tcPr>
            <w:tcW w:type="dxa" w:w="2030"/>
          </w:tcPr>
          <w:p>
            <w:pPr>
              <w:spacing w:after="0"/>
              <w:jc w:val="left"/>
            </w:pPr>
            <w:r>
              <w:rPr>
                <w:sz w:val="16"/>
              </w:rPr>
              <w:t>Severe Storm and Flooding</w:t>
            </w:r>
          </w:p>
        </w:tc>
        <w:tc>
          <w:tcPr>
            <w:tcW w:type="dxa" w:w="1938"/>
          </w:tcPr>
          <w:p>
            <w:pPr>
              <w:spacing w:after="0"/>
              <w:jc w:val="left"/>
            </w:pPr>
            <w:r>
              <w:rPr>
                <w:sz w:val="16"/>
              </w:rPr>
              <w:t>Inland Flooding</w:t>
            </w:r>
          </w:p>
        </w:tc>
        <w:tc>
          <w:tcPr>
            <w:tcW w:type="dxa" w:w="2298"/>
          </w:tcPr>
          <w:p>
            <w:pPr>
              <w:spacing w:after="0"/>
              <w:jc w:val="right"/>
            </w:pPr>
            <w:r>
              <w:rPr>
                <w:sz w:val="16"/>
              </w:rPr>
              <w:t>no Public Assistance recorded</w:t>
            </w:r>
          </w:p>
        </w:tc>
        <w:tc>
          <w:tcPr>
            <w:tcW w:type="dxa" w:w="2605"/>
          </w:tcPr>
          <w:p>
            <w:pPr>
              <w:spacing w:after="0"/>
              <w:jc w:val="left"/>
            </w:pPr>
            <w:r>
              <w:rPr>
                <w:sz w:val="16"/>
              </w:rPr>
              <w:t>new since last plan</w:t>
            </w:r>
          </w:p>
        </w:tc>
        <w:tc>
          <w:tcPr>
            <w:tcW w:type="dxa" w:w="882"/>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249"/>
          </w:tcPr>
          <w:p>
            <w:pPr>
              <w:spacing w:after="0"/>
              <w:jc w:val="left"/>
            </w:pPr>
            <w:r>
              <w:rPr>
                <w:sz w:val="16"/>
              </w:rPr>
              <w:t>Major disaster</w:t>
            </w:r>
          </w:p>
        </w:tc>
        <w:tc>
          <w:tcPr>
            <w:tcW w:type="dxa" w:w="2030"/>
          </w:tcPr>
          <w:p>
            <w:pPr>
              <w:spacing w:after="0"/>
              <w:jc w:val="left"/>
            </w:pPr>
            <w:r>
              <w:rPr>
                <w:sz w:val="16"/>
              </w:rPr>
              <w:t>Severe Storm and Flooding</w:t>
            </w:r>
          </w:p>
        </w:tc>
        <w:tc>
          <w:tcPr>
            <w:tcW w:type="dxa" w:w="1938"/>
          </w:tcPr>
          <w:p>
            <w:pPr>
              <w:spacing w:after="0"/>
              <w:jc w:val="left"/>
            </w:pPr>
            <w:r>
              <w:rPr>
                <w:sz w:val="16"/>
              </w:rPr>
              <w:t>Inland Flooding</w:t>
            </w:r>
          </w:p>
        </w:tc>
        <w:tc>
          <w:tcPr>
            <w:tcW w:type="dxa" w:w="2298"/>
          </w:tcPr>
          <w:p>
            <w:pPr>
              <w:spacing w:after="0"/>
              <w:jc w:val="right"/>
            </w:pPr>
            <w:r>
              <w:rPr>
                <w:sz w:val="16"/>
              </w:rPr>
              <w:t>$3,465.90</w:t>
            </w:r>
          </w:p>
        </w:tc>
        <w:tc>
          <w:tcPr>
            <w:tcW w:type="dxa" w:w="2605"/>
          </w:tcPr>
          <w:p>
            <w:pPr>
              <w:spacing w:after="0"/>
              <w:jc w:val="left"/>
            </w:pPr>
            <w:r>
              <w:rPr>
                <w:sz w:val="16"/>
              </w:rPr>
              <w:t>new since last plan</w:t>
            </w:r>
          </w:p>
        </w:tc>
        <w:tc>
          <w:tcPr>
            <w:tcW w:type="dxa" w:w="882"/>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249"/>
          </w:tcPr>
          <w:p>
            <w:pPr>
              <w:spacing w:after="0"/>
              <w:jc w:val="left"/>
            </w:pPr>
            <w:r>
              <w:rPr>
                <w:sz w:val="16"/>
              </w:rPr>
              <w:t>Major disaster</w:t>
            </w:r>
          </w:p>
        </w:tc>
        <w:tc>
          <w:tcPr>
            <w:tcW w:type="dxa" w:w="2030"/>
          </w:tcPr>
          <w:p>
            <w:pPr>
              <w:spacing w:after="0"/>
              <w:jc w:val="left"/>
            </w:pPr>
            <w:r>
              <w:rPr>
                <w:sz w:val="16"/>
              </w:rPr>
              <w:t>Severe Winter Storm</w:t>
            </w:r>
          </w:p>
        </w:tc>
        <w:tc>
          <w:tcPr>
            <w:tcW w:type="dxa" w:w="1938"/>
          </w:tcPr>
          <w:p>
            <w:pPr>
              <w:spacing w:after="0"/>
              <w:jc w:val="left"/>
            </w:pPr>
            <w:r>
              <w:rPr>
                <w:sz w:val="16"/>
              </w:rPr>
              <w:t>Winter Weather</w:t>
            </w:r>
          </w:p>
        </w:tc>
        <w:tc>
          <w:tcPr>
            <w:tcW w:type="dxa" w:w="2298"/>
          </w:tcPr>
          <w:p>
            <w:pPr>
              <w:spacing w:after="0"/>
              <w:jc w:val="right"/>
            </w:pPr>
            <w:r>
              <w:rPr>
                <w:sz w:val="16"/>
              </w:rPr>
              <w:t>$25,155.79</w:t>
            </w:r>
          </w:p>
        </w:tc>
        <w:tc>
          <w:tcPr>
            <w:tcW w:type="dxa" w:w="2605"/>
          </w:tcPr>
          <w:p>
            <w:pPr>
              <w:spacing w:after="0"/>
              <w:jc w:val="left"/>
            </w:pPr>
            <w:r>
              <w:rPr>
                <w:sz w:val="16"/>
              </w:rPr>
              <w:t>new since last plan</w:t>
            </w:r>
          </w:p>
        </w:tc>
        <w:tc>
          <w:tcPr>
            <w:tcW w:type="dxa" w:w="882"/>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249"/>
          </w:tcPr>
          <w:p>
            <w:pPr>
              <w:spacing w:after="0"/>
              <w:jc w:val="left"/>
            </w:pPr>
            <w:r>
              <w:rPr>
                <w:sz w:val="16"/>
              </w:rPr>
              <w:t>Major disaster</w:t>
            </w:r>
          </w:p>
        </w:tc>
        <w:tc>
          <w:tcPr>
            <w:tcW w:type="dxa" w:w="2030"/>
          </w:tcPr>
          <w:p>
            <w:pPr>
              <w:spacing w:after="0"/>
              <w:jc w:val="left"/>
            </w:pPr>
            <w:r>
              <w:rPr>
                <w:sz w:val="16"/>
              </w:rPr>
              <w:t>Severe Storms and Flooding</w:t>
            </w:r>
          </w:p>
        </w:tc>
        <w:tc>
          <w:tcPr>
            <w:tcW w:type="dxa" w:w="1938"/>
          </w:tcPr>
          <w:p>
            <w:pPr>
              <w:spacing w:after="0"/>
              <w:jc w:val="left"/>
            </w:pPr>
            <w:r>
              <w:rPr>
                <w:sz w:val="16"/>
              </w:rPr>
              <w:t>Inland Flooding</w:t>
            </w:r>
          </w:p>
        </w:tc>
        <w:tc>
          <w:tcPr>
            <w:tcW w:type="dxa" w:w="2298"/>
          </w:tcPr>
          <w:p>
            <w:pPr>
              <w:spacing w:after="0"/>
              <w:jc w:val="right"/>
            </w:pPr>
            <w:r>
              <w:rPr>
                <w:sz w:val="16"/>
              </w:rPr>
              <w:t>$104,766.27</w:t>
            </w:r>
          </w:p>
        </w:tc>
        <w:tc>
          <w:tcPr>
            <w:tcW w:type="dxa" w:w="2605"/>
          </w:tcPr>
          <w:p>
            <w:pPr>
              <w:spacing w:after="0"/>
              <w:jc w:val="left"/>
            </w:pPr>
            <w:r>
              <w:rPr>
                <w:sz w:val="16"/>
              </w:rPr>
              <w:t>new since last plan</w:t>
            </w:r>
          </w:p>
        </w:tc>
        <w:tc>
          <w:tcPr>
            <w:tcW w:type="dxa" w:w="882"/>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249"/>
          </w:tcPr>
          <w:p>
            <w:pPr>
              <w:spacing w:after="0"/>
              <w:jc w:val="left"/>
            </w:pPr>
            <w:r>
              <w:rPr>
                <w:sz w:val="16"/>
              </w:rPr>
              <w:t>Major disaster</w:t>
            </w:r>
          </w:p>
        </w:tc>
        <w:tc>
          <w:tcPr>
            <w:tcW w:type="dxa" w:w="2030"/>
          </w:tcPr>
          <w:p>
            <w:pPr>
              <w:spacing w:after="0"/>
              <w:jc w:val="left"/>
            </w:pPr>
            <w:r>
              <w:rPr>
                <w:sz w:val="16"/>
              </w:rPr>
              <w:t>Severe Winter Storms</w:t>
            </w:r>
          </w:p>
        </w:tc>
        <w:tc>
          <w:tcPr>
            <w:tcW w:type="dxa" w:w="1938"/>
          </w:tcPr>
          <w:p>
            <w:pPr>
              <w:spacing w:after="0"/>
              <w:jc w:val="left"/>
            </w:pPr>
            <w:r>
              <w:rPr>
                <w:sz w:val="16"/>
              </w:rPr>
              <w:t>Ice Storm</w:t>
            </w:r>
          </w:p>
        </w:tc>
        <w:tc>
          <w:tcPr>
            <w:tcW w:type="dxa" w:w="2298"/>
          </w:tcPr>
          <w:p>
            <w:pPr>
              <w:spacing w:after="0"/>
              <w:jc w:val="right"/>
            </w:pPr>
            <w:r>
              <w:rPr>
                <w:sz w:val="16"/>
              </w:rPr>
              <w:t>$159,765.18</w:t>
            </w:r>
          </w:p>
        </w:tc>
        <w:tc>
          <w:tcPr>
            <w:tcW w:type="dxa" w:w="2605"/>
          </w:tcPr>
          <w:p>
            <w:pPr>
              <w:spacing w:after="0"/>
              <w:jc w:val="left"/>
            </w:pPr>
            <w:r>
              <w:rPr>
                <w:sz w:val="16"/>
              </w:rPr>
              <w:t>new since last plan</w:t>
            </w:r>
          </w:p>
        </w:tc>
        <w:tc>
          <w:tcPr>
            <w:tcW w:type="dxa" w:w="882"/>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249"/>
          </w:tcPr>
          <w:p>
            <w:pPr>
              <w:spacing w:after="0"/>
              <w:jc w:val="left"/>
            </w:pPr>
            <w:r>
              <w:rPr>
                <w:sz w:val="16"/>
              </w:rPr>
              <w:t>Major disaster</w:t>
            </w:r>
          </w:p>
        </w:tc>
        <w:tc>
          <w:tcPr>
            <w:tcW w:type="dxa" w:w="2030"/>
          </w:tcPr>
          <w:p>
            <w:pPr>
              <w:spacing w:after="0"/>
              <w:jc w:val="left"/>
            </w:pPr>
            <w:r>
              <w:rPr>
                <w:sz w:val="16"/>
              </w:rPr>
              <w:t>Severe Storms and Flooding</w:t>
            </w:r>
          </w:p>
        </w:tc>
        <w:tc>
          <w:tcPr>
            <w:tcW w:type="dxa" w:w="1938"/>
          </w:tcPr>
          <w:p>
            <w:pPr>
              <w:spacing w:after="0"/>
              <w:jc w:val="left"/>
            </w:pPr>
            <w:r>
              <w:rPr>
                <w:sz w:val="16"/>
              </w:rPr>
              <w:t>Inland Flooding</w:t>
            </w:r>
          </w:p>
        </w:tc>
        <w:tc>
          <w:tcPr>
            <w:tcW w:type="dxa" w:w="2298"/>
          </w:tcPr>
          <w:p>
            <w:pPr>
              <w:spacing w:after="0"/>
              <w:jc w:val="right"/>
            </w:pPr>
            <w:r>
              <w:rPr>
                <w:sz w:val="16"/>
              </w:rPr>
              <w:t>$118,956.26</w:t>
            </w:r>
          </w:p>
        </w:tc>
        <w:tc>
          <w:tcPr>
            <w:tcW w:type="dxa" w:w="2605"/>
          </w:tcPr>
          <w:p>
            <w:pPr>
              <w:spacing w:after="0"/>
              <w:jc w:val="left"/>
            </w:pPr>
            <w:r>
              <w:rPr>
                <w:sz w:val="16"/>
              </w:rPr>
              <w:t>new since last plan</w:t>
            </w:r>
          </w:p>
        </w:tc>
        <w:tc>
          <w:tcPr>
            <w:tcW w:type="dxa" w:w="882"/>
          </w:tcPr>
          <w:p>
            <w:pPr>
              <w:spacing w:after="0"/>
              <w:jc w:val="left"/>
            </w:pPr>
          </w:p>
        </w:tc>
      </w:tr>
      <w:tr>
        <w:trPr>
          <w:cantSplit/>
        </w:trPr>
        <w:tc>
          <w:tcPr>
            <w:tcW w:type="dxa" w:w="1037"/>
          </w:tcPr>
          <w:p>
            <w:pPr>
              <w:spacing w:after="0"/>
              <w:jc w:val="left"/>
            </w:pPr>
            <w:r>
              <w:rPr>
                <w:sz w:val="16"/>
              </w:rPr>
              <w:t>2012-06-22</w:t>
            </w:r>
          </w:p>
        </w:tc>
        <w:tc>
          <w:tcPr>
            <w:tcW w:type="dxa" w:w="1037"/>
          </w:tcPr>
          <w:p>
            <w:pPr>
              <w:spacing w:after="0"/>
              <w:jc w:val="left"/>
            </w:pPr>
            <w:r>
              <w:rPr>
                <w:sz w:val="16"/>
              </w:rPr>
              <w:t>2012-05-29</w:t>
            </w:r>
          </w:p>
        </w:tc>
        <w:tc>
          <w:tcPr>
            <w:tcW w:type="dxa" w:w="1037"/>
          </w:tcPr>
          <w:p>
            <w:pPr>
              <w:spacing w:after="0"/>
              <w:jc w:val="left"/>
            </w:pPr>
            <w:r>
              <w:rPr>
                <w:sz w:val="16"/>
              </w:rPr>
              <w:t>DR-4066-VT</w:t>
            </w:r>
          </w:p>
        </w:tc>
        <w:tc>
          <w:tcPr>
            <w:tcW w:type="dxa" w:w="1249"/>
          </w:tcPr>
          <w:p>
            <w:pPr>
              <w:spacing w:after="0"/>
              <w:jc w:val="left"/>
            </w:pPr>
            <w:r>
              <w:rPr>
                <w:sz w:val="16"/>
              </w:rPr>
              <w:t>Major disaster</w:t>
            </w:r>
          </w:p>
        </w:tc>
        <w:tc>
          <w:tcPr>
            <w:tcW w:type="dxa" w:w="2030"/>
          </w:tcPr>
          <w:p>
            <w:pPr>
              <w:spacing w:after="0"/>
              <w:jc w:val="left"/>
            </w:pPr>
            <w:r>
              <w:rPr>
                <w:sz w:val="16"/>
              </w:rPr>
              <w:t>Severe Storm, Tornado, and Flooding</w:t>
            </w:r>
          </w:p>
        </w:tc>
        <w:tc>
          <w:tcPr>
            <w:tcW w:type="dxa" w:w="1938"/>
          </w:tcPr>
          <w:p>
            <w:pPr>
              <w:spacing w:after="0"/>
              <w:jc w:val="left"/>
            </w:pPr>
            <w:r>
              <w:rPr>
                <w:sz w:val="16"/>
              </w:rPr>
              <w:t>Inland Flooding; Tornado</w:t>
            </w:r>
          </w:p>
        </w:tc>
        <w:tc>
          <w:tcPr>
            <w:tcW w:type="dxa" w:w="2298"/>
          </w:tcPr>
          <w:p>
            <w:pPr>
              <w:spacing w:after="0"/>
              <w:jc w:val="right"/>
            </w:pPr>
            <w:r>
              <w:rPr>
                <w:sz w:val="16"/>
              </w:rPr>
              <w:t>$602,890.87</w:t>
            </w:r>
          </w:p>
        </w:tc>
        <w:tc>
          <w:tcPr>
            <w:tcW w:type="dxa" w:w="2605"/>
          </w:tcPr>
          <w:p>
            <w:pPr>
              <w:spacing w:after="0"/>
              <w:jc w:val="left"/>
            </w:pPr>
            <w:r>
              <w:rPr>
                <w:sz w:val="16"/>
              </w:rPr>
              <w:t>new since last plan</w:t>
            </w:r>
          </w:p>
        </w:tc>
        <w:tc>
          <w:tcPr>
            <w:tcW w:type="dxa" w:w="882"/>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249"/>
          </w:tcPr>
          <w:p>
            <w:pPr>
              <w:spacing w:after="0"/>
              <w:jc w:val="left"/>
            </w:pPr>
            <w:r>
              <w:rPr>
                <w:sz w:val="16"/>
              </w:rPr>
              <w:t>Major disaster</w:t>
            </w:r>
          </w:p>
        </w:tc>
        <w:tc>
          <w:tcPr>
            <w:tcW w:type="dxa" w:w="2030"/>
          </w:tcPr>
          <w:p>
            <w:pPr>
              <w:spacing w:after="0"/>
              <w:jc w:val="left"/>
            </w:pPr>
            <w:r>
              <w:rPr>
                <w:sz w:val="16"/>
              </w:rPr>
              <w:t>Tropical Storm Irene</w:t>
            </w:r>
          </w:p>
        </w:tc>
        <w:tc>
          <w:tcPr>
            <w:tcW w:type="dxa" w:w="1938"/>
          </w:tcPr>
          <w:p>
            <w:pPr>
              <w:spacing w:after="0"/>
              <w:jc w:val="left"/>
            </w:pPr>
            <w:r>
              <w:rPr>
                <w:sz w:val="16"/>
              </w:rPr>
              <w:t>Hurricane</w:t>
            </w:r>
          </w:p>
        </w:tc>
        <w:tc>
          <w:tcPr>
            <w:tcW w:type="dxa" w:w="2298"/>
          </w:tcPr>
          <w:p>
            <w:pPr>
              <w:spacing w:after="0"/>
              <w:jc w:val="right"/>
            </w:pPr>
            <w:r>
              <w:rPr>
                <w:sz w:val="16"/>
              </w:rPr>
              <w:t>$2,471,731.57</w:t>
            </w:r>
          </w:p>
        </w:tc>
        <w:tc>
          <w:tcPr>
            <w:tcW w:type="dxa" w:w="2605"/>
          </w:tcPr>
          <w:p>
            <w:pPr>
              <w:spacing w:after="0"/>
              <w:jc w:val="left"/>
            </w:pPr>
            <w:r>
              <w:rPr>
                <w:sz w:val="16"/>
              </w:rPr>
              <w:t>new since last plan</w:t>
            </w:r>
          </w:p>
        </w:tc>
        <w:tc>
          <w:tcPr>
            <w:tcW w:type="dxa" w:w="882"/>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249"/>
          </w:tcPr>
          <w:p>
            <w:pPr>
              <w:spacing w:after="0"/>
              <w:jc w:val="left"/>
            </w:pPr>
            <w:r>
              <w:rPr>
                <w:sz w:val="16"/>
              </w:rPr>
              <w:t>Emergency</w:t>
            </w:r>
          </w:p>
        </w:tc>
        <w:tc>
          <w:tcPr>
            <w:tcW w:type="dxa" w:w="2030"/>
          </w:tcPr>
          <w:p>
            <w:pPr>
              <w:spacing w:after="0"/>
              <w:jc w:val="left"/>
            </w:pPr>
            <w:r>
              <w:rPr>
                <w:sz w:val="16"/>
              </w:rPr>
              <w:t>Hurricane Irene</w:t>
            </w:r>
          </w:p>
        </w:tc>
        <w:tc>
          <w:tcPr>
            <w:tcW w:type="dxa" w:w="1938"/>
          </w:tcPr>
          <w:p>
            <w:pPr>
              <w:spacing w:after="0"/>
              <w:jc w:val="left"/>
            </w:pPr>
            <w:r>
              <w:rPr>
                <w:sz w:val="16"/>
              </w:rPr>
              <w:t>Hurricane</w:t>
            </w:r>
          </w:p>
        </w:tc>
        <w:tc>
          <w:tcPr>
            <w:tcW w:type="dxa" w:w="2298"/>
          </w:tcPr>
          <w:p>
            <w:pPr>
              <w:spacing w:after="0"/>
              <w:jc w:val="right"/>
            </w:pPr>
            <w:r>
              <w:rPr>
                <w:sz w:val="16"/>
              </w:rPr>
              <w:t>no Public Assistance recorded</w:t>
            </w:r>
          </w:p>
        </w:tc>
        <w:tc>
          <w:tcPr>
            <w:tcW w:type="dxa" w:w="2605"/>
          </w:tcPr>
          <w:p>
            <w:pPr>
              <w:spacing w:after="0"/>
              <w:jc w:val="left"/>
            </w:pPr>
            <w:r>
              <w:rPr>
                <w:sz w:val="16"/>
              </w:rPr>
              <w:t>new since last plan</w:t>
            </w:r>
          </w:p>
        </w:tc>
        <w:tc>
          <w:tcPr>
            <w:tcW w:type="dxa" w:w="882"/>
          </w:tcPr>
          <w:p>
            <w:pPr>
              <w:spacing w:after="0"/>
              <w:jc w:val="left"/>
            </w:pPr>
            <w:r>
              <w:rPr>
                <w:sz w:val="16"/>
              </w:rPr>
              <w:t>same incident as DR-4022</w:t>
            </w: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249"/>
          </w:tcPr>
          <w:p>
            <w:pPr>
              <w:spacing w:after="0"/>
              <w:jc w:val="left"/>
            </w:pPr>
            <w:r>
              <w:rPr>
                <w:sz w:val="16"/>
              </w:rPr>
              <w:t>Major disaster</w:t>
            </w:r>
          </w:p>
        </w:tc>
        <w:tc>
          <w:tcPr>
            <w:tcW w:type="dxa" w:w="2030"/>
          </w:tcPr>
          <w:p>
            <w:pPr>
              <w:spacing w:after="0"/>
              <w:jc w:val="left"/>
            </w:pPr>
            <w:r>
              <w:rPr>
                <w:sz w:val="16"/>
              </w:rPr>
              <w:t>Severe Storms and Flooding</w:t>
            </w:r>
          </w:p>
        </w:tc>
        <w:tc>
          <w:tcPr>
            <w:tcW w:type="dxa" w:w="1938"/>
          </w:tcPr>
          <w:p>
            <w:pPr>
              <w:spacing w:after="0"/>
              <w:jc w:val="left"/>
            </w:pPr>
            <w:r>
              <w:rPr>
                <w:sz w:val="16"/>
              </w:rPr>
              <w:t>Inland Flooding</w:t>
            </w:r>
          </w:p>
        </w:tc>
        <w:tc>
          <w:tcPr>
            <w:tcW w:type="dxa" w:w="2298"/>
          </w:tcPr>
          <w:p>
            <w:pPr>
              <w:spacing w:after="0"/>
              <w:jc w:val="right"/>
            </w:pPr>
            <w:r>
              <w:rPr>
                <w:sz w:val="16"/>
              </w:rPr>
              <w:t>$1,111,247.93</w:t>
            </w:r>
          </w:p>
        </w:tc>
        <w:tc>
          <w:tcPr>
            <w:tcW w:type="dxa" w:w="2605"/>
          </w:tcPr>
          <w:p>
            <w:pPr>
              <w:spacing w:after="0"/>
              <w:jc w:val="left"/>
            </w:pPr>
            <w:r>
              <w:rPr>
                <w:sz w:val="16"/>
              </w:rPr>
              <w:t>new since last plan</w:t>
            </w:r>
          </w:p>
        </w:tc>
        <w:tc>
          <w:tcPr>
            <w:tcW w:type="dxa" w:w="882"/>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249"/>
          </w:tcPr>
          <w:p>
            <w:pPr>
              <w:spacing w:after="0"/>
              <w:jc w:val="left"/>
            </w:pPr>
            <w:r>
              <w:rPr>
                <w:sz w:val="16"/>
              </w:rPr>
              <w:t>Major disaster</w:t>
            </w:r>
          </w:p>
        </w:tc>
        <w:tc>
          <w:tcPr>
            <w:tcW w:type="dxa" w:w="2030"/>
          </w:tcPr>
          <w:p>
            <w:pPr>
              <w:spacing w:after="0"/>
              <w:jc w:val="left"/>
            </w:pPr>
            <w:r>
              <w:rPr>
                <w:sz w:val="16"/>
              </w:rPr>
              <w:t>Severe Storms and Flooding</w:t>
            </w:r>
          </w:p>
        </w:tc>
        <w:tc>
          <w:tcPr>
            <w:tcW w:type="dxa" w:w="1938"/>
          </w:tcPr>
          <w:p>
            <w:pPr>
              <w:spacing w:after="0"/>
              <w:jc w:val="left"/>
            </w:pPr>
            <w:r>
              <w:rPr>
                <w:sz w:val="16"/>
              </w:rPr>
              <w:t>Inland Flooding</w:t>
            </w:r>
          </w:p>
        </w:tc>
        <w:tc>
          <w:tcPr>
            <w:tcW w:type="dxa" w:w="2298"/>
          </w:tcPr>
          <w:p>
            <w:pPr>
              <w:spacing w:after="0"/>
              <w:jc w:val="right"/>
            </w:pPr>
            <w:r>
              <w:rPr>
                <w:sz w:val="16"/>
              </w:rPr>
              <w:t>$295,839.15</w:t>
            </w:r>
          </w:p>
        </w:tc>
        <w:tc>
          <w:tcPr>
            <w:tcW w:type="dxa" w:w="2605"/>
          </w:tcPr>
          <w:p>
            <w:pPr>
              <w:spacing w:after="0"/>
              <w:jc w:val="left"/>
            </w:pPr>
            <w:r>
              <w:rPr>
                <w:sz w:val="16"/>
              </w:rPr>
              <w:t>new since last plan</w:t>
            </w:r>
          </w:p>
        </w:tc>
        <w:tc>
          <w:tcPr>
            <w:tcW w:type="dxa" w:w="882"/>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249"/>
          </w:tcPr>
          <w:p>
            <w:pPr>
              <w:spacing w:after="0"/>
              <w:jc w:val="left"/>
            </w:pPr>
            <w:r>
              <w:rPr>
                <w:sz w:val="16"/>
              </w:rPr>
              <w:t>Major disaster</w:t>
            </w:r>
          </w:p>
        </w:tc>
        <w:tc>
          <w:tcPr>
            <w:tcW w:type="dxa" w:w="2030"/>
          </w:tcPr>
          <w:p>
            <w:pPr>
              <w:spacing w:after="0"/>
              <w:jc w:val="left"/>
            </w:pPr>
            <w:r>
              <w:rPr>
                <w:sz w:val="16"/>
              </w:rPr>
              <w:t>Severe Storms and Flooding</w:t>
            </w:r>
          </w:p>
        </w:tc>
        <w:tc>
          <w:tcPr>
            <w:tcW w:type="dxa" w:w="1938"/>
          </w:tcPr>
          <w:p>
            <w:pPr>
              <w:spacing w:after="0"/>
              <w:jc w:val="left"/>
            </w:pPr>
            <w:r>
              <w:rPr>
                <w:sz w:val="16"/>
              </w:rPr>
              <w:t>Inland Flooding</w:t>
            </w:r>
          </w:p>
        </w:tc>
        <w:tc>
          <w:tcPr>
            <w:tcW w:type="dxa" w:w="2298"/>
          </w:tcPr>
          <w:p>
            <w:pPr>
              <w:spacing w:after="0"/>
              <w:jc w:val="right"/>
            </w:pPr>
            <w:r>
              <w:rPr>
                <w:sz w:val="16"/>
              </w:rPr>
              <w:t>$263,095.90</w:t>
            </w:r>
          </w:p>
        </w:tc>
        <w:tc>
          <w:tcPr>
            <w:tcW w:type="dxa" w:w="2605"/>
          </w:tcPr>
          <w:p>
            <w:pPr>
              <w:spacing w:after="0"/>
              <w:jc w:val="left"/>
            </w:pPr>
            <w:r>
              <w:rPr>
                <w:sz w:val="16"/>
              </w:rPr>
              <w:t>in the 12 months before plan approval</w:t>
            </w:r>
          </w:p>
        </w:tc>
        <w:tc>
          <w:tcPr>
            <w:tcW w:type="dxa" w:w="882"/>
          </w:tcPr>
          <w:p>
            <w:pPr>
              <w:spacing w:after="0"/>
              <w:jc w:val="left"/>
            </w:pPr>
          </w:p>
        </w:tc>
      </w:tr>
      <w:tr>
        <w:trPr>
          <w:cantSplit/>
        </w:trPr>
        <w:tc>
          <w:tcPr>
            <w:tcW w:type="dxa" w:w="1037"/>
          </w:tcPr>
          <w:p>
            <w:pPr>
              <w:spacing w:after="0"/>
              <w:jc w:val="left"/>
            </w:pPr>
            <w:r>
              <w:rPr>
                <w:sz w:val="16"/>
              </w:rPr>
              <w:t>2002-07-12</w:t>
            </w:r>
          </w:p>
        </w:tc>
        <w:tc>
          <w:tcPr>
            <w:tcW w:type="dxa" w:w="1037"/>
          </w:tcPr>
          <w:p>
            <w:pPr>
              <w:spacing w:after="0"/>
              <w:jc w:val="left"/>
            </w:pPr>
            <w:r>
              <w:rPr>
                <w:sz w:val="16"/>
              </w:rPr>
              <w:t>2002-06-05</w:t>
            </w:r>
          </w:p>
        </w:tc>
        <w:tc>
          <w:tcPr>
            <w:tcW w:type="dxa" w:w="1037"/>
          </w:tcPr>
          <w:p>
            <w:pPr>
              <w:spacing w:after="0"/>
              <w:jc w:val="left"/>
            </w:pPr>
            <w:r>
              <w:rPr>
                <w:sz w:val="16"/>
              </w:rPr>
              <w:t>DR-1428-VT</w:t>
            </w:r>
          </w:p>
        </w:tc>
        <w:tc>
          <w:tcPr>
            <w:tcW w:type="dxa" w:w="1249"/>
          </w:tcPr>
          <w:p>
            <w:pPr>
              <w:spacing w:after="0"/>
              <w:jc w:val="left"/>
            </w:pPr>
            <w:r>
              <w:rPr>
                <w:sz w:val="16"/>
              </w:rPr>
              <w:t>Major disaster</w:t>
            </w:r>
          </w:p>
        </w:tc>
        <w:tc>
          <w:tcPr>
            <w:tcW w:type="dxa" w:w="2030"/>
          </w:tcPr>
          <w:p>
            <w:pPr>
              <w:spacing w:after="0"/>
              <w:jc w:val="left"/>
            </w:pPr>
            <w:r>
              <w:rPr>
                <w:sz w:val="16"/>
              </w:rPr>
              <w:t>Severe Storms and Flooding</w:t>
            </w:r>
          </w:p>
        </w:tc>
        <w:tc>
          <w:tcPr>
            <w:tcW w:type="dxa" w:w="1938"/>
          </w:tcPr>
          <w:p>
            <w:pPr>
              <w:spacing w:after="0"/>
              <w:jc w:val="left"/>
            </w:pPr>
            <w:r>
              <w:rPr>
                <w:sz w:val="16"/>
              </w:rPr>
              <w:t>Inland Flooding</w:t>
            </w:r>
          </w:p>
        </w:tc>
        <w:tc>
          <w:tcPr>
            <w:tcW w:type="dxa" w:w="2298"/>
          </w:tcPr>
          <w:p>
            <w:pPr>
              <w:spacing w:after="0"/>
              <w:jc w:val="right"/>
            </w:pPr>
            <w:r>
              <w:rPr>
                <w:sz w:val="16"/>
              </w:rPr>
              <w:t>$488,997.69</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249"/>
          </w:tcPr>
          <w:p>
            <w:pPr>
              <w:spacing w:after="0"/>
              <w:jc w:val="left"/>
            </w:pPr>
            <w:r>
              <w:rPr>
                <w:sz w:val="16"/>
              </w:rPr>
              <w:t>Emergency</w:t>
            </w:r>
          </w:p>
        </w:tc>
        <w:tc>
          <w:tcPr>
            <w:tcW w:type="dxa" w:w="2030"/>
          </w:tcPr>
          <w:p>
            <w:pPr>
              <w:spacing w:after="0"/>
              <w:jc w:val="left"/>
            </w:pPr>
            <w:r>
              <w:rPr>
                <w:sz w:val="16"/>
              </w:rPr>
              <w:t>Snow</w:t>
            </w:r>
          </w:p>
        </w:tc>
        <w:tc>
          <w:tcPr>
            <w:tcW w:type="dxa" w:w="1938"/>
          </w:tcPr>
          <w:p>
            <w:pPr>
              <w:spacing w:after="0"/>
              <w:jc w:val="left"/>
            </w:pPr>
            <w:r>
              <w:rPr>
                <w:sz w:val="16"/>
              </w:rPr>
              <w:t>Winter Weather</w:t>
            </w:r>
          </w:p>
        </w:tc>
        <w:tc>
          <w:tcPr>
            <w:tcW w:type="dxa" w:w="2298"/>
          </w:tcPr>
          <w:p>
            <w:pPr>
              <w:spacing w:after="0"/>
              <w:jc w:val="right"/>
            </w:pPr>
            <w:r>
              <w:rPr>
                <w:sz w:val="16"/>
              </w:rPr>
              <w:t>$57,860.41</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249"/>
          </w:tcPr>
          <w:p>
            <w:pPr>
              <w:spacing w:after="0"/>
              <w:jc w:val="left"/>
            </w:pPr>
            <w:r>
              <w:rPr>
                <w:sz w:val="16"/>
              </w:rPr>
              <w:t>Major disaster</w:t>
            </w:r>
          </w:p>
        </w:tc>
        <w:tc>
          <w:tcPr>
            <w:tcW w:type="dxa" w:w="2030"/>
          </w:tcPr>
          <w:p>
            <w:pPr>
              <w:spacing w:after="0"/>
              <w:jc w:val="left"/>
            </w:pPr>
            <w:r>
              <w:rPr>
                <w:sz w:val="16"/>
              </w:rPr>
              <w:t>Tropical Storm Floyd</w:t>
            </w:r>
          </w:p>
        </w:tc>
        <w:tc>
          <w:tcPr>
            <w:tcW w:type="dxa" w:w="1938"/>
          </w:tcPr>
          <w:p>
            <w:pPr>
              <w:spacing w:after="0"/>
              <w:jc w:val="left"/>
            </w:pPr>
            <w:r>
              <w:rPr>
                <w:sz w:val="16"/>
              </w:rPr>
              <w:t>Hurricane; Inland Flooding</w:t>
            </w:r>
          </w:p>
        </w:tc>
        <w:tc>
          <w:tcPr>
            <w:tcW w:type="dxa" w:w="2298"/>
          </w:tcPr>
          <w:p>
            <w:pPr>
              <w:spacing w:after="0"/>
              <w:jc w:val="right"/>
            </w:pPr>
            <w:r>
              <w:rPr>
                <w:sz w:val="16"/>
              </w:rPr>
              <w:t>$21,094.70</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249"/>
          </w:tcPr>
          <w:p>
            <w:pPr>
              <w:spacing w:after="0"/>
              <w:jc w:val="left"/>
            </w:pPr>
            <w:r>
              <w:rPr>
                <w:sz w:val="16"/>
              </w:rPr>
              <w:t>Major disaster</w:t>
            </w:r>
          </w:p>
        </w:tc>
        <w:tc>
          <w:tcPr>
            <w:tcW w:type="dxa" w:w="2030"/>
          </w:tcPr>
          <w:p>
            <w:pPr>
              <w:spacing w:after="0"/>
              <w:jc w:val="left"/>
            </w:pPr>
            <w:r>
              <w:rPr>
                <w:sz w:val="16"/>
              </w:rPr>
              <w:t>Severe Storms and Flooding</w:t>
            </w:r>
          </w:p>
        </w:tc>
        <w:tc>
          <w:tcPr>
            <w:tcW w:type="dxa" w:w="1938"/>
          </w:tcPr>
          <w:p>
            <w:pPr>
              <w:spacing w:after="0"/>
              <w:jc w:val="left"/>
            </w:pPr>
            <w:r>
              <w:rPr>
                <w:sz w:val="16"/>
              </w:rPr>
              <w:t>Inland Flooding</w:t>
            </w:r>
          </w:p>
        </w:tc>
        <w:tc>
          <w:tcPr>
            <w:tcW w:type="dxa" w:w="2298"/>
          </w:tcPr>
          <w:p>
            <w:pPr>
              <w:spacing w:after="0"/>
              <w:jc w:val="right"/>
            </w:pPr>
            <w:r>
              <w:rPr>
                <w:sz w:val="16"/>
              </w:rPr>
              <w:t>no Public Assistance recorded</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1997-07-25</w:t>
            </w:r>
          </w:p>
        </w:tc>
        <w:tc>
          <w:tcPr>
            <w:tcW w:type="dxa" w:w="1037"/>
          </w:tcPr>
          <w:p>
            <w:pPr>
              <w:spacing w:after="0"/>
              <w:jc w:val="left"/>
            </w:pPr>
            <w:r>
              <w:rPr>
                <w:sz w:val="16"/>
              </w:rPr>
              <w:t>1997-07-15</w:t>
            </w:r>
          </w:p>
        </w:tc>
        <w:tc>
          <w:tcPr>
            <w:tcW w:type="dxa" w:w="1037"/>
          </w:tcPr>
          <w:p>
            <w:pPr>
              <w:spacing w:after="0"/>
              <w:jc w:val="left"/>
            </w:pPr>
            <w:r>
              <w:rPr>
                <w:sz w:val="16"/>
              </w:rPr>
              <w:t>DR-1184-VT</w:t>
            </w:r>
          </w:p>
        </w:tc>
        <w:tc>
          <w:tcPr>
            <w:tcW w:type="dxa" w:w="1249"/>
          </w:tcPr>
          <w:p>
            <w:pPr>
              <w:spacing w:after="0"/>
              <w:jc w:val="left"/>
            </w:pPr>
            <w:r>
              <w:rPr>
                <w:sz w:val="16"/>
              </w:rPr>
              <w:t>Major disaster</w:t>
            </w:r>
          </w:p>
        </w:tc>
        <w:tc>
          <w:tcPr>
            <w:tcW w:type="dxa" w:w="2030"/>
          </w:tcPr>
          <w:p>
            <w:pPr>
              <w:spacing w:after="0"/>
              <w:jc w:val="left"/>
            </w:pPr>
            <w:r>
              <w:rPr>
                <w:sz w:val="16"/>
              </w:rPr>
              <w:t>Excessive Rainfall, High Winds, and Flooding</w:t>
            </w:r>
          </w:p>
        </w:tc>
        <w:tc>
          <w:tcPr>
            <w:tcW w:type="dxa" w:w="1938"/>
          </w:tcPr>
          <w:p>
            <w:pPr>
              <w:spacing w:after="0"/>
              <w:jc w:val="left"/>
            </w:pPr>
            <w:r>
              <w:rPr>
                <w:sz w:val="16"/>
              </w:rPr>
              <w:t>Inland Flooding</w:t>
            </w:r>
          </w:p>
        </w:tc>
        <w:tc>
          <w:tcPr>
            <w:tcW w:type="dxa" w:w="2298"/>
          </w:tcPr>
          <w:p>
            <w:pPr>
              <w:spacing w:after="0"/>
              <w:jc w:val="right"/>
            </w:pPr>
            <w:r>
              <w:rPr>
                <w:sz w:val="16"/>
              </w:rPr>
              <w:t>no Public Assistance recorded</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249"/>
          </w:tcPr>
          <w:p>
            <w:pPr>
              <w:spacing w:after="0"/>
              <w:jc w:val="left"/>
            </w:pPr>
            <w:r>
              <w:rPr>
                <w:sz w:val="16"/>
              </w:rPr>
              <w:t>Major disaster</w:t>
            </w:r>
          </w:p>
        </w:tc>
        <w:tc>
          <w:tcPr>
            <w:tcW w:type="dxa" w:w="2030"/>
          </w:tcPr>
          <w:p>
            <w:pPr>
              <w:spacing w:after="0"/>
              <w:jc w:val="left"/>
            </w:pPr>
            <w:r>
              <w:rPr>
                <w:sz w:val="16"/>
              </w:rPr>
              <w:t>Ice Jams and Flooding</w:t>
            </w:r>
          </w:p>
        </w:tc>
        <w:tc>
          <w:tcPr>
            <w:tcW w:type="dxa" w:w="1938"/>
          </w:tcPr>
          <w:p>
            <w:pPr>
              <w:spacing w:after="0"/>
              <w:jc w:val="left"/>
            </w:pPr>
            <w:r>
              <w:rPr>
                <w:sz w:val="16"/>
              </w:rPr>
              <w:t>Inland Flooding (primary); also designated: Winter Weather</w:t>
            </w:r>
          </w:p>
        </w:tc>
        <w:tc>
          <w:tcPr>
            <w:tcW w:type="dxa" w:w="2298"/>
          </w:tcPr>
          <w:p>
            <w:pPr>
              <w:spacing w:after="0"/>
              <w:jc w:val="right"/>
            </w:pPr>
            <w:r>
              <w:rPr>
                <w:sz w:val="16"/>
              </w:rPr>
              <w:t>no Public Assistance recorded</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249"/>
          </w:tcPr>
          <w:p>
            <w:pPr>
              <w:spacing w:after="0"/>
              <w:jc w:val="left"/>
            </w:pPr>
            <w:r>
              <w:rPr>
                <w:sz w:val="16"/>
              </w:rPr>
              <w:t>Major disaster</w:t>
            </w:r>
          </w:p>
        </w:tc>
        <w:tc>
          <w:tcPr>
            <w:tcW w:type="dxa" w:w="2030"/>
          </w:tcPr>
          <w:p>
            <w:pPr>
              <w:spacing w:after="0"/>
              <w:jc w:val="left"/>
            </w:pPr>
            <w:r>
              <w:rPr>
                <w:sz w:val="16"/>
              </w:rPr>
              <w:t>Excessive Rainfall, Flooding</w:t>
            </w:r>
          </w:p>
        </w:tc>
        <w:tc>
          <w:tcPr>
            <w:tcW w:type="dxa" w:w="1938"/>
          </w:tcPr>
          <w:p>
            <w:pPr>
              <w:spacing w:after="0"/>
              <w:jc w:val="left"/>
            </w:pPr>
            <w:r>
              <w:rPr>
                <w:sz w:val="16"/>
              </w:rPr>
              <w:t>Inland Flooding</w:t>
            </w:r>
          </w:p>
        </w:tc>
        <w:tc>
          <w:tcPr>
            <w:tcW w:type="dxa" w:w="2298"/>
          </w:tcPr>
          <w:p>
            <w:pPr>
              <w:spacing w:after="0"/>
              <w:jc w:val="right"/>
            </w:pPr>
            <w:r>
              <w:rPr>
                <w:sz w:val="16"/>
              </w:rPr>
              <w:t>no Public Assistance recorded</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249"/>
          </w:tcPr>
          <w:p>
            <w:pPr>
              <w:spacing w:after="0"/>
              <w:jc w:val="left"/>
            </w:pPr>
            <w:r>
              <w:rPr>
                <w:sz w:val="16"/>
              </w:rPr>
              <w:t>Major disaster</w:t>
            </w:r>
          </w:p>
        </w:tc>
        <w:tc>
          <w:tcPr>
            <w:tcW w:type="dxa" w:w="2030"/>
          </w:tcPr>
          <w:p>
            <w:pPr>
              <w:spacing w:after="0"/>
              <w:jc w:val="left"/>
            </w:pPr>
            <w:r>
              <w:rPr>
                <w:sz w:val="16"/>
              </w:rPr>
              <w:t>Severe Storms, High Winds &amp; Flooding</w:t>
            </w:r>
          </w:p>
        </w:tc>
        <w:tc>
          <w:tcPr>
            <w:tcW w:type="dxa" w:w="1938"/>
          </w:tcPr>
          <w:p>
            <w:pPr>
              <w:spacing w:after="0"/>
              <w:jc w:val="left"/>
            </w:pPr>
            <w:r>
              <w:rPr>
                <w:sz w:val="16"/>
              </w:rPr>
              <w:t>Inland Flooding (primary); also designated: Strong Wind</w:t>
            </w:r>
          </w:p>
        </w:tc>
        <w:tc>
          <w:tcPr>
            <w:tcW w:type="dxa" w:w="2298"/>
          </w:tcPr>
          <w:p>
            <w:pPr>
              <w:spacing w:after="0"/>
              <w:jc w:val="right"/>
            </w:pPr>
            <w:r>
              <w:rPr>
                <w:sz w:val="16"/>
              </w:rPr>
              <w:t>no Public Assistance recorded</w:t>
            </w:r>
          </w:p>
        </w:tc>
        <w:tc>
          <w:tcPr>
            <w:tcW w:type="dxa" w:w="260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249"/>
          </w:tcPr>
          <w:p>
            <w:pPr>
              <w:spacing w:after="0"/>
              <w:jc w:val="left"/>
            </w:pPr>
            <w:r>
              <w:rPr>
                <w:sz w:val="16"/>
              </w:rPr>
              <w:t>Major disaster</w:t>
            </w:r>
          </w:p>
        </w:tc>
        <w:tc>
          <w:tcPr>
            <w:tcW w:type="dxa" w:w="2030"/>
          </w:tcPr>
          <w:p>
            <w:pPr>
              <w:spacing w:after="0"/>
              <w:jc w:val="left"/>
            </w:pPr>
            <w:r>
              <w:rPr>
                <w:sz w:val="16"/>
              </w:rPr>
              <w:t>Severe Storms, Flooding, &amp; Landslides</w:t>
            </w:r>
          </w:p>
        </w:tc>
        <w:tc>
          <w:tcPr>
            <w:tcW w:type="dxa" w:w="1938"/>
          </w:tcPr>
          <w:p>
            <w:pPr>
              <w:spacing w:after="0"/>
              <w:jc w:val="left"/>
            </w:pPr>
            <w:r>
              <w:rPr>
                <w:sz w:val="16"/>
              </w:rPr>
              <w:t>Inland Flooding (primary); also designated: Landslide</w:t>
            </w:r>
          </w:p>
        </w:tc>
        <w:tc>
          <w:tcPr>
            <w:tcW w:type="dxa" w:w="2298"/>
          </w:tcPr>
          <w:p>
            <w:pPr>
              <w:spacing w:after="0"/>
              <w:jc w:val="right"/>
            </w:pPr>
            <w:r>
              <w:rPr>
                <w:sz w:val="16"/>
              </w:rPr>
              <w:t>no Public Assistance recorded</w:t>
            </w:r>
          </w:p>
        </w:tc>
        <w:tc>
          <w:tcPr>
            <w:tcW w:type="dxa" w:w="2605"/>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$54,523.11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4,523.11"/>
        <w:tblDescription w:val="Hazard Plain table b1d_pa_other"/>
      </w:tblPr>
      <w:tblGrid>
        <w:gridCol w:w="2022"/>
        <w:gridCol w:w="2022"/>
        <w:gridCol w:w="4807"/>
        <w:gridCol w:w="3240"/>
        <w:gridCol w:w="2022"/>
      </w:tblGrid>
      <w:tr>
        <w:trPr>
          <w:cantSplit/>
          <w:tblHeader/>
        </w:trPr>
        <w:tc>
          <w:tcPr>
            <w:tcW w:type="dxa" w:w="2022"/>
            <w:shd w:val="clear" w:color="auto" w:fill="E8E8E8"/>
          </w:tcPr>
          <w:p>
            <w:pPr>
              <w:spacing w:after="0"/>
              <w:jc w:val="left"/>
            </w:pPr>
            <w:r>
              <w:rPr>
                <w:b/>
                <w:sz w:val="16"/>
              </w:rPr>
              <w:t>FEMA number</w:t>
            </w:r>
          </w:p>
        </w:tc>
        <w:tc>
          <w:tcPr>
            <w:tcW w:type="dxa" w:w="2022"/>
            <w:shd w:val="clear" w:color="auto" w:fill="E8E8E8"/>
          </w:tcPr>
          <w:p>
            <w:pPr>
              <w:spacing w:after="0"/>
              <w:jc w:val="left"/>
            </w:pPr>
            <w:r>
              <w:rPr>
                <w:b/>
                <w:sz w:val="16"/>
              </w:rPr>
              <w:t>Declared</w:t>
            </w:r>
          </w:p>
        </w:tc>
        <w:tc>
          <w:tcPr>
            <w:tcW w:type="dxa" w:w="4807"/>
            <w:shd w:val="clear" w:color="auto" w:fill="E8E8E8"/>
          </w:tcPr>
          <w:p>
            <w:pPr>
              <w:spacing w:after="0"/>
              <w:jc w:val="left"/>
            </w:pPr>
            <w:r>
              <w:rPr>
                <w:b/>
                <w:sz w:val="16"/>
              </w:rPr>
              <w:t>Title</w:t>
            </w:r>
          </w:p>
        </w:tc>
        <w:tc>
          <w:tcPr>
            <w:tcW w:type="dxa" w:w="3240"/>
            <w:shd w:val="clear" w:color="auto" w:fill="E8E8E8"/>
          </w:tcPr>
          <w:p>
            <w:pPr>
              <w:spacing w:after="0"/>
              <w:jc w:val="left"/>
            </w:pPr>
            <w:r>
              <w:rPr>
                <w:b/>
                <w:sz w:val="16"/>
              </w:rPr>
              <w:t>Applicant</w:t>
            </w:r>
          </w:p>
        </w:tc>
        <w:tc>
          <w:tcPr>
            <w:tcW w:type="dxa" w:w="202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22"/>
          </w:tcPr>
          <w:p>
            <w:pPr>
              <w:spacing w:after="0"/>
              <w:jc w:val="left"/>
            </w:pPr>
            <w:r>
              <w:rPr>
                <w:sz w:val="16"/>
              </w:rPr>
              <w:t>DR-1790-VT</w:t>
            </w:r>
          </w:p>
        </w:tc>
        <w:tc>
          <w:tcPr>
            <w:tcW w:type="dxa" w:w="2022"/>
          </w:tcPr>
          <w:p>
            <w:pPr>
              <w:spacing w:after="0"/>
              <w:jc w:val="left"/>
            </w:pPr>
            <w:r>
              <w:rPr>
                <w:sz w:val="16"/>
              </w:rPr>
              <w:t>2008-09-12</w:t>
            </w:r>
          </w:p>
        </w:tc>
        <w:tc>
          <w:tcPr>
            <w:tcW w:type="dxa" w:w="4807"/>
          </w:tcPr>
          <w:p>
            <w:pPr>
              <w:spacing w:after="0"/>
              <w:jc w:val="left"/>
            </w:pPr>
            <w:r>
              <w:rPr>
                <w:sz w:val="16"/>
              </w:rPr>
              <w:t>Severe Storms and Flooding</w:t>
            </w:r>
          </w:p>
        </w:tc>
        <w:tc>
          <w:tcPr>
            <w:tcW w:type="dxa" w:w="3240"/>
          </w:tcPr>
          <w:p>
            <w:pPr>
              <w:spacing w:after="0"/>
              <w:jc w:val="left"/>
            </w:pPr>
            <w:r>
              <w:rPr>
                <w:sz w:val="16"/>
              </w:rPr>
              <w:t>Stannard, Town of</w:t>
            </w:r>
          </w:p>
        </w:tc>
        <w:tc>
          <w:tcPr>
            <w:tcW w:type="dxa" w:w="2022"/>
          </w:tcPr>
          <w:p>
            <w:pPr>
              <w:spacing w:after="0"/>
              <w:jc w:val="right"/>
            </w:pPr>
            <w:r>
              <w:rPr>
                <w:sz w:val="16"/>
              </w:rPr>
              <w:t>$54,523.11</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29</w:t>
            </w:r>
          </w:p>
        </w:tc>
        <w:tc>
          <w:tcPr>
            <w:tcW w:type="dxa" w:w="1159"/>
          </w:tcPr>
          <w:p>
            <w:pPr>
              <w:spacing w:after="0"/>
              <w:jc w:val="right"/>
            </w:pPr>
            <w:r>
              <w:rPr>
                <w:sz w:val="16"/>
              </w:rPr>
              <w:t>21</w:t>
            </w:r>
          </w:p>
        </w:tc>
        <w:tc>
          <w:tcPr>
            <w:tcW w:type="dxa" w:w="2116"/>
          </w:tcPr>
          <w:p>
            <w:pPr>
              <w:spacing w:after="0"/>
              <w:jc w:val="right"/>
            </w:pPr>
            <w:r>
              <w:rPr>
                <w:sz w:val="16"/>
              </w:rPr>
              <w:t>3</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51</w:t>
            </w:r>
          </w:p>
        </w:tc>
        <w:tc>
          <w:tcPr>
            <w:tcW w:type="dxa" w:w="1159"/>
          </w:tcPr>
          <w:p>
            <w:pPr>
              <w:spacing w:after="0"/>
              <w:jc w:val="right"/>
            </w:pPr>
            <w:r>
              <w:rPr>
                <w:sz w:val="16"/>
              </w:rPr>
              <w:t>37</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59</w:t>
            </w:r>
          </w:p>
        </w:tc>
        <w:tc>
          <w:tcPr>
            <w:tcW w:type="dxa" w:w="1159"/>
          </w:tcPr>
          <w:p>
            <w:pPr>
              <w:spacing w:after="0"/>
              <w:jc w:val="right"/>
            </w:pPr>
            <w:r>
              <w:rPr>
                <w:sz w:val="16"/>
              </w:rPr>
              <w:t>42</w:t>
            </w:r>
          </w:p>
        </w:tc>
        <w:tc>
          <w:tcPr>
            <w:tcW w:type="dxa" w:w="2116"/>
          </w:tcPr>
          <w:p>
            <w:pPr>
              <w:spacing w:after="0"/>
              <w:jc w:val="right"/>
            </w:pPr>
            <w:r>
              <w:rPr>
                <w:sz w:val="16"/>
              </w:rPr>
              <w:t>2</w:t>
            </w:r>
          </w:p>
        </w:tc>
        <w:tc>
          <w:tcPr>
            <w:tcW w:type="dxa" w:w="786"/>
          </w:tcPr>
          <w:p>
            <w:pPr>
              <w:spacing w:after="0"/>
              <w:jc w:val="right"/>
            </w:pPr>
            <w:r>
              <w:rPr>
                <w:sz w:val="16"/>
              </w:rPr>
              <w:t>9</w:t>
            </w:r>
          </w:p>
        </w:tc>
        <w:tc>
          <w:tcPr>
            <w:tcW w:type="dxa" w:w="1692"/>
          </w:tcPr>
          <w:p>
            <w:pPr>
              <w:spacing w:after="0"/>
              <w:jc w:val="right"/>
            </w:pPr>
            <w:r>
              <w:rPr>
                <w:sz w:val="16"/>
              </w:rPr>
              <w:t>22</w:t>
            </w:r>
          </w:p>
        </w:tc>
        <w:tc>
          <w:tcPr>
            <w:tcW w:type="dxa" w:w="1372"/>
          </w:tcPr>
          <w:p>
            <w:pPr>
              <w:spacing w:after="0"/>
              <w:jc w:val="right"/>
            </w:pPr>
            <w:r>
              <w:rPr>
                <w:sz w:val="16"/>
              </w:rPr>
              <w:t>13</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9</w:t>
            </w:r>
          </w:p>
        </w:tc>
        <w:tc>
          <w:tcPr>
            <w:tcW w:type="dxa" w:w="1159"/>
          </w:tcPr>
          <w:p>
            <w:pPr>
              <w:spacing w:after="0"/>
              <w:jc w:val="right"/>
            </w:pPr>
            <w:r>
              <w:rPr>
                <w:sz w:val="16"/>
              </w:rPr>
              <w:t>4</w:t>
            </w:r>
          </w:p>
        </w:tc>
        <w:tc>
          <w:tcPr>
            <w:tcW w:type="dxa" w:w="2116"/>
          </w:tcPr>
          <w:p>
            <w:pPr>
              <w:spacing w:after="0"/>
              <w:jc w:val="right"/>
            </w:pPr>
            <w:r>
              <w:rPr>
                <w:sz w:val="16"/>
              </w:rPr>
              <w:t>2</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179</w:t>
            </w:r>
          </w:p>
        </w:tc>
        <w:tc>
          <w:tcPr>
            <w:tcW w:type="dxa" w:w="1159"/>
          </w:tcPr>
          <w:p>
            <w:pPr>
              <w:spacing w:after="0"/>
              <w:jc w:val="right"/>
            </w:pPr>
            <w:r>
              <w:rPr>
                <w:sz w:val="16"/>
              </w:rPr>
              <w:t>106</w:t>
            </w:r>
          </w:p>
        </w:tc>
        <w:tc>
          <w:tcPr>
            <w:tcW w:type="dxa" w:w="2116"/>
          </w:tcPr>
          <w:p>
            <w:pPr>
              <w:spacing w:after="0"/>
              <w:jc w:val="right"/>
            </w:pPr>
            <w:r>
              <w:rPr>
                <w:sz w:val="16"/>
              </w:rPr>
              <w:t>3</w:t>
            </w:r>
          </w:p>
        </w:tc>
        <w:tc>
          <w:tcPr>
            <w:tcW w:type="dxa" w:w="786"/>
          </w:tcPr>
          <w:p>
            <w:pPr>
              <w:spacing w:after="0"/>
              <w:jc w:val="right"/>
            </w:pPr>
            <w:r>
              <w:rPr>
                <w:sz w:val="16"/>
              </w:rPr>
              <w:t>14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16 High Wind and 27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6</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312</w:t>
            </w:r>
          </w:p>
        </w:tc>
        <w:tc>
          <w:tcPr>
            <w:tcW w:type="dxa" w:w="1159"/>
          </w:tcPr>
          <w:p>
            <w:pPr>
              <w:spacing w:after="0"/>
              <w:jc w:val="right"/>
            </w:pPr>
            <w:r>
              <w:rPr>
                <w:sz w:val="16"/>
              </w:rPr>
              <w:t>183</w:t>
            </w:r>
          </w:p>
        </w:tc>
        <w:tc>
          <w:tcPr>
            <w:tcW w:type="dxa" w:w="2116"/>
          </w:tcPr>
          <w:p>
            <w:pPr>
              <w:spacing w:after="0"/>
              <w:jc w:val="right"/>
            </w:pPr>
            <w:r>
              <w:rPr>
                <w:sz w:val="16"/>
              </w:rPr>
              <w:t>9</w:t>
            </w:r>
          </w:p>
        </w:tc>
        <w:tc>
          <w:tcPr>
            <w:tcW w:type="dxa" w:w="786"/>
          </w:tcPr>
          <w:p>
            <w:pPr>
              <w:spacing w:after="0"/>
              <w:jc w:val="right"/>
            </w:pPr>
            <w:r>
              <w:rPr>
                <w:sz w:val="16"/>
              </w:rPr>
              <w:t>45</w:t>
            </w:r>
          </w:p>
        </w:tc>
        <w:tc>
          <w:tcPr>
            <w:tcW w:type="dxa" w:w="1692"/>
          </w:tcPr>
          <w:p>
            <w:pPr>
              <w:spacing w:after="0"/>
              <w:jc w:val="right"/>
            </w:pPr>
            <w:r>
              <w:rPr>
                <w:sz w:val="16"/>
              </w:rPr>
              <w:t>4</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0"/>
        <w:gridCol w:w="1498"/>
        <w:gridCol w:w="3052"/>
        <w:gridCol w:w="930"/>
        <w:gridCol w:w="2246"/>
        <w:gridCol w:w="1262"/>
        <w:gridCol w:w="2738"/>
      </w:tblGrid>
      <w:tr>
        <w:trPr>
          <w:cantSplit/>
          <w:tblHeader/>
        </w:trPr>
        <w:tc>
          <w:tcPr>
            <w:tcW w:type="dxa" w:w="1037"/>
            <w:shd w:val="clear" w:color="auto" w:fill="E8E8E8"/>
          </w:tcPr>
          <w:p>
            <w:pPr>
              <w:spacing w:after="0"/>
              <w:jc w:val="left"/>
            </w:pPr>
            <w:r>
              <w:rPr>
                <w:b/>
                <w:sz w:val="16"/>
              </w:rPr>
              <w:t>Date</w:t>
            </w:r>
          </w:p>
        </w:tc>
        <w:tc>
          <w:tcPr>
            <w:tcW w:type="dxa" w:w="1350"/>
            <w:shd w:val="clear" w:color="auto" w:fill="E8E8E8"/>
          </w:tcPr>
          <w:p>
            <w:pPr>
              <w:spacing w:after="0"/>
              <w:jc w:val="left"/>
            </w:pPr>
            <w:r>
              <w:rPr>
                <w:b/>
                <w:sz w:val="16"/>
              </w:rPr>
              <w:t>Event type</w:t>
            </w:r>
          </w:p>
        </w:tc>
        <w:tc>
          <w:tcPr>
            <w:tcW w:type="dxa" w:w="1498"/>
            <w:shd w:val="clear" w:color="auto" w:fill="E8E8E8"/>
          </w:tcPr>
          <w:p>
            <w:pPr>
              <w:spacing w:after="0"/>
              <w:jc w:val="left"/>
            </w:pPr>
            <w:r>
              <w:rPr>
                <w:b/>
                <w:sz w:val="16"/>
              </w:rPr>
              <w:t>Magnitude or extent</w:t>
            </w:r>
          </w:p>
        </w:tc>
        <w:tc>
          <w:tcPr>
            <w:tcW w:type="dxa" w:w="3052"/>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46"/>
            <w:shd w:val="clear" w:color="auto" w:fill="E8E8E8"/>
          </w:tcPr>
          <w:p>
            <w:pPr>
              <w:spacing w:after="0"/>
              <w:jc w:val="left"/>
            </w:pPr>
            <w:r>
              <w:rPr>
                <w:b/>
                <w:sz w:val="16"/>
              </w:rPr>
              <w:t>Location</w:t>
            </w:r>
          </w:p>
        </w:tc>
        <w:tc>
          <w:tcPr>
            <w:tcW w:type="dxa" w:w="1262"/>
            <w:shd w:val="clear" w:color="auto" w:fill="E8E8E8"/>
          </w:tcPr>
          <w:p>
            <w:pPr>
              <w:spacing w:after="0"/>
              <w:jc w:val="left"/>
            </w:pPr>
            <w:r>
              <w:rPr>
                <w:b/>
                <w:sz w:val="16"/>
              </w:rPr>
              <w:t>Flags</w:t>
            </w:r>
          </w:p>
        </w:tc>
        <w:tc>
          <w:tcPr>
            <w:tcW w:type="dxa" w:w="273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2025-12-19</w:t>
            </w:r>
          </w:p>
        </w:tc>
        <w:tc>
          <w:tcPr>
            <w:tcW w:type="dxa" w:w="1350"/>
          </w:tcPr>
          <w:p>
            <w:pPr>
              <w:spacing w:after="0"/>
              <w:jc w:val="left"/>
            </w:pPr>
            <w:r>
              <w:rPr>
                <w:sz w:val="16"/>
              </w:rPr>
              <w:t>High Wind</w:t>
            </w:r>
          </w:p>
        </w:tc>
        <w:tc>
          <w:tcPr>
            <w:tcW w:type="dxa" w:w="1498"/>
          </w:tcPr>
          <w:p>
            <w:pPr>
              <w:spacing w:after="0"/>
              <w:jc w:val="left"/>
            </w:pPr>
            <w:r>
              <w:rPr>
                <w:sz w:val="16"/>
              </w:rPr>
              <w:t>55 kt (63 mph) measured gust</w:t>
            </w:r>
          </w:p>
        </w:tc>
        <w:tc>
          <w:tcPr>
            <w:tcW w:type="dxa" w:w="3052"/>
          </w:tcPr>
          <w:p>
            <w:pPr>
              <w:spacing w:after="0"/>
              <w:jc w:val="left"/>
            </w:pPr>
            <w:r>
              <w:rPr>
                <w:sz w:val="16"/>
              </w:rPr>
              <w:t>$10,000 property; $0 crops (zone total, 2025 dollars)</w:t>
            </w:r>
          </w:p>
        </w:tc>
        <w:tc>
          <w:tcPr>
            <w:tcW w:type="dxa" w:w="930"/>
          </w:tcPr>
          <w:p>
            <w:pPr>
              <w:spacing w:after="0"/>
              <w:jc w:val="right"/>
            </w:pPr>
            <w:r>
              <w:rPr>
                <w:sz w:val="16"/>
              </w:rPr>
              <w:t>0, 0</w:t>
            </w:r>
          </w:p>
        </w:tc>
        <w:tc>
          <w:tcPr>
            <w:tcW w:type="dxa" w:w="2246"/>
          </w:tcPr>
          <w:p>
            <w:pPr>
              <w:spacing w:after="0"/>
              <w:jc w:val="left"/>
            </w:pPr>
            <w:r>
              <w:rPr>
                <w:sz w:val="16"/>
              </w:rPr>
              <w:t>NWS zone VTZ003 (ORLEANS), zone-level</w:t>
            </w:r>
          </w:p>
        </w:tc>
        <w:tc>
          <w:tcPr>
            <w:tcW w:type="dxa" w:w="1262"/>
          </w:tcPr>
          <w:p>
            <w:pPr>
              <w:spacing w:after="0"/>
              <w:jc w:val="left"/>
            </w:pPr>
            <w:r>
              <w:rPr>
                <w:sz w:val="16"/>
              </w:rPr>
              <w:t>new since last plan; within last 5 years</w:t>
            </w:r>
          </w:p>
        </w:tc>
        <w:tc>
          <w:tcPr>
            <w:tcW w:type="dxa" w:w="2738"/>
          </w:tcPr>
          <w:p>
            <w:pPr>
              <w:spacing w:after="0"/>
              <w:jc w:val="left"/>
            </w:pPr>
            <w:r>
              <w:rPr>
                <w:sz w:val="16"/>
              </w:rPr>
              <w:t>B1-c worst recorded: High Wind and Strong Wind</w:t>
            </w:r>
          </w:p>
        </w:tc>
      </w:tr>
      <w:tr>
        <w:trPr>
          <w:cantSplit/>
        </w:trPr>
        <w:tc>
          <w:tcPr>
            <w:tcW w:type="dxa" w:w="1037"/>
          </w:tcPr>
          <w:p>
            <w:pPr>
              <w:spacing w:after="0"/>
              <w:jc w:val="left"/>
            </w:pPr>
            <w:r>
              <w:rPr>
                <w:sz w:val="16"/>
              </w:rPr>
              <w:t>2023-05-18</w:t>
            </w:r>
          </w:p>
        </w:tc>
        <w:tc>
          <w:tcPr>
            <w:tcW w:type="dxa" w:w="1350"/>
          </w:tcPr>
          <w:p>
            <w:pPr>
              <w:spacing w:after="0"/>
              <w:jc w:val="left"/>
            </w:pPr>
            <w:r>
              <w:rPr>
                <w:sz w:val="16"/>
              </w:rPr>
              <w:t>Frost/Freeze</w:t>
            </w:r>
          </w:p>
        </w:tc>
        <w:tc>
          <w:tcPr>
            <w:tcW w:type="dxa" w:w="1498"/>
          </w:tcPr>
          <w:p>
            <w:pPr>
              <w:spacing w:after="0"/>
              <w:jc w:val="left"/>
            </w:pPr>
          </w:p>
        </w:tc>
        <w:tc>
          <w:tcPr>
            <w:tcW w:type="dxa" w:w="3052"/>
          </w:tcPr>
          <w:p>
            <w:pPr>
              <w:spacing w:after="0"/>
              <w:jc w:val="left"/>
            </w:pPr>
            <w:r>
              <w:rPr>
                <w:sz w:val="16"/>
              </w:rPr>
              <w:t>$0 property; $100,000 crops (zone total, 2023 dollars)</w:t>
            </w:r>
          </w:p>
        </w:tc>
        <w:tc>
          <w:tcPr>
            <w:tcW w:type="dxa" w:w="930"/>
          </w:tcPr>
          <w:p>
            <w:pPr>
              <w:spacing w:after="0"/>
              <w:jc w:val="right"/>
            </w:pPr>
            <w:r>
              <w:rPr>
                <w:sz w:val="16"/>
              </w:rPr>
              <w:t>0, 0</w:t>
            </w:r>
          </w:p>
        </w:tc>
        <w:tc>
          <w:tcPr>
            <w:tcW w:type="dxa" w:w="2246"/>
          </w:tcPr>
          <w:p>
            <w:pPr>
              <w:spacing w:after="0"/>
              <w:jc w:val="left"/>
            </w:pPr>
            <w:r>
              <w:rPr>
                <w:sz w:val="16"/>
              </w:rPr>
              <w:t>NWS zone VTZ003 (ORLEANS), zone-level</w:t>
            </w:r>
          </w:p>
        </w:tc>
        <w:tc>
          <w:tcPr>
            <w:tcW w:type="dxa" w:w="1262"/>
          </w:tcPr>
          <w:p>
            <w:pPr>
              <w:spacing w:after="0"/>
              <w:jc w:val="left"/>
            </w:pPr>
            <w:r>
              <w:rPr>
                <w:sz w:val="16"/>
              </w:rPr>
              <w:t>new since last plan; within last 5 years</w:t>
            </w:r>
          </w:p>
        </w:tc>
        <w:tc>
          <w:tcPr>
            <w:tcW w:type="dxa" w:w="2738"/>
          </w:tcPr>
          <w:p>
            <w:pPr>
              <w:spacing w:after="0"/>
              <w:jc w:val="left"/>
            </w:pPr>
            <w:r>
              <w:rPr>
                <w:sz w:val="16"/>
              </w:rPr>
              <w:t>B1-c worst recorded: Frost/Freeze</w:t>
            </w:r>
          </w:p>
        </w:tc>
      </w:tr>
      <w:tr>
        <w:trPr>
          <w:cantSplit/>
        </w:trPr>
        <w:tc>
          <w:tcPr>
            <w:tcW w:type="dxa" w:w="1037"/>
          </w:tcPr>
          <w:p>
            <w:pPr>
              <w:spacing w:after="0"/>
              <w:jc w:val="left"/>
            </w:pPr>
            <w:r>
              <w:rPr>
                <w:sz w:val="16"/>
              </w:rPr>
              <w:t>2018-09-03</w:t>
            </w:r>
          </w:p>
        </w:tc>
        <w:tc>
          <w:tcPr>
            <w:tcW w:type="dxa" w:w="1350"/>
          </w:tcPr>
          <w:p>
            <w:pPr>
              <w:spacing w:after="0"/>
              <w:jc w:val="left"/>
            </w:pPr>
            <w:r>
              <w:rPr>
                <w:sz w:val="16"/>
              </w:rPr>
              <w:t>Thunderstorm Wind</w:t>
            </w:r>
          </w:p>
        </w:tc>
        <w:tc>
          <w:tcPr>
            <w:tcW w:type="dxa" w:w="1498"/>
          </w:tcPr>
          <w:p>
            <w:pPr>
              <w:spacing w:after="0"/>
              <w:jc w:val="left"/>
            </w:pPr>
            <w:r>
              <w:rPr>
                <w:sz w:val="16"/>
              </w:rPr>
              <w:t>65 kt (75 mph) estimated gust</w:t>
            </w:r>
          </w:p>
        </w:tc>
        <w:tc>
          <w:tcPr>
            <w:tcW w:type="dxa" w:w="3052"/>
          </w:tcPr>
          <w:p>
            <w:pPr>
              <w:spacing w:after="0"/>
              <w:jc w:val="left"/>
            </w:pPr>
            <w:r>
              <w:rPr>
                <w:sz w:val="16"/>
              </w:rPr>
              <w:t>$25,000 property; $0 crops (2018 dollars)</w:t>
            </w:r>
          </w:p>
        </w:tc>
        <w:tc>
          <w:tcPr>
            <w:tcW w:type="dxa" w:w="930"/>
          </w:tcPr>
          <w:p>
            <w:pPr>
              <w:spacing w:after="0"/>
              <w:jc w:val="right"/>
            </w:pPr>
            <w:r>
              <w:rPr>
                <w:sz w:val="16"/>
              </w:rPr>
              <w:t>0, 0</w:t>
            </w:r>
          </w:p>
        </w:tc>
        <w:tc>
          <w:tcPr>
            <w:tcW w:type="dxa" w:w="2246"/>
          </w:tcPr>
          <w:p>
            <w:pPr>
              <w:spacing w:after="0"/>
              <w:jc w:val="left"/>
            </w:pPr>
            <w:r>
              <w:rPr>
                <w:sz w:val="16"/>
              </w:rPr>
              <w:t>IRASBURG</w:t>
            </w:r>
          </w:p>
        </w:tc>
        <w:tc>
          <w:tcPr>
            <w:tcW w:type="dxa" w:w="1262"/>
          </w:tcPr>
          <w:p>
            <w:pPr>
              <w:spacing w:after="0"/>
              <w:jc w:val="left"/>
            </w:pPr>
            <w:r>
              <w:rPr>
                <w:sz w:val="16"/>
              </w:rPr>
              <w:t>new since last plan</w:t>
            </w:r>
          </w:p>
        </w:tc>
        <w:tc>
          <w:tcPr>
            <w:tcW w:type="dxa" w:w="2738"/>
          </w:tcPr>
          <w:p>
            <w:pPr>
              <w:spacing w:after="0"/>
              <w:jc w:val="left"/>
            </w:pPr>
            <w:r>
              <w:rPr>
                <w:sz w:val="16"/>
              </w:rPr>
              <w:t>B1-c worst recorded: Thunderstorm Wind</w:t>
            </w:r>
          </w:p>
        </w:tc>
      </w:tr>
      <w:tr>
        <w:trPr>
          <w:cantSplit/>
        </w:trPr>
        <w:tc>
          <w:tcPr>
            <w:tcW w:type="dxa" w:w="1037"/>
          </w:tcPr>
          <w:p>
            <w:pPr>
              <w:spacing w:after="0"/>
              <w:jc w:val="left"/>
            </w:pPr>
            <w:r>
              <w:rPr>
                <w:sz w:val="16"/>
              </w:rPr>
              <w:t>2018-07-01</w:t>
            </w:r>
          </w:p>
        </w:tc>
        <w:tc>
          <w:tcPr>
            <w:tcW w:type="dxa" w:w="1350"/>
          </w:tcPr>
          <w:p>
            <w:pPr>
              <w:spacing w:after="0"/>
              <w:jc w:val="left"/>
            </w:pPr>
            <w:r>
              <w:rPr>
                <w:sz w:val="16"/>
              </w:rPr>
              <w:t>Heat</w:t>
            </w:r>
          </w:p>
        </w:tc>
        <w:tc>
          <w:tcPr>
            <w:tcW w:type="dxa" w:w="1498"/>
          </w:tcPr>
          <w:p>
            <w:pPr>
              <w:spacing w:after="0"/>
              <w:jc w:val="left"/>
            </w:pPr>
          </w:p>
        </w:tc>
        <w:tc>
          <w:tcPr>
            <w:tcW w:type="dxa" w:w="3052"/>
          </w:tcPr>
          <w:p>
            <w:pPr>
              <w:spacing w:after="0"/>
              <w:jc w:val="left"/>
            </w:pPr>
            <w:r>
              <w:rPr>
                <w:sz w:val="16"/>
              </w:rPr>
              <w:t>$0 property; $0 crops (zone total, 2018 dollars)</w:t>
            </w:r>
          </w:p>
        </w:tc>
        <w:tc>
          <w:tcPr>
            <w:tcW w:type="dxa" w:w="930"/>
          </w:tcPr>
          <w:p>
            <w:pPr>
              <w:spacing w:after="0"/>
              <w:jc w:val="right"/>
            </w:pPr>
            <w:r>
              <w:rPr>
                <w:sz w:val="16"/>
              </w:rPr>
              <w:t>0, 0</w:t>
            </w:r>
          </w:p>
        </w:tc>
        <w:tc>
          <w:tcPr>
            <w:tcW w:type="dxa" w:w="2246"/>
          </w:tcPr>
          <w:p>
            <w:pPr>
              <w:spacing w:after="0"/>
              <w:jc w:val="left"/>
            </w:pPr>
            <w:r>
              <w:rPr>
                <w:sz w:val="16"/>
              </w:rPr>
              <w:t>NWS zone VTZ003 (ORLEANS), zone-level</w:t>
            </w:r>
          </w:p>
        </w:tc>
        <w:tc>
          <w:tcPr>
            <w:tcW w:type="dxa" w:w="1262"/>
          </w:tcPr>
          <w:p>
            <w:pPr>
              <w:spacing w:after="0"/>
              <w:jc w:val="left"/>
            </w:pPr>
            <w:r>
              <w:rPr>
                <w:sz w:val="16"/>
              </w:rPr>
              <w:t>new since last plan</w:t>
            </w:r>
          </w:p>
        </w:tc>
        <w:tc>
          <w:tcPr>
            <w:tcW w:type="dxa" w:w="2738"/>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350"/>
          </w:tcPr>
          <w:p>
            <w:pPr>
              <w:spacing w:after="0"/>
              <w:jc w:val="left"/>
            </w:pPr>
            <w:r>
              <w:rPr>
                <w:sz w:val="16"/>
              </w:rPr>
              <w:t>Cold/Wind Chill</w:t>
            </w:r>
          </w:p>
        </w:tc>
        <w:tc>
          <w:tcPr>
            <w:tcW w:type="dxa" w:w="1498"/>
          </w:tcPr>
          <w:p>
            <w:pPr>
              <w:spacing w:after="0"/>
              <w:jc w:val="left"/>
            </w:pPr>
          </w:p>
        </w:tc>
        <w:tc>
          <w:tcPr>
            <w:tcW w:type="dxa" w:w="3052"/>
          </w:tcPr>
          <w:p>
            <w:pPr>
              <w:spacing w:after="0"/>
              <w:jc w:val="left"/>
            </w:pPr>
            <w:r>
              <w:rPr>
                <w:sz w:val="16"/>
              </w:rPr>
              <w:t>$0 property; $0 crops (zone total, 2015 dollars)</w:t>
            </w:r>
          </w:p>
        </w:tc>
        <w:tc>
          <w:tcPr>
            <w:tcW w:type="dxa" w:w="930"/>
          </w:tcPr>
          <w:p>
            <w:pPr>
              <w:spacing w:after="0"/>
              <w:jc w:val="right"/>
            </w:pPr>
            <w:r>
              <w:rPr>
                <w:sz w:val="16"/>
              </w:rPr>
              <w:t>0, 0</w:t>
            </w:r>
          </w:p>
        </w:tc>
        <w:tc>
          <w:tcPr>
            <w:tcW w:type="dxa" w:w="2246"/>
          </w:tcPr>
          <w:p>
            <w:pPr>
              <w:spacing w:after="0"/>
              <w:jc w:val="left"/>
            </w:pPr>
            <w:r>
              <w:rPr>
                <w:sz w:val="16"/>
              </w:rPr>
              <w:t>NWS zone VTZ003 (ORLEANS), zone-level</w:t>
            </w:r>
          </w:p>
        </w:tc>
        <w:tc>
          <w:tcPr>
            <w:tcW w:type="dxa" w:w="1262"/>
          </w:tcPr>
          <w:p>
            <w:pPr>
              <w:spacing w:after="0"/>
              <w:jc w:val="left"/>
            </w:pPr>
            <w:r>
              <w:rPr>
                <w:sz w:val="16"/>
              </w:rPr>
              <w:t>new since last plan</w:t>
            </w:r>
          </w:p>
        </w:tc>
        <w:tc>
          <w:tcPr>
            <w:tcW w:type="dxa" w:w="273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2013-12-21</w:t>
            </w:r>
          </w:p>
        </w:tc>
        <w:tc>
          <w:tcPr>
            <w:tcW w:type="dxa" w:w="1350"/>
          </w:tcPr>
          <w:p>
            <w:pPr>
              <w:spacing w:after="0"/>
              <w:jc w:val="left"/>
            </w:pPr>
            <w:r>
              <w:rPr>
                <w:sz w:val="16"/>
              </w:rPr>
              <w:t>Ice Storm</w:t>
            </w:r>
          </w:p>
        </w:tc>
        <w:tc>
          <w:tcPr>
            <w:tcW w:type="dxa" w:w="1498"/>
          </w:tcPr>
          <w:p>
            <w:pPr>
              <w:spacing w:after="0"/>
              <w:jc w:val="left"/>
            </w:pPr>
          </w:p>
        </w:tc>
        <w:tc>
          <w:tcPr>
            <w:tcW w:type="dxa" w:w="3052"/>
          </w:tcPr>
          <w:p>
            <w:pPr>
              <w:spacing w:after="0"/>
              <w:jc w:val="left"/>
            </w:pPr>
            <w:r>
              <w:rPr>
                <w:sz w:val="16"/>
              </w:rPr>
              <w:t>$750,000 property; $0 crops (zone total, 2013 dollars)</w:t>
            </w:r>
          </w:p>
        </w:tc>
        <w:tc>
          <w:tcPr>
            <w:tcW w:type="dxa" w:w="930"/>
          </w:tcPr>
          <w:p>
            <w:pPr>
              <w:spacing w:after="0"/>
              <w:jc w:val="right"/>
            </w:pPr>
            <w:r>
              <w:rPr>
                <w:sz w:val="16"/>
              </w:rPr>
              <w:t>0, 0</w:t>
            </w:r>
          </w:p>
        </w:tc>
        <w:tc>
          <w:tcPr>
            <w:tcW w:type="dxa" w:w="2246"/>
          </w:tcPr>
          <w:p>
            <w:pPr>
              <w:spacing w:after="0"/>
              <w:jc w:val="left"/>
            </w:pPr>
            <w:r>
              <w:rPr>
                <w:sz w:val="16"/>
              </w:rPr>
              <w:t>NWS zone VTZ003 (ORLEANS), zone-level</w:t>
            </w:r>
          </w:p>
        </w:tc>
        <w:tc>
          <w:tcPr>
            <w:tcW w:type="dxa" w:w="1262"/>
          </w:tcPr>
          <w:p>
            <w:pPr>
              <w:spacing w:after="0"/>
              <w:jc w:val="left"/>
            </w:pPr>
            <w:r>
              <w:rPr>
                <w:sz w:val="16"/>
              </w:rPr>
              <w:t>new since last plan</w:t>
            </w:r>
          </w:p>
        </w:tc>
        <w:tc>
          <w:tcPr>
            <w:tcW w:type="dxa" w:w="2738"/>
          </w:tcPr>
          <w:p>
            <w:pPr>
              <w:spacing w:after="0"/>
              <w:jc w:val="left"/>
            </w:pPr>
            <w:r>
              <w:rPr>
                <w:sz w:val="16"/>
              </w:rPr>
              <w:t>B1-c worst recorded: Ice Storm</w:t>
            </w:r>
          </w:p>
        </w:tc>
      </w:tr>
      <w:tr>
        <w:trPr>
          <w:cantSplit/>
        </w:trPr>
        <w:tc>
          <w:tcPr>
            <w:tcW w:type="dxa" w:w="1037"/>
          </w:tcPr>
          <w:p>
            <w:pPr>
              <w:spacing w:after="0"/>
              <w:jc w:val="left"/>
            </w:pPr>
            <w:r>
              <w:rPr>
                <w:sz w:val="16"/>
              </w:rPr>
              <w:t>2011-08-28</w:t>
            </w:r>
          </w:p>
        </w:tc>
        <w:tc>
          <w:tcPr>
            <w:tcW w:type="dxa" w:w="1350"/>
          </w:tcPr>
          <w:p>
            <w:pPr>
              <w:spacing w:after="0"/>
              <w:jc w:val="left"/>
            </w:pPr>
            <w:r>
              <w:rPr>
                <w:sz w:val="16"/>
              </w:rPr>
              <w:t>Flood</w:t>
            </w:r>
          </w:p>
        </w:tc>
        <w:tc>
          <w:tcPr>
            <w:tcW w:type="dxa" w:w="1498"/>
          </w:tcPr>
          <w:p>
            <w:pPr>
              <w:spacing w:after="0"/>
              <w:jc w:val="left"/>
            </w:pPr>
          </w:p>
        </w:tc>
        <w:tc>
          <w:tcPr>
            <w:tcW w:type="dxa" w:w="3052"/>
          </w:tcPr>
          <w:p>
            <w:pPr>
              <w:spacing w:after="0"/>
              <w:jc w:val="left"/>
            </w:pPr>
            <w:r>
              <w:rPr>
                <w:sz w:val="16"/>
              </w:rPr>
              <w:t>$500,000,000 property; $250,000 crops (2011 dollars)</w:t>
            </w:r>
          </w:p>
        </w:tc>
        <w:tc>
          <w:tcPr>
            <w:tcW w:type="dxa" w:w="930"/>
          </w:tcPr>
          <w:p>
            <w:pPr>
              <w:spacing w:after="0"/>
              <w:jc w:val="right"/>
            </w:pPr>
            <w:r>
              <w:rPr>
                <w:sz w:val="16"/>
              </w:rPr>
              <w:t>0, 0</w:t>
            </w:r>
          </w:p>
        </w:tc>
        <w:tc>
          <w:tcPr>
            <w:tcW w:type="dxa" w:w="2246"/>
          </w:tcPr>
          <w:p>
            <w:pPr>
              <w:spacing w:after="0"/>
              <w:jc w:val="left"/>
            </w:pPr>
            <w:r>
              <w:rPr>
                <w:sz w:val="16"/>
              </w:rPr>
              <w:t>JAY to CRAFTSBURY</w:t>
            </w:r>
          </w:p>
        </w:tc>
        <w:tc>
          <w:tcPr>
            <w:tcW w:type="dxa" w:w="1262"/>
          </w:tcPr>
          <w:p>
            <w:pPr>
              <w:spacing w:after="0"/>
              <w:jc w:val="left"/>
            </w:pPr>
            <w:r>
              <w:rPr>
                <w:sz w:val="16"/>
              </w:rPr>
              <w:t>new since last plan</w:t>
            </w:r>
          </w:p>
        </w:tc>
        <w:tc>
          <w:tcPr>
            <w:tcW w:type="dxa" w:w="273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2007-07-11</w:t>
            </w:r>
          </w:p>
        </w:tc>
        <w:tc>
          <w:tcPr>
            <w:tcW w:type="dxa" w:w="1350"/>
          </w:tcPr>
          <w:p>
            <w:pPr>
              <w:spacing w:after="0"/>
              <w:jc w:val="left"/>
            </w:pPr>
            <w:r>
              <w:rPr>
                <w:sz w:val="16"/>
              </w:rPr>
              <w:t>Lightning</w:t>
            </w:r>
          </w:p>
        </w:tc>
        <w:tc>
          <w:tcPr>
            <w:tcW w:type="dxa" w:w="1498"/>
          </w:tcPr>
          <w:p>
            <w:pPr>
              <w:spacing w:after="0"/>
              <w:jc w:val="left"/>
            </w:pPr>
          </w:p>
        </w:tc>
        <w:tc>
          <w:tcPr>
            <w:tcW w:type="dxa" w:w="3052"/>
          </w:tcPr>
          <w:p>
            <w:pPr>
              <w:spacing w:after="0"/>
              <w:jc w:val="left"/>
            </w:pPr>
            <w:r>
              <w:rPr>
                <w:sz w:val="16"/>
              </w:rPr>
              <w:t>$250,000 property; $0 crops (2007 dollars)</w:t>
            </w:r>
          </w:p>
        </w:tc>
        <w:tc>
          <w:tcPr>
            <w:tcW w:type="dxa" w:w="930"/>
          </w:tcPr>
          <w:p>
            <w:pPr>
              <w:spacing w:after="0"/>
              <w:jc w:val="right"/>
            </w:pPr>
            <w:r>
              <w:rPr>
                <w:sz w:val="16"/>
              </w:rPr>
              <w:t>0, 0</w:t>
            </w:r>
          </w:p>
        </w:tc>
        <w:tc>
          <w:tcPr>
            <w:tcW w:type="dxa" w:w="2246"/>
          </w:tcPr>
          <w:p>
            <w:pPr>
              <w:spacing w:after="0"/>
              <w:jc w:val="left"/>
            </w:pPr>
            <w:r>
              <w:rPr>
                <w:sz w:val="16"/>
              </w:rPr>
              <w:t>WESTMORE</w:t>
            </w:r>
          </w:p>
        </w:tc>
        <w:tc>
          <w:tcPr>
            <w:tcW w:type="dxa" w:w="1262"/>
          </w:tcPr>
          <w:p>
            <w:pPr>
              <w:spacing w:after="0"/>
              <w:jc w:val="left"/>
            </w:pPr>
            <w:r>
              <w:rPr>
                <w:sz w:val="16"/>
              </w:rPr>
              <w:t>new since last plan</w:t>
            </w:r>
          </w:p>
        </w:tc>
        <w:tc>
          <w:tcPr>
            <w:tcW w:type="dxa" w:w="2738"/>
          </w:tcPr>
          <w:p>
            <w:pPr>
              <w:spacing w:after="0"/>
              <w:jc w:val="left"/>
            </w:pPr>
            <w:r>
              <w:rPr>
                <w:sz w:val="16"/>
              </w:rPr>
              <w:t>B1-c worst recorded: Lightning</w:t>
            </w:r>
          </w:p>
        </w:tc>
      </w:tr>
      <w:tr>
        <w:trPr>
          <w:cantSplit/>
        </w:trPr>
        <w:tc>
          <w:tcPr>
            <w:tcW w:type="dxa" w:w="1037"/>
          </w:tcPr>
          <w:p>
            <w:pPr>
              <w:spacing w:after="0"/>
              <w:jc w:val="left"/>
            </w:pPr>
            <w:r>
              <w:rPr>
                <w:sz w:val="16"/>
              </w:rPr>
              <w:t>2007-02-14</w:t>
            </w:r>
          </w:p>
        </w:tc>
        <w:tc>
          <w:tcPr>
            <w:tcW w:type="dxa" w:w="1350"/>
          </w:tcPr>
          <w:p>
            <w:pPr>
              <w:spacing w:after="0"/>
              <w:jc w:val="left"/>
            </w:pPr>
            <w:r>
              <w:rPr>
                <w:sz w:val="16"/>
              </w:rPr>
              <w:t>Heavy Snow</w:t>
            </w:r>
          </w:p>
        </w:tc>
        <w:tc>
          <w:tcPr>
            <w:tcW w:type="dxa" w:w="1498"/>
          </w:tcPr>
          <w:p>
            <w:pPr>
              <w:spacing w:after="0"/>
              <w:jc w:val="left"/>
            </w:pPr>
          </w:p>
        </w:tc>
        <w:tc>
          <w:tcPr>
            <w:tcW w:type="dxa" w:w="3052"/>
          </w:tcPr>
          <w:p>
            <w:pPr>
              <w:spacing w:after="0"/>
              <w:jc w:val="left"/>
            </w:pPr>
            <w:r>
              <w:rPr>
                <w:sz w:val="16"/>
              </w:rPr>
              <w:t>$200,000 property; $0 crops (zone total, 2007 dollars)</w:t>
            </w:r>
          </w:p>
        </w:tc>
        <w:tc>
          <w:tcPr>
            <w:tcW w:type="dxa" w:w="930"/>
          </w:tcPr>
          <w:p>
            <w:pPr>
              <w:spacing w:after="0"/>
              <w:jc w:val="right"/>
            </w:pPr>
            <w:r>
              <w:rPr>
                <w:sz w:val="16"/>
              </w:rPr>
              <w:t>0, 0</w:t>
            </w:r>
          </w:p>
        </w:tc>
        <w:tc>
          <w:tcPr>
            <w:tcW w:type="dxa" w:w="2246"/>
          </w:tcPr>
          <w:p>
            <w:pPr>
              <w:spacing w:after="0"/>
              <w:jc w:val="left"/>
            </w:pPr>
            <w:r>
              <w:rPr>
                <w:sz w:val="16"/>
              </w:rPr>
              <w:t>NWS zone VTZ003 (ORLEANS), zone-level</w:t>
            </w:r>
          </w:p>
        </w:tc>
        <w:tc>
          <w:tcPr>
            <w:tcW w:type="dxa" w:w="1262"/>
          </w:tcPr>
          <w:p>
            <w:pPr>
              <w:spacing w:after="0"/>
              <w:jc w:val="left"/>
            </w:pPr>
            <w:r>
              <w:rPr>
                <w:sz w:val="16"/>
              </w:rPr>
              <w:t>new since last plan</w:t>
            </w:r>
          </w:p>
        </w:tc>
        <w:tc>
          <w:tcPr>
            <w:tcW w:type="dxa" w:w="273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1999-07-05</w:t>
            </w:r>
          </w:p>
        </w:tc>
        <w:tc>
          <w:tcPr>
            <w:tcW w:type="dxa" w:w="1350"/>
          </w:tcPr>
          <w:p>
            <w:pPr>
              <w:spacing w:after="0"/>
              <w:jc w:val="left"/>
            </w:pPr>
            <w:r>
              <w:rPr>
                <w:sz w:val="16"/>
              </w:rPr>
              <w:t>Thunderstorm Wind</w:t>
            </w:r>
          </w:p>
        </w:tc>
        <w:tc>
          <w:tcPr>
            <w:tcW w:type="dxa" w:w="1498"/>
          </w:tcPr>
          <w:p>
            <w:pPr>
              <w:spacing w:after="0"/>
              <w:jc w:val="left"/>
            </w:pPr>
            <w:r>
              <w:rPr>
                <w:sz w:val="16"/>
              </w:rPr>
              <w:t>speed not recorded</w:t>
            </w:r>
          </w:p>
        </w:tc>
        <w:tc>
          <w:tcPr>
            <w:tcW w:type="dxa" w:w="3052"/>
          </w:tcPr>
          <w:p>
            <w:pPr>
              <w:spacing w:after="0"/>
              <w:jc w:val="left"/>
            </w:pPr>
            <w:r>
              <w:rPr>
                <w:sz w:val="16"/>
              </w:rPr>
              <w:t>$60,000 property; crops not reported (1999 dollars)</w:t>
            </w:r>
          </w:p>
        </w:tc>
        <w:tc>
          <w:tcPr>
            <w:tcW w:type="dxa" w:w="930"/>
          </w:tcPr>
          <w:p>
            <w:pPr>
              <w:spacing w:after="0"/>
              <w:jc w:val="right"/>
            </w:pPr>
            <w:r>
              <w:rPr>
                <w:sz w:val="16"/>
              </w:rPr>
              <w:t>1, 0</w:t>
            </w:r>
          </w:p>
        </w:tc>
        <w:tc>
          <w:tcPr>
            <w:tcW w:type="dxa" w:w="2246"/>
          </w:tcPr>
          <w:p>
            <w:pPr>
              <w:spacing w:after="0"/>
              <w:jc w:val="left"/>
            </w:pPr>
            <w:r>
              <w:rPr>
                <w:sz w:val="16"/>
              </w:rPr>
              <w:t>COUNTYWIDE</w:t>
            </w:r>
          </w:p>
        </w:tc>
        <w:tc>
          <w:tcPr>
            <w:tcW w:type="dxa" w:w="1262"/>
          </w:tcPr>
          <w:p>
            <w:pPr>
              <w:spacing w:after="0"/>
              <w:jc w:val="left"/>
            </w:pPr>
          </w:p>
        </w:tc>
        <w:tc>
          <w:tcPr>
            <w:tcW w:type="dxa" w:w="2738"/>
          </w:tcPr>
          <w:p>
            <w:pPr>
              <w:spacing w:after="0"/>
              <w:jc w:val="left"/>
            </w:pPr>
            <w:r>
              <w:rPr>
                <w:sz w:val="16"/>
              </w:rPr>
              <w:t>deaths or injuries recorded</w:t>
            </w:r>
          </w:p>
        </w:tc>
      </w:tr>
      <w:tr>
        <w:trPr>
          <w:cantSplit/>
        </w:trPr>
        <w:tc>
          <w:tcPr>
            <w:tcW w:type="dxa" w:w="1037"/>
          </w:tcPr>
          <w:p>
            <w:pPr>
              <w:spacing w:after="0"/>
              <w:jc w:val="left"/>
            </w:pPr>
            <w:r>
              <w:rPr>
                <w:sz w:val="16"/>
              </w:rPr>
              <w:t>1987-07-18</w:t>
            </w:r>
          </w:p>
        </w:tc>
        <w:tc>
          <w:tcPr>
            <w:tcW w:type="dxa" w:w="1350"/>
          </w:tcPr>
          <w:p>
            <w:pPr>
              <w:spacing w:after="0"/>
              <w:jc w:val="left"/>
            </w:pPr>
            <w:r>
              <w:rPr>
                <w:sz w:val="16"/>
              </w:rPr>
              <w:t>Thunderstorm Wind</w:t>
            </w:r>
          </w:p>
        </w:tc>
        <w:tc>
          <w:tcPr>
            <w:tcW w:type="dxa" w:w="1498"/>
          </w:tcPr>
          <w:p>
            <w:pPr>
              <w:spacing w:after="0"/>
              <w:jc w:val="left"/>
            </w:pPr>
            <w:r>
              <w:rPr>
                <w:sz w:val="16"/>
              </w:rPr>
              <w:t>speed not recorded</w:t>
            </w:r>
          </w:p>
        </w:tc>
        <w:tc>
          <w:tcPr>
            <w:tcW w:type="dxa" w:w="3052"/>
          </w:tcPr>
          <w:p>
            <w:pPr>
              <w:spacing w:after="0"/>
              <w:jc w:val="left"/>
            </w:pPr>
            <w:r>
              <w:rPr>
                <w:sz w:val="16"/>
              </w:rPr>
              <w:t>damage not recorded (pre-1996 record)</w:t>
            </w:r>
          </w:p>
        </w:tc>
        <w:tc>
          <w:tcPr>
            <w:tcW w:type="dxa" w:w="930"/>
          </w:tcPr>
          <w:p>
            <w:pPr>
              <w:spacing w:after="0"/>
              <w:jc w:val="right"/>
            </w:pPr>
            <w:r>
              <w:rPr>
                <w:sz w:val="16"/>
              </w:rPr>
              <w:t>2, 5</w:t>
            </w:r>
          </w:p>
        </w:tc>
        <w:tc>
          <w:tcPr>
            <w:tcW w:type="dxa" w:w="2246"/>
          </w:tcPr>
          <w:p>
            <w:pPr>
              <w:spacing w:after="0"/>
              <w:jc w:val="left"/>
            </w:pPr>
            <w:r>
              <w:rPr>
                <w:sz w:val="16"/>
              </w:rPr>
              <w:t>location not recorded</w:t>
            </w:r>
          </w:p>
        </w:tc>
        <w:tc>
          <w:tcPr>
            <w:tcW w:type="dxa" w:w="1262"/>
          </w:tcPr>
          <w:p>
            <w:pPr>
              <w:spacing w:after="0"/>
              <w:jc w:val="left"/>
            </w:pPr>
          </w:p>
        </w:tc>
        <w:tc>
          <w:tcPr>
            <w:tcW w:type="dxa" w:w="2738"/>
          </w:tcPr>
          <w:p>
            <w:pPr>
              <w:spacing w:after="0"/>
              <w:jc w:val="left"/>
            </w:pPr>
            <w:r>
              <w:rPr>
                <w:sz w:val="16"/>
              </w:rPr>
              <w:t>deaths or injuries recorded</w:t>
            </w:r>
          </w:p>
        </w:tc>
      </w:tr>
      <w:tr>
        <w:trPr>
          <w:cantSplit/>
        </w:trPr>
        <w:tc>
          <w:tcPr>
            <w:tcW w:type="dxa" w:w="1037"/>
          </w:tcPr>
          <w:p>
            <w:pPr>
              <w:spacing w:after="0"/>
              <w:jc w:val="left"/>
            </w:pPr>
            <w:r>
              <w:rPr>
                <w:sz w:val="16"/>
              </w:rPr>
              <w:t>1962-05-20</w:t>
            </w:r>
          </w:p>
        </w:tc>
        <w:tc>
          <w:tcPr>
            <w:tcW w:type="dxa" w:w="1350"/>
          </w:tcPr>
          <w:p>
            <w:pPr>
              <w:spacing w:after="0"/>
              <w:jc w:val="left"/>
            </w:pPr>
            <w:r>
              <w:rPr>
                <w:sz w:val="16"/>
              </w:rPr>
              <w:t>Tornado</w:t>
            </w:r>
          </w:p>
        </w:tc>
        <w:tc>
          <w:tcPr>
            <w:tcW w:type="dxa" w:w="1498"/>
          </w:tcPr>
          <w:p>
            <w:pPr>
              <w:spacing w:after="0"/>
              <w:jc w:val="left"/>
            </w:pPr>
            <w:r>
              <w:rPr>
                <w:sz w:val="16"/>
              </w:rPr>
              <w:t>F1, 9.4 mi path length (whole path, pre-1996), 100 yd wide</w:t>
            </w:r>
          </w:p>
        </w:tc>
        <w:tc>
          <w:tcPr>
            <w:tcW w:type="dxa" w:w="3052"/>
          </w:tcPr>
          <w:p>
            <w:pPr>
              <w:spacing w:after="0"/>
              <w:jc w:val="left"/>
            </w:pPr>
            <w:r>
              <w:rPr>
                <w:sz w:val="16"/>
              </w:rPr>
              <w:t>$25,000 property; crops not recorded (1962 dollars)</w:t>
            </w:r>
          </w:p>
        </w:tc>
        <w:tc>
          <w:tcPr>
            <w:tcW w:type="dxa" w:w="930"/>
          </w:tcPr>
          <w:p>
            <w:pPr>
              <w:spacing w:after="0"/>
              <w:jc w:val="right"/>
            </w:pPr>
            <w:r>
              <w:rPr>
                <w:sz w:val="16"/>
              </w:rPr>
              <w:t>0, 1</w:t>
            </w:r>
          </w:p>
        </w:tc>
        <w:tc>
          <w:tcPr>
            <w:tcW w:type="dxa" w:w="2246"/>
          </w:tcPr>
          <w:p>
            <w:pPr>
              <w:spacing w:after="0"/>
              <w:jc w:val="left"/>
            </w:pPr>
            <w:r>
              <w:rPr>
                <w:sz w:val="16"/>
              </w:rPr>
              <w:t>location not recorded</w:t>
            </w:r>
          </w:p>
        </w:tc>
        <w:tc>
          <w:tcPr>
            <w:tcW w:type="dxa" w:w="1262"/>
          </w:tcPr>
          <w:p>
            <w:pPr>
              <w:spacing w:after="0"/>
              <w:jc w:val="left"/>
            </w:pPr>
          </w:p>
        </w:tc>
        <w:tc>
          <w:tcPr>
            <w:tcW w:type="dxa" w:w="273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(651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Orleans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4"/>
        <w:gridCol w:w="1379"/>
        <w:gridCol w:w="1821"/>
        <w:gridCol w:w="1037"/>
        <w:gridCol w:w="1374"/>
        <w:gridCol w:w="1609"/>
        <w:gridCol w:w="1827"/>
        <w:gridCol w:w="1037"/>
        <w:gridCol w:w="1608"/>
      </w:tblGrid>
      <w:tr>
        <w:trPr>
          <w:cantSplit/>
          <w:tblHeader/>
        </w:trPr>
        <w:tc>
          <w:tcPr>
            <w:tcW w:type="dxa" w:w="1037"/>
            <w:shd w:val="clear" w:color="auto" w:fill="E8E8E8"/>
          </w:tcPr>
          <w:p>
            <w:pPr>
              <w:spacing w:after="0"/>
              <w:jc w:val="left"/>
            </w:pPr>
            <w:r>
              <w:rPr>
                <w:b/>
                <w:sz w:val="16"/>
              </w:rPr>
              <w:t>Hazard</w:t>
            </w:r>
          </w:p>
        </w:tc>
        <w:tc>
          <w:tcPr>
            <w:tcW w:type="dxa" w:w="13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9"/>
            <w:shd w:val="clear" w:color="auto" w:fill="E8E8E8"/>
          </w:tcPr>
          <w:p>
            <w:pPr>
              <w:spacing w:after="0"/>
              <w:jc w:val="left"/>
            </w:pPr>
            <w:r>
              <w:rPr>
                <w:b/>
                <w:sz w:val="16"/>
              </w:rPr>
              <w:t>Unit</w:t>
            </w:r>
          </w:p>
        </w:tc>
        <w:tc>
          <w:tcPr>
            <w:tcW w:type="dxa" w:w="182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4"/>
            <w:shd w:val="clear" w:color="auto" w:fill="E8E8E8"/>
          </w:tcPr>
          <w:p>
            <w:pPr>
              <w:spacing w:after="0"/>
              <w:jc w:val="left"/>
            </w:pPr>
            <w:r>
              <w:rPr>
                <w:b/>
                <w:sz w:val="16"/>
              </w:rPr>
              <w:t>Descriptor basis</w:t>
            </w:r>
          </w:p>
        </w:tc>
        <w:tc>
          <w:tcPr>
            <w:tcW w:type="dxa" w:w="1609"/>
            <w:shd w:val="clear" w:color="auto" w:fill="E8E8E8"/>
          </w:tcPr>
          <w:p>
            <w:pPr>
              <w:spacing w:after="0"/>
              <w:jc w:val="right"/>
            </w:pPr>
            <w:r>
              <w:rPr>
                <w:b/>
                <w:sz w:val="16"/>
              </w:rPr>
              <w:t>NRI events or days in its record period (hail, wind and tornado are area-weighted, so can be fractional)</w:t>
            </w:r>
          </w:p>
        </w:tc>
        <w:tc>
          <w:tcPr>
            <w:tcW w:type="dxa" w:w="18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4"/>
          </w:tcPr>
          <w:p>
            <w:pPr>
              <w:spacing w:after="0"/>
              <w:jc w:val="right"/>
            </w:pPr>
            <w:r>
              <w:rPr>
                <w:sz w:val="16"/>
              </w:rPr>
              <w:t>0.01</w:t>
            </w:r>
          </w:p>
        </w:tc>
        <w:tc>
          <w:tcPr>
            <w:tcW w:type="dxa" w:w="1379"/>
          </w:tcPr>
          <w:p>
            <w:pPr>
              <w:spacing w:after="0"/>
              <w:jc w:val="left"/>
            </w:pPr>
            <w:r>
              <w:rPr>
                <w:sz w:val="16"/>
              </w:rPr>
              <w:t>events per year</w:t>
            </w:r>
          </w:p>
        </w:tc>
        <w:tc>
          <w:tcPr>
            <w:tcW w:type="dxa" w:w="1821"/>
          </w:tcPr>
          <w:p>
            <w:pPr>
              <w:spacing w:after="0"/>
              <w:jc w:val="left"/>
            </w:pPr>
            <w:r>
              <w:rPr>
                <w:sz w:val="16"/>
              </w:rPr>
              <w:t>about 1 in 100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0</w:t>
            </w:r>
          </w:p>
        </w:tc>
        <w:tc>
          <w:tcPr>
            <w:tcW w:type="dxa" w:w="1827"/>
          </w:tcPr>
          <w:p>
            <w:pPr>
              <w:spacing w:after="0"/>
              <w:jc w:val="left"/>
            </w:pPr>
            <w:r>
              <w:rPr>
                <w:sz w:val="16"/>
              </w:rPr>
              <w:t>1994 to 2023 (30 years)</w:t>
            </w:r>
          </w:p>
        </w:tc>
        <w:tc>
          <w:tcPr>
            <w:tcW w:type="dxa" w:w="1037"/>
          </w:tcPr>
          <w:p>
            <w:pPr>
              <w:spacing w:after="0"/>
              <w:jc w:val="left"/>
            </w:pPr>
            <w:r>
              <w:rPr>
                <w:sz w:val="16"/>
              </w:rPr>
              <w:t>see B1-f</w:t>
            </w:r>
          </w:p>
        </w:tc>
        <w:tc>
          <w:tcPr>
            <w:tcW w:type="dxa" w:w="160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4"/>
          </w:tcPr>
          <w:p>
            <w:pPr>
              <w:spacing w:after="0"/>
              <w:jc w:val="right"/>
            </w:pPr>
            <w:r>
              <w:rPr>
                <w:sz w:val="16"/>
              </w:rPr>
              <w:t>4.9</w:t>
            </w:r>
          </w:p>
        </w:tc>
        <w:tc>
          <w:tcPr>
            <w:tcW w:type="dxa" w:w="1379"/>
          </w:tcPr>
          <w:p>
            <w:pPr>
              <w:spacing w:after="0"/>
              <w:jc w:val="left"/>
            </w:pPr>
            <w:r>
              <w:rPr>
                <w:sz w:val="16"/>
              </w:rPr>
              <w:t>event-days per year</w:t>
            </w:r>
          </w:p>
        </w:tc>
        <w:tc>
          <w:tcPr>
            <w:tcW w:type="dxa" w:w="1821"/>
          </w:tcPr>
          <w:p>
            <w:pPr>
              <w:spacing w:after="0"/>
              <w:jc w:val="left"/>
            </w:pPr>
            <w:r>
              <w:rPr>
                <w:sz w:val="16"/>
              </w:rPr>
              <w:t>about 4.9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11 of 30 years, 1996 to 2025 (36.7%)</w:t>
            </w:r>
          </w:p>
        </w:tc>
        <w:tc>
          <w:tcPr>
            <w:tcW w:type="dxa" w:w="1609"/>
          </w:tcPr>
          <w:p>
            <w:pPr>
              <w:spacing w:after="0"/>
              <w:jc w:val="right"/>
            </w:pPr>
            <w:r>
              <w:rPr>
                <w:sz w:val="16"/>
              </w:rPr>
              <w:t>93</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Drought</w:t>
            </w:r>
          </w:p>
        </w:tc>
        <w:tc>
          <w:tcPr>
            <w:tcW w:type="dxa" w:w="1384"/>
          </w:tcPr>
          <w:p>
            <w:pPr>
              <w:spacing w:after="0"/>
              <w:jc w:val="right"/>
            </w:pPr>
            <w:r>
              <w:rPr>
                <w:sz w:val="16"/>
              </w:rPr>
              <w:t>0</w:t>
            </w:r>
          </w:p>
        </w:tc>
        <w:tc>
          <w:tcPr>
            <w:tcW w:type="dxa" w:w="1379"/>
          </w:tcPr>
          <w:p>
            <w:pPr>
              <w:spacing w:after="0"/>
              <w:jc w:val="left"/>
            </w:pPr>
            <w:r>
              <w:rPr>
                <w:sz w:val="16"/>
              </w:rPr>
              <w:t>event-days per year</w:t>
            </w:r>
          </w:p>
        </w:tc>
        <w:tc>
          <w:tcPr>
            <w:tcW w:type="dxa" w:w="1821"/>
          </w:tcPr>
          <w:p>
            <w:pPr>
              <w:spacing w:after="0"/>
              <w:jc w:val="left"/>
            </w:pPr>
            <w:r>
              <w:rPr>
                <w:sz w:val="16"/>
              </w:rPr>
              <w:t>none modeled</w:t>
            </w:r>
          </w:p>
        </w:tc>
        <w:tc>
          <w:tcPr>
            <w:tcW w:type="dxa" w:w="1037"/>
          </w:tcPr>
          <w:p>
            <w:pPr>
              <w:spacing w:after="0"/>
              <w:jc w:val="left"/>
            </w:pPr>
          </w:p>
        </w:tc>
        <w:tc>
          <w:tcPr>
            <w:tcW w:type="dxa" w:w="1374"/>
          </w:tcPr>
          <w:p>
            <w:pPr>
              <w:spacing w:after="0"/>
              <w:jc w:val="left"/>
            </w:pPr>
            <w:r>
              <w:rPr>
                <w:sz w:val="16"/>
              </w:rPr>
              <w:t>Storm Events event-days in 0 of 30 years, 1996 to 2025 (0%)</w:t>
            </w:r>
          </w:p>
        </w:tc>
        <w:tc>
          <w:tcPr>
            <w:tcW w:type="dxa" w:w="1609"/>
          </w:tcPr>
          <w:p>
            <w:pPr>
              <w:spacing w:after="0"/>
              <w:jc w:val="right"/>
            </w:pPr>
            <w:r>
              <w:rPr>
                <w:sz w:val="16"/>
              </w:rPr>
              <w:t>0</w:t>
            </w:r>
          </w:p>
        </w:tc>
        <w:tc>
          <w:tcPr>
            <w:tcW w:type="dxa" w:w="18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84"/>
          </w:tcPr>
          <w:p>
            <w:pPr>
              <w:spacing w:after="0"/>
              <w:jc w:val="right"/>
            </w:pPr>
            <w:r>
              <w:rPr>
                <w:sz w:val="16"/>
              </w:rPr>
              <w:t>0.00121</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has at least minor-damage shaking in a year: 0.121%</w:t>
            </w:r>
          </w:p>
        </w:tc>
        <w:tc>
          <w:tcPr>
            <w:tcW w:type="dxa" w:w="1037"/>
          </w:tcPr>
          <w:p>
            <w:pPr>
              <w:spacing w:after="0"/>
              <w:jc w:val="left"/>
            </w:pPr>
          </w:p>
        </w:tc>
        <w:tc>
          <w:tcPr>
            <w:tcW w:type="dxa" w:w="1374"/>
          </w:tcPr>
          <w:p>
            <w:pPr>
              <w:spacing w:after="0"/>
              <w:jc w:val="left"/>
            </w:pP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4"/>
          </w:tcPr>
          <w:p>
            <w:pPr>
              <w:spacing w:after="0"/>
              <w:jc w:val="right"/>
            </w:pPr>
            <w:r>
              <w:rPr>
                <w:sz w:val="16"/>
              </w:rPr>
              <w:t>0.84</w:t>
            </w:r>
          </w:p>
        </w:tc>
        <w:tc>
          <w:tcPr>
            <w:tcW w:type="dxa" w:w="1379"/>
          </w:tcPr>
          <w:p>
            <w:pPr>
              <w:spacing w:after="0"/>
              <w:jc w:val="left"/>
            </w:pPr>
            <w:r>
              <w:rPr>
                <w:sz w:val="16"/>
              </w:rPr>
              <w:t>events per year</w:t>
            </w:r>
          </w:p>
        </w:tc>
        <w:tc>
          <w:tcPr>
            <w:tcW w:type="dxa" w:w="1821"/>
          </w:tcPr>
          <w:p>
            <w:pPr>
              <w:spacing w:after="0"/>
              <w:jc w:val="left"/>
            </w:pPr>
            <w:r>
              <w:rPr>
                <w:sz w:val="16"/>
              </w:rPr>
              <w:t>about 0.84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31.9 (modeled)</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Heat Wave</w:t>
            </w:r>
          </w:p>
        </w:tc>
        <w:tc>
          <w:tcPr>
            <w:tcW w:type="dxa" w:w="1384"/>
          </w:tcPr>
          <w:p>
            <w:pPr>
              <w:spacing w:after="0"/>
              <w:jc w:val="right"/>
            </w:pPr>
            <w:r>
              <w:rPr>
                <w:sz w:val="16"/>
              </w:rPr>
              <w:t>0.685</w:t>
            </w:r>
          </w:p>
        </w:tc>
        <w:tc>
          <w:tcPr>
            <w:tcW w:type="dxa" w:w="1379"/>
          </w:tcPr>
          <w:p>
            <w:pPr>
              <w:spacing w:after="0"/>
              <w:jc w:val="left"/>
            </w:pPr>
            <w:r>
              <w:rPr>
                <w:sz w:val="16"/>
              </w:rPr>
              <w:t>event-days per year</w:t>
            </w:r>
          </w:p>
        </w:tc>
        <w:tc>
          <w:tcPr>
            <w:tcW w:type="dxa" w:w="1821"/>
          </w:tcPr>
          <w:p>
            <w:pPr>
              <w:spacing w:after="0"/>
              <w:jc w:val="left"/>
            </w:pPr>
            <w:r>
              <w:rPr>
                <w:sz w:val="16"/>
              </w:rPr>
              <w:t>about 0.685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4 of 30 years, 1996 to 2025 (13.3%)</w:t>
            </w:r>
          </w:p>
        </w:tc>
        <w:tc>
          <w:tcPr>
            <w:tcW w:type="dxa" w:w="1609"/>
          </w:tcPr>
          <w:p>
            <w:pPr>
              <w:spacing w:after="0"/>
              <w:jc w:val="right"/>
            </w:pPr>
            <w:r>
              <w:rPr>
                <w:sz w:val="16"/>
              </w:rPr>
              <w:t>13</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Hurricane</w:t>
            </w:r>
          </w:p>
        </w:tc>
        <w:tc>
          <w:tcPr>
            <w:tcW w:type="dxa" w:w="1384"/>
          </w:tcPr>
          <w:p>
            <w:pPr>
              <w:spacing w:after="0"/>
              <w:jc w:val="right"/>
            </w:pPr>
            <w:r>
              <w:rPr>
                <w:sz w:val="16"/>
              </w:rPr>
              <w:t>0.0298</w:t>
            </w:r>
          </w:p>
        </w:tc>
        <w:tc>
          <w:tcPr>
            <w:tcW w:type="dxa" w:w="1379"/>
          </w:tcPr>
          <w:p>
            <w:pPr>
              <w:spacing w:after="0"/>
              <w:jc w:val="left"/>
            </w:pPr>
            <w:r>
              <w:rPr>
                <w:sz w:val="16"/>
              </w:rPr>
              <w:t>events per year</w:t>
            </w:r>
          </w:p>
        </w:tc>
        <w:tc>
          <w:tcPr>
            <w:tcW w:type="dxa" w:w="1821"/>
          </w:tcPr>
          <w:p>
            <w:pPr>
              <w:spacing w:after="0"/>
              <w:jc w:val="left"/>
            </w:pPr>
            <w:r>
              <w:rPr>
                <w:sz w:val="16"/>
              </w:rPr>
              <w:t>about 1 in 34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6</w:t>
            </w:r>
          </w:p>
        </w:tc>
        <w:tc>
          <w:tcPr>
            <w:tcW w:type="dxa" w:w="1827"/>
          </w:tcPr>
          <w:p>
            <w:pPr>
              <w:spacing w:after="0"/>
              <w:jc w:val="left"/>
            </w:pPr>
            <w:r>
              <w:rPr>
                <w:sz w:val="16"/>
              </w:rPr>
              <w:t>1851 to 2024 (Atlantic)</w:t>
            </w:r>
          </w:p>
        </w:tc>
        <w:tc>
          <w:tcPr>
            <w:tcW w:type="dxa" w:w="1037"/>
          </w:tcPr>
          <w:p>
            <w:pPr>
              <w:spacing w:after="0"/>
              <w:jc w:val="left"/>
            </w:pPr>
            <w:r>
              <w:rPr>
                <w:sz w:val="16"/>
              </w:rPr>
              <w:t>see B1-f</w:t>
            </w:r>
          </w:p>
        </w:tc>
        <w:tc>
          <w:tcPr>
            <w:tcW w:type="dxa" w:w="160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4"/>
          </w:tcPr>
          <w:p>
            <w:pPr>
              <w:spacing w:after="0"/>
              <w:jc w:val="right"/>
            </w:pPr>
            <w:r>
              <w:rPr>
                <w:sz w:val="16"/>
              </w:rPr>
              <w:t>0.265</w:t>
            </w:r>
          </w:p>
        </w:tc>
        <w:tc>
          <w:tcPr>
            <w:tcW w:type="dxa" w:w="1379"/>
          </w:tcPr>
          <w:p>
            <w:pPr>
              <w:spacing w:after="0"/>
              <w:jc w:val="left"/>
            </w:pPr>
            <w:r>
              <w:rPr>
                <w:sz w:val="16"/>
              </w:rPr>
              <w:t>event-days per year</w:t>
            </w:r>
          </w:p>
        </w:tc>
        <w:tc>
          <w:tcPr>
            <w:tcW w:type="dxa" w:w="1821"/>
          </w:tcPr>
          <w:p>
            <w:pPr>
              <w:spacing w:after="0"/>
              <w:jc w:val="left"/>
            </w:pPr>
            <w:r>
              <w:rPr>
                <w:sz w:val="16"/>
              </w:rPr>
              <w:t>about 0.265 days per year</w:t>
            </w:r>
          </w:p>
        </w:tc>
        <w:tc>
          <w:tcPr>
            <w:tcW w:type="dxa" w:w="1037"/>
          </w:tcPr>
          <w:p>
            <w:pPr>
              <w:spacing w:after="0"/>
              <w:jc w:val="left"/>
            </w:pPr>
            <w:r>
              <w:rPr>
                <w:sz w:val="16"/>
              </w:rPr>
              <w:t>Possible</w:t>
            </w:r>
          </w:p>
        </w:tc>
        <w:tc>
          <w:tcPr>
            <w:tcW w:type="dxa" w:w="1374"/>
          </w:tcPr>
          <w:p>
            <w:pPr>
              <w:spacing w:after="0"/>
              <w:jc w:val="left"/>
            </w:pPr>
            <w:r>
              <w:rPr>
                <w:sz w:val="16"/>
              </w:rPr>
              <w:t>Storm Events event-days in 2 of 30 years, 1996 to 2025 (6.67%)</w:t>
            </w:r>
          </w:p>
        </w:tc>
        <w:tc>
          <w:tcPr>
            <w:tcW w:type="dxa" w:w="1609"/>
          </w:tcPr>
          <w:p>
            <w:pPr>
              <w:spacing w:after="0"/>
              <w:jc w:val="right"/>
            </w:pPr>
            <w:r>
              <w:rPr>
                <w:sz w:val="16"/>
              </w:rPr>
              <w:t>18</w:t>
            </w:r>
          </w:p>
        </w:tc>
        <w:tc>
          <w:tcPr>
            <w:tcW w:type="dxa" w:w="1827"/>
          </w:tcPr>
          <w:p>
            <w:pPr>
              <w:spacing w:after="0"/>
              <w:jc w:val="left"/>
            </w:pPr>
            <w:r>
              <w:rPr>
                <w:sz w:val="16"/>
              </w:rPr>
              <w:t>1946-12-31 to 2014-02-12 (67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Inland Flooding</w:t>
            </w:r>
          </w:p>
        </w:tc>
        <w:tc>
          <w:tcPr>
            <w:tcW w:type="dxa" w:w="1384"/>
          </w:tcPr>
          <w:p>
            <w:pPr>
              <w:spacing w:after="0"/>
              <w:jc w:val="right"/>
            </w:pPr>
            <w:r>
              <w:rPr>
                <w:sz w:val="16"/>
              </w:rPr>
              <w:t>1.75</w:t>
            </w:r>
          </w:p>
        </w:tc>
        <w:tc>
          <w:tcPr>
            <w:tcW w:type="dxa" w:w="1379"/>
          </w:tcPr>
          <w:p>
            <w:pPr>
              <w:spacing w:after="0"/>
              <w:jc w:val="left"/>
            </w:pPr>
            <w:r>
              <w:rPr>
                <w:sz w:val="16"/>
              </w:rPr>
              <w:t>event-days per year</w:t>
            </w:r>
          </w:p>
        </w:tc>
        <w:tc>
          <w:tcPr>
            <w:tcW w:type="dxa" w:w="1821"/>
          </w:tcPr>
          <w:p>
            <w:pPr>
              <w:spacing w:after="0"/>
              <w:jc w:val="left"/>
            </w:pPr>
            <w:r>
              <w:rPr>
                <w:sz w:val="16"/>
              </w:rPr>
              <w:t>about 1.75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23 of 30 years, 1996 to 2025 (76.7%)</w:t>
            </w:r>
          </w:p>
        </w:tc>
        <w:tc>
          <w:tcPr>
            <w:tcW w:type="dxa" w:w="1609"/>
          </w:tcPr>
          <w:p>
            <w:pPr>
              <w:spacing w:after="0"/>
              <w:jc w:val="right"/>
            </w:pPr>
            <w:r>
              <w:rPr>
                <w:sz w:val="16"/>
              </w:rPr>
              <w:t>49</w:t>
            </w:r>
          </w:p>
        </w:tc>
        <w:tc>
          <w:tcPr>
            <w:tcW w:type="dxa" w:w="1827"/>
          </w:tcPr>
          <w:p>
            <w:pPr>
              <w:spacing w:after="0"/>
              <w:jc w:val="left"/>
            </w:pPr>
            <w:r>
              <w:rPr>
                <w:sz w:val="16"/>
              </w:rPr>
              <w:t>1996 to 2023 (28 years)</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Landslide</w:t>
            </w:r>
          </w:p>
        </w:tc>
        <w:tc>
          <w:tcPr>
            <w:tcW w:type="dxa" w:w="1384"/>
          </w:tcPr>
          <w:p>
            <w:pPr>
              <w:spacing w:after="0"/>
              <w:jc w:val="right"/>
            </w:pPr>
            <w:r>
              <w:rPr>
                <w:sz w:val="16"/>
              </w:rPr>
              <w:t>0.811</w:t>
            </w:r>
          </w:p>
        </w:tc>
        <w:tc>
          <w:tcPr>
            <w:tcW w:type="dxa" w:w="1379"/>
          </w:tcPr>
          <w:p>
            <w:pPr>
              <w:spacing w:after="0"/>
              <w:jc w:val="left"/>
            </w:pPr>
            <w:r>
              <w:rPr>
                <w:sz w:val="16"/>
              </w:rPr>
              <w:t>events per year (modeled)</w:t>
            </w:r>
          </w:p>
        </w:tc>
        <w:tc>
          <w:tcPr>
            <w:tcW w:type="dxa" w:w="1821"/>
          </w:tcPr>
          <w:p>
            <w:pPr>
              <w:spacing w:after="0"/>
              <w:jc w:val="left"/>
            </w:pPr>
            <w:r>
              <w:rPr>
                <w:sz w:val="16"/>
              </w:rPr>
              <w:t>about 0.81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Lightning</w:t>
            </w:r>
          </w:p>
        </w:tc>
        <w:tc>
          <w:tcPr>
            <w:tcW w:type="dxa" w:w="1384"/>
          </w:tcPr>
          <w:p>
            <w:pPr>
              <w:spacing w:after="0"/>
              <w:jc w:val="right"/>
            </w:pPr>
            <w:r>
              <w:rPr>
                <w:sz w:val="16"/>
              </w:rPr>
              <w:t>21.5</w:t>
            </w:r>
          </w:p>
        </w:tc>
        <w:tc>
          <w:tcPr>
            <w:tcW w:type="dxa" w:w="1379"/>
          </w:tcPr>
          <w:p>
            <w:pPr>
              <w:spacing w:after="0"/>
              <w:jc w:val="left"/>
            </w:pPr>
            <w:r>
              <w:rPr>
                <w:sz w:val="16"/>
              </w:rPr>
              <w:t>days per year with a strike</w:t>
            </w:r>
          </w:p>
        </w:tc>
        <w:tc>
          <w:tcPr>
            <w:tcW w:type="dxa" w:w="1821"/>
          </w:tcPr>
          <w:p>
            <w:pPr>
              <w:spacing w:after="0"/>
              <w:jc w:val="left"/>
            </w:pPr>
            <w:r>
              <w:rPr>
                <w:sz w:val="16"/>
              </w:rPr>
              <w:t>about 21.5 days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1995 to 2023 (29 years; CONUS)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Strong Wind</w:t>
            </w:r>
          </w:p>
        </w:tc>
        <w:tc>
          <w:tcPr>
            <w:tcW w:type="dxa" w:w="1384"/>
          </w:tcPr>
          <w:p>
            <w:pPr>
              <w:spacing w:after="0"/>
              <w:jc w:val="right"/>
            </w:pPr>
            <w:r>
              <w:rPr>
                <w:sz w:val="16"/>
              </w:rPr>
              <w:t>0.523</w:t>
            </w:r>
          </w:p>
        </w:tc>
        <w:tc>
          <w:tcPr>
            <w:tcW w:type="dxa" w:w="1379"/>
          </w:tcPr>
          <w:p>
            <w:pPr>
              <w:spacing w:after="0"/>
              <w:jc w:val="left"/>
            </w:pPr>
            <w:r>
              <w:rPr>
                <w:sz w:val="16"/>
              </w:rPr>
              <w:t>events per year</w:t>
            </w:r>
          </w:p>
        </w:tc>
        <w:tc>
          <w:tcPr>
            <w:tcW w:type="dxa" w:w="1821"/>
          </w:tcPr>
          <w:p>
            <w:pPr>
              <w:spacing w:after="0"/>
              <w:jc w:val="left"/>
            </w:pPr>
            <w:r>
              <w:rPr>
                <w:sz w:val="16"/>
              </w:rPr>
              <w:t>about 0.52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20</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Tornado</w:t>
            </w:r>
          </w:p>
        </w:tc>
        <w:tc>
          <w:tcPr>
            <w:tcW w:type="dxa" w:w="1384"/>
          </w:tcPr>
          <w:p>
            <w:pPr>
              <w:spacing w:after="0"/>
              <w:jc w:val="right"/>
            </w:pPr>
            <w:r>
              <w:rPr>
                <w:sz w:val="16"/>
              </w:rPr>
              <w:t>0.0313</w:t>
            </w:r>
          </w:p>
        </w:tc>
        <w:tc>
          <w:tcPr>
            <w:tcW w:type="dxa" w:w="1379"/>
          </w:tcPr>
          <w:p>
            <w:pPr>
              <w:spacing w:after="0"/>
              <w:jc w:val="left"/>
            </w:pPr>
            <w:r>
              <w:rPr>
                <w:sz w:val="16"/>
              </w:rPr>
              <w:t>events per year</w:t>
            </w:r>
          </w:p>
        </w:tc>
        <w:tc>
          <w:tcPr>
            <w:tcW w:type="dxa" w:w="1821"/>
          </w:tcPr>
          <w:p>
            <w:pPr>
              <w:spacing w:after="0"/>
              <w:jc w:val="left"/>
            </w:pPr>
            <w:r>
              <w:rPr>
                <w:sz w:val="16"/>
              </w:rPr>
              <w:t>about 1 in 32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1950 to 2023 (EF2+); 1986 to 2023 (EF0-1)</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Wildfire</w:t>
            </w:r>
          </w:p>
        </w:tc>
        <w:tc>
          <w:tcPr>
            <w:tcW w:type="dxa" w:w="1384"/>
          </w:tcPr>
          <w:p>
            <w:pPr>
              <w:spacing w:after="0"/>
              <w:jc w:val="right"/>
            </w:pPr>
            <w:r>
              <w:rPr>
                <w:sz w:val="16"/>
              </w:rPr>
              <w:t>0.0000155</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burns in a year: 0.00155%</w:t>
            </w:r>
          </w:p>
        </w:tc>
        <w:tc>
          <w:tcPr>
            <w:tcW w:type="dxa" w:w="1037"/>
          </w:tcPr>
          <w:p>
            <w:pPr>
              <w:spacing w:after="0"/>
              <w:jc w:val="left"/>
            </w:pPr>
          </w:p>
        </w:tc>
        <w:tc>
          <w:tcPr>
            <w:tcW w:type="dxa" w:w="1374"/>
          </w:tcPr>
          <w:p>
            <w:pPr>
              <w:spacing w:after="0"/>
              <w:jc w:val="left"/>
            </w:pPr>
            <w:r>
              <w:rPr>
                <w:sz w:val="16"/>
              </w:rPr>
              <w:t>Storm Events records in 0 of 30 years, 1996 to 2025 (0%)</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4"/>
          </w:tcPr>
          <w:p>
            <w:pPr>
              <w:spacing w:after="0"/>
              <w:jc w:val="right"/>
            </w:pPr>
            <w:r>
              <w:rPr>
                <w:sz w:val="16"/>
              </w:rPr>
              <w:t>22.5</w:t>
            </w:r>
          </w:p>
        </w:tc>
        <w:tc>
          <w:tcPr>
            <w:tcW w:type="dxa" w:w="1379"/>
          </w:tcPr>
          <w:p>
            <w:pPr>
              <w:spacing w:after="0"/>
              <w:jc w:val="left"/>
            </w:pPr>
            <w:r>
              <w:rPr>
                <w:sz w:val="16"/>
              </w:rPr>
              <w:t>event-days per year</w:t>
            </w:r>
          </w:p>
        </w:tc>
        <w:tc>
          <w:tcPr>
            <w:tcW w:type="dxa" w:w="1821"/>
          </w:tcPr>
          <w:p>
            <w:pPr>
              <w:spacing w:after="0"/>
              <w:jc w:val="left"/>
            </w:pPr>
            <w:r>
              <w:rPr>
                <w:sz w:val="16"/>
              </w:rPr>
              <w:t>about 22.5 days per year</w:t>
            </w:r>
          </w:p>
        </w:tc>
        <w:tc>
          <w:tcPr>
            <w:tcW w:type="dxa" w:w="1037"/>
          </w:tcPr>
          <w:p>
            <w:pPr>
              <w:spacing w:after="0"/>
              <w:jc w:val="left"/>
            </w:pPr>
            <w:r>
              <w:rPr>
                <w:sz w:val="16"/>
              </w:rPr>
              <w:t>Highly likely</w:t>
            </w:r>
          </w:p>
        </w:tc>
        <w:tc>
          <w:tcPr>
            <w:tcW w:type="dxa" w:w="1374"/>
          </w:tcPr>
          <w:p>
            <w:pPr>
              <w:spacing w:after="0"/>
              <w:jc w:val="left"/>
            </w:pPr>
            <w:r>
              <w:rPr>
                <w:sz w:val="16"/>
              </w:rPr>
              <w:t>Storm Events event-days in 30 of 30 years, 1996 to 2025 (100%)</w:t>
            </w:r>
          </w:p>
        </w:tc>
        <w:tc>
          <w:tcPr>
            <w:tcW w:type="dxa" w:w="1609"/>
          </w:tcPr>
          <w:p>
            <w:pPr>
              <w:spacing w:after="0"/>
              <w:jc w:val="right"/>
            </w:pPr>
            <w:r>
              <w:rPr>
                <w:sz w:val="16"/>
              </w:rPr>
              <w:t>428</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76</w:t>
            </w:r>
          </w:p>
        </w:tc>
        <w:tc>
          <w:tcPr>
            <w:tcW w:type="dxa" w:w="1381"/>
          </w:tcPr>
          <w:p>
            <w:pPr>
              <w:spacing w:after="0"/>
              <w:jc w:val="right"/>
            </w:pPr>
            <w:r>
              <w:rPr>
                <w:sz w:val="16"/>
              </w:rPr>
              <w:t>30</w:t>
            </w:r>
          </w:p>
        </w:tc>
        <w:tc>
          <w:tcPr>
            <w:tcW w:type="dxa" w:w="1381"/>
          </w:tcPr>
          <w:p>
            <w:pPr>
              <w:spacing w:after="0"/>
              <w:jc w:val="right"/>
            </w:pPr>
            <w:r>
              <w:rPr>
                <w:sz w:val="16"/>
              </w:rPr>
              <w:t>2.53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5 of 10</w:t>
            </w:r>
          </w:p>
        </w:tc>
        <w:tc>
          <w:tcPr>
            <w:tcW w:type="dxa" w:w="1220"/>
          </w:tcPr>
          <w:p>
            <w:pPr>
              <w:spacing w:after="0"/>
              <w:jc w:val="right"/>
            </w:pPr>
            <w:r>
              <w:rPr>
                <w:sz w:val="16"/>
              </w:rPr>
              <w:t>39.1</w:t>
            </w:r>
          </w:p>
        </w:tc>
        <w:tc>
          <w:tcPr>
            <w:tcW w:type="dxa" w:w="1279"/>
          </w:tcPr>
          <w:p>
            <w:pPr>
              <w:spacing w:after="0"/>
              <w:jc w:val="right"/>
            </w:pPr>
            <w:r>
              <w:rPr>
                <w:sz w:val="16"/>
              </w:rPr>
              <w:t>41.2</w:t>
            </w:r>
          </w:p>
        </w:tc>
        <w:tc>
          <w:tcPr>
            <w:tcW w:type="dxa" w:w="1220"/>
          </w:tcPr>
          <w:p>
            <w:pPr>
              <w:spacing w:after="0"/>
              <w:jc w:val="right"/>
            </w:pPr>
            <w:r>
              <w:rPr>
                <w:sz w:val="16"/>
              </w:rPr>
              <w:t>42.0</w:t>
            </w:r>
          </w:p>
        </w:tc>
        <w:tc>
          <w:tcPr>
            <w:tcW w:type="dxa" w:w="6826"/>
          </w:tcPr>
          <w:p>
            <w:pPr>
              <w:spacing w:after="0"/>
              <w:jc w:val="left"/>
            </w:pPr>
            <w:r>
              <w:rPr>
                <w:sz w:val="16"/>
              </w:rPr>
              <w:t>Very Low 5, Not Applicable 5</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10 of 10</w:t>
            </w:r>
          </w:p>
        </w:tc>
        <w:tc>
          <w:tcPr>
            <w:tcW w:type="dxa" w:w="1220"/>
          </w:tcPr>
          <w:p>
            <w:pPr>
              <w:spacing w:after="0"/>
              <w:jc w:val="right"/>
            </w:pPr>
            <w:r>
              <w:rPr>
                <w:sz w:val="16"/>
              </w:rPr>
              <w:t>53.2</w:t>
            </w:r>
          </w:p>
        </w:tc>
        <w:tc>
          <w:tcPr>
            <w:tcW w:type="dxa" w:w="1279"/>
          </w:tcPr>
          <w:p>
            <w:pPr>
              <w:spacing w:after="0"/>
              <w:jc w:val="right"/>
            </w:pPr>
            <w:r>
              <w:rPr>
                <w:sz w:val="16"/>
              </w:rPr>
              <w:t>62.9</w:t>
            </w:r>
          </w:p>
        </w:tc>
        <w:tc>
          <w:tcPr>
            <w:tcW w:type="dxa" w:w="1220"/>
          </w:tcPr>
          <w:p>
            <w:pPr>
              <w:spacing w:after="0"/>
              <w:jc w:val="right"/>
            </w:pPr>
            <w:r>
              <w:rPr>
                <w:sz w:val="16"/>
              </w:rPr>
              <w:t>78.3</w:t>
            </w:r>
          </w:p>
        </w:tc>
        <w:tc>
          <w:tcPr>
            <w:tcW w:type="dxa" w:w="6826"/>
          </w:tcPr>
          <w:p>
            <w:pPr>
              <w:spacing w:after="0"/>
              <w:jc w:val="left"/>
            </w:pPr>
            <w:r>
              <w:rPr>
                <w:sz w:val="16"/>
              </w:rPr>
              <w:t>Relatively High 1, Relatively Moderate 9</w:t>
            </w:r>
          </w:p>
        </w:tc>
      </w:tr>
      <w:tr>
        <w:trPr>
          <w:cantSplit/>
        </w:trPr>
        <w:tc>
          <w:tcPr>
            <w:tcW w:type="dxa" w:w="1952"/>
          </w:tcPr>
          <w:p>
            <w:pPr>
              <w:spacing w:after="0"/>
              <w:jc w:val="left"/>
            </w:pPr>
            <w:r>
              <w:rPr>
                <w:sz w:val="16"/>
              </w:rPr>
              <w:t>Drought</w:t>
            </w:r>
          </w:p>
        </w:tc>
        <w:tc>
          <w:tcPr>
            <w:tcW w:type="dxa" w:w="1616"/>
          </w:tcPr>
          <w:p>
            <w:pPr>
              <w:spacing w:after="0"/>
              <w:jc w:val="right"/>
            </w:pPr>
            <w:r>
              <w:rPr>
                <w:sz w:val="16"/>
              </w:rPr>
              <w:t>0 of 10</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10</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31.6</w:t>
            </w:r>
          </w:p>
        </w:tc>
        <w:tc>
          <w:tcPr>
            <w:tcW w:type="dxa" w:w="1279"/>
          </w:tcPr>
          <w:p>
            <w:pPr>
              <w:spacing w:after="0"/>
              <w:jc w:val="right"/>
            </w:pPr>
            <w:r>
              <w:rPr>
                <w:sz w:val="16"/>
              </w:rPr>
              <w:t>41.2</w:t>
            </w:r>
          </w:p>
        </w:tc>
        <w:tc>
          <w:tcPr>
            <w:tcW w:type="dxa" w:w="1220"/>
          </w:tcPr>
          <w:p>
            <w:pPr>
              <w:spacing w:after="0"/>
              <w:jc w:val="right"/>
            </w:pPr>
            <w:r>
              <w:rPr>
                <w:sz w:val="16"/>
              </w:rPr>
              <w:t>65.4</w:t>
            </w:r>
          </w:p>
        </w:tc>
        <w:tc>
          <w:tcPr>
            <w:tcW w:type="dxa" w:w="6826"/>
          </w:tcPr>
          <w:p>
            <w:pPr>
              <w:spacing w:after="0"/>
              <w:jc w:val="left"/>
            </w:pPr>
            <w:r>
              <w:rPr>
                <w:sz w:val="16"/>
              </w:rPr>
              <w:t>Relatively Low 6, Very Low 4</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19.3</w:t>
            </w:r>
          </w:p>
        </w:tc>
        <w:tc>
          <w:tcPr>
            <w:tcW w:type="dxa" w:w="1279"/>
          </w:tcPr>
          <w:p>
            <w:pPr>
              <w:spacing w:after="0"/>
              <w:jc w:val="right"/>
            </w:pPr>
            <w:r>
              <w:rPr>
                <w:sz w:val="16"/>
              </w:rPr>
              <w:t>25.2</w:t>
            </w:r>
          </w:p>
        </w:tc>
        <w:tc>
          <w:tcPr>
            <w:tcW w:type="dxa" w:w="1220"/>
          </w:tcPr>
          <w:p>
            <w:pPr>
              <w:spacing w:after="0"/>
              <w:jc w:val="right"/>
            </w:pPr>
            <w:r>
              <w:rPr>
                <w:sz w:val="16"/>
              </w:rPr>
              <w:t>37.2</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10 of 10</w:t>
            </w:r>
          </w:p>
        </w:tc>
        <w:tc>
          <w:tcPr>
            <w:tcW w:type="dxa" w:w="1220"/>
          </w:tcPr>
          <w:p>
            <w:pPr>
              <w:spacing w:after="0"/>
              <w:jc w:val="right"/>
            </w:pPr>
            <w:r>
              <w:rPr>
                <w:sz w:val="16"/>
              </w:rPr>
              <w:t>5.4</w:t>
            </w:r>
          </w:p>
        </w:tc>
        <w:tc>
          <w:tcPr>
            <w:tcW w:type="dxa" w:w="1279"/>
          </w:tcPr>
          <w:p>
            <w:pPr>
              <w:spacing w:after="0"/>
              <w:jc w:val="right"/>
            </w:pPr>
            <w:r>
              <w:rPr>
                <w:sz w:val="16"/>
              </w:rPr>
              <w:t>11.3</w:t>
            </w:r>
          </w:p>
        </w:tc>
        <w:tc>
          <w:tcPr>
            <w:tcW w:type="dxa" w:w="1220"/>
          </w:tcPr>
          <w:p>
            <w:pPr>
              <w:spacing w:after="0"/>
              <w:jc w:val="right"/>
            </w:pPr>
            <w:r>
              <w:rPr>
                <w:sz w:val="16"/>
              </w:rPr>
              <w:t>32.4</w:t>
            </w:r>
          </w:p>
        </w:tc>
        <w:tc>
          <w:tcPr>
            <w:tcW w:type="dxa" w:w="6826"/>
          </w:tcPr>
          <w:p>
            <w:pPr>
              <w:spacing w:after="0"/>
              <w:jc w:val="left"/>
            </w:pPr>
            <w:r>
              <w:rPr>
                <w:sz w:val="16"/>
              </w:rPr>
              <w:t>Relatively Low 2, Very Low 8</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10 of 10</w:t>
            </w:r>
          </w:p>
        </w:tc>
        <w:tc>
          <w:tcPr>
            <w:tcW w:type="dxa" w:w="1220"/>
          </w:tcPr>
          <w:p>
            <w:pPr>
              <w:spacing w:after="0"/>
              <w:jc w:val="right"/>
            </w:pPr>
            <w:r>
              <w:rPr>
                <w:sz w:val="16"/>
              </w:rPr>
              <w:t>56.4</w:t>
            </w:r>
          </w:p>
        </w:tc>
        <w:tc>
          <w:tcPr>
            <w:tcW w:type="dxa" w:w="1279"/>
          </w:tcPr>
          <w:p>
            <w:pPr>
              <w:spacing w:after="0"/>
              <w:jc w:val="right"/>
            </w:pPr>
            <w:r>
              <w:rPr>
                <w:sz w:val="16"/>
              </w:rPr>
              <w:t>67.4</w:t>
            </w:r>
          </w:p>
        </w:tc>
        <w:tc>
          <w:tcPr>
            <w:tcW w:type="dxa" w:w="1220"/>
          </w:tcPr>
          <w:p>
            <w:pPr>
              <w:spacing w:after="0"/>
              <w:jc w:val="right"/>
            </w:pPr>
            <w:r>
              <w:rPr>
                <w:sz w:val="16"/>
              </w:rPr>
              <w:t>76.7</w:t>
            </w:r>
          </w:p>
        </w:tc>
        <w:tc>
          <w:tcPr>
            <w:tcW w:type="dxa" w:w="6826"/>
          </w:tcPr>
          <w:p>
            <w:pPr>
              <w:spacing w:after="0"/>
              <w:jc w:val="left"/>
            </w:pPr>
            <w:r>
              <w:rPr>
                <w:sz w:val="16"/>
              </w:rPr>
              <w:t>Relatively Low 10</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10 of 10</w:t>
            </w:r>
          </w:p>
        </w:tc>
        <w:tc>
          <w:tcPr>
            <w:tcW w:type="dxa" w:w="1220"/>
          </w:tcPr>
          <w:p>
            <w:pPr>
              <w:spacing w:after="0"/>
              <w:jc w:val="right"/>
            </w:pPr>
            <w:r>
              <w:rPr>
                <w:sz w:val="16"/>
              </w:rPr>
              <w:t>52.1</w:t>
            </w:r>
          </w:p>
        </w:tc>
        <w:tc>
          <w:tcPr>
            <w:tcW w:type="dxa" w:w="1279"/>
          </w:tcPr>
          <w:p>
            <w:pPr>
              <w:spacing w:after="0"/>
              <w:jc w:val="right"/>
            </w:pPr>
            <w:r>
              <w:rPr>
                <w:sz w:val="16"/>
              </w:rPr>
              <w:t>61.4</w:t>
            </w:r>
          </w:p>
        </w:tc>
        <w:tc>
          <w:tcPr>
            <w:tcW w:type="dxa" w:w="1220"/>
          </w:tcPr>
          <w:p>
            <w:pPr>
              <w:spacing w:after="0"/>
              <w:jc w:val="right"/>
            </w:pPr>
            <w:r>
              <w:rPr>
                <w:sz w:val="16"/>
              </w:rPr>
              <w:t>84.7</w:t>
            </w:r>
          </w:p>
        </w:tc>
        <w:tc>
          <w:tcPr>
            <w:tcW w:type="dxa" w:w="6826"/>
          </w:tcPr>
          <w:p>
            <w:pPr>
              <w:spacing w:after="0"/>
              <w:jc w:val="left"/>
            </w:pPr>
            <w:r>
              <w:rPr>
                <w:sz w:val="16"/>
              </w:rPr>
              <w:t>Relatively Moderate 3, Relatively Low 7</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37.9</w:t>
            </w:r>
          </w:p>
        </w:tc>
        <w:tc>
          <w:tcPr>
            <w:tcW w:type="dxa" w:w="1279"/>
          </w:tcPr>
          <w:p>
            <w:pPr>
              <w:spacing w:after="0"/>
              <w:jc w:val="right"/>
            </w:pPr>
            <w:r>
              <w:rPr>
                <w:sz w:val="16"/>
              </w:rPr>
              <w:t>71.3</w:t>
            </w:r>
          </w:p>
        </w:tc>
        <w:tc>
          <w:tcPr>
            <w:tcW w:type="dxa" w:w="1220"/>
          </w:tcPr>
          <w:p>
            <w:pPr>
              <w:spacing w:after="0"/>
              <w:jc w:val="right"/>
            </w:pPr>
            <w:r>
              <w:rPr>
                <w:sz w:val="16"/>
              </w:rPr>
              <w:t>88.1</w:t>
            </w:r>
          </w:p>
        </w:tc>
        <w:tc>
          <w:tcPr>
            <w:tcW w:type="dxa" w:w="6826"/>
          </w:tcPr>
          <w:p>
            <w:pPr>
              <w:spacing w:after="0"/>
              <w:jc w:val="left"/>
            </w:pPr>
            <w:r>
              <w:rPr>
                <w:sz w:val="16"/>
              </w:rPr>
              <w:t>Relatively High 4, Relatively Moderate 4, Relatively Low 2</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69.2</w:t>
            </w:r>
          </w:p>
        </w:tc>
        <w:tc>
          <w:tcPr>
            <w:tcW w:type="dxa" w:w="1279"/>
          </w:tcPr>
          <w:p>
            <w:pPr>
              <w:spacing w:after="0"/>
              <w:jc w:val="right"/>
            </w:pPr>
            <w:r>
              <w:rPr>
                <w:sz w:val="16"/>
              </w:rPr>
              <w:t>89.5</w:t>
            </w:r>
          </w:p>
        </w:tc>
        <w:tc>
          <w:tcPr>
            <w:tcW w:type="dxa" w:w="1220"/>
          </w:tcPr>
          <w:p>
            <w:pPr>
              <w:spacing w:after="0"/>
              <w:jc w:val="right"/>
            </w:pPr>
            <w:r>
              <w:rPr>
                <w:sz w:val="16"/>
              </w:rPr>
              <w:t>95.4</w:t>
            </w:r>
          </w:p>
        </w:tc>
        <w:tc>
          <w:tcPr>
            <w:tcW w:type="dxa" w:w="6826"/>
          </w:tcPr>
          <w:p>
            <w:pPr>
              <w:spacing w:after="0"/>
              <w:jc w:val="left"/>
            </w:pPr>
            <w:r>
              <w:rPr>
                <w:sz w:val="16"/>
              </w:rPr>
              <w:t>Relatively Low 7, Very Low 3</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57.2</w:t>
            </w:r>
          </w:p>
        </w:tc>
        <w:tc>
          <w:tcPr>
            <w:tcW w:type="dxa" w:w="1279"/>
          </w:tcPr>
          <w:p>
            <w:pPr>
              <w:spacing w:after="0"/>
              <w:jc w:val="right"/>
            </w:pPr>
            <w:r>
              <w:rPr>
                <w:sz w:val="16"/>
              </w:rPr>
              <w:t>67.6</w:t>
            </w:r>
          </w:p>
        </w:tc>
        <w:tc>
          <w:tcPr>
            <w:tcW w:type="dxa" w:w="1220"/>
          </w:tcPr>
          <w:p>
            <w:pPr>
              <w:spacing w:after="0"/>
              <w:jc w:val="right"/>
            </w:pPr>
            <w:r>
              <w:rPr>
                <w:sz w:val="16"/>
              </w:rPr>
              <w:t>87.5</w:t>
            </w:r>
          </w:p>
        </w:tc>
        <w:tc>
          <w:tcPr>
            <w:tcW w:type="dxa" w:w="6826"/>
          </w:tcPr>
          <w:p>
            <w:pPr>
              <w:spacing w:after="0"/>
              <w:jc w:val="left"/>
            </w:pPr>
            <w:r>
              <w:rPr>
                <w:sz w:val="16"/>
              </w:rPr>
              <w:t>Relatively High 3, Relatively Moderate 7</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44.3</w:t>
            </w:r>
          </w:p>
        </w:tc>
        <w:tc>
          <w:tcPr>
            <w:tcW w:type="dxa" w:w="1279"/>
          </w:tcPr>
          <w:p>
            <w:pPr>
              <w:spacing w:after="0"/>
              <w:jc w:val="right"/>
            </w:pPr>
            <w:r>
              <w:rPr>
                <w:sz w:val="16"/>
              </w:rPr>
              <w:t>53.3</w:t>
            </w:r>
          </w:p>
        </w:tc>
        <w:tc>
          <w:tcPr>
            <w:tcW w:type="dxa" w:w="1220"/>
          </w:tcPr>
          <w:p>
            <w:pPr>
              <w:spacing w:after="0"/>
              <w:jc w:val="right"/>
            </w:pPr>
            <w:r>
              <w:rPr>
                <w:sz w:val="16"/>
              </w:rPr>
              <w:t>75.5</w:t>
            </w:r>
          </w:p>
        </w:tc>
        <w:tc>
          <w:tcPr>
            <w:tcW w:type="dxa" w:w="6826"/>
          </w:tcPr>
          <w:p>
            <w:pPr>
              <w:spacing w:after="0"/>
              <w:jc w:val="left"/>
            </w:pPr>
            <w:r>
              <w:rPr>
                <w:sz w:val="16"/>
              </w:rPr>
              <w:t>Relatively Moderate 4, Relatively Low 6</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12.5</w:t>
            </w:r>
          </w:p>
        </w:tc>
        <w:tc>
          <w:tcPr>
            <w:tcW w:type="dxa" w:w="1279"/>
          </w:tcPr>
          <w:p>
            <w:pPr>
              <w:spacing w:after="0"/>
              <w:jc w:val="right"/>
            </w:pPr>
            <w:r>
              <w:rPr>
                <w:sz w:val="16"/>
              </w:rPr>
              <w:t>19.0</w:t>
            </w:r>
          </w:p>
        </w:tc>
        <w:tc>
          <w:tcPr>
            <w:tcW w:type="dxa" w:w="1220"/>
          </w:tcPr>
          <w:p>
            <w:pPr>
              <w:spacing w:after="0"/>
              <w:jc w:val="right"/>
            </w:pPr>
            <w:r>
              <w:rPr>
                <w:sz w:val="16"/>
              </w:rPr>
              <w:t>27.0</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49.1</w:t>
            </w:r>
          </w:p>
        </w:tc>
        <w:tc>
          <w:tcPr>
            <w:tcW w:type="dxa" w:w="1279"/>
          </w:tcPr>
          <w:p>
            <w:pPr>
              <w:spacing w:after="0"/>
              <w:jc w:val="right"/>
            </w:pPr>
            <w:r>
              <w:rPr>
                <w:sz w:val="16"/>
              </w:rPr>
              <w:t>62.2</w:t>
            </w:r>
          </w:p>
        </w:tc>
        <w:tc>
          <w:tcPr>
            <w:tcW w:type="dxa" w:w="1220"/>
          </w:tcPr>
          <w:p>
            <w:pPr>
              <w:spacing w:after="0"/>
              <w:jc w:val="right"/>
            </w:pPr>
            <w:r>
              <w:rPr>
                <w:sz w:val="16"/>
              </w:rPr>
              <w:t>71.4</w:t>
            </w:r>
          </w:p>
        </w:tc>
        <w:tc>
          <w:tcPr>
            <w:tcW w:type="dxa" w:w="6826"/>
          </w:tcPr>
          <w:p>
            <w:pPr>
              <w:spacing w:after="0"/>
              <w:jc w:val="left"/>
            </w:pPr>
            <w:r>
              <w:rPr>
                <w:sz w:val="16"/>
              </w:rPr>
              <w:t>Relatively Low 1, Very Low 9</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79.0</w:t>
            </w:r>
          </w:p>
        </w:tc>
        <w:tc>
          <w:tcPr>
            <w:tcW w:type="dxa" w:w="1279"/>
          </w:tcPr>
          <w:p>
            <w:pPr>
              <w:spacing w:after="0"/>
              <w:jc w:val="right"/>
            </w:pPr>
            <w:r>
              <w:rPr>
                <w:sz w:val="16"/>
              </w:rPr>
              <w:t>85.7</w:t>
            </w:r>
          </w:p>
        </w:tc>
        <w:tc>
          <w:tcPr>
            <w:tcW w:type="dxa" w:w="1220"/>
          </w:tcPr>
          <w:p>
            <w:pPr>
              <w:spacing w:after="0"/>
              <w:jc w:val="right"/>
            </w:pPr>
            <w:r>
              <w:rPr>
                <w:sz w:val="16"/>
              </w:rPr>
              <w:t>95.9</w:t>
            </w:r>
          </w:p>
        </w:tc>
        <w:tc>
          <w:tcPr>
            <w:tcW w:type="dxa" w:w="6826"/>
          </w:tcPr>
          <w:p>
            <w:pPr>
              <w:spacing w:after="0"/>
              <w:jc w:val="left"/>
            </w:pPr>
            <w:r>
              <w:rPr>
                <w:sz w:val="16"/>
              </w:rPr>
              <w:t>Very High 1, Relatively High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Orleans County's 10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99"/>
        <w:gridCol w:w="853"/>
        <w:gridCol w:w="2657"/>
        <w:gridCol w:w="2774"/>
        <w:gridCol w:w="2868"/>
        <w:gridCol w:w="3361"/>
      </w:tblGrid>
      <w:tr>
        <w:trPr>
          <w:cantSplit/>
          <w:tblHeader/>
        </w:trPr>
        <w:tc>
          <w:tcPr>
            <w:tcW w:type="dxa" w:w="1599"/>
            <w:shd w:val="clear" w:color="auto" w:fill="E8E8E8"/>
          </w:tcPr>
          <w:p>
            <w:pPr>
              <w:spacing w:after="0"/>
              <w:jc w:val="left"/>
            </w:pPr>
            <w:r>
              <w:rPr>
                <w:b/>
                <w:sz w:val="16"/>
              </w:rPr>
              <w:t>Jurisdiction</w:t>
            </w:r>
          </w:p>
        </w:tc>
        <w:tc>
          <w:tcPr>
            <w:tcW w:type="dxa" w:w="853"/>
            <w:shd w:val="clear" w:color="auto" w:fill="E8E8E8"/>
          </w:tcPr>
          <w:p>
            <w:pPr>
              <w:spacing w:after="0"/>
              <w:jc w:val="left"/>
            </w:pPr>
            <w:r>
              <w:rPr>
                <w:b/>
                <w:sz w:val="16"/>
              </w:rPr>
              <w:t>Type</w:t>
            </w:r>
          </w:p>
        </w:tc>
        <w:tc>
          <w:tcPr>
            <w:tcW w:type="dxa" w:w="2657"/>
            <w:shd w:val="clear" w:color="auto" w:fill="E8E8E8"/>
          </w:tcPr>
          <w:p>
            <w:pPr>
              <w:spacing w:after="0"/>
              <w:jc w:val="left"/>
            </w:pPr>
            <w:r>
              <w:rPr>
                <w:b/>
                <w:sz w:val="16"/>
              </w:rPr>
              <w:t>Plan status</w:t>
            </w:r>
          </w:p>
        </w:tc>
        <w:tc>
          <w:tcPr>
            <w:tcW w:type="dxa" w:w="27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6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36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99"/>
          </w:tcPr>
          <w:p>
            <w:pPr>
              <w:spacing w:after="0"/>
              <w:jc w:val="left"/>
            </w:pPr>
            <w:r>
              <w:rPr>
                <w:sz w:val="16"/>
              </w:rPr>
              <w:t>Newport town</w:t>
            </w:r>
          </w:p>
        </w:tc>
        <w:tc>
          <w:tcPr>
            <w:tcW w:type="dxa" w:w="853"/>
          </w:tcPr>
          <w:p>
            <w:pPr>
              <w:spacing w:after="0"/>
              <w:jc w:val="left"/>
            </w:pPr>
            <w:r>
              <w:rPr>
                <w:sz w:val="16"/>
              </w:rPr>
              <w:t>Town</w:t>
            </w:r>
          </w:p>
        </w:tc>
        <w:tc>
          <w:tcPr>
            <w:tcW w:type="dxa" w:w="2657"/>
          </w:tcPr>
          <w:p>
            <w:pPr>
              <w:spacing w:after="0"/>
              <w:jc w:val="left"/>
            </w:pPr>
            <w:r>
              <w:rPr>
                <w:sz w:val="16"/>
              </w:rPr>
              <w:t>Expired on 2010-05-27</w:t>
            </w:r>
          </w:p>
        </w:tc>
        <w:tc>
          <w:tcPr>
            <w:tcW w:type="dxa" w:w="2774"/>
          </w:tcPr>
          <w:p>
            <w:pPr>
              <w:spacing w:after="0"/>
              <w:jc w:val="right"/>
            </w:pPr>
            <w:r>
              <w:rPr>
                <w:sz w:val="16"/>
              </w:rPr>
              <w:t>FMA RL 0, SRL 0; any 0</w:t>
            </w:r>
          </w:p>
        </w:tc>
        <w:tc>
          <w:tcPr>
            <w:tcW w:type="dxa" w:w="2868"/>
          </w:tcPr>
          <w:p>
            <w:pPr>
              <w:spacing w:after="0"/>
              <w:jc w:val="right"/>
            </w:pPr>
            <w:r>
              <w:rPr>
                <w:sz w:val="16"/>
              </w:rPr>
              <w:t>$190,847.72</w:t>
            </w:r>
          </w:p>
        </w:tc>
        <w:tc>
          <w:tcPr>
            <w:tcW w:type="dxa" w:w="3361"/>
          </w:tcPr>
          <w:p>
            <w:pPr>
              <w:spacing w:after="0"/>
              <w:jc w:val="right"/>
            </w:pPr>
            <w:r>
              <w:rPr>
                <w:sz w:val="16"/>
              </w:rPr>
              <w:t>26 total; 16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Orleans County (National Risk Index exposure and expected annual loss; since-plan counts use Newport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(Orleans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Orleans County, county-level)"/>
        <w:tblDescription w:val="Hazard Plain table b2ab"/>
      </w:tblPr>
      <w:tblGrid>
        <w:gridCol w:w="1037"/>
        <w:gridCol w:w="1483"/>
        <w:gridCol w:w="1215"/>
        <w:gridCol w:w="1038"/>
        <w:gridCol w:w="1037"/>
        <w:gridCol w:w="1126"/>
        <w:gridCol w:w="881"/>
        <w:gridCol w:w="1031"/>
        <w:gridCol w:w="1231"/>
        <w:gridCol w:w="1048"/>
        <w:gridCol w:w="1399"/>
        <w:gridCol w:w="158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88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1"/>
            <w:shd w:val="clear" w:color="auto" w:fill="E8E8E8"/>
          </w:tcPr>
          <w:p>
            <w:pPr>
              <w:spacing w:after="0"/>
              <w:jc w:val="right"/>
            </w:pPr>
            <w:r>
              <w:rPr>
                <w:b/>
                <w:sz w:val="16"/>
              </w:rPr>
              <w:t>Storm Events damage since 2005-05-27</w:t>
            </w:r>
          </w:p>
          <w:p>
            <w:pPr>
              <w:spacing w:after="0"/>
              <w:jc w:val="right"/>
            </w:pPr>
            <w:r>
              <w:rPr>
                <w:i/>
                <w:color w:val="555555"/>
                <w:sz w:val="14"/>
              </w:rPr>
              <w:t>county-coded records, property plus crops, nominal dollars</w:t>
            </w:r>
          </w:p>
        </w:tc>
        <w:tc>
          <w:tcPr>
            <w:tcW w:type="dxa" w:w="104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r>
              <w:rPr>
                <w:sz w:val="16"/>
              </w:rPr>
              <w:t>n/a</w:t>
            </w:r>
          </w:p>
        </w:tc>
        <w:tc>
          <w:tcPr>
            <w:tcW w:type="dxa" w:w="1038"/>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881"/>
          </w:tcPr>
          <w:p>
            <w:pPr>
              <w:spacing w:after="0"/>
              <w:jc w:val="right"/>
            </w:pPr>
            <w:r>
              <w:rPr>
                <w:sz w:val="16"/>
              </w:rPr>
              <w:t>$681</w:t>
            </w:r>
          </w:p>
        </w:tc>
        <w:tc>
          <w:tcPr>
            <w:tcW w:type="dxa" w:w="1031"/>
          </w:tcPr>
          <w:p>
            <w:pPr>
              <w:spacing w:after="0"/>
              <w:jc w:val="right"/>
            </w:pPr>
          </w:p>
        </w:tc>
        <w:tc>
          <w:tcPr>
            <w:tcW w:type="dxa" w:w="1231"/>
          </w:tcPr>
          <w:p>
            <w:pPr>
              <w:spacing w:after="0"/>
              <w:jc w:val="right"/>
            </w:pPr>
          </w:p>
        </w:tc>
        <w:tc>
          <w:tcPr>
            <w:tcW w:type="dxa" w:w="1048"/>
          </w:tcPr>
          <w:p>
            <w:pPr>
              <w:spacing w:after="0"/>
              <w:jc w:val="right"/>
            </w:pPr>
          </w:p>
        </w:tc>
        <w:tc>
          <w:tcPr>
            <w:tcW w:type="dxa" w:w="1399"/>
          </w:tcPr>
          <w:p>
            <w:pPr>
              <w:spacing w:after="0"/>
              <w:jc w:val="right"/>
            </w:pPr>
          </w:p>
        </w:tc>
        <w:tc>
          <w:tcPr>
            <w:tcW w:type="dxa" w:w="1586"/>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38"/>
          </w:tcPr>
          <w:p>
            <w:pPr>
              <w:spacing w:after="0"/>
              <w:jc w:val="right"/>
            </w:pPr>
            <w:r>
              <w:rPr>
                <w:sz w:val="16"/>
              </w:rPr>
              <w:t>27,365</w:t>
            </w:r>
          </w:p>
        </w:tc>
        <w:tc>
          <w:tcPr>
            <w:tcW w:type="dxa" w:w="1037"/>
          </w:tcPr>
          <w:p>
            <w:pPr>
              <w:spacing w:after="0"/>
              <w:jc w:val="right"/>
            </w:pPr>
            <w:r>
              <w:rPr>
                <w:sz w:val="16"/>
              </w:rPr>
              <w:t>$173</w:t>
            </w:r>
          </w:p>
        </w:tc>
        <w:tc>
          <w:tcPr>
            <w:tcW w:type="dxa" w:w="1126"/>
          </w:tcPr>
          <w:p>
            <w:pPr>
              <w:spacing w:after="0"/>
              <w:jc w:val="right"/>
            </w:pPr>
            <w:r>
              <w:rPr>
                <w:sz w:val="16"/>
              </w:rPr>
              <w:t>$33,667</w:t>
            </w:r>
          </w:p>
        </w:tc>
        <w:tc>
          <w:tcPr>
            <w:tcW w:type="dxa" w:w="881"/>
          </w:tcPr>
          <w:p>
            <w:pPr>
              <w:spacing w:after="0"/>
              <w:jc w:val="right"/>
            </w:pPr>
            <w:r>
              <w:rPr>
                <w:sz w:val="16"/>
              </w:rPr>
              <w:t>$859,463</w:t>
            </w:r>
          </w:p>
        </w:tc>
        <w:tc>
          <w:tcPr>
            <w:tcW w:type="dxa" w:w="1031"/>
          </w:tcPr>
          <w:p>
            <w:pPr>
              <w:spacing w:after="0"/>
              <w:jc w:val="right"/>
            </w:pPr>
            <w:r>
              <w:rPr>
                <w:sz w:val="16"/>
              </w:rPr>
              <w:t>under 0.0001%</w:t>
            </w:r>
          </w:p>
        </w:tc>
        <w:tc>
          <w:tcPr>
            <w:tcW w:type="dxa" w:w="1231"/>
          </w:tcPr>
          <w:p>
            <w:pPr>
              <w:spacing w:after="0"/>
              <w:jc w:val="right"/>
            </w:pPr>
          </w:p>
        </w:tc>
        <w:tc>
          <w:tcPr>
            <w:tcW w:type="dxa" w:w="1048"/>
          </w:tcPr>
          <w:p>
            <w:pPr>
              <w:spacing w:after="0"/>
              <w:jc w:val="right"/>
            </w:pPr>
            <w:r>
              <w:rPr>
                <w:sz w:val="16"/>
              </w:rPr>
              <w:t>$150,000</w:t>
            </w:r>
          </w:p>
        </w:tc>
        <w:tc>
          <w:tcPr>
            <w:tcW w:type="dxa" w:w="1399"/>
          </w:tcPr>
          <w:p>
            <w:pPr>
              <w:spacing w:after="0"/>
              <w:jc w:val="right"/>
            </w:pPr>
          </w:p>
        </w:tc>
        <w:tc>
          <w:tcPr>
            <w:tcW w:type="dxa" w:w="1586"/>
          </w:tcPr>
          <w:p>
            <w:pPr>
              <w:spacing w:after="0"/>
              <w:jc w:val="left"/>
            </w:pPr>
            <w:r>
              <w:rPr>
                <w:sz w:val="16"/>
              </w:rPr>
              <w:t>Storm Events damage since the plan includes 2 zone-level Frost/Freeze records ($150,000): outside NRI's Cold Wave definition.</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881"/>
          </w:tcPr>
          <w:p>
            <w:pPr>
              <w:spacing w:after="0"/>
              <w:jc w:val="right"/>
            </w:pPr>
            <w:r>
              <w:rPr>
                <w:sz w:val="16"/>
              </w:rPr>
              <w:t>n/a</w:t>
            </w:r>
          </w:p>
        </w:tc>
        <w:tc>
          <w:tcPr>
            <w:tcW w:type="dxa" w:w="1031"/>
          </w:tcPr>
          <w:p>
            <w:pPr>
              <w:spacing w:after="0"/>
              <w:jc w:val="right"/>
            </w:pPr>
          </w:p>
        </w:tc>
        <w:tc>
          <w:tcPr>
            <w:tcW w:type="dxa" w:w="1231"/>
          </w:tcPr>
          <w:p>
            <w:pPr>
              <w:spacing w:after="0"/>
              <w:jc w:val="right"/>
            </w:pPr>
          </w:p>
        </w:tc>
        <w:tc>
          <w:tcPr>
            <w:tcW w:type="dxa" w:w="1048"/>
          </w:tcPr>
          <w:p>
            <w:pPr>
              <w:spacing w:after="0"/>
              <w:jc w:val="right"/>
            </w:pPr>
          </w:p>
        </w:tc>
        <w:tc>
          <w:tcPr>
            <w:tcW w:type="dxa" w:w="1399"/>
          </w:tcPr>
          <w:p>
            <w:pPr>
              <w:spacing w:after="0"/>
              <w:jc w:val="right"/>
            </w:pPr>
          </w:p>
        </w:tc>
        <w:tc>
          <w:tcPr>
            <w:tcW w:type="dxa" w:w="158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$14,674,644,649</w:t>
            </w:r>
          </w:p>
        </w:tc>
        <w:tc>
          <w:tcPr>
            <w:tcW w:type="dxa" w:w="1215"/>
          </w:tcPr>
          <w:p>
            <w:pPr>
              <w:spacing w:after="0"/>
              <w:jc w:val="right"/>
            </w:pPr>
            <w:r>
              <w:rPr>
                <w:sz w:val="16"/>
              </w:rPr>
              <w:t>n/a</w:t>
            </w:r>
          </w:p>
        </w:tc>
        <w:tc>
          <w:tcPr>
            <w:tcW w:type="dxa" w:w="1038"/>
          </w:tcPr>
          <w:p>
            <w:pPr>
              <w:spacing w:after="0"/>
              <w:jc w:val="right"/>
            </w:pPr>
            <w:r>
              <w:rPr>
                <w:sz w:val="16"/>
              </w:rPr>
              <w:t>27,393</w:t>
            </w:r>
          </w:p>
        </w:tc>
        <w:tc>
          <w:tcPr>
            <w:tcW w:type="dxa" w:w="1037"/>
          </w:tcPr>
          <w:p>
            <w:pPr>
              <w:spacing w:after="0"/>
              <w:jc w:val="right"/>
            </w:pPr>
            <w:r>
              <w:rPr>
                <w:sz w:val="16"/>
              </w:rPr>
              <w:t>$206,620</w:t>
            </w:r>
          </w:p>
        </w:tc>
        <w:tc>
          <w:tcPr>
            <w:tcW w:type="dxa" w:w="1126"/>
          </w:tcPr>
          <w:p>
            <w:pPr>
              <w:spacing w:after="0"/>
              <w:jc w:val="right"/>
            </w:pPr>
            <w:r>
              <w:rPr>
                <w:sz w:val="16"/>
              </w:rPr>
              <w:t>n/a</w:t>
            </w:r>
          </w:p>
        </w:tc>
        <w:tc>
          <w:tcPr>
            <w:tcW w:type="dxa" w:w="881"/>
          </w:tcPr>
          <w:p>
            <w:pPr>
              <w:spacing w:after="0"/>
              <w:jc w:val="right"/>
            </w:pPr>
            <w:r>
              <w:rPr>
                <w:sz w:val="16"/>
              </w:rPr>
              <w:t>$29,337</w:t>
            </w:r>
          </w:p>
        </w:tc>
        <w:tc>
          <w:tcPr>
            <w:tcW w:type="dxa" w:w="1031"/>
          </w:tcPr>
          <w:p>
            <w:pPr>
              <w:spacing w:after="0"/>
              <w:jc w:val="right"/>
            </w:pPr>
            <w:r>
              <w:rPr>
                <w:sz w:val="16"/>
              </w:rPr>
              <w:t>0.00141%</w:t>
            </w:r>
          </w:p>
        </w:tc>
        <w:tc>
          <w:tcPr>
            <w:tcW w:type="dxa" w:w="1231"/>
          </w:tcPr>
          <w:p>
            <w:pPr>
              <w:spacing w:after="0"/>
              <w:jc w:val="right"/>
            </w:pPr>
          </w:p>
        </w:tc>
        <w:tc>
          <w:tcPr>
            <w:tcW w:type="dxa" w:w="1048"/>
          </w:tcPr>
          <w:p>
            <w:pPr>
              <w:spacing w:after="0"/>
              <w:jc w:val="right"/>
            </w:pPr>
          </w:p>
        </w:tc>
        <w:tc>
          <w:tcPr>
            <w:tcW w:type="dxa" w:w="1399"/>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38"/>
          </w:tcPr>
          <w:p>
            <w:pPr>
              <w:spacing w:after="0"/>
              <w:jc w:val="right"/>
            </w:pPr>
            <w:r>
              <w:rPr>
                <w:sz w:val="16"/>
              </w:rPr>
              <w:t>27,365</w:t>
            </w:r>
          </w:p>
        </w:tc>
        <w:tc>
          <w:tcPr>
            <w:tcW w:type="dxa" w:w="1037"/>
          </w:tcPr>
          <w:p>
            <w:pPr>
              <w:spacing w:after="0"/>
              <w:jc w:val="right"/>
            </w:pPr>
            <w:r>
              <w:rPr>
                <w:sz w:val="16"/>
              </w:rPr>
              <w:t>$1,977</w:t>
            </w:r>
          </w:p>
        </w:tc>
        <w:tc>
          <w:tcPr>
            <w:tcW w:type="dxa" w:w="1126"/>
          </w:tcPr>
          <w:p>
            <w:pPr>
              <w:spacing w:after="0"/>
              <w:jc w:val="right"/>
            </w:pPr>
            <w:r>
              <w:rPr>
                <w:sz w:val="16"/>
              </w:rPr>
              <w:t>$5,364</w:t>
            </w:r>
          </w:p>
        </w:tc>
        <w:tc>
          <w:tcPr>
            <w:tcW w:type="dxa" w:w="881"/>
          </w:tcPr>
          <w:p>
            <w:pPr>
              <w:spacing w:after="0"/>
              <w:jc w:val="right"/>
            </w:pPr>
            <w:r>
              <w:rPr>
                <w:sz w:val="16"/>
              </w:rPr>
              <w:t>$8,376</w:t>
            </w:r>
          </w:p>
        </w:tc>
        <w:tc>
          <w:tcPr>
            <w:tcW w:type="dxa" w:w="1031"/>
          </w:tcPr>
          <w:p>
            <w:pPr>
              <w:spacing w:after="0"/>
              <w:jc w:val="right"/>
            </w:pPr>
            <w:r>
              <w:rPr>
                <w:sz w:val="16"/>
              </w:rPr>
              <w:t>under 0.0001%</w:t>
            </w:r>
          </w:p>
        </w:tc>
        <w:tc>
          <w:tcPr>
            <w:tcW w:type="dxa" w:w="1231"/>
          </w:tcPr>
          <w:p>
            <w:pPr>
              <w:spacing w:after="0"/>
              <w:jc w:val="right"/>
            </w:pPr>
            <w:r>
              <w:rPr>
                <w:sz w:val="16"/>
              </w:rPr>
              <w:t>$30,000</w:t>
            </w:r>
          </w:p>
        </w:tc>
        <w:tc>
          <w:tcPr>
            <w:tcW w:type="dxa" w:w="1048"/>
          </w:tcPr>
          <w:p>
            <w:pPr>
              <w:spacing w:after="0"/>
              <w:jc w:val="right"/>
            </w:pPr>
          </w:p>
        </w:tc>
        <w:tc>
          <w:tcPr>
            <w:tcW w:type="dxa" w:w="1399"/>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38"/>
          </w:tcPr>
          <w:p>
            <w:pPr>
              <w:spacing w:after="0"/>
              <w:jc w:val="right"/>
            </w:pPr>
            <w:r>
              <w:rPr>
                <w:sz w:val="16"/>
              </w:rPr>
              <w:t>27,365</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881"/>
          </w:tcPr>
          <w:p>
            <w:pPr>
              <w:spacing w:after="0"/>
              <w:jc w:val="right"/>
            </w:pPr>
            <w:r>
              <w:rPr>
                <w:sz w:val="16"/>
              </w:rPr>
              <w:t>$51,818</w:t>
            </w:r>
          </w:p>
        </w:tc>
        <w:tc>
          <w:tcPr>
            <w:tcW w:type="dxa" w:w="1031"/>
          </w:tcPr>
          <w:p>
            <w:pPr>
              <w:spacing w:after="0"/>
              <w:jc w:val="right"/>
            </w:pPr>
            <w:r>
              <w:rPr>
                <w:sz w:val="16"/>
              </w:rPr>
              <w:t>under 0.0001%</w:t>
            </w:r>
          </w:p>
        </w:tc>
        <w:tc>
          <w:tcPr>
            <w:tcW w:type="dxa" w:w="1231"/>
          </w:tcPr>
          <w:p>
            <w:pPr>
              <w:spacing w:after="0"/>
              <w:jc w:val="right"/>
            </w:pPr>
          </w:p>
        </w:tc>
        <w:tc>
          <w:tcPr>
            <w:tcW w:type="dxa" w:w="1048"/>
          </w:tcPr>
          <w:p>
            <w:pPr>
              <w:spacing w:after="0"/>
              <w:jc w:val="right"/>
            </w:pPr>
            <w:r>
              <w:rPr>
                <w:sz w:val="16"/>
              </w:rPr>
              <w:t>$1,000,000</w:t>
            </w:r>
          </w:p>
        </w:tc>
        <w:tc>
          <w:tcPr>
            <w:tcW w:type="dxa" w:w="1399"/>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$8,796,343,699</w:t>
            </w:r>
          </w:p>
        </w:tc>
        <w:tc>
          <w:tcPr>
            <w:tcW w:type="dxa" w:w="1215"/>
          </w:tcPr>
          <w:p>
            <w:pPr>
              <w:spacing w:after="0"/>
              <w:jc w:val="right"/>
            </w:pPr>
            <w:r>
              <w:rPr>
                <w:sz w:val="16"/>
              </w:rPr>
              <w:t>$117,691,822</w:t>
            </w:r>
          </w:p>
        </w:tc>
        <w:tc>
          <w:tcPr>
            <w:tcW w:type="dxa" w:w="1038"/>
          </w:tcPr>
          <w:p>
            <w:pPr>
              <w:spacing w:after="0"/>
              <w:jc w:val="right"/>
            </w:pPr>
            <w:r>
              <w:rPr>
                <w:sz w:val="16"/>
              </w:rPr>
              <w:t>27,365</w:t>
            </w:r>
          </w:p>
        </w:tc>
        <w:tc>
          <w:tcPr>
            <w:tcW w:type="dxa" w:w="1037"/>
          </w:tcPr>
          <w:p>
            <w:pPr>
              <w:spacing w:after="0"/>
              <w:jc w:val="right"/>
            </w:pPr>
            <w:r>
              <w:rPr>
                <w:sz w:val="16"/>
              </w:rPr>
              <w:t>$381,322</w:t>
            </w:r>
          </w:p>
        </w:tc>
        <w:tc>
          <w:tcPr>
            <w:tcW w:type="dxa" w:w="1126"/>
          </w:tcPr>
          <w:p>
            <w:pPr>
              <w:spacing w:after="0"/>
              <w:jc w:val="right"/>
            </w:pPr>
            <w:r>
              <w:rPr>
                <w:sz w:val="16"/>
              </w:rPr>
              <w:t>$77,413</w:t>
            </w:r>
          </w:p>
        </w:tc>
        <w:tc>
          <w:tcPr>
            <w:tcW w:type="dxa" w:w="881"/>
          </w:tcPr>
          <w:p>
            <w:pPr>
              <w:spacing w:after="0"/>
              <w:jc w:val="right"/>
            </w:pPr>
            <w:r>
              <w:rPr>
                <w:sz w:val="16"/>
              </w:rPr>
              <w:t>$8,264</w:t>
            </w:r>
          </w:p>
        </w:tc>
        <w:tc>
          <w:tcPr>
            <w:tcW w:type="dxa" w:w="1031"/>
          </w:tcPr>
          <w:p>
            <w:pPr>
              <w:spacing w:after="0"/>
              <w:jc w:val="right"/>
            </w:pPr>
            <w:r>
              <w:rPr>
                <w:sz w:val="16"/>
              </w:rPr>
              <w:t>0.00434%</w:t>
            </w:r>
          </w:p>
        </w:tc>
        <w:tc>
          <w:tcPr>
            <w:tcW w:type="dxa" w:w="1231"/>
          </w:tcPr>
          <w:p>
            <w:pPr>
              <w:spacing w:after="0"/>
              <w:jc w:val="right"/>
            </w:pPr>
          </w:p>
        </w:tc>
        <w:tc>
          <w:tcPr>
            <w:tcW w:type="dxa" w:w="1048"/>
          </w:tcPr>
          <w:p>
            <w:pPr>
              <w:spacing w:after="0"/>
              <w:jc w:val="right"/>
            </w:pPr>
          </w:p>
        </w:tc>
        <w:tc>
          <w:tcPr>
            <w:tcW w:type="dxa" w:w="1399"/>
          </w:tcPr>
          <w:p>
            <w:pPr>
              <w:spacing w:after="0"/>
              <w:jc w:val="right"/>
            </w:pPr>
            <w:r>
              <w:rPr>
                <w:sz w:val="16"/>
              </w:rPr>
              <w:t>$2,471,731.57</w:t>
            </w:r>
          </w:p>
        </w:tc>
        <w:tc>
          <w:tcPr>
            <w:tcW w:type="dxa" w:w="158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$8,796,343,699</w:t>
            </w:r>
          </w:p>
        </w:tc>
        <w:tc>
          <w:tcPr>
            <w:tcW w:type="dxa" w:w="1215"/>
          </w:tcPr>
          <w:p>
            <w:pPr>
              <w:spacing w:after="0"/>
              <w:jc w:val="right"/>
            </w:pPr>
            <w:r>
              <w:rPr>
                <w:sz w:val="16"/>
              </w:rPr>
              <w:t>n/a</w:t>
            </w:r>
          </w:p>
        </w:tc>
        <w:tc>
          <w:tcPr>
            <w:tcW w:type="dxa" w:w="1038"/>
          </w:tcPr>
          <w:p>
            <w:pPr>
              <w:spacing w:after="0"/>
              <w:jc w:val="right"/>
            </w:pPr>
            <w:r>
              <w:rPr>
                <w:sz w:val="16"/>
              </w:rPr>
              <w:t>27,365</w:t>
            </w:r>
          </w:p>
        </w:tc>
        <w:tc>
          <w:tcPr>
            <w:tcW w:type="dxa" w:w="1037"/>
          </w:tcPr>
          <w:p>
            <w:pPr>
              <w:spacing w:after="0"/>
              <w:jc w:val="right"/>
            </w:pPr>
            <w:r>
              <w:rPr>
                <w:sz w:val="16"/>
              </w:rPr>
              <w:t>$80,805</w:t>
            </w:r>
          </w:p>
        </w:tc>
        <w:tc>
          <w:tcPr>
            <w:tcW w:type="dxa" w:w="1126"/>
          </w:tcPr>
          <w:p>
            <w:pPr>
              <w:spacing w:after="0"/>
              <w:jc w:val="right"/>
            </w:pPr>
            <w:r>
              <w:rPr>
                <w:sz w:val="16"/>
              </w:rPr>
              <w:t>n/a</w:t>
            </w:r>
          </w:p>
        </w:tc>
        <w:tc>
          <w:tcPr>
            <w:tcW w:type="dxa" w:w="881"/>
          </w:tcPr>
          <w:p>
            <w:pPr>
              <w:spacing w:after="0"/>
              <w:jc w:val="right"/>
            </w:pPr>
            <w:r>
              <w:rPr>
                <w:sz w:val="16"/>
              </w:rPr>
              <w:t>$2,650</w:t>
            </w:r>
          </w:p>
        </w:tc>
        <w:tc>
          <w:tcPr>
            <w:tcW w:type="dxa" w:w="1031"/>
          </w:tcPr>
          <w:p>
            <w:pPr>
              <w:spacing w:after="0"/>
              <w:jc w:val="right"/>
            </w:pPr>
            <w:r>
              <w:rPr>
                <w:sz w:val="16"/>
              </w:rPr>
              <w:t>0.000919%</w:t>
            </w:r>
          </w:p>
        </w:tc>
        <w:tc>
          <w:tcPr>
            <w:tcW w:type="dxa" w:w="1231"/>
          </w:tcPr>
          <w:p>
            <w:pPr>
              <w:spacing w:after="0"/>
              <w:jc w:val="right"/>
            </w:pPr>
          </w:p>
        </w:tc>
        <w:tc>
          <w:tcPr>
            <w:tcW w:type="dxa" w:w="1048"/>
          </w:tcPr>
          <w:p>
            <w:pPr>
              <w:spacing w:after="0"/>
              <w:jc w:val="right"/>
            </w:pPr>
            <w:r>
              <w:rPr>
                <w:sz w:val="16"/>
              </w:rPr>
              <w:t>$750,000</w:t>
            </w:r>
          </w:p>
        </w:tc>
        <w:tc>
          <w:tcPr>
            <w:tcW w:type="dxa" w:w="1399"/>
          </w:tcPr>
          <w:p>
            <w:pPr>
              <w:spacing w:after="0"/>
              <w:jc w:val="right"/>
            </w:pPr>
            <w:r>
              <w:rPr>
                <w:sz w:val="16"/>
              </w:rPr>
              <w:t>$159,765.18</w:t>
            </w:r>
          </w:p>
        </w:tc>
        <w:tc>
          <w:tcPr>
            <w:tcW w:type="dxa" w:w="158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$8,741,907,603</w:t>
            </w:r>
          </w:p>
        </w:tc>
        <w:tc>
          <w:tcPr>
            <w:tcW w:type="dxa" w:w="1215"/>
          </w:tcPr>
          <w:p>
            <w:pPr>
              <w:spacing w:after="0"/>
              <w:jc w:val="right"/>
            </w:pPr>
            <w:r>
              <w:rPr>
                <w:sz w:val="16"/>
              </w:rPr>
              <w:t>$6,545,917</w:t>
            </w:r>
          </w:p>
        </w:tc>
        <w:tc>
          <w:tcPr>
            <w:tcW w:type="dxa" w:w="1038"/>
          </w:tcPr>
          <w:p>
            <w:pPr>
              <w:spacing w:after="0"/>
              <w:jc w:val="right"/>
            </w:pPr>
            <w:r>
              <w:rPr>
                <w:sz w:val="16"/>
              </w:rPr>
              <w:t>925</w:t>
            </w:r>
          </w:p>
        </w:tc>
        <w:tc>
          <w:tcPr>
            <w:tcW w:type="dxa" w:w="1037"/>
          </w:tcPr>
          <w:p>
            <w:pPr>
              <w:spacing w:after="0"/>
              <w:jc w:val="right"/>
            </w:pPr>
            <w:r>
              <w:rPr>
                <w:sz w:val="16"/>
              </w:rPr>
              <w:t>$9,329,219</w:t>
            </w:r>
          </w:p>
        </w:tc>
        <w:tc>
          <w:tcPr>
            <w:tcW w:type="dxa" w:w="1126"/>
          </w:tcPr>
          <w:p>
            <w:pPr>
              <w:spacing w:after="0"/>
              <w:jc w:val="right"/>
            </w:pPr>
            <w:r>
              <w:rPr>
                <w:sz w:val="16"/>
              </w:rPr>
              <w:t>$10,046</w:t>
            </w:r>
          </w:p>
        </w:tc>
        <w:tc>
          <w:tcPr>
            <w:tcW w:type="dxa" w:w="881"/>
          </w:tcPr>
          <w:p>
            <w:pPr>
              <w:spacing w:after="0"/>
              <w:jc w:val="right"/>
            </w:pPr>
            <w:r>
              <w:rPr>
                <w:sz w:val="16"/>
              </w:rPr>
              <w:t>$58,714</w:t>
            </w:r>
          </w:p>
        </w:tc>
        <w:tc>
          <w:tcPr>
            <w:tcW w:type="dxa" w:w="1031"/>
          </w:tcPr>
          <w:p>
            <w:pPr>
              <w:spacing w:after="0"/>
              <w:jc w:val="right"/>
            </w:pPr>
            <w:r>
              <w:rPr>
                <w:sz w:val="16"/>
              </w:rPr>
              <w:t>n/a (see note)</w:t>
            </w:r>
          </w:p>
        </w:tc>
        <w:tc>
          <w:tcPr>
            <w:tcW w:type="dxa" w:w="1231"/>
          </w:tcPr>
          <w:p>
            <w:pPr>
              <w:spacing w:after="0"/>
              <w:jc w:val="right"/>
            </w:pPr>
            <w:r>
              <w:rPr>
                <w:sz w:val="16"/>
              </w:rPr>
              <w:t>$505,044,000</w:t>
            </w:r>
          </w:p>
        </w:tc>
        <w:tc>
          <w:tcPr>
            <w:tcW w:type="dxa" w:w="1048"/>
          </w:tcPr>
          <w:p>
            <w:pPr>
              <w:spacing w:after="0"/>
              <w:jc w:val="right"/>
            </w:pPr>
            <w:r>
              <w:rPr>
                <w:sz w:val="16"/>
              </w:rPr>
              <w:t>$7,000</w:t>
            </w:r>
          </w:p>
        </w:tc>
        <w:tc>
          <w:tcPr>
            <w:tcW w:type="dxa" w:w="1399"/>
          </w:tcPr>
          <w:p>
            <w:pPr>
              <w:spacing w:after="0"/>
              <w:jc w:val="right"/>
            </w:pPr>
            <w:r>
              <w:rPr>
                <w:sz w:val="16"/>
              </w:rPr>
              <w:t>$21,322,093.73</w:t>
            </w:r>
          </w:p>
        </w:tc>
        <w:tc>
          <w:tcPr>
            <w:tcW w:type="dxa" w:w="158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$472,829,257</w:t>
            </w:r>
          </w:p>
        </w:tc>
        <w:tc>
          <w:tcPr>
            <w:tcW w:type="dxa" w:w="1215"/>
          </w:tcPr>
          <w:p>
            <w:pPr>
              <w:spacing w:after="0"/>
              <w:jc w:val="right"/>
            </w:pPr>
            <w:r>
              <w:rPr>
                <w:sz w:val="16"/>
              </w:rPr>
              <w:t>n/a</w:t>
            </w:r>
          </w:p>
        </w:tc>
        <w:tc>
          <w:tcPr>
            <w:tcW w:type="dxa" w:w="1038"/>
          </w:tcPr>
          <w:p>
            <w:pPr>
              <w:spacing w:after="0"/>
              <w:jc w:val="right"/>
            </w:pPr>
            <w:r>
              <w:rPr>
                <w:sz w:val="16"/>
              </w:rPr>
              <w:t>1,674</w:t>
            </w:r>
          </w:p>
        </w:tc>
        <w:tc>
          <w:tcPr>
            <w:tcW w:type="dxa" w:w="1037"/>
          </w:tcPr>
          <w:p>
            <w:pPr>
              <w:spacing w:after="0"/>
              <w:jc w:val="right"/>
            </w:pPr>
            <w:r>
              <w:rPr>
                <w:sz w:val="16"/>
              </w:rPr>
              <w:t>$4,168</w:t>
            </w:r>
          </w:p>
        </w:tc>
        <w:tc>
          <w:tcPr>
            <w:tcW w:type="dxa" w:w="1126"/>
          </w:tcPr>
          <w:p>
            <w:pPr>
              <w:spacing w:after="0"/>
              <w:jc w:val="right"/>
            </w:pPr>
            <w:r>
              <w:rPr>
                <w:sz w:val="16"/>
              </w:rPr>
              <w:t>n/a</w:t>
            </w:r>
          </w:p>
        </w:tc>
        <w:tc>
          <w:tcPr>
            <w:tcW w:type="dxa" w:w="881"/>
          </w:tcPr>
          <w:p>
            <w:pPr>
              <w:spacing w:after="0"/>
              <w:jc w:val="right"/>
            </w:pPr>
            <w:r>
              <w:rPr>
                <w:sz w:val="16"/>
              </w:rPr>
              <w:t>$3,541</w:t>
            </w:r>
          </w:p>
        </w:tc>
        <w:tc>
          <w:tcPr>
            <w:tcW w:type="dxa" w:w="1031"/>
          </w:tcPr>
          <w:p>
            <w:pPr>
              <w:spacing w:after="0"/>
              <w:jc w:val="right"/>
            </w:pPr>
            <w:r>
              <w:rPr>
                <w:sz w:val="16"/>
              </w:rPr>
              <w:t>0.000881%</w:t>
            </w:r>
          </w:p>
        </w:tc>
        <w:tc>
          <w:tcPr>
            <w:tcW w:type="dxa" w:w="1231"/>
          </w:tcPr>
          <w:p>
            <w:pPr>
              <w:spacing w:after="0"/>
              <w:jc w:val="right"/>
            </w:pPr>
          </w:p>
        </w:tc>
        <w:tc>
          <w:tcPr>
            <w:tcW w:type="dxa" w:w="1048"/>
          </w:tcPr>
          <w:p>
            <w:pPr>
              <w:spacing w:after="0"/>
              <w:jc w:val="right"/>
            </w:pPr>
          </w:p>
        </w:tc>
        <w:tc>
          <w:tcPr>
            <w:tcW w:type="dxa" w:w="1399"/>
          </w:tcPr>
          <w:p>
            <w:pPr>
              <w:spacing w:after="0"/>
              <w:jc w:val="right"/>
            </w:pPr>
            <w:r>
              <w:rPr>
                <w:sz w:val="16"/>
              </w:rPr>
              <w:t>$17,146,687.77</w:t>
            </w:r>
          </w:p>
        </w:tc>
        <w:tc>
          <w:tcPr>
            <w:tcW w:type="dxa" w:w="158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$8,796,343,699</w:t>
            </w:r>
          </w:p>
        </w:tc>
        <w:tc>
          <w:tcPr>
            <w:tcW w:type="dxa" w:w="1215"/>
          </w:tcPr>
          <w:p>
            <w:pPr>
              <w:spacing w:after="0"/>
              <w:jc w:val="right"/>
            </w:pPr>
            <w:r>
              <w:rPr>
                <w:sz w:val="16"/>
              </w:rPr>
              <w:t>n/a</w:t>
            </w:r>
          </w:p>
        </w:tc>
        <w:tc>
          <w:tcPr>
            <w:tcW w:type="dxa" w:w="1038"/>
          </w:tcPr>
          <w:p>
            <w:pPr>
              <w:spacing w:after="0"/>
              <w:jc w:val="right"/>
            </w:pPr>
            <w:r>
              <w:rPr>
                <w:sz w:val="16"/>
              </w:rPr>
              <w:t>27,365</w:t>
            </w:r>
          </w:p>
        </w:tc>
        <w:tc>
          <w:tcPr>
            <w:tcW w:type="dxa" w:w="1037"/>
          </w:tcPr>
          <w:p>
            <w:pPr>
              <w:spacing w:after="0"/>
              <w:jc w:val="right"/>
            </w:pPr>
            <w:r>
              <w:rPr>
                <w:sz w:val="16"/>
              </w:rPr>
              <w:t>$27,610</w:t>
            </w:r>
          </w:p>
        </w:tc>
        <w:tc>
          <w:tcPr>
            <w:tcW w:type="dxa" w:w="1126"/>
          </w:tcPr>
          <w:p>
            <w:pPr>
              <w:spacing w:after="0"/>
              <w:jc w:val="right"/>
            </w:pPr>
            <w:r>
              <w:rPr>
                <w:sz w:val="16"/>
              </w:rPr>
              <w:t>n/a</w:t>
            </w:r>
          </w:p>
        </w:tc>
        <w:tc>
          <w:tcPr>
            <w:tcW w:type="dxa" w:w="881"/>
          </w:tcPr>
          <w:p>
            <w:pPr>
              <w:spacing w:after="0"/>
              <w:jc w:val="right"/>
            </w:pPr>
            <w:r>
              <w:rPr>
                <w:sz w:val="16"/>
              </w:rPr>
              <w:t>$188,205</w:t>
            </w:r>
          </w:p>
        </w:tc>
        <w:tc>
          <w:tcPr>
            <w:tcW w:type="dxa" w:w="1031"/>
          </w:tcPr>
          <w:p>
            <w:pPr>
              <w:spacing w:after="0"/>
              <w:jc w:val="right"/>
            </w:pPr>
            <w:r>
              <w:rPr>
                <w:sz w:val="16"/>
              </w:rPr>
              <w:t>0.000314%</w:t>
            </w:r>
          </w:p>
        </w:tc>
        <w:tc>
          <w:tcPr>
            <w:tcW w:type="dxa" w:w="1231"/>
          </w:tcPr>
          <w:p>
            <w:pPr>
              <w:spacing w:after="0"/>
              <w:jc w:val="right"/>
            </w:pPr>
            <w:r>
              <w:rPr>
                <w:sz w:val="16"/>
              </w:rPr>
              <w:t>$426,000</w:t>
            </w:r>
          </w:p>
        </w:tc>
        <w:tc>
          <w:tcPr>
            <w:tcW w:type="dxa" w:w="1048"/>
          </w:tcPr>
          <w:p>
            <w:pPr>
              <w:spacing w:after="0"/>
              <w:jc w:val="right"/>
            </w:pPr>
          </w:p>
        </w:tc>
        <w:tc>
          <w:tcPr>
            <w:tcW w:type="dxa" w:w="1399"/>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38"/>
          </w:tcPr>
          <w:p>
            <w:pPr>
              <w:spacing w:after="0"/>
              <w:jc w:val="right"/>
            </w:pPr>
            <w:r>
              <w:rPr>
                <w:sz w:val="16"/>
              </w:rPr>
              <w:t>27,365</w:t>
            </w:r>
          </w:p>
        </w:tc>
        <w:tc>
          <w:tcPr>
            <w:tcW w:type="dxa" w:w="1037"/>
          </w:tcPr>
          <w:p>
            <w:pPr>
              <w:spacing w:after="0"/>
              <w:jc w:val="right"/>
            </w:pPr>
            <w:r>
              <w:rPr>
                <w:sz w:val="16"/>
              </w:rPr>
              <w:t>$86,018</w:t>
            </w:r>
          </w:p>
        </w:tc>
        <w:tc>
          <w:tcPr>
            <w:tcW w:type="dxa" w:w="1126"/>
          </w:tcPr>
          <w:p>
            <w:pPr>
              <w:spacing w:after="0"/>
              <w:jc w:val="right"/>
            </w:pPr>
            <w:r>
              <w:rPr>
                <w:sz w:val="16"/>
              </w:rPr>
              <w:t>$2,572</w:t>
            </w:r>
          </w:p>
        </w:tc>
        <w:tc>
          <w:tcPr>
            <w:tcW w:type="dxa" w:w="881"/>
          </w:tcPr>
          <w:p>
            <w:pPr>
              <w:spacing w:after="0"/>
              <w:jc w:val="right"/>
            </w:pPr>
            <w:r>
              <w:rPr>
                <w:sz w:val="16"/>
              </w:rPr>
              <w:t>$126,705</w:t>
            </w:r>
          </w:p>
        </w:tc>
        <w:tc>
          <w:tcPr>
            <w:tcW w:type="dxa" w:w="1031"/>
          </w:tcPr>
          <w:p>
            <w:pPr>
              <w:spacing w:after="0"/>
              <w:jc w:val="right"/>
            </w:pPr>
            <w:r>
              <w:rPr>
                <w:sz w:val="16"/>
              </w:rPr>
              <w:t>0.000978%</w:t>
            </w:r>
          </w:p>
        </w:tc>
        <w:tc>
          <w:tcPr>
            <w:tcW w:type="dxa" w:w="1231"/>
          </w:tcPr>
          <w:p>
            <w:pPr>
              <w:spacing w:after="0"/>
              <w:jc w:val="right"/>
            </w:pPr>
            <w:r>
              <w:rPr>
                <w:sz w:val="16"/>
              </w:rPr>
              <w:t>$689,000</w:t>
            </w:r>
          </w:p>
        </w:tc>
        <w:tc>
          <w:tcPr>
            <w:tcW w:type="dxa" w:w="1048"/>
          </w:tcPr>
          <w:p>
            <w:pPr>
              <w:spacing w:after="0"/>
              <w:jc w:val="right"/>
            </w:pPr>
            <w:r>
              <w:rPr>
                <w:sz w:val="16"/>
              </w:rPr>
              <w:t>$1,228,500</w:t>
            </w:r>
          </w:p>
        </w:tc>
        <w:tc>
          <w:tcPr>
            <w:tcW w:type="dxa" w:w="1399"/>
          </w:tcPr>
          <w:p>
            <w:pPr>
              <w:spacing w:after="0"/>
              <w:jc w:val="right"/>
            </w:pPr>
          </w:p>
        </w:tc>
        <w:tc>
          <w:tcPr>
            <w:tcW w:type="dxa" w:w="1586"/>
          </w:tcPr>
          <w:p>
            <w:pPr>
              <w:spacing w:after="0"/>
              <w:jc w:val="left"/>
            </w:pPr>
            <w:r>
              <w:rPr>
                <w:sz w:val="16"/>
              </w:rPr>
              <w:t>Storm Events damage since the plan includes 8 zone-level High Wind records ($555,000) and 25 zone-level Strong Wind records ($673,500):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38"/>
          </w:tcPr>
          <w:p>
            <w:pPr>
              <w:spacing w:after="0"/>
              <w:jc w:val="right"/>
            </w:pPr>
            <w:r>
              <w:rPr>
                <w:sz w:val="16"/>
              </w:rPr>
              <w:t>27,365</w:t>
            </w:r>
          </w:p>
        </w:tc>
        <w:tc>
          <w:tcPr>
            <w:tcW w:type="dxa" w:w="1037"/>
          </w:tcPr>
          <w:p>
            <w:pPr>
              <w:spacing w:after="0"/>
              <w:jc w:val="right"/>
            </w:pPr>
            <w:r>
              <w:rPr>
                <w:sz w:val="16"/>
              </w:rPr>
              <w:t>$10,233</w:t>
            </w:r>
          </w:p>
        </w:tc>
        <w:tc>
          <w:tcPr>
            <w:tcW w:type="dxa" w:w="1126"/>
          </w:tcPr>
          <w:p>
            <w:pPr>
              <w:spacing w:after="0"/>
              <w:jc w:val="right"/>
            </w:pPr>
            <w:r>
              <w:rPr>
                <w:sz w:val="16"/>
              </w:rPr>
              <w:t>$251</w:t>
            </w:r>
          </w:p>
        </w:tc>
        <w:tc>
          <w:tcPr>
            <w:tcW w:type="dxa" w:w="881"/>
          </w:tcPr>
          <w:p>
            <w:pPr>
              <w:spacing w:after="0"/>
              <w:jc w:val="right"/>
            </w:pPr>
            <w:r>
              <w:rPr>
                <w:sz w:val="16"/>
              </w:rPr>
              <w:t>$70,027</w:t>
            </w:r>
          </w:p>
        </w:tc>
        <w:tc>
          <w:tcPr>
            <w:tcW w:type="dxa" w:w="1031"/>
          </w:tcPr>
          <w:p>
            <w:pPr>
              <w:spacing w:after="0"/>
              <w:jc w:val="right"/>
            </w:pPr>
            <w:r>
              <w:rPr>
                <w:sz w:val="16"/>
              </w:rPr>
              <w:t>0.000116%</w:t>
            </w:r>
          </w:p>
        </w:tc>
        <w:tc>
          <w:tcPr>
            <w:tcW w:type="dxa" w:w="1231"/>
          </w:tcPr>
          <w:p>
            <w:pPr>
              <w:spacing w:after="0"/>
              <w:jc w:val="right"/>
            </w:pPr>
            <w:r>
              <w:rPr>
                <w:sz w:val="16"/>
              </w:rPr>
              <w:t>$35,000</w:t>
            </w:r>
          </w:p>
        </w:tc>
        <w:tc>
          <w:tcPr>
            <w:tcW w:type="dxa" w:w="1048"/>
          </w:tcPr>
          <w:p>
            <w:pPr>
              <w:spacing w:after="0"/>
              <w:jc w:val="right"/>
            </w:pPr>
          </w:p>
        </w:tc>
        <w:tc>
          <w:tcPr>
            <w:tcW w:type="dxa" w:w="1399"/>
          </w:tcPr>
          <w:p>
            <w:pPr>
              <w:spacing w:after="0"/>
              <w:jc w:val="right"/>
            </w:pPr>
            <w:r>
              <w:rPr>
                <w:sz w:val="16"/>
              </w:rPr>
              <w:t>$602,890.87</w:t>
            </w:r>
          </w:p>
        </w:tc>
        <w:tc>
          <w:tcPr>
            <w:tcW w:type="dxa" w:w="158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$6,179,124,585</w:t>
            </w:r>
          </w:p>
        </w:tc>
        <w:tc>
          <w:tcPr>
            <w:tcW w:type="dxa" w:w="1215"/>
          </w:tcPr>
          <w:p>
            <w:pPr>
              <w:spacing w:after="0"/>
              <w:jc w:val="right"/>
            </w:pPr>
            <w:r>
              <w:rPr>
                <w:sz w:val="16"/>
              </w:rPr>
              <w:t>$99,483,351</w:t>
            </w:r>
          </w:p>
        </w:tc>
        <w:tc>
          <w:tcPr>
            <w:tcW w:type="dxa" w:w="1038"/>
          </w:tcPr>
          <w:p>
            <w:pPr>
              <w:spacing w:after="0"/>
              <w:jc w:val="right"/>
            </w:pPr>
            <w:r>
              <w:rPr>
                <w:sz w:val="16"/>
              </w:rPr>
              <w:t>19,406</w:t>
            </w:r>
          </w:p>
        </w:tc>
        <w:tc>
          <w:tcPr>
            <w:tcW w:type="dxa" w:w="1037"/>
          </w:tcPr>
          <w:p>
            <w:pPr>
              <w:spacing w:after="0"/>
              <w:jc w:val="right"/>
            </w:pPr>
            <w:r>
              <w:rPr>
                <w:sz w:val="16"/>
              </w:rPr>
              <w:t>$6,631</w:t>
            </w:r>
          </w:p>
        </w:tc>
        <w:tc>
          <w:tcPr>
            <w:tcW w:type="dxa" w:w="1126"/>
          </w:tcPr>
          <w:p>
            <w:pPr>
              <w:spacing w:after="0"/>
              <w:jc w:val="right"/>
            </w:pPr>
            <w:r>
              <w:rPr>
                <w:sz w:val="16"/>
              </w:rPr>
              <w:t>$12</w:t>
            </w:r>
          </w:p>
        </w:tc>
        <w:tc>
          <w:tcPr>
            <w:tcW w:type="dxa" w:w="881"/>
          </w:tcPr>
          <w:p>
            <w:pPr>
              <w:spacing w:after="0"/>
              <w:jc w:val="right"/>
            </w:pPr>
            <w:r>
              <w:rPr>
                <w:sz w:val="16"/>
              </w:rPr>
              <w:t>$470</w:t>
            </w:r>
          </w:p>
        </w:tc>
        <w:tc>
          <w:tcPr>
            <w:tcW w:type="dxa" w:w="1031"/>
          </w:tcPr>
          <w:p>
            <w:pPr>
              <w:spacing w:after="0"/>
              <w:jc w:val="right"/>
            </w:pPr>
            <w:r>
              <w:rPr>
                <w:sz w:val="16"/>
              </w:rPr>
              <w:t>0.000107%</w:t>
            </w:r>
          </w:p>
        </w:tc>
        <w:tc>
          <w:tcPr>
            <w:tcW w:type="dxa" w:w="1231"/>
          </w:tcPr>
          <w:p>
            <w:pPr>
              <w:spacing w:after="0"/>
              <w:jc w:val="right"/>
            </w:pPr>
          </w:p>
        </w:tc>
        <w:tc>
          <w:tcPr>
            <w:tcW w:type="dxa" w:w="1048"/>
          </w:tcPr>
          <w:p>
            <w:pPr>
              <w:spacing w:after="0"/>
              <w:jc w:val="right"/>
            </w:pPr>
          </w:p>
        </w:tc>
        <w:tc>
          <w:tcPr>
            <w:tcW w:type="dxa" w:w="1399"/>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38"/>
          </w:tcPr>
          <w:p>
            <w:pPr>
              <w:spacing w:after="0"/>
              <w:jc w:val="right"/>
            </w:pPr>
            <w:r>
              <w:rPr>
                <w:sz w:val="16"/>
              </w:rPr>
              <w:t>27,365</w:t>
            </w:r>
          </w:p>
        </w:tc>
        <w:tc>
          <w:tcPr>
            <w:tcW w:type="dxa" w:w="1037"/>
          </w:tcPr>
          <w:p>
            <w:pPr>
              <w:spacing w:after="0"/>
              <w:jc w:val="right"/>
            </w:pPr>
            <w:r>
              <w:rPr>
                <w:sz w:val="16"/>
              </w:rPr>
              <w:t>$96,277</w:t>
            </w:r>
          </w:p>
        </w:tc>
        <w:tc>
          <w:tcPr>
            <w:tcW w:type="dxa" w:w="1126"/>
          </w:tcPr>
          <w:p>
            <w:pPr>
              <w:spacing w:after="0"/>
              <w:jc w:val="right"/>
            </w:pPr>
            <w:r>
              <w:rPr>
                <w:sz w:val="16"/>
              </w:rPr>
              <w:t>$261</w:t>
            </w:r>
          </w:p>
        </w:tc>
        <w:tc>
          <w:tcPr>
            <w:tcW w:type="dxa" w:w="881"/>
          </w:tcPr>
          <w:p>
            <w:pPr>
              <w:spacing w:after="0"/>
              <w:jc w:val="right"/>
            </w:pPr>
            <w:r>
              <w:rPr>
                <w:sz w:val="16"/>
              </w:rPr>
              <w:t>$40,384</w:t>
            </w:r>
          </w:p>
        </w:tc>
        <w:tc>
          <w:tcPr>
            <w:tcW w:type="dxa" w:w="1031"/>
          </w:tcPr>
          <w:p>
            <w:pPr>
              <w:spacing w:after="0"/>
              <w:jc w:val="right"/>
            </w:pPr>
            <w:r>
              <w:rPr>
                <w:sz w:val="16"/>
              </w:rPr>
              <w:t>0.00109%</w:t>
            </w:r>
          </w:p>
        </w:tc>
        <w:tc>
          <w:tcPr>
            <w:tcW w:type="dxa" w:w="1231"/>
          </w:tcPr>
          <w:p>
            <w:pPr>
              <w:spacing w:after="0"/>
              <w:jc w:val="right"/>
            </w:pPr>
          </w:p>
        </w:tc>
        <w:tc>
          <w:tcPr>
            <w:tcW w:type="dxa" w:w="1048"/>
          </w:tcPr>
          <w:p>
            <w:pPr>
              <w:spacing w:after="0"/>
              <w:jc w:val="right"/>
            </w:pPr>
            <w:r>
              <w:rPr>
                <w:sz w:val="16"/>
              </w:rPr>
              <w:t>$1,682,000</w:t>
            </w:r>
          </w:p>
        </w:tc>
        <w:tc>
          <w:tcPr>
            <w:tcW w:type="dxa" w:w="1399"/>
          </w:tcPr>
          <w:p>
            <w:pPr>
              <w:spacing w:after="0"/>
              <w:jc w:val="right"/>
            </w:pPr>
            <w:r>
              <w:rPr>
                <w:sz w:val="16"/>
              </w:rPr>
              <w:t>$25,155.79</w:t>
            </w:r>
          </w:p>
        </w:tc>
        <w:tc>
          <w:tcPr>
            <w:tcW w:type="dxa" w:w="15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2005-05-27 (Storm Events through 2026-06-30): 155 county-coded records, 150 with a damage value recorded (including $0), $506,224,000; 245 zone-level records, 239 with a damage value recorded (including $0), $4,817,500 reported for the zone; Public Assistance: $23,978,746.27 on 21 counted declarations, 15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Orleans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27,365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$8,796,343,699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$118,466,113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$10,410,885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$1,448,636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Orleans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Orlean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of which: Barton town</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Barton village</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of which: Newport city</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North Troy village</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Troy town</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Coventry town</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of which: Derby town</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Newport town</w:t>
            </w:r>
          </w:p>
        </w:tc>
        <w:tc>
          <w:tcPr>
            <w:tcW w:type="dxa" w:w="1652"/>
          </w:tcPr>
          <w:p>
            <w:pPr>
              <w:spacing w:after="0"/>
              <w:jc w:val="left"/>
            </w:pPr>
            <w:r>
              <w:rPr>
                <w:sz w:val="16"/>
              </w:rPr>
              <w:t>500256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Newport town, VT: risk-assessment baseline packet, release 2026-10 (data as of 2026-09-30; Town FIPS 5001948925). Automated baseline. </w:t>
      </w:r>
      <w:hyperlink r:id="rId16">
        <w:r>
          <w:rPr>
            <w:color w:val="1F4E99"/>
            <w:sz w:val="17"/>
            <w:u w:val="single"/>
          </w:rPr>
          <w:t>https://hazardplain.org/vt/5001948925/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hazard-plain_2026-10_VT_5001948925.docx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Newport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194892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Newport town, VT: Risk-assessment baseline packet</dc:title>
  <dc:subject>Hazard Plain release 2026-10, as of 2026-09-30. Automated baseline</dc:subject>
  <dc:creator>Hazard Plain</dc:creator>
  <cp:keywords>Hazard Plain; hazard mitigation; risk assessment; 5001948925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