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Tunbridge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5001773675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2031-08-31. Plan: Town of Tunbridge, Vermont Local Hazard Mitigation Plan (FEMA plan 112230), approved 2026-09-01.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Tunbridge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5001773675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2031-08-31</w:t>
      </w:r>
    </w:p>
    <w:p>
      <w:pPr>
        <w:keepNext/>
        <w:spacing w:after="40" w:before="0"/>
      </w:pPr>
      <w:r>
        <w:rPr>
          <w:b/>
        </w:rPr>
        <w:t xml:space="preserve">Plan: </w:t>
      </w:r>
      <w:r>
        <w:rPr/>
        <w:t>Town of Tunbridge, Vermont Local Hazard Mitigation Plan (FEMA plan 112230)</w:t>
      </w:r>
    </w:p>
    <w:p>
      <w:pPr>
        <w:keepNext/>
        <w:spacing w:after="40" w:before="0"/>
      </w:pPr>
      <w:r>
        <w:rPr>
          <w:b/>
        </w:rPr>
        <w:t xml:space="preserve">Approved: </w:t>
      </w:r>
      <w:r>
        <w:rPr/>
        <w:t>2026-09-01</w:t>
      </w:r>
    </w:p>
    <w:p>
      <w:pPr>
        <w:keepNext/>
        <w:spacing w:after="40" w:before="0"/>
      </w:pPr>
      <w:r>
        <w:rPr>
          <w:b/>
        </w:rPr>
        <w:t xml:space="preserve">Days to expiry: </w:t>
      </w:r>
      <w:r>
        <w:rPr/>
        <w:t>1,796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67"/>
        <w:gridCol w:w="915"/>
        <w:gridCol w:w="3731"/>
        <w:gridCol w:w="3311"/>
        <w:gridCol w:w="1463"/>
        <w:gridCol w:w="1463"/>
        <w:gridCol w:w="1262"/>
      </w:tblGrid>
      <w:tr>
        <w:trPr>
          <w:cantSplit/>
          <w:tblHeader/>
        </w:trPr>
        <w:tc>
          <w:tcPr>
            <w:tcW w:type="dxa" w:w="1967"/>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67"/>
          </w:tcPr>
          <w:p>
            <w:pPr>
              <w:spacing w:after="0"/>
              <w:jc w:val="left"/>
            </w:pPr>
            <w:r>
              <w:rPr>
                <w:sz w:val="16"/>
              </w:rPr>
              <w:t>Tunbridge town</w:t>
            </w:r>
          </w:p>
        </w:tc>
        <w:tc>
          <w:tcPr>
            <w:tcW w:type="dxa" w:w="915"/>
          </w:tcPr>
          <w:p>
            <w:pPr>
              <w:spacing w:after="0"/>
              <w:jc w:val="left"/>
            </w:pPr>
            <w:r>
              <w:rPr>
                <w:sz w:val="16"/>
              </w:rPr>
              <w:t>Town</w:t>
            </w:r>
          </w:p>
        </w:tc>
        <w:tc>
          <w:tcPr>
            <w:tcW w:type="dxa" w:w="3731"/>
          </w:tcPr>
          <w:p>
            <w:pPr>
              <w:spacing w:after="0"/>
              <w:jc w:val="left"/>
            </w:pPr>
            <w:r>
              <w:rPr>
                <w:sz w:val="16"/>
              </w:rPr>
              <w:t>Approved, expires 2031-08-31</w:t>
            </w:r>
          </w:p>
        </w:tc>
        <w:tc>
          <w:tcPr>
            <w:tcW w:type="dxa" w:w="3311"/>
          </w:tcPr>
          <w:p>
            <w:pPr>
              <w:spacing w:after="0"/>
              <w:jc w:val="left"/>
            </w:pPr>
            <w:r>
              <w:rPr>
                <w:sz w:val="16"/>
              </w:rPr>
              <w:t>Town of Tunbridge, Vermont Local Hazard Mitigation Plan (FEMA plan 112230)</w:t>
            </w:r>
          </w:p>
        </w:tc>
        <w:tc>
          <w:tcPr>
            <w:tcW w:type="dxa" w:w="1463"/>
          </w:tcPr>
          <w:p>
            <w:pPr>
              <w:spacing w:after="0"/>
              <w:jc w:val="left"/>
            </w:pPr>
            <w:r>
              <w:rPr>
                <w:sz w:val="16"/>
              </w:rPr>
              <w:t>2026-09-01</w:t>
            </w:r>
          </w:p>
        </w:tc>
        <w:tc>
          <w:tcPr>
            <w:tcW w:type="dxa" w:w="1463"/>
          </w:tcPr>
          <w:p>
            <w:pPr>
              <w:spacing w:after="0"/>
              <w:jc w:val="left"/>
            </w:pPr>
            <w:r>
              <w:rPr>
                <w:sz w:val="16"/>
              </w:rPr>
              <w:t>2031-08-31</w:t>
            </w:r>
          </w:p>
        </w:tc>
        <w:tc>
          <w:tcPr>
            <w:tcW w:type="dxa" w:w="1262"/>
          </w:tcPr>
          <w:p>
            <w:pPr>
              <w:spacing w:after="0"/>
              <w:jc w:val="right"/>
            </w:pPr>
            <w:r>
              <w:rPr>
                <w:sz w:val="16"/>
              </w:rPr>
              <w:t>1,796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$415,531.10</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2024-03-02</w:t>
            </w:r>
          </w:p>
        </w:tc>
        <w:tc>
          <w:tcPr>
            <w:tcW w:type="dxa" w:w="1101"/>
          </w:tcPr>
          <w:p>
            <w:pPr>
              <w:spacing w:after="0"/>
              <w:jc w:val="left"/>
            </w:pPr>
            <w:r>
              <w:rPr>
                <w:sz w:val="16"/>
              </w:rPr>
              <w:t>2023-12-18</w:t>
            </w:r>
          </w:p>
        </w:tc>
        <w:tc>
          <w:tcPr>
            <w:tcW w:type="dxa" w:w="1101"/>
          </w:tcPr>
          <w:p>
            <w:pPr>
              <w:spacing w:after="0"/>
              <w:jc w:val="left"/>
            </w:pPr>
            <w:r>
              <w:rPr>
                <w:sz w:val="16"/>
              </w:rPr>
              <w:t>DR-4762-VT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$663,756.86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$14,254,980.82</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$18,967.39</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$25,601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$3,809.56</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$601,276.37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2018-07-30</w:t>
            </w:r>
          </w:p>
        </w:tc>
        <w:tc>
          <w:tcPr>
            <w:tcW w:type="dxa" w:w="1101"/>
          </w:tcPr>
          <w:p>
            <w:pPr>
              <w:spacing w:after="0"/>
              <w:jc w:val="left"/>
            </w:pPr>
            <w:r>
              <w:rPr>
                <w:sz w:val="16"/>
              </w:rPr>
              <w:t>2018-05-04</w:t>
            </w:r>
          </w:p>
        </w:tc>
        <w:tc>
          <w:tcPr>
            <w:tcW w:type="dxa" w:w="1101"/>
          </w:tcPr>
          <w:p>
            <w:pPr>
              <w:spacing w:after="0"/>
              <w:jc w:val="left"/>
            </w:pPr>
            <w:r>
              <w:rPr>
                <w:sz w:val="16"/>
              </w:rPr>
              <w:t>DR-4380-VT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$22,236.60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$3,012,836.81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$94,472.42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$127,598.29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$746,862.22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$5,783,639.03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$167,666.71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$459,817.34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$1,833,595.87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2007-05-04</w:t>
            </w:r>
          </w:p>
        </w:tc>
        <w:tc>
          <w:tcPr>
            <w:tcW w:type="dxa" w:w="1101"/>
          </w:tcPr>
          <w:p>
            <w:pPr>
              <w:spacing w:after="0"/>
              <w:jc w:val="left"/>
            </w:pPr>
            <w:r>
              <w:rPr>
                <w:sz w:val="16"/>
              </w:rPr>
              <w:t>2007-04-15</w:t>
            </w:r>
          </w:p>
        </w:tc>
        <w:tc>
          <w:tcPr>
            <w:tcW w:type="dxa" w:w="1101"/>
          </w:tcPr>
          <w:p>
            <w:pPr>
              <w:spacing w:after="0"/>
              <w:jc w:val="left"/>
            </w:pPr>
            <w:r>
              <w:rPr>
                <w:sz w:val="16"/>
              </w:rPr>
              <w:t>DR-1698-VT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$6,919.40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2003-09-12</w:t>
            </w:r>
          </w:p>
        </w:tc>
        <w:tc>
          <w:tcPr>
            <w:tcW w:type="dxa" w:w="1101"/>
          </w:tcPr>
          <w:p>
            <w:pPr>
              <w:spacing w:after="0"/>
              <w:jc w:val="left"/>
            </w:pPr>
            <w:r>
              <w:rPr>
                <w:sz w:val="16"/>
              </w:rPr>
              <w:t>2003-07-21</w:t>
            </w:r>
          </w:p>
        </w:tc>
        <w:tc>
          <w:tcPr>
            <w:tcW w:type="dxa" w:w="1101"/>
          </w:tcPr>
          <w:p>
            <w:pPr>
              <w:spacing w:after="0"/>
              <w:jc w:val="left"/>
            </w:pPr>
            <w:r>
              <w:rPr>
                <w:sz w:val="16"/>
              </w:rPr>
              <w:t>DR-1488-VT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$123,553.60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2000-07-27</w:t>
            </w:r>
          </w:p>
        </w:tc>
        <w:tc>
          <w:tcPr>
            <w:tcW w:type="dxa" w:w="1101"/>
          </w:tcPr>
          <w:p>
            <w:pPr>
              <w:spacing w:after="0"/>
              <w:jc w:val="left"/>
            </w:pPr>
            <w:r>
              <w:rPr>
                <w:sz w:val="16"/>
              </w:rPr>
              <w:t>2000-07-14</w:t>
            </w:r>
          </w:p>
        </w:tc>
        <w:tc>
          <w:tcPr>
            <w:tcW w:type="dxa" w:w="1101"/>
          </w:tcPr>
          <w:p>
            <w:pPr>
              <w:spacing w:after="0"/>
              <w:jc w:val="left"/>
            </w:pPr>
            <w:r>
              <w:rPr>
                <w:sz w:val="16"/>
              </w:rPr>
              <w:t>DR-1336-VT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$46,491.57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$46,623.14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1998-01-15</w:t>
            </w:r>
          </w:p>
        </w:tc>
        <w:tc>
          <w:tcPr>
            <w:tcW w:type="dxa" w:w="1101"/>
          </w:tcPr>
          <w:p>
            <w:pPr>
              <w:spacing w:after="0"/>
              <w:jc w:val="left"/>
            </w:pPr>
            <w:r>
              <w:rPr>
                <w:sz w:val="16"/>
              </w:rPr>
              <w:t>1998-01-06</w:t>
            </w:r>
          </w:p>
        </w:tc>
        <w:tc>
          <w:tcPr>
            <w:tcW w:type="dxa" w:w="1101"/>
          </w:tcPr>
          <w:p>
            <w:pPr>
              <w:spacing w:after="0"/>
              <w:jc w:val="left"/>
            </w:pPr>
            <w:r>
              <w:rPr>
                <w:sz w:val="16"/>
              </w:rPr>
              <w:t>DR-1201-VT</w:t>
            </w:r>
          </w:p>
        </w:tc>
        <w:tc>
          <w:tcPr>
            <w:tcW w:type="dxa" w:w="1480"/>
          </w:tcPr>
          <w:p>
            <w:pPr>
              <w:spacing w:after="0"/>
              <w:jc w:val="left"/>
            </w:pPr>
            <w:r>
              <w:rPr>
                <w:sz w:val="16"/>
              </w:rPr>
              <w:t>Major disaster</w:t>
            </w:r>
          </w:p>
        </w:tc>
        <w:tc>
          <w:tcPr>
            <w:tcW w:type="dxa" w:w="2618"/>
          </w:tcPr>
          <w:p>
            <w:pPr>
              <w:spacing w:after="0"/>
              <w:jc w:val="left"/>
            </w:pPr>
            <w:r>
              <w:rPr>
                <w:sz w:val="16"/>
              </w:rPr>
              <w:t>Severe Ice Storms, Rain, High Winds and Flooding</w:t>
            </w:r>
          </w:p>
        </w:tc>
        <w:tc>
          <w:tcPr>
            <w:tcW w:type="dxa" w:w="2077"/>
          </w:tcPr>
          <w:p>
            <w:pPr>
              <w:spacing w:after="0"/>
              <w:jc w:val="left"/>
            </w:pPr>
            <w:r>
              <w:rPr>
                <w:sz w:val="16"/>
              </w:rPr>
              <w:t>Ice Storm; Inland Flooding;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p>
        </w:tc>
        <w:tc>
          <w:tcPr>
            <w:tcW w:type="dxa" w:w="2116"/>
          </w:tcPr>
          <w:p>
            <w:pPr>
              <w:spacing w:after="0"/>
              <w:jc w:val="right"/>
            </w:pPr>
            <w:r>
              <w:rPr>
                <w:sz w:val="16"/>
              </w:rPr>
              <w:t>9</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8"/>
        <w:gridCol w:w="2946"/>
        <w:gridCol w:w="926"/>
        <w:gridCol w:w="2231"/>
        <w:gridCol w:w="1426"/>
        <w:gridCol w:w="24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8"/>
            <w:shd w:val="clear" w:color="auto" w:fill="E8E8E8"/>
          </w:tcPr>
          <w:p>
            <w:pPr>
              <w:spacing w:after="0"/>
              <w:jc w:val="left"/>
            </w:pPr>
            <w:r>
              <w:rPr>
                <w:b/>
                <w:sz w:val="16"/>
              </w:rPr>
              <w:t>Magnitude or extent</w:t>
            </w:r>
          </w:p>
        </w:tc>
        <w:tc>
          <w:tcPr>
            <w:tcW w:type="dxa" w:w="294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1"/>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Flags</w:t>
            </w:r>
          </w:p>
        </w:tc>
        <w:tc>
          <w:tcPr>
            <w:tcW w:type="dxa" w:w="24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888"/>
          </w:tcPr>
          <w:p>
            <w:pPr>
              <w:spacing w:after="0"/>
              <w:jc w:val="left"/>
            </w:pPr>
            <w:r>
              <w:rPr>
                <w:sz w:val="16"/>
              </w:rPr>
              <w:t>EF1, 0.53 mi within this county, 200 yd wide</w:t>
            </w:r>
          </w:p>
        </w:tc>
        <w:tc>
          <w:tcPr>
            <w:tcW w:type="dxa" w:w="2946"/>
          </w:tcPr>
          <w:p>
            <w:pPr>
              <w:spacing w:after="0"/>
              <w:jc w:val="left"/>
            </w:pPr>
            <w:r>
              <w:rPr>
                <w:sz w:val="16"/>
              </w:rPr>
              <w:t>$150,000 property; $0 crops (2026 dollars)</w:t>
            </w:r>
          </w:p>
        </w:tc>
        <w:tc>
          <w:tcPr>
            <w:tcW w:type="dxa" w:w="926"/>
          </w:tcPr>
          <w:p>
            <w:pPr>
              <w:spacing w:after="0"/>
              <w:jc w:val="right"/>
            </w:pPr>
            <w:r>
              <w:rPr>
                <w:sz w:val="16"/>
              </w:rPr>
              <w:t>0, 0</w:t>
            </w:r>
          </w:p>
        </w:tc>
        <w:tc>
          <w:tcPr>
            <w:tcW w:type="dxa" w:w="2231"/>
          </w:tcPr>
          <w:p>
            <w:pPr>
              <w:spacing w:after="0"/>
              <w:jc w:val="left"/>
            </w:pPr>
            <w:r>
              <w:rPr>
                <w:sz w:val="16"/>
              </w:rPr>
              <w:t>WILLIAMSTOWN</w:t>
            </w:r>
          </w:p>
        </w:tc>
        <w:tc>
          <w:tcPr>
            <w:tcW w:type="dxa" w:w="1426"/>
          </w:tcPr>
          <w:p>
            <w:pPr>
              <w:spacing w:after="0"/>
              <w:jc w:val="left"/>
            </w:pPr>
            <w:r>
              <w:rPr>
                <w:sz w:val="16"/>
              </w:rPr>
              <w:t>in the 12 months before plan approval; within last 5 years</w:t>
            </w:r>
          </w:p>
        </w:tc>
        <w:tc>
          <w:tcPr>
            <w:tcW w:type="dxa" w:w="2443"/>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88"/>
          </w:tcPr>
          <w:p>
            <w:pPr>
              <w:spacing w:after="0"/>
              <w:jc w:val="left"/>
            </w:pPr>
          </w:p>
        </w:tc>
        <w:tc>
          <w:tcPr>
            <w:tcW w:type="dxa" w:w="2946"/>
          </w:tcPr>
          <w:p>
            <w:pPr>
              <w:spacing w:after="0"/>
              <w:jc w:val="left"/>
            </w:pPr>
            <w:r>
              <w:rPr>
                <w:sz w:val="16"/>
              </w:rPr>
              <w:t>$0 property; $250,000 crops (zone total, 2023 dollars)</w:t>
            </w:r>
          </w:p>
        </w:tc>
        <w:tc>
          <w:tcPr>
            <w:tcW w:type="dxa" w:w="926"/>
          </w:tcPr>
          <w:p>
            <w:pPr>
              <w:spacing w:after="0"/>
              <w:jc w:val="right"/>
            </w:pPr>
            <w:r>
              <w:rPr>
                <w:sz w:val="16"/>
              </w:rPr>
              <w:t>0, 0</w:t>
            </w:r>
          </w:p>
        </w:tc>
        <w:tc>
          <w:tcPr>
            <w:tcW w:type="dxa" w:w="2231"/>
          </w:tcPr>
          <w:p>
            <w:pPr>
              <w:spacing w:after="0"/>
              <w:jc w:val="left"/>
            </w:pPr>
            <w:r>
              <w:rPr>
                <w:sz w:val="16"/>
              </w:rPr>
              <w:t>NWS zone VTZ010 (ORANGE), zone-level</w:t>
            </w:r>
          </w:p>
        </w:tc>
        <w:tc>
          <w:tcPr>
            <w:tcW w:type="dxa" w:w="1426"/>
          </w:tcPr>
          <w:p>
            <w:pPr>
              <w:spacing w:after="0"/>
              <w:jc w:val="left"/>
            </w:pPr>
            <w:r>
              <w:rPr>
                <w:sz w:val="16"/>
              </w:rPr>
              <w:t>within last 5 years</w:t>
            </w:r>
          </w:p>
        </w:tc>
        <w:tc>
          <w:tcPr>
            <w:tcW w:type="dxa" w:w="2443"/>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88"/>
          </w:tcPr>
          <w:p>
            <w:pPr>
              <w:spacing w:after="0"/>
              <w:jc w:val="left"/>
            </w:pPr>
          </w:p>
        </w:tc>
        <w:tc>
          <w:tcPr>
            <w:tcW w:type="dxa" w:w="2946"/>
          </w:tcPr>
          <w:p>
            <w:pPr>
              <w:spacing w:after="0"/>
              <w:jc w:val="left"/>
            </w:pPr>
            <w:r>
              <w:rPr>
                <w:sz w:val="16"/>
              </w:rPr>
              <w:t>$0 property; $0 crops (zone total, 2020 dollars)</w:t>
            </w:r>
          </w:p>
        </w:tc>
        <w:tc>
          <w:tcPr>
            <w:tcW w:type="dxa" w:w="926"/>
          </w:tcPr>
          <w:p>
            <w:pPr>
              <w:spacing w:after="0"/>
              <w:jc w:val="right"/>
            </w:pPr>
            <w:r>
              <w:rPr>
                <w:sz w:val="16"/>
              </w:rPr>
              <w:t>0, 0</w:t>
            </w:r>
          </w:p>
        </w:tc>
        <w:tc>
          <w:tcPr>
            <w:tcW w:type="dxa" w:w="2231"/>
          </w:tcPr>
          <w:p>
            <w:pPr>
              <w:spacing w:after="0"/>
              <w:jc w:val="left"/>
            </w:pPr>
            <w:r>
              <w:rPr>
                <w:sz w:val="16"/>
              </w:rPr>
              <w:t>NWS zone VTZ010 (ORANGE), zone-level</w:t>
            </w:r>
          </w:p>
        </w:tc>
        <w:tc>
          <w:tcPr>
            <w:tcW w:type="dxa" w:w="1426"/>
          </w:tcPr>
          <w:p>
            <w:pPr>
              <w:spacing w:after="0"/>
              <w:jc w:val="left"/>
            </w:pPr>
          </w:p>
        </w:tc>
        <w:tc>
          <w:tcPr>
            <w:tcW w:type="dxa" w:w="2443"/>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88"/>
          </w:tcPr>
          <w:p>
            <w:pPr>
              <w:spacing w:after="0"/>
              <w:jc w:val="left"/>
            </w:pPr>
          </w:p>
        </w:tc>
        <w:tc>
          <w:tcPr>
            <w:tcW w:type="dxa" w:w="2946"/>
          </w:tcPr>
          <w:p>
            <w:pPr>
              <w:spacing w:after="0"/>
              <w:jc w:val="left"/>
            </w:pPr>
            <w:r>
              <w:rPr>
                <w:sz w:val="16"/>
              </w:rPr>
              <w:t>$0 property; $0 crops (zone total, 2015 dollars)</w:t>
            </w:r>
          </w:p>
        </w:tc>
        <w:tc>
          <w:tcPr>
            <w:tcW w:type="dxa" w:w="926"/>
          </w:tcPr>
          <w:p>
            <w:pPr>
              <w:spacing w:after="0"/>
              <w:jc w:val="right"/>
            </w:pPr>
            <w:r>
              <w:rPr>
                <w:sz w:val="16"/>
              </w:rPr>
              <w:t>0, 0</w:t>
            </w:r>
          </w:p>
        </w:tc>
        <w:tc>
          <w:tcPr>
            <w:tcW w:type="dxa" w:w="2231"/>
          </w:tcPr>
          <w:p>
            <w:pPr>
              <w:spacing w:after="0"/>
              <w:jc w:val="left"/>
            </w:pPr>
            <w:r>
              <w:rPr>
                <w:sz w:val="16"/>
              </w:rPr>
              <w:t>NWS zone VTZ010 (ORANGE), zone-level</w:t>
            </w:r>
          </w:p>
        </w:tc>
        <w:tc>
          <w:tcPr>
            <w:tcW w:type="dxa" w:w="1426"/>
          </w:tcPr>
          <w:p>
            <w:pPr>
              <w:spacing w:after="0"/>
              <w:jc w:val="left"/>
            </w:pPr>
          </w:p>
        </w:tc>
        <w:tc>
          <w:tcPr>
            <w:tcW w:type="dxa" w:w="24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888"/>
          </w:tcPr>
          <w:p>
            <w:pPr>
              <w:spacing w:after="0"/>
              <w:jc w:val="left"/>
            </w:pPr>
          </w:p>
        </w:tc>
        <w:tc>
          <w:tcPr>
            <w:tcW w:type="dxa" w:w="2946"/>
          </w:tcPr>
          <w:p>
            <w:pPr>
              <w:spacing w:after="0"/>
              <w:jc w:val="left"/>
            </w:pPr>
            <w:r>
              <w:rPr>
                <w:sz w:val="16"/>
              </w:rPr>
              <w:t>$0 property; $0 crops (2012 dollars)</w:t>
            </w:r>
          </w:p>
        </w:tc>
        <w:tc>
          <w:tcPr>
            <w:tcW w:type="dxa" w:w="926"/>
          </w:tcPr>
          <w:p>
            <w:pPr>
              <w:spacing w:after="0"/>
              <w:jc w:val="right"/>
            </w:pPr>
            <w:r>
              <w:rPr>
                <w:sz w:val="16"/>
              </w:rPr>
              <w:t>1, 0</w:t>
            </w:r>
          </w:p>
        </w:tc>
        <w:tc>
          <w:tcPr>
            <w:tcW w:type="dxa" w:w="2231"/>
          </w:tcPr>
          <w:p>
            <w:pPr>
              <w:spacing w:after="0"/>
              <w:jc w:val="left"/>
            </w:pPr>
            <w:r>
              <w:rPr>
                <w:sz w:val="16"/>
              </w:rPr>
              <w:t>POST MILLS ARPT</w:t>
            </w:r>
          </w:p>
        </w:tc>
        <w:tc>
          <w:tcPr>
            <w:tcW w:type="dxa" w:w="1426"/>
          </w:tcPr>
          <w:p>
            <w:pPr>
              <w:spacing w:after="0"/>
              <w:jc w:val="left"/>
            </w:pPr>
          </w:p>
        </w:tc>
        <w:tc>
          <w:tcPr>
            <w:tcW w:type="dxa" w:w="244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88"/>
          </w:tcPr>
          <w:p>
            <w:pPr>
              <w:spacing w:after="0"/>
              <w:jc w:val="left"/>
            </w:pPr>
          </w:p>
        </w:tc>
        <w:tc>
          <w:tcPr>
            <w:tcW w:type="dxa" w:w="2946"/>
          </w:tcPr>
          <w:p>
            <w:pPr>
              <w:spacing w:after="0"/>
              <w:jc w:val="left"/>
            </w:pPr>
            <w:r>
              <w:rPr>
                <w:sz w:val="16"/>
              </w:rPr>
              <w:t>$32,500,000 property; $1,500,000 crops (2011 dollars)</w:t>
            </w:r>
          </w:p>
        </w:tc>
        <w:tc>
          <w:tcPr>
            <w:tcW w:type="dxa" w:w="926"/>
          </w:tcPr>
          <w:p>
            <w:pPr>
              <w:spacing w:after="0"/>
              <w:jc w:val="right"/>
            </w:pPr>
            <w:r>
              <w:rPr>
                <w:sz w:val="16"/>
              </w:rPr>
              <w:t>0, 0</w:t>
            </w:r>
          </w:p>
        </w:tc>
        <w:tc>
          <w:tcPr>
            <w:tcW w:type="dxa" w:w="2231"/>
          </w:tcPr>
          <w:p>
            <w:pPr>
              <w:spacing w:after="0"/>
              <w:jc w:val="left"/>
            </w:pPr>
            <w:r>
              <w:rPr>
                <w:sz w:val="16"/>
              </w:rPr>
              <w:t>RANDOLPH to UNION VLG</w:t>
            </w:r>
          </w:p>
        </w:tc>
        <w:tc>
          <w:tcPr>
            <w:tcW w:type="dxa" w:w="1426"/>
          </w:tcPr>
          <w:p>
            <w:pPr>
              <w:spacing w:after="0"/>
              <w:jc w:val="left"/>
            </w:pPr>
          </w:p>
        </w:tc>
        <w:tc>
          <w:tcPr>
            <w:tcW w:type="dxa" w:w="24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888"/>
          </w:tcPr>
          <w:p>
            <w:pPr>
              <w:spacing w:after="0"/>
              <w:jc w:val="left"/>
            </w:pPr>
            <w:r>
              <w:rPr>
                <w:sz w:val="16"/>
              </w:rPr>
              <w:t>75 kt (86 mph) estimated gust</w:t>
            </w:r>
          </w:p>
        </w:tc>
        <w:tc>
          <w:tcPr>
            <w:tcW w:type="dxa" w:w="2946"/>
          </w:tcPr>
          <w:p>
            <w:pPr>
              <w:spacing w:after="0"/>
              <w:jc w:val="left"/>
            </w:pPr>
            <w:r>
              <w:rPr>
                <w:sz w:val="16"/>
              </w:rPr>
              <w:t>$350,000 property; $100,000 crops (2010 dollars)</w:t>
            </w:r>
          </w:p>
        </w:tc>
        <w:tc>
          <w:tcPr>
            <w:tcW w:type="dxa" w:w="926"/>
          </w:tcPr>
          <w:p>
            <w:pPr>
              <w:spacing w:after="0"/>
              <w:jc w:val="right"/>
            </w:pPr>
            <w:r>
              <w:rPr>
                <w:sz w:val="16"/>
              </w:rPr>
              <w:t>0, 0</w:t>
            </w:r>
          </w:p>
        </w:tc>
        <w:tc>
          <w:tcPr>
            <w:tcW w:type="dxa" w:w="2231"/>
          </w:tcPr>
          <w:p>
            <w:pPr>
              <w:spacing w:after="0"/>
              <w:jc w:val="left"/>
            </w:pPr>
            <w:r>
              <w:rPr>
                <w:sz w:val="16"/>
              </w:rPr>
              <w:t>EAST BROOKFIELD</w:t>
            </w:r>
          </w:p>
        </w:tc>
        <w:tc>
          <w:tcPr>
            <w:tcW w:type="dxa" w:w="1426"/>
          </w:tcPr>
          <w:p>
            <w:pPr>
              <w:spacing w:after="0"/>
              <w:jc w:val="left"/>
            </w:pPr>
          </w:p>
        </w:tc>
        <w:tc>
          <w:tcPr>
            <w:tcW w:type="dxa" w:w="2443"/>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888"/>
          </w:tcPr>
          <w:p>
            <w:pPr>
              <w:spacing w:after="0"/>
              <w:jc w:val="left"/>
            </w:pPr>
            <w:r>
              <w:rPr>
                <w:sz w:val="16"/>
              </w:rPr>
              <w:t>2 in</w:t>
            </w:r>
          </w:p>
        </w:tc>
        <w:tc>
          <w:tcPr>
            <w:tcW w:type="dxa" w:w="2946"/>
          </w:tcPr>
          <w:p>
            <w:pPr>
              <w:spacing w:after="0"/>
              <w:jc w:val="left"/>
            </w:pPr>
            <w:r>
              <w:rPr>
                <w:sz w:val="16"/>
              </w:rPr>
              <w:t>$25,000 property; $0 crops (2010 dollars)</w:t>
            </w:r>
          </w:p>
        </w:tc>
        <w:tc>
          <w:tcPr>
            <w:tcW w:type="dxa" w:w="926"/>
          </w:tcPr>
          <w:p>
            <w:pPr>
              <w:spacing w:after="0"/>
              <w:jc w:val="right"/>
            </w:pPr>
            <w:r>
              <w:rPr>
                <w:sz w:val="16"/>
              </w:rPr>
              <w:t>0, 0</w:t>
            </w:r>
          </w:p>
        </w:tc>
        <w:tc>
          <w:tcPr>
            <w:tcW w:type="dxa" w:w="2231"/>
          </w:tcPr>
          <w:p>
            <w:pPr>
              <w:spacing w:after="0"/>
              <w:jc w:val="left"/>
            </w:pPr>
            <w:r>
              <w:rPr>
                <w:sz w:val="16"/>
              </w:rPr>
              <w:t>EAST BROOKFIELD</w:t>
            </w:r>
          </w:p>
        </w:tc>
        <w:tc>
          <w:tcPr>
            <w:tcW w:type="dxa" w:w="1426"/>
          </w:tcPr>
          <w:p>
            <w:pPr>
              <w:spacing w:after="0"/>
              <w:jc w:val="left"/>
            </w:pPr>
          </w:p>
        </w:tc>
        <w:tc>
          <w:tcPr>
            <w:tcW w:type="dxa" w:w="2443"/>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888"/>
          </w:tcPr>
          <w:p>
            <w:pPr>
              <w:spacing w:after="0"/>
              <w:jc w:val="left"/>
            </w:pPr>
          </w:p>
        </w:tc>
        <w:tc>
          <w:tcPr>
            <w:tcW w:type="dxa" w:w="2946"/>
          </w:tcPr>
          <w:p>
            <w:pPr>
              <w:spacing w:after="0"/>
              <w:jc w:val="left"/>
            </w:pPr>
            <w:r>
              <w:rPr>
                <w:sz w:val="16"/>
              </w:rPr>
              <w:t>$250,000 property; $0 crops (zone total, 2010 dollars)</w:t>
            </w:r>
          </w:p>
        </w:tc>
        <w:tc>
          <w:tcPr>
            <w:tcW w:type="dxa" w:w="926"/>
          </w:tcPr>
          <w:p>
            <w:pPr>
              <w:spacing w:after="0"/>
              <w:jc w:val="right"/>
            </w:pPr>
            <w:r>
              <w:rPr>
                <w:sz w:val="16"/>
              </w:rPr>
              <w:t>0, 0</w:t>
            </w:r>
          </w:p>
        </w:tc>
        <w:tc>
          <w:tcPr>
            <w:tcW w:type="dxa" w:w="2231"/>
          </w:tcPr>
          <w:p>
            <w:pPr>
              <w:spacing w:after="0"/>
              <w:jc w:val="left"/>
            </w:pPr>
            <w:r>
              <w:rPr>
                <w:sz w:val="16"/>
              </w:rPr>
              <w:t>NWS zone VTZ010 (ORANGE), zone-level</w:t>
            </w:r>
          </w:p>
        </w:tc>
        <w:tc>
          <w:tcPr>
            <w:tcW w:type="dxa" w:w="1426"/>
          </w:tcPr>
          <w:p>
            <w:pPr>
              <w:spacing w:after="0"/>
              <w:jc w:val="left"/>
            </w:pPr>
          </w:p>
        </w:tc>
        <w:tc>
          <w:tcPr>
            <w:tcW w:type="dxa" w:w="24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888"/>
          </w:tcPr>
          <w:p>
            <w:pPr>
              <w:spacing w:after="0"/>
              <w:jc w:val="left"/>
            </w:pPr>
            <w:r>
              <w:rPr>
                <w:sz w:val="16"/>
              </w:rPr>
              <w:t>51 kt (59 mph), measurement type not recorded</w:t>
            </w:r>
          </w:p>
        </w:tc>
        <w:tc>
          <w:tcPr>
            <w:tcW w:type="dxa" w:w="2946"/>
          </w:tcPr>
          <w:p>
            <w:pPr>
              <w:spacing w:after="0"/>
              <w:jc w:val="left"/>
            </w:pPr>
            <w:r>
              <w:rPr>
                <w:sz w:val="16"/>
              </w:rPr>
              <w:t>$100,000 property; crops not reported (zone total, 1999 dollars)</w:t>
            </w:r>
          </w:p>
        </w:tc>
        <w:tc>
          <w:tcPr>
            <w:tcW w:type="dxa" w:w="926"/>
          </w:tcPr>
          <w:p>
            <w:pPr>
              <w:spacing w:after="0"/>
              <w:jc w:val="right"/>
            </w:pPr>
            <w:r>
              <w:rPr>
                <w:sz w:val="16"/>
              </w:rPr>
              <w:t>1, 0</w:t>
            </w:r>
          </w:p>
        </w:tc>
        <w:tc>
          <w:tcPr>
            <w:tcW w:type="dxa" w:w="2231"/>
          </w:tcPr>
          <w:p>
            <w:pPr>
              <w:spacing w:after="0"/>
              <w:jc w:val="left"/>
            </w:pPr>
            <w:r>
              <w:rPr>
                <w:sz w:val="16"/>
              </w:rPr>
              <w:t>NWS zone VTZ010 (ORANGE), zone-level</w:t>
            </w:r>
          </w:p>
        </w:tc>
        <w:tc>
          <w:tcPr>
            <w:tcW w:type="dxa" w:w="1426"/>
          </w:tcPr>
          <w:p>
            <w:pPr>
              <w:spacing w:after="0"/>
              <w:jc w:val="left"/>
            </w:pPr>
          </w:p>
        </w:tc>
        <w:tc>
          <w:tcPr>
            <w:tcW w:type="dxa" w:w="2443"/>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88"/>
          </w:tcPr>
          <w:p>
            <w:pPr>
              <w:spacing w:after="0"/>
              <w:jc w:val="left"/>
            </w:pPr>
          </w:p>
        </w:tc>
        <w:tc>
          <w:tcPr>
            <w:tcW w:type="dxa" w:w="2946"/>
          </w:tcPr>
          <w:p>
            <w:pPr>
              <w:spacing w:after="0"/>
              <w:jc w:val="left"/>
            </w:pPr>
            <w:r>
              <w:rPr>
                <w:sz w:val="16"/>
              </w:rPr>
              <w:t>$80,000 property; crops not reported (zone total, 1998 dollars)</w:t>
            </w:r>
          </w:p>
        </w:tc>
        <w:tc>
          <w:tcPr>
            <w:tcW w:type="dxa" w:w="926"/>
          </w:tcPr>
          <w:p>
            <w:pPr>
              <w:spacing w:after="0"/>
              <w:jc w:val="right"/>
            </w:pPr>
            <w:r>
              <w:rPr>
                <w:sz w:val="16"/>
              </w:rPr>
              <w:t>0, 0</w:t>
            </w:r>
          </w:p>
        </w:tc>
        <w:tc>
          <w:tcPr>
            <w:tcW w:type="dxa" w:w="2231"/>
          </w:tcPr>
          <w:p>
            <w:pPr>
              <w:spacing w:after="0"/>
              <w:jc w:val="left"/>
            </w:pPr>
            <w:r>
              <w:rPr>
                <w:sz w:val="16"/>
              </w:rPr>
              <w:t>NWS zone VTZ010 (ORANGE), zone-level</w:t>
            </w:r>
          </w:p>
        </w:tc>
        <w:tc>
          <w:tcPr>
            <w:tcW w:type="dxa" w:w="1426"/>
          </w:tcPr>
          <w:p>
            <w:pPr>
              <w:spacing w:after="0"/>
              <w:jc w:val="left"/>
            </w:pPr>
          </w:p>
        </w:tc>
        <w:tc>
          <w:tcPr>
            <w:tcW w:type="dxa" w:w="2443"/>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888"/>
          </w:tcPr>
          <w:p>
            <w:pPr>
              <w:spacing w:after="0"/>
              <w:jc w:val="left"/>
            </w:pPr>
            <w:r>
              <w:rPr>
                <w:sz w:val="16"/>
              </w:rPr>
              <w:t>56 kt (64 mph), measurement type not recorded</w:t>
            </w:r>
          </w:p>
        </w:tc>
        <w:tc>
          <w:tcPr>
            <w:tcW w:type="dxa" w:w="2946"/>
          </w:tcPr>
          <w:p>
            <w:pPr>
              <w:spacing w:after="0"/>
              <w:jc w:val="left"/>
            </w:pPr>
            <w:r>
              <w:rPr>
                <w:sz w:val="16"/>
              </w:rPr>
              <w:t>$15,000 property; crops not reported (1997 dollars)</w:t>
            </w:r>
          </w:p>
        </w:tc>
        <w:tc>
          <w:tcPr>
            <w:tcW w:type="dxa" w:w="926"/>
          </w:tcPr>
          <w:p>
            <w:pPr>
              <w:spacing w:after="0"/>
              <w:jc w:val="right"/>
            </w:pPr>
            <w:r>
              <w:rPr>
                <w:sz w:val="16"/>
              </w:rPr>
              <w:t>0, 1</w:t>
            </w:r>
          </w:p>
        </w:tc>
        <w:tc>
          <w:tcPr>
            <w:tcW w:type="dxa" w:w="2231"/>
          </w:tcPr>
          <w:p>
            <w:pPr>
              <w:spacing w:after="0"/>
              <w:jc w:val="left"/>
            </w:pPr>
            <w:r>
              <w:rPr>
                <w:sz w:val="16"/>
              </w:rPr>
              <w:t>RANDOLPH CENTER</w:t>
            </w:r>
          </w:p>
        </w:tc>
        <w:tc>
          <w:tcPr>
            <w:tcW w:type="dxa" w:w="1426"/>
          </w:tcPr>
          <w:p>
            <w:pPr>
              <w:spacing w:after="0"/>
              <w:jc w:val="left"/>
            </w:pPr>
          </w:p>
        </w:tc>
        <w:tc>
          <w:tcPr>
            <w:tcW w:type="dxa" w:w="244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6"/>
        <w:gridCol w:w="816"/>
        <w:gridCol w:w="3331"/>
        <w:gridCol w:w="2656"/>
        <w:gridCol w:w="2746"/>
        <w:gridCol w:w="2806"/>
      </w:tblGrid>
      <w:tr>
        <w:trPr>
          <w:cantSplit/>
          <w:tblHeader/>
        </w:trPr>
        <w:tc>
          <w:tcPr>
            <w:tcW w:type="dxa" w:w="1756"/>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331"/>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6"/>
          </w:tcPr>
          <w:p>
            <w:pPr>
              <w:spacing w:after="0"/>
              <w:jc w:val="left"/>
            </w:pPr>
            <w:r>
              <w:rPr>
                <w:sz w:val="16"/>
              </w:rPr>
              <w:t>Tunbridge town</w:t>
            </w:r>
          </w:p>
        </w:tc>
        <w:tc>
          <w:tcPr>
            <w:tcW w:type="dxa" w:w="816"/>
          </w:tcPr>
          <w:p>
            <w:pPr>
              <w:spacing w:after="0"/>
              <w:jc w:val="left"/>
            </w:pPr>
            <w:r>
              <w:rPr>
                <w:sz w:val="16"/>
              </w:rPr>
              <w:t>Town</w:t>
            </w:r>
          </w:p>
        </w:tc>
        <w:tc>
          <w:tcPr>
            <w:tcW w:type="dxa" w:w="3331"/>
          </w:tcPr>
          <w:p>
            <w:pPr>
              <w:spacing w:after="0"/>
              <w:jc w:val="left"/>
            </w:pPr>
            <w:r>
              <w:rPr>
                <w:sz w:val="16"/>
              </w:rPr>
              <w:t>Approved, expires 2031-08-31</w:t>
            </w:r>
          </w:p>
        </w:tc>
        <w:tc>
          <w:tcPr>
            <w:tcW w:type="dxa" w:w="2656"/>
          </w:tcPr>
          <w:p>
            <w:pPr>
              <w:spacing w:after="0"/>
              <w:jc w:val="right"/>
            </w:pPr>
            <w:r>
              <w:rPr>
                <w:sz w:val="16"/>
              </w:rPr>
              <w:t>FMA RL 0, SRL 0; any 0</w:t>
            </w:r>
          </w:p>
        </w:tc>
        <w:tc>
          <w:tcPr>
            <w:tcW w:type="dxa" w:w="2746"/>
          </w:tcPr>
          <w:p>
            <w:pPr>
              <w:spacing w:after="0"/>
              <w:jc w:val="right"/>
            </w:pPr>
            <w:r>
              <w:rPr>
                <w:sz w:val="16"/>
              </w:rPr>
              <w:t>$825,142.96</w:t>
            </w:r>
          </w:p>
        </w:tc>
        <w:tc>
          <w:tcPr>
            <w:tcW w:type="dxa" w:w="2806"/>
          </w:tcPr>
          <w:p>
            <w:pPr>
              <w:spacing w:after="0"/>
              <w:jc w:val="right"/>
            </w:pPr>
            <w:r>
              <w:rPr>
                <w:sz w:val="16"/>
              </w:rPr>
              <w:t>6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Tunbridge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8"/>
        <w:gridCol w:w="1046"/>
        <w:gridCol w:w="1037"/>
        <w:gridCol w:w="1126"/>
        <w:gridCol w:w="1018"/>
        <w:gridCol w:w="1064"/>
        <w:gridCol w:w="1235"/>
        <w:gridCol w:w="1117"/>
        <w:gridCol w:w="1117"/>
        <w:gridCol w:w="169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5"/>
            <w:shd w:val="clear" w:color="auto" w:fill="E8E8E8"/>
          </w:tcPr>
          <w:p>
            <w:pPr>
              <w:spacing w:after="0"/>
              <w:jc w:val="right"/>
            </w:pPr>
            <w:r>
              <w:rPr>
                <w:b/>
                <w:sz w:val="16"/>
              </w:rPr>
              <w:t>Storm Events damage since 2026-09-01</w:t>
            </w:r>
          </w:p>
          <w:p>
            <w:pPr>
              <w:spacing w:after="0"/>
              <w:jc w:val="right"/>
            </w:pPr>
            <w:r>
              <w:rPr>
                <w:i/>
                <w:color w:val="555555"/>
                <w:sz w:val="14"/>
              </w:rPr>
              <w:t>county-coded records, property plus crops, nominal dollars</w:t>
            </w:r>
          </w:p>
        </w:tc>
        <w:tc>
          <w:tcPr>
            <w:tcW w:type="dxa" w:w="11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9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8"/>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8"/>
          </w:tcPr>
          <w:p>
            <w:pPr>
              <w:spacing w:after="0"/>
              <w:jc w:val="right"/>
            </w:pPr>
            <w:r>
              <w:rPr>
                <w:sz w:val="16"/>
              </w:rPr>
              <w:t>$225</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6"/>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018"/>
          </w:tcPr>
          <w:p>
            <w:pPr>
              <w:spacing w:after="0"/>
              <w:jc w:val="right"/>
            </w:pPr>
            <w:r>
              <w:rPr>
                <w:sz w:val="16"/>
              </w:rPr>
              <w:t>$535,186</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8"/>
          </w:tcPr>
          <w:p>
            <w:pPr>
              <w:spacing w:after="0"/>
              <w:jc w:val="right"/>
            </w:pPr>
            <w:r>
              <w:rPr>
                <w:sz w:val="16"/>
              </w:rPr>
              <w:t>n/a</w:t>
            </w:r>
          </w:p>
        </w:tc>
        <w:tc>
          <w:tcPr>
            <w:tcW w:type="dxa" w:w="1064"/>
          </w:tcPr>
          <w:p>
            <w:pPr>
              <w:spacing w:after="0"/>
              <w:jc w:val="right"/>
            </w:pP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8"/>
          </w:tcPr>
          <w:p>
            <w:pPr>
              <w:spacing w:after="0"/>
              <w:jc w:val="right"/>
            </w:pPr>
            <w:r>
              <w:rPr>
                <w:sz w:val="16"/>
              </w:rPr>
              <w:t>n/a</w:t>
            </w:r>
          </w:p>
        </w:tc>
        <w:tc>
          <w:tcPr>
            <w:tcW w:type="dxa" w:w="1046"/>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018"/>
          </w:tcPr>
          <w:p>
            <w:pPr>
              <w:spacing w:after="0"/>
              <w:jc w:val="right"/>
            </w:pPr>
            <w:r>
              <w:rPr>
                <w:sz w:val="16"/>
              </w:rPr>
              <w:t>$20,161</w:t>
            </w:r>
          </w:p>
        </w:tc>
        <w:tc>
          <w:tcPr>
            <w:tcW w:type="dxa" w:w="1064"/>
          </w:tcPr>
          <w:p>
            <w:pPr>
              <w:spacing w:after="0"/>
              <w:jc w:val="right"/>
            </w:pPr>
            <w:r>
              <w:rPr>
                <w:sz w:val="16"/>
              </w:rPr>
              <w:t>0.00118%</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6"/>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018"/>
          </w:tcPr>
          <w:p>
            <w:pPr>
              <w:spacing w:after="0"/>
              <w:jc w:val="right"/>
            </w:pPr>
            <w:r>
              <w:rPr>
                <w:sz w:val="16"/>
              </w:rPr>
              <w:t>$27,908</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6"/>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018"/>
          </w:tcPr>
          <w:p>
            <w:pPr>
              <w:spacing w:after="0"/>
              <w:jc w:val="right"/>
            </w:pPr>
            <w:r>
              <w:rPr>
                <w:sz w:val="16"/>
              </w:rPr>
              <w:t>$152,844</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8"/>
          </w:tcPr>
          <w:p>
            <w:pPr>
              <w:spacing w:after="0"/>
              <w:jc w:val="right"/>
            </w:pPr>
            <w:r>
              <w:rPr>
                <w:sz w:val="16"/>
              </w:rPr>
              <w:t>$70,808,663</w:t>
            </w:r>
          </w:p>
        </w:tc>
        <w:tc>
          <w:tcPr>
            <w:tcW w:type="dxa" w:w="1046"/>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018"/>
          </w:tcPr>
          <w:p>
            <w:pPr>
              <w:spacing w:after="0"/>
              <w:jc w:val="right"/>
            </w:pPr>
            <w:r>
              <w:rPr>
                <w:sz w:val="16"/>
              </w:rPr>
              <w:t>$14,705</w:t>
            </w:r>
          </w:p>
        </w:tc>
        <w:tc>
          <w:tcPr>
            <w:tcW w:type="dxa" w:w="1064"/>
          </w:tcPr>
          <w:p>
            <w:pPr>
              <w:spacing w:after="0"/>
              <w:jc w:val="right"/>
            </w:pPr>
            <w:r>
              <w:rPr>
                <w:sz w:val="16"/>
              </w:rPr>
              <w:t>0.00477%</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8"/>
          </w:tcPr>
          <w:p>
            <w:pPr>
              <w:spacing w:after="0"/>
              <w:jc w:val="right"/>
            </w:pPr>
            <w:r>
              <w:rPr>
                <w:sz w:val="16"/>
              </w:rPr>
              <w:t>n/a</w:t>
            </w:r>
          </w:p>
        </w:tc>
        <w:tc>
          <w:tcPr>
            <w:tcW w:type="dxa" w:w="1046"/>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018"/>
          </w:tcPr>
          <w:p>
            <w:pPr>
              <w:spacing w:after="0"/>
              <w:jc w:val="right"/>
            </w:pPr>
            <w:r>
              <w:rPr>
                <w:sz w:val="16"/>
              </w:rPr>
              <w:t>$5,886</w:t>
            </w:r>
          </w:p>
        </w:tc>
        <w:tc>
          <w:tcPr>
            <w:tcW w:type="dxa" w:w="1064"/>
          </w:tcPr>
          <w:p>
            <w:pPr>
              <w:spacing w:after="0"/>
              <w:jc w:val="right"/>
            </w:pPr>
            <w:r>
              <w:rPr>
                <w:sz w:val="16"/>
              </w:rPr>
              <w:t>0.000806%</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8"/>
          </w:tcPr>
          <w:p>
            <w:pPr>
              <w:spacing w:after="0"/>
              <w:jc w:val="right"/>
            </w:pPr>
            <w:r>
              <w:rPr>
                <w:sz w:val="16"/>
              </w:rPr>
              <w:t>$9,110,060</w:t>
            </w:r>
          </w:p>
        </w:tc>
        <w:tc>
          <w:tcPr>
            <w:tcW w:type="dxa" w:w="1046"/>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018"/>
          </w:tcPr>
          <w:p>
            <w:pPr>
              <w:spacing w:after="0"/>
              <w:jc w:val="right"/>
            </w:pPr>
            <w:r>
              <w:rPr>
                <w:sz w:val="16"/>
              </w:rPr>
              <w:t>$60,973</w:t>
            </w:r>
          </w:p>
        </w:tc>
        <w:tc>
          <w:tcPr>
            <w:tcW w:type="dxa" w:w="1064"/>
          </w:tcPr>
          <w:p>
            <w:pPr>
              <w:spacing w:after="0"/>
              <w:jc w:val="right"/>
            </w:pPr>
            <w:r>
              <w:rPr>
                <w:sz w:val="16"/>
              </w:rPr>
              <w:t>n/a (see note)</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8"/>
          </w:tcPr>
          <w:p>
            <w:pPr>
              <w:spacing w:after="0"/>
              <w:jc w:val="right"/>
            </w:pPr>
            <w:r>
              <w:rPr>
                <w:sz w:val="16"/>
              </w:rPr>
              <w:t>n/a</w:t>
            </w:r>
          </w:p>
        </w:tc>
        <w:tc>
          <w:tcPr>
            <w:tcW w:type="dxa" w:w="1046"/>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018"/>
          </w:tcPr>
          <w:p>
            <w:pPr>
              <w:spacing w:after="0"/>
              <w:jc w:val="right"/>
            </w:pPr>
            <w:r>
              <w:rPr>
                <w:sz w:val="16"/>
              </w:rPr>
              <w:t>$16,190</w:t>
            </w:r>
          </w:p>
        </w:tc>
        <w:tc>
          <w:tcPr>
            <w:tcW w:type="dxa" w:w="1064"/>
          </w:tcPr>
          <w:p>
            <w:pPr>
              <w:spacing w:after="0"/>
              <w:jc w:val="right"/>
            </w:pPr>
            <w:r>
              <w:rPr>
                <w:sz w:val="16"/>
              </w:rPr>
              <w:t>0.00161%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8"/>
          </w:tcPr>
          <w:p>
            <w:pPr>
              <w:spacing w:after="0"/>
              <w:jc w:val="right"/>
            </w:pPr>
            <w:r>
              <w:rPr>
                <w:sz w:val="16"/>
              </w:rPr>
              <w:t>n/a</w:t>
            </w:r>
          </w:p>
        </w:tc>
        <w:tc>
          <w:tcPr>
            <w:tcW w:type="dxa" w:w="1046"/>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018"/>
          </w:tcPr>
          <w:p>
            <w:pPr>
              <w:spacing w:after="0"/>
              <w:jc w:val="right"/>
            </w:pPr>
            <w:r>
              <w:rPr>
                <w:sz w:val="16"/>
              </w:rPr>
              <w:t>$489,286</w:t>
            </w:r>
          </w:p>
        </w:tc>
        <w:tc>
          <w:tcPr>
            <w:tcW w:type="dxa" w:w="1064"/>
          </w:tcPr>
          <w:p>
            <w:pPr>
              <w:spacing w:after="0"/>
              <w:jc w:val="right"/>
            </w:pPr>
            <w:r>
              <w:rPr>
                <w:sz w:val="16"/>
              </w:rPr>
              <w:t>0.000218%</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6"/>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018"/>
          </w:tcPr>
          <w:p>
            <w:pPr>
              <w:spacing w:after="0"/>
              <w:jc w:val="right"/>
            </w:pPr>
            <w:r>
              <w:rPr>
                <w:sz w:val="16"/>
              </w:rPr>
              <w:t>$161,478</w:t>
            </w:r>
          </w:p>
        </w:tc>
        <w:tc>
          <w:tcPr>
            <w:tcW w:type="dxa" w:w="1064"/>
          </w:tcPr>
          <w:p>
            <w:pPr>
              <w:spacing w:after="0"/>
              <w:jc w:val="right"/>
            </w:pPr>
            <w:r>
              <w:rPr>
                <w:sz w:val="16"/>
              </w:rPr>
              <w:t>0.00174%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6"/>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018"/>
          </w:tcPr>
          <w:p>
            <w:pPr>
              <w:spacing w:after="0"/>
              <w:jc w:val="right"/>
            </w:pPr>
            <w:r>
              <w:rPr>
                <w:sz w:val="16"/>
              </w:rPr>
              <w:t>$81,463</w:t>
            </w:r>
          </w:p>
        </w:tc>
        <w:tc>
          <w:tcPr>
            <w:tcW w:type="dxa" w:w="1064"/>
          </w:tcPr>
          <w:p>
            <w:pPr>
              <w:spacing w:after="0"/>
              <w:jc w:val="right"/>
            </w:pPr>
            <w:r>
              <w:rPr>
                <w:sz w:val="16"/>
              </w:rPr>
              <w:t>0.000812%</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8"/>
          </w:tcPr>
          <w:p>
            <w:pPr>
              <w:spacing w:after="0"/>
              <w:jc w:val="right"/>
            </w:pPr>
            <w:r>
              <w:rPr>
                <w:sz w:val="16"/>
              </w:rPr>
              <w:t>$56,519,109</w:t>
            </w:r>
          </w:p>
        </w:tc>
        <w:tc>
          <w:tcPr>
            <w:tcW w:type="dxa" w:w="1046"/>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018"/>
          </w:tcPr>
          <w:p>
            <w:pPr>
              <w:spacing w:after="0"/>
              <w:jc w:val="right"/>
            </w:pPr>
            <w:r>
              <w:rPr>
                <w:sz w:val="16"/>
              </w:rPr>
              <w:t>$741</w:t>
            </w:r>
          </w:p>
        </w:tc>
        <w:tc>
          <w:tcPr>
            <w:tcW w:type="dxa" w:w="1064"/>
          </w:tcPr>
          <w:p>
            <w:pPr>
              <w:spacing w:after="0"/>
              <w:jc w:val="right"/>
            </w:pPr>
            <w:r>
              <w:rPr>
                <w:sz w:val="16"/>
              </w:rPr>
              <w:t>0.000127%</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6"/>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018"/>
          </w:tcPr>
          <w:p>
            <w:pPr>
              <w:spacing w:after="0"/>
              <w:jc w:val="right"/>
            </w:pPr>
            <w:r>
              <w:rPr>
                <w:sz w:val="16"/>
              </w:rPr>
              <w:t>$28,947</w:t>
            </w:r>
          </w:p>
        </w:tc>
        <w:tc>
          <w:tcPr>
            <w:tcW w:type="dxa" w:w="1064"/>
          </w:tcPr>
          <w:p>
            <w:pPr>
              <w:spacing w:after="0"/>
              <w:jc w:val="right"/>
            </w:pPr>
            <w:r>
              <w:rPr>
                <w:sz w:val="16"/>
              </w:rPr>
              <w:t>0.000848%</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Tunbridge town</w:t>
            </w:r>
          </w:p>
        </w:tc>
        <w:tc>
          <w:tcPr>
            <w:tcW w:type="dxa" w:w="1620"/>
          </w:tcPr>
          <w:p>
            <w:pPr>
              <w:spacing w:after="0"/>
              <w:jc w:val="left"/>
            </w:pPr>
            <w:r>
              <w:rPr>
                <w:sz w:val="16"/>
              </w:rPr>
              <w:t>500076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Tunbridge town, VT: risk-assessment baseline packet, release 2026-10 (data as of 2026-09-30; Town FIPS 5001773675). Automated baseline. </w:t>
      </w:r>
      <w:hyperlink r:id="rId16">
        <w:r>
          <w:rPr>
            <w:color w:val="1F4E99"/>
            <w:sz w:val="17"/>
            <w:u w:val="single"/>
          </w:rPr>
          <w:t>https://hazardplain.org/vt/5001773675/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hazard-plain_2026-10_VT_5001773675.docx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Tunbridge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736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Tunbridge town, VT: Risk-assessment baseline packet</dc:title>
  <dc:subject>Hazard Plain release 2026-10, as of 2026-09-30. Automated baseline</dc:subject>
  <dc:creator>Hazard Plain</dc:creator>
  <cp:keywords>Hazard Plain; hazard mitigation; risk assessment; 5001773675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