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Elmore town, VT</w:t>
      </w:r>
    </w:p>
    <w:p>
      <w:pPr>
        <w:spacing w:after="120" w:before="0"/>
      </w:pPr>
      <w:r>
        <w:rPr>
          <w:color w:val="555555"/>
          <w:sz w:val="24"/>
        </w:rPr>
        <w:t>Risk-assessment baseline packet (county-level sections from Lamoille County)</w:t>
      </w:r>
    </w:p>
    <w:p>
      <w:pPr>
        <w:spacing w:after="120" w:before="0"/>
      </w:pPr>
      <w:r>
        <w:rPr>
          <w:b/>
          <w:sz w:val="18"/>
        </w:rPr>
        <w:t xml:space="preserve">Town FIPS: </w:t>
      </w:r>
      <w:r>
        <w:rPr>
          <w:sz w:val="18"/>
        </w:rPr>
        <w:t>5001523725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2027-08-18. Plan: Town of Elmore, Vermont Local Hazard Mitigation Plan 2022-2027 (FEMA plan 108493), approved 2022-08-19.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Lamoille County data (county FIPS 50015; each heading says so); the plan clock, B1-f and B2-c are for Elmore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2022-08-19: 8 new hazard declarations (7 incidents) and 73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($8,269,524 a year), Cold Wave ($562,932) and Hurricane ($376,789).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5001523725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2027-08-18</w:t>
      </w:r>
    </w:p>
    <w:p>
      <w:pPr>
        <w:keepNext/>
        <w:spacing w:after="40" w:before="0"/>
      </w:pPr>
      <w:r>
        <w:rPr>
          <w:b/>
        </w:rPr>
        <w:t xml:space="preserve">Plan: </w:t>
      </w:r>
      <w:r>
        <w:rPr/>
        <w:t>Town of Elmore, Vermont Local Hazard Mitigation Plan 2022-2027 (FEMA plan 108493)</w:t>
      </w:r>
    </w:p>
    <w:p>
      <w:pPr>
        <w:keepNext/>
        <w:spacing w:after="40" w:before="0"/>
      </w:pPr>
      <w:r>
        <w:rPr>
          <w:b/>
        </w:rPr>
        <w:t xml:space="preserve">Approved: </w:t>
      </w:r>
      <w:r>
        <w:rPr/>
        <w:t>2022-08-19</w:t>
      </w:r>
    </w:p>
    <w:p>
      <w:pPr>
        <w:keepNext/>
        <w:spacing w:after="40" w:before="0"/>
      </w:pPr>
      <w:r>
        <w:rPr>
          <w:b/>
        </w:rPr>
        <w:t xml:space="preserve">Days to expiry: </w:t>
      </w:r>
      <w:r>
        <w:rPr/>
        <w:t>322</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8 new hazard declarations (7 incidents): DR-4695-VT (Severe Storm and Flooding), EM-3595-VT (Flooding), DR-4720-VT (Severe Storms, Flooding, Landslides, and Mudslides), DR-4762-VT (Severe Storm and Flooding), DR-4770-VT (Severe Winter Storm), EM-3609-VT (Tropical Depression Debby), DR-4810-VT (Severe Storm, Flooding, Landslides, and Mudslides), DR-4816-VT (Severe Storms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(Lamoille County, county-level): </w:t>
      </w:r>
      <w:r>
        <w:rPr/>
        <w:t>73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10"/>
        <w:gridCol w:w="912"/>
        <w:gridCol w:w="3720"/>
        <w:gridCol w:w="3594"/>
        <w:gridCol w:w="1459"/>
        <w:gridCol w:w="1459"/>
        <w:gridCol w:w="1258"/>
      </w:tblGrid>
      <w:tr>
        <w:trPr>
          <w:cantSplit/>
          <w:tblHeader/>
        </w:trPr>
        <w:tc>
          <w:tcPr>
            <w:tcW w:type="dxa" w:w="1710"/>
            <w:shd w:val="clear" w:color="auto" w:fill="E8E8E8"/>
          </w:tcPr>
          <w:p>
            <w:pPr>
              <w:spacing w:after="0"/>
              <w:jc w:val="left"/>
            </w:pPr>
            <w:r>
              <w:rPr>
                <w:b/>
                <w:sz w:val="16"/>
              </w:rPr>
              <w:t>Jurisdiction</w:t>
            </w:r>
          </w:p>
        </w:tc>
        <w:tc>
          <w:tcPr>
            <w:tcW w:type="dxa" w:w="912"/>
            <w:shd w:val="clear" w:color="auto" w:fill="E8E8E8"/>
          </w:tcPr>
          <w:p>
            <w:pPr>
              <w:spacing w:after="0"/>
              <w:jc w:val="left"/>
            </w:pPr>
            <w:r>
              <w:rPr>
                <w:b/>
                <w:sz w:val="16"/>
              </w:rPr>
              <w:t>Type</w:t>
            </w:r>
          </w:p>
        </w:tc>
        <w:tc>
          <w:tcPr>
            <w:tcW w:type="dxa" w:w="3720"/>
            <w:shd w:val="clear" w:color="auto" w:fill="E8E8E8"/>
          </w:tcPr>
          <w:p>
            <w:pPr>
              <w:spacing w:after="0"/>
              <w:jc w:val="left"/>
            </w:pPr>
            <w:r>
              <w:rPr>
                <w:b/>
                <w:sz w:val="16"/>
              </w:rPr>
              <w:t>Status</w:t>
            </w:r>
          </w:p>
        </w:tc>
        <w:tc>
          <w:tcPr>
            <w:tcW w:type="dxa" w:w="3594"/>
            <w:shd w:val="clear" w:color="auto" w:fill="E8E8E8"/>
          </w:tcPr>
          <w:p>
            <w:pPr>
              <w:spacing w:after="0"/>
              <w:jc w:val="left"/>
            </w:pPr>
            <w:r>
              <w:rPr>
                <w:b/>
                <w:sz w:val="16"/>
              </w:rPr>
              <w:t>Plan</w:t>
            </w:r>
          </w:p>
        </w:tc>
        <w:tc>
          <w:tcPr>
            <w:tcW w:type="dxa" w:w="1459"/>
            <w:shd w:val="clear" w:color="auto" w:fill="E8E8E8"/>
          </w:tcPr>
          <w:p>
            <w:pPr>
              <w:spacing w:after="0"/>
              <w:jc w:val="left"/>
            </w:pPr>
            <w:r>
              <w:rPr>
                <w:b/>
                <w:sz w:val="16"/>
              </w:rPr>
              <w:t>Approved</w:t>
            </w:r>
          </w:p>
        </w:tc>
        <w:tc>
          <w:tcPr>
            <w:tcW w:type="dxa" w:w="1459"/>
            <w:shd w:val="clear" w:color="auto" w:fill="E8E8E8"/>
          </w:tcPr>
          <w:p>
            <w:pPr>
              <w:spacing w:after="0"/>
              <w:jc w:val="left"/>
            </w:pPr>
            <w:r>
              <w:rPr>
                <w:b/>
                <w:sz w:val="16"/>
              </w:rPr>
              <w:t>Expires</w:t>
            </w:r>
          </w:p>
        </w:tc>
        <w:tc>
          <w:tcPr>
            <w:tcW w:type="dxa" w:w="125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10"/>
          </w:tcPr>
          <w:p>
            <w:pPr>
              <w:spacing w:after="0"/>
              <w:jc w:val="left"/>
            </w:pPr>
            <w:r>
              <w:rPr>
                <w:sz w:val="16"/>
              </w:rPr>
              <w:t>Elmore town</w:t>
            </w:r>
          </w:p>
        </w:tc>
        <w:tc>
          <w:tcPr>
            <w:tcW w:type="dxa" w:w="912"/>
          </w:tcPr>
          <w:p>
            <w:pPr>
              <w:spacing w:after="0"/>
              <w:jc w:val="left"/>
            </w:pPr>
            <w:r>
              <w:rPr>
                <w:sz w:val="16"/>
              </w:rPr>
              <w:t>Town</w:t>
            </w:r>
          </w:p>
        </w:tc>
        <w:tc>
          <w:tcPr>
            <w:tcW w:type="dxa" w:w="3720"/>
          </w:tcPr>
          <w:p>
            <w:pPr>
              <w:spacing w:after="0"/>
              <w:jc w:val="left"/>
            </w:pPr>
            <w:r>
              <w:rPr>
                <w:sz w:val="16"/>
              </w:rPr>
              <w:t>Approved, expires 2027-08-18</w:t>
            </w:r>
          </w:p>
        </w:tc>
        <w:tc>
          <w:tcPr>
            <w:tcW w:type="dxa" w:w="3594"/>
          </w:tcPr>
          <w:p>
            <w:pPr>
              <w:spacing w:after="0"/>
              <w:jc w:val="left"/>
            </w:pPr>
            <w:r>
              <w:rPr>
                <w:sz w:val="16"/>
              </w:rPr>
              <w:t>Town of Elmore, Vermont Local Hazard Mitigation Plan 2022-2027 (FEMA plan 108493)</w:t>
            </w:r>
          </w:p>
        </w:tc>
        <w:tc>
          <w:tcPr>
            <w:tcW w:type="dxa" w:w="1459"/>
          </w:tcPr>
          <w:p>
            <w:pPr>
              <w:spacing w:after="0"/>
              <w:jc w:val="left"/>
            </w:pPr>
            <w:r>
              <w:rPr>
                <w:sz w:val="16"/>
              </w:rPr>
              <w:t>2022-08-19</w:t>
            </w:r>
          </w:p>
        </w:tc>
        <w:tc>
          <w:tcPr>
            <w:tcW w:type="dxa" w:w="1459"/>
          </w:tcPr>
          <w:p>
            <w:pPr>
              <w:spacing w:after="0"/>
              <w:jc w:val="left"/>
            </w:pPr>
            <w:r>
              <w:rPr>
                <w:sz w:val="16"/>
              </w:rPr>
              <w:t>2027-08-18</w:t>
            </w:r>
          </w:p>
        </w:tc>
        <w:tc>
          <w:tcPr>
            <w:tcW w:type="dxa" w:w="1258"/>
          </w:tcPr>
          <w:p>
            <w:pPr>
              <w:spacing w:after="0"/>
              <w:jc w:val="right"/>
            </w:pPr>
            <w:r>
              <w:rPr>
                <w:sz w:val="16"/>
              </w:rPr>
              <w:t>322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Lamoille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$8,173,199</w:t>
            </w:r>
          </w:p>
        </w:tc>
        <w:tc>
          <w:tcPr>
            <w:tcW w:type="dxa" w:w="1126"/>
          </w:tcPr>
          <w:p>
            <w:pPr>
              <w:spacing w:after="0"/>
              <w:jc w:val="right"/>
            </w:pPr>
            <w:r>
              <w:rPr>
                <w:sz w:val="16"/>
              </w:rPr>
              <w:t>$37,034</w:t>
            </w:r>
          </w:p>
        </w:tc>
        <w:tc>
          <w:tcPr>
            <w:tcW w:type="dxa" w:w="1935"/>
          </w:tcPr>
          <w:p>
            <w:pPr>
              <w:spacing w:after="0"/>
              <w:jc w:val="right"/>
            </w:pPr>
            <w:r>
              <w:rPr>
                <w:sz w:val="16"/>
              </w:rPr>
              <w:t>$59,291</w:t>
            </w:r>
          </w:p>
        </w:tc>
        <w:tc>
          <w:tcPr>
            <w:tcW w:type="dxa" w:w="1195"/>
          </w:tcPr>
          <w:p>
            <w:pPr>
              <w:spacing w:after="0"/>
              <w:jc w:val="right"/>
            </w:pPr>
            <w:r>
              <w:rPr>
                <w:sz w:val="16"/>
              </w:rPr>
              <w:t>$8,269,524</w:t>
            </w:r>
          </w:p>
        </w:tc>
        <w:tc>
          <w:tcPr>
            <w:tcW w:type="dxa" w:w="2145"/>
          </w:tcPr>
          <w:p>
            <w:pPr>
              <w:spacing w:after="0"/>
              <w:jc w:val="right"/>
            </w:pPr>
            <w:r>
              <w:rPr>
                <w:sz w:val="16"/>
              </w:rPr>
              <w:t>60</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$269</w:t>
            </w:r>
          </w:p>
        </w:tc>
        <w:tc>
          <w:tcPr>
            <w:tcW w:type="dxa" w:w="1126"/>
          </w:tcPr>
          <w:p>
            <w:pPr>
              <w:spacing w:after="0"/>
              <w:jc w:val="right"/>
            </w:pPr>
            <w:r>
              <w:rPr>
                <w:sz w:val="16"/>
              </w:rPr>
              <w:t>$14,671</w:t>
            </w:r>
          </w:p>
        </w:tc>
        <w:tc>
          <w:tcPr>
            <w:tcW w:type="dxa" w:w="1935"/>
          </w:tcPr>
          <w:p>
            <w:pPr>
              <w:spacing w:after="0"/>
              <w:jc w:val="right"/>
            </w:pPr>
            <w:r>
              <w:rPr>
                <w:sz w:val="16"/>
              </w:rPr>
              <w:t>$547,993</w:t>
            </w:r>
          </w:p>
        </w:tc>
        <w:tc>
          <w:tcPr>
            <w:tcW w:type="dxa" w:w="1195"/>
          </w:tcPr>
          <w:p>
            <w:pPr>
              <w:spacing w:after="0"/>
              <w:jc w:val="right"/>
            </w:pPr>
            <w:r>
              <w:rPr>
                <w:sz w:val="16"/>
              </w:rPr>
              <w:t>$562,932</w:t>
            </w:r>
          </w:p>
        </w:tc>
        <w:tc>
          <w:tcPr>
            <w:tcW w:type="dxa" w:w="2145"/>
          </w:tcPr>
          <w:p>
            <w:pPr>
              <w:spacing w:after="0"/>
              <w:jc w:val="right"/>
            </w:pPr>
            <w:r>
              <w:rPr>
                <w:sz w:val="16"/>
              </w:rPr>
              <w:t>29</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$347,868</w:t>
            </w:r>
          </w:p>
        </w:tc>
        <w:tc>
          <w:tcPr>
            <w:tcW w:type="dxa" w:w="1126"/>
          </w:tcPr>
          <w:p>
            <w:pPr>
              <w:spacing w:after="0"/>
              <w:jc w:val="right"/>
            </w:pPr>
            <w:r>
              <w:rPr>
                <w:sz w:val="16"/>
              </w:rPr>
              <w:t>$21,601</w:t>
            </w:r>
          </w:p>
        </w:tc>
        <w:tc>
          <w:tcPr>
            <w:tcW w:type="dxa" w:w="1935"/>
          </w:tcPr>
          <w:p>
            <w:pPr>
              <w:spacing w:after="0"/>
              <w:jc w:val="right"/>
            </w:pPr>
            <w:r>
              <w:rPr>
                <w:sz w:val="16"/>
              </w:rPr>
              <w:t>$7,320</w:t>
            </w:r>
          </w:p>
        </w:tc>
        <w:tc>
          <w:tcPr>
            <w:tcW w:type="dxa" w:w="1195"/>
          </w:tcPr>
          <w:p>
            <w:pPr>
              <w:spacing w:after="0"/>
              <w:jc w:val="right"/>
            </w:pPr>
            <w:r>
              <w:rPr>
                <w:sz w:val="16"/>
              </w:rPr>
              <w:t>$376,789</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4</w:t>
            </w:r>
          </w:p>
        </w:tc>
        <w:tc>
          <w:tcPr>
            <w:tcW w:type="dxa" w:w="1037"/>
          </w:tcPr>
          <w:p>
            <w:pPr>
              <w:spacing w:after="0"/>
              <w:jc w:val="left"/>
            </w:pPr>
            <w:r>
              <w:rPr>
                <w:sz w:val="16"/>
              </w:rPr>
              <w:t>Winter Weather</w:t>
            </w:r>
          </w:p>
        </w:tc>
        <w:tc>
          <w:tcPr>
            <w:tcW w:type="dxa" w:w="1354"/>
          </w:tcPr>
          <w:p>
            <w:pPr>
              <w:spacing w:after="0"/>
              <w:jc w:val="left"/>
            </w:pPr>
            <w:r>
              <w:rPr>
                <w:sz w:val="16"/>
              </w:rPr>
              <w:t>Relatively Moderate</w:t>
            </w:r>
          </w:p>
        </w:tc>
        <w:tc>
          <w:tcPr>
            <w:tcW w:type="dxa" w:w="1354"/>
          </w:tcPr>
          <w:p>
            <w:pPr>
              <w:spacing w:after="0"/>
              <w:jc w:val="left"/>
            </w:pPr>
            <w:r>
              <w:rPr>
                <w:sz w:val="16"/>
              </w:rPr>
              <w:t>Relatively High</w:t>
            </w:r>
          </w:p>
        </w:tc>
        <w:tc>
          <w:tcPr>
            <w:tcW w:type="dxa" w:w="1037"/>
          </w:tcPr>
          <w:p>
            <w:pPr>
              <w:spacing w:after="0"/>
              <w:jc w:val="right"/>
            </w:pPr>
            <w:r>
              <w:rPr>
                <w:sz w:val="16"/>
              </w:rPr>
              <w:t>$99,497</w:t>
            </w:r>
          </w:p>
        </w:tc>
        <w:tc>
          <w:tcPr>
            <w:tcW w:type="dxa" w:w="1126"/>
          </w:tcPr>
          <w:p>
            <w:pPr>
              <w:spacing w:after="0"/>
              <w:jc w:val="right"/>
            </w:pPr>
            <w:r>
              <w:rPr>
                <w:sz w:val="16"/>
              </w:rPr>
              <w:t>$62</w:t>
            </w:r>
          </w:p>
        </w:tc>
        <w:tc>
          <w:tcPr>
            <w:tcW w:type="dxa" w:w="1935"/>
          </w:tcPr>
          <w:p>
            <w:pPr>
              <w:spacing w:after="0"/>
              <w:jc w:val="right"/>
            </w:pPr>
            <w:r>
              <w:rPr>
                <w:sz w:val="16"/>
              </w:rPr>
              <w:t>$207,030</w:t>
            </w:r>
          </w:p>
        </w:tc>
        <w:tc>
          <w:tcPr>
            <w:tcW w:type="dxa" w:w="1195"/>
          </w:tcPr>
          <w:p>
            <w:pPr>
              <w:spacing w:after="0"/>
              <w:jc w:val="right"/>
            </w:pPr>
            <w:r>
              <w:rPr>
                <w:sz w:val="16"/>
              </w:rPr>
              <w:t>$306,589</w:t>
            </w:r>
          </w:p>
        </w:tc>
        <w:tc>
          <w:tcPr>
            <w:tcW w:type="dxa" w:w="2145"/>
          </w:tcPr>
          <w:p>
            <w:pPr>
              <w:spacing w:after="0"/>
              <w:jc w:val="right"/>
            </w:pPr>
            <w:r>
              <w:rPr>
                <w:sz w:val="16"/>
              </w:rPr>
              <w:t>325</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$34,251</w:t>
            </w:r>
          </w:p>
        </w:tc>
        <w:tc>
          <w:tcPr>
            <w:tcW w:type="dxa" w:w="1126"/>
          </w:tcPr>
          <w:p>
            <w:pPr>
              <w:spacing w:after="0"/>
              <w:jc w:val="right"/>
            </w:pPr>
            <w:r>
              <w:rPr>
                <w:sz w:val="16"/>
              </w:rPr>
              <w:t>n/a</w:t>
            </w:r>
          </w:p>
        </w:tc>
        <w:tc>
          <w:tcPr>
            <w:tcW w:type="dxa" w:w="1935"/>
          </w:tcPr>
          <w:p>
            <w:pPr>
              <w:spacing w:after="0"/>
              <w:jc w:val="right"/>
            </w:pPr>
            <w:r>
              <w:rPr>
                <w:sz w:val="16"/>
              </w:rPr>
              <w:t>$210,354</w:t>
            </w:r>
          </w:p>
        </w:tc>
        <w:tc>
          <w:tcPr>
            <w:tcW w:type="dxa" w:w="1195"/>
          </w:tcPr>
          <w:p>
            <w:pPr>
              <w:spacing w:after="0"/>
              <w:jc w:val="right"/>
            </w:pPr>
            <w:r>
              <w:rPr>
                <w:sz w:val="16"/>
              </w:rPr>
              <w:t>$244,605</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$124,212</w:t>
            </w:r>
          </w:p>
        </w:tc>
        <w:tc>
          <w:tcPr>
            <w:tcW w:type="dxa" w:w="1126"/>
          </w:tcPr>
          <w:p>
            <w:pPr>
              <w:spacing w:after="0"/>
              <w:jc w:val="right"/>
            </w:pPr>
            <w:r>
              <w:rPr>
                <w:sz w:val="16"/>
              </w:rPr>
              <w:t>$1,939</w:t>
            </w:r>
          </w:p>
        </w:tc>
        <w:tc>
          <w:tcPr>
            <w:tcW w:type="dxa" w:w="1935"/>
          </w:tcPr>
          <w:p>
            <w:pPr>
              <w:spacing w:after="0"/>
              <w:jc w:val="right"/>
            </w:pPr>
            <w:r>
              <w:rPr>
                <w:sz w:val="16"/>
              </w:rPr>
              <w:t>$117,528</w:t>
            </w:r>
          </w:p>
        </w:tc>
        <w:tc>
          <w:tcPr>
            <w:tcW w:type="dxa" w:w="1195"/>
          </w:tcPr>
          <w:p>
            <w:pPr>
              <w:spacing w:after="0"/>
              <w:jc w:val="right"/>
            </w:pPr>
            <w:r>
              <w:rPr>
                <w:sz w:val="16"/>
              </w:rPr>
              <w:t>$243,679</w:t>
            </w:r>
          </w:p>
        </w:tc>
        <w:tc>
          <w:tcPr>
            <w:tcW w:type="dxa" w:w="2145"/>
          </w:tcPr>
          <w:p>
            <w:pPr>
              <w:spacing w:after="0"/>
              <w:jc w:val="right"/>
            </w:pPr>
            <w:r>
              <w:rPr>
                <w:sz w:val="16"/>
              </w:rPr>
              <w:t>144</w:t>
            </w:r>
          </w:p>
        </w:tc>
        <w:tc>
          <w:tcPr>
            <w:tcW w:type="dxa" w:w="2206"/>
          </w:tcPr>
          <w:p>
            <w:pPr>
              <w:spacing w:after="0"/>
              <w:jc w:val="left"/>
            </w:pPr>
            <w:r>
              <w:rPr>
                <w:sz w:val="16"/>
              </w:rPr>
              <w:t>Includes 32 High Wind and 39 Strong Wind records (NOAA non-thunderstorm wind types,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$224,206</w:t>
            </w:r>
          </w:p>
        </w:tc>
        <w:tc>
          <w:tcPr>
            <w:tcW w:type="dxa" w:w="1126"/>
          </w:tcPr>
          <w:p>
            <w:pPr>
              <w:spacing w:after="0"/>
              <w:jc w:val="right"/>
            </w:pPr>
            <w:r>
              <w:rPr>
                <w:sz w:val="16"/>
              </w:rPr>
              <w:t>n/a</w:t>
            </w:r>
          </w:p>
        </w:tc>
        <w:tc>
          <w:tcPr>
            <w:tcW w:type="dxa" w:w="1935"/>
          </w:tcPr>
          <w:p>
            <w:pPr>
              <w:spacing w:after="0"/>
              <w:jc w:val="right"/>
            </w:pPr>
            <w:r>
              <w:rPr>
                <w:sz w:val="16"/>
              </w:rPr>
              <w:t>$19,384</w:t>
            </w:r>
          </w:p>
        </w:tc>
        <w:tc>
          <w:tcPr>
            <w:tcW w:type="dxa" w:w="1195"/>
          </w:tcPr>
          <w:p>
            <w:pPr>
              <w:spacing w:after="0"/>
              <w:jc w:val="right"/>
            </w:pPr>
            <w:r>
              <w:rPr>
                <w:sz w:val="16"/>
              </w:rPr>
              <w:t>$243,590</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935"/>
          </w:tcPr>
          <w:p>
            <w:pPr>
              <w:spacing w:after="0"/>
              <w:jc w:val="right"/>
            </w:pPr>
            <w:r>
              <w:rPr>
                <w:sz w:val="16"/>
              </w:rPr>
              <w:t>$71,987</w:t>
            </w:r>
          </w:p>
        </w:tc>
        <w:tc>
          <w:tcPr>
            <w:tcW w:type="dxa" w:w="1195"/>
          </w:tcPr>
          <w:p>
            <w:pPr>
              <w:spacing w:after="0"/>
              <w:jc w:val="right"/>
            </w:pPr>
            <w:r>
              <w:rPr>
                <w:sz w:val="16"/>
              </w:rPr>
              <w:t>$109,673</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$21,784</w:t>
            </w:r>
          </w:p>
        </w:tc>
        <w:tc>
          <w:tcPr>
            <w:tcW w:type="dxa" w:w="1126"/>
          </w:tcPr>
          <w:p>
            <w:pPr>
              <w:spacing w:after="0"/>
              <w:jc w:val="right"/>
            </w:pPr>
            <w:r>
              <w:rPr>
                <w:sz w:val="16"/>
              </w:rPr>
              <w:t>$103</w:t>
            </w:r>
          </w:p>
        </w:tc>
        <w:tc>
          <w:tcPr>
            <w:tcW w:type="dxa" w:w="1935"/>
          </w:tcPr>
          <w:p>
            <w:pPr>
              <w:spacing w:after="0"/>
              <w:jc w:val="right"/>
            </w:pPr>
            <w:r>
              <w:rPr>
                <w:sz w:val="16"/>
              </w:rPr>
              <w:t>$77,542</w:t>
            </w:r>
          </w:p>
        </w:tc>
        <w:tc>
          <w:tcPr>
            <w:tcW w:type="dxa" w:w="1195"/>
          </w:tcPr>
          <w:p>
            <w:pPr>
              <w:spacing w:after="0"/>
              <w:jc w:val="right"/>
            </w:pPr>
            <w:r>
              <w:rPr>
                <w:sz w:val="16"/>
              </w:rPr>
              <w:t>$99,429</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$73,915</w:t>
            </w:r>
          </w:p>
        </w:tc>
        <w:tc>
          <w:tcPr>
            <w:tcW w:type="dxa" w:w="1126"/>
          </w:tcPr>
          <w:p>
            <w:pPr>
              <w:spacing w:after="0"/>
              <w:jc w:val="right"/>
            </w:pPr>
            <w:r>
              <w:rPr>
                <w:sz w:val="16"/>
              </w:rPr>
              <w:t>n/a</w:t>
            </w:r>
          </w:p>
        </w:tc>
        <w:tc>
          <w:tcPr>
            <w:tcW w:type="dxa" w:w="1935"/>
          </w:tcPr>
          <w:p>
            <w:pPr>
              <w:spacing w:after="0"/>
              <w:jc w:val="right"/>
            </w:pPr>
            <w:r>
              <w:rPr>
                <w:sz w:val="16"/>
              </w:rPr>
              <w:t>$6,886</w:t>
            </w:r>
          </w:p>
        </w:tc>
        <w:tc>
          <w:tcPr>
            <w:tcW w:type="dxa" w:w="1195"/>
          </w:tcPr>
          <w:p>
            <w:pPr>
              <w:spacing w:after="0"/>
              <w:jc w:val="right"/>
            </w:pPr>
            <w:r>
              <w:rPr>
                <w:sz w:val="16"/>
              </w:rPr>
              <w:t>$80,801</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$2,533</w:t>
            </w:r>
          </w:p>
        </w:tc>
        <w:tc>
          <w:tcPr>
            <w:tcW w:type="dxa" w:w="1126"/>
          </w:tcPr>
          <w:p>
            <w:pPr>
              <w:spacing w:after="0"/>
              <w:jc w:val="right"/>
            </w:pPr>
            <w:r>
              <w:rPr>
                <w:sz w:val="16"/>
              </w:rPr>
              <w:t>$2,773</w:t>
            </w:r>
          </w:p>
        </w:tc>
        <w:tc>
          <w:tcPr>
            <w:tcW w:type="dxa" w:w="1935"/>
          </w:tcPr>
          <w:p>
            <w:pPr>
              <w:spacing w:after="0"/>
              <w:jc w:val="right"/>
            </w:pPr>
            <w:r>
              <w:rPr>
                <w:sz w:val="16"/>
              </w:rPr>
              <w:t>$12,009</w:t>
            </w:r>
          </w:p>
        </w:tc>
        <w:tc>
          <w:tcPr>
            <w:tcW w:type="dxa" w:w="1195"/>
          </w:tcPr>
          <w:p>
            <w:pPr>
              <w:spacing w:after="0"/>
              <w:jc w:val="right"/>
            </w:pPr>
            <w:r>
              <w:rPr>
                <w:sz w:val="16"/>
              </w:rPr>
              <w:t>$17,315</w:t>
            </w:r>
          </w:p>
        </w:tc>
        <w:tc>
          <w:tcPr>
            <w:tcW w:type="dxa" w:w="2145"/>
          </w:tcPr>
          <w:p>
            <w:pPr>
              <w:spacing w:after="0"/>
              <w:jc w:val="right"/>
            </w:pPr>
            <w:r>
              <w:rPr>
                <w:sz w:val="16"/>
              </w:rPr>
              <w:t>27</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$6,844</w:t>
            </w:r>
          </w:p>
        </w:tc>
        <w:tc>
          <w:tcPr>
            <w:tcW w:type="dxa" w:w="1126"/>
          </w:tcPr>
          <w:p>
            <w:pPr>
              <w:spacing w:after="0"/>
              <w:jc w:val="right"/>
            </w:pPr>
            <w:r>
              <w:rPr>
                <w:sz w:val="16"/>
              </w:rPr>
              <w:t>n/a</w:t>
            </w:r>
          </w:p>
        </w:tc>
        <w:tc>
          <w:tcPr>
            <w:tcW w:type="dxa" w:w="1935"/>
          </w:tcPr>
          <w:p>
            <w:pPr>
              <w:spacing w:after="0"/>
              <w:jc w:val="right"/>
            </w:pPr>
            <w:r>
              <w:rPr>
                <w:sz w:val="16"/>
              </w:rPr>
              <w:t>$7,030</w:t>
            </w:r>
          </w:p>
        </w:tc>
        <w:tc>
          <w:tcPr>
            <w:tcW w:type="dxa" w:w="1195"/>
          </w:tcPr>
          <w:p>
            <w:pPr>
              <w:spacing w:after="0"/>
              <w:jc w:val="right"/>
            </w:pPr>
            <w:r>
              <w:rPr>
                <w:sz w:val="16"/>
              </w:rPr>
              <w:t>$13,873</w:t>
            </w:r>
          </w:p>
        </w:tc>
        <w:tc>
          <w:tcPr>
            <w:tcW w:type="dxa" w:w="2145"/>
          </w:tcPr>
          <w:p>
            <w:pPr>
              <w:spacing w:after="0"/>
              <w:jc w:val="right"/>
            </w:pPr>
            <w:r>
              <w:rPr>
                <w:sz w:val="16"/>
              </w:rPr>
              <w:t>0</w:t>
            </w:r>
          </w:p>
        </w:tc>
        <w:tc>
          <w:tcPr>
            <w:tcW w:type="dxa" w:w="2206"/>
          </w:tcPr>
          <w:p>
            <w:pPr>
              <w:spacing w:after="0"/>
              <w:jc w:val="left"/>
            </w:pPr>
            <w:r>
              <w:rPr>
                <w:sz w:val="16"/>
              </w:rPr>
              <w:t>Declared 3 times;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$6,839</w:t>
            </w:r>
          </w:p>
        </w:tc>
        <w:tc>
          <w:tcPr>
            <w:tcW w:type="dxa" w:w="1126"/>
          </w:tcPr>
          <w:p>
            <w:pPr>
              <w:spacing w:after="0"/>
              <w:jc w:val="right"/>
            </w:pPr>
            <w:r>
              <w:rPr>
                <w:sz w:val="16"/>
              </w:rPr>
              <w:t>$2</w:t>
            </w:r>
          </w:p>
        </w:tc>
        <w:tc>
          <w:tcPr>
            <w:tcW w:type="dxa" w:w="1935"/>
          </w:tcPr>
          <w:p>
            <w:pPr>
              <w:spacing w:after="0"/>
              <w:jc w:val="right"/>
            </w:pPr>
            <w:r>
              <w:rPr>
                <w:sz w:val="16"/>
              </w:rPr>
              <w:t>$429</w:t>
            </w:r>
          </w:p>
        </w:tc>
        <w:tc>
          <w:tcPr>
            <w:tcW w:type="dxa" w:w="1195"/>
          </w:tcPr>
          <w:p>
            <w:pPr>
              <w:spacing w:after="0"/>
              <w:jc w:val="right"/>
            </w:pPr>
            <w:r>
              <w:rPr>
                <w:sz w:val="16"/>
              </w:rPr>
              <w:t>$7,270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35"/>
          </w:tcPr>
          <w:p>
            <w:pPr>
              <w:spacing w:after="0"/>
              <w:jc w:val="right"/>
            </w:pPr>
            <w:r>
              <w:rPr>
                <w:sz w:val="16"/>
              </w:rPr>
              <w:t>$1,547</w:t>
            </w:r>
          </w:p>
        </w:tc>
        <w:tc>
          <w:tcPr>
            <w:tcW w:type="dxa" w:w="1195"/>
          </w:tcPr>
          <w:p>
            <w:pPr>
              <w:spacing w:after="0"/>
              <w:jc w:val="right"/>
            </w:pPr>
            <w:r>
              <w:rPr>
                <w:sz w:val="16"/>
              </w:rPr>
              <w:t>$1,547</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Lamoille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9534 (Very Low, 51.2); tract 9532 (Very Low, 50.8); tract 9530 (Very Low, 50.5)</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9535 (Relatively Low, 62.9); tract 9536 (Relatively Low, 61.4); tract 9531 (Relatively Low, 54.3)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9536 (Relatively Low, 75.8); tract 9535 (Relatively Low, 72.7); tract 9531 (Relatively Low, 71.2)</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9536 (Relatively Moderate, 96.4); tract 9531 (Relatively Low, 94.9); tract 9530 (Relatively Low, 94.0)</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9536 (Relatively Low, 30.0); tract 9535 (Relatively Low, 30.0); tract 9531 (Very Low, 26.2)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9531 (Relatively Low, 71.1); tract 9536 (Relatively Low, 70.2); tract 9535 (Very Low, 66.6)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9534 is Census Tract 9534).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Lamoille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5"/>
        <w:gridCol w:w="1761"/>
        <w:gridCol w:w="1598"/>
        <w:gridCol w:w="1732"/>
        <w:gridCol w:w="1555"/>
        <w:gridCol w:w="2037"/>
        <w:gridCol w:w="1948"/>
        <w:gridCol w:w="1776"/>
      </w:tblGrid>
      <w:tr>
        <w:trPr>
          <w:cantSplit/>
          <w:tblHeader/>
        </w:trPr>
        <w:tc>
          <w:tcPr>
            <w:tcW w:type="dxa" w:w="1705"/>
            <w:shd w:val="clear" w:color="auto" w:fill="E8E8E8"/>
          </w:tcPr>
          <w:p>
            <w:pPr>
              <w:spacing w:after="0"/>
              <w:jc w:val="left"/>
            </w:pPr>
            <w:r>
              <w:rPr>
                <w:b/>
                <w:sz w:val="16"/>
              </w:rPr>
              <w:t>Hazard</w:t>
            </w:r>
          </w:p>
        </w:tc>
        <w:tc>
          <w:tcPr>
            <w:tcW w:type="dxa" w:w="1761"/>
            <w:shd w:val="clear" w:color="auto" w:fill="E8E8E8"/>
          </w:tcPr>
          <w:p>
            <w:pPr>
              <w:spacing w:after="0"/>
              <w:jc w:val="left"/>
            </w:pPr>
            <w:r>
              <w:rPr>
                <w:b/>
                <w:sz w:val="16"/>
              </w:rPr>
              <w:t>Scale</w:t>
            </w:r>
          </w:p>
        </w:tc>
        <w:tc>
          <w:tcPr>
            <w:tcW w:type="dxa" w:w="159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32"/>
            <w:shd w:val="clear" w:color="auto" w:fill="E8E8E8"/>
          </w:tcPr>
          <w:p>
            <w:pPr>
              <w:spacing w:after="0"/>
              <w:jc w:val="left"/>
            </w:pPr>
            <w:r>
              <w:rPr>
                <w:b/>
                <w:sz w:val="16"/>
              </w:rPr>
              <w:t>Observed range</w:t>
            </w:r>
          </w:p>
        </w:tc>
        <w:tc>
          <w:tcPr>
            <w:tcW w:type="dxa" w:w="1555"/>
            <w:shd w:val="clear" w:color="auto" w:fill="E8E8E8"/>
          </w:tcPr>
          <w:p>
            <w:pPr>
              <w:spacing w:after="0"/>
              <w:jc w:val="left"/>
            </w:pPr>
            <w:r>
              <w:rPr>
                <w:b/>
                <w:sz w:val="16"/>
              </w:rPr>
              <w:t>Worst recorded event</w:t>
            </w:r>
          </w:p>
        </w:tc>
        <w:tc>
          <w:tcPr>
            <w:tcW w:type="dxa" w:w="2037"/>
            <w:shd w:val="clear" w:color="auto" w:fill="E8E8E8"/>
          </w:tcPr>
          <w:p>
            <w:pPr>
              <w:spacing w:after="0"/>
              <w:jc w:val="left"/>
            </w:pPr>
            <w:r>
              <w:rPr>
                <w:b/>
                <w:sz w:val="16"/>
              </w:rPr>
              <w:t>Most damaging (when different)</w:t>
            </w:r>
          </w:p>
        </w:tc>
        <w:tc>
          <w:tcPr>
            <w:tcW w:type="dxa" w:w="1948"/>
            <w:shd w:val="clear" w:color="auto" w:fill="E8E8E8"/>
          </w:tcPr>
          <w:p>
            <w:pPr>
              <w:spacing w:after="0"/>
              <w:jc w:val="left"/>
            </w:pPr>
            <w:r>
              <w:rPr>
                <w:b/>
                <w:sz w:val="16"/>
              </w:rPr>
              <w:t>Where in the county</w:t>
            </w:r>
          </w:p>
        </w:tc>
        <w:tc>
          <w:tcPr>
            <w:tcW w:type="dxa" w:w="1776"/>
            <w:shd w:val="clear" w:color="auto" w:fill="E8E8E8"/>
          </w:tcPr>
          <w:p>
            <w:pPr>
              <w:spacing w:after="0"/>
              <w:jc w:val="left"/>
            </w:pPr>
            <w:r>
              <w:rPr>
                <w:b/>
                <w:sz w:val="16"/>
              </w:rPr>
              <w:t>Note</w:t>
            </w:r>
          </w:p>
        </w:tc>
      </w:tr>
      <w:tr>
        <w:trPr>
          <w:cantSplit/>
        </w:trPr>
        <w:tc>
          <w:tcPr>
            <w:tcW w:type="dxa" w:w="1705"/>
          </w:tcPr>
          <w:p>
            <w:pPr>
              <w:spacing w:after="0"/>
              <w:jc w:val="left"/>
            </w:pPr>
            <w:r>
              <w:rPr>
                <w:sz w:val="16"/>
              </w:rPr>
              <w:t>Avalanche</w:t>
            </w:r>
          </w:p>
        </w:tc>
        <w:tc>
          <w:tcPr>
            <w:tcW w:type="dxa" w:w="1761"/>
          </w:tcPr>
          <w:p>
            <w:pPr>
              <w:spacing w:after="0"/>
              <w:jc w:val="left"/>
            </w:pPr>
            <w:r>
              <w:rPr>
                <w:sz w:val="16"/>
              </w:rPr>
              <w:t>none (count and damage only)</w:t>
            </w:r>
          </w:p>
        </w:tc>
        <w:tc>
          <w:tcPr>
            <w:tcW w:type="dxa" w:w="1598"/>
          </w:tcPr>
          <w:p>
            <w:pPr>
              <w:spacing w:after="0"/>
              <w:jc w:val="right"/>
            </w:pPr>
            <w:r>
              <w:rPr>
                <w:sz w:val="16"/>
              </w:rPr>
              <w:t>0</w:t>
            </w:r>
          </w:p>
        </w:tc>
        <w:tc>
          <w:tcPr>
            <w:tcW w:type="dxa" w:w="1732"/>
          </w:tcPr>
          <w:p>
            <w:pPr>
              <w:spacing w:after="0"/>
              <w:jc w:val="left"/>
            </w:pPr>
          </w:p>
        </w:tc>
        <w:tc>
          <w:tcPr>
            <w:tcW w:type="dxa" w:w="1555"/>
          </w:tcPr>
          <w:p>
            <w:pPr>
              <w:spacing w:after="0"/>
              <w:jc w:val="left"/>
            </w:pPr>
          </w:p>
        </w:tc>
        <w:tc>
          <w:tcPr>
            <w:tcW w:type="dxa" w:w="2037"/>
          </w:tcPr>
          <w:p>
            <w:pPr>
              <w:spacing w:after="0"/>
              <w:jc w:val="left"/>
            </w:pPr>
          </w:p>
        </w:tc>
        <w:tc>
          <w:tcPr>
            <w:tcW w:type="dxa" w:w="1948"/>
          </w:tcPr>
          <w:p>
            <w:pPr>
              <w:spacing w:after="0"/>
              <w:jc w:val="left"/>
            </w:pPr>
          </w:p>
        </w:tc>
        <w:tc>
          <w:tcPr>
            <w:tcW w:type="dxa" w:w="1776"/>
          </w:tcPr>
          <w:p>
            <w:pPr>
              <w:spacing w:after="0"/>
              <w:jc w:val="left"/>
            </w:pPr>
          </w:p>
        </w:tc>
      </w:tr>
      <w:tr>
        <w:trPr>
          <w:cantSplit/>
        </w:trPr>
        <w:tc>
          <w:tcPr>
            <w:tcW w:type="dxa" w:w="1705"/>
          </w:tcPr>
          <w:p>
            <w:pPr>
              <w:spacing w:after="0"/>
              <w:jc w:val="left"/>
            </w:pPr>
            <w:r>
              <w:rPr>
                <w:sz w:val="16"/>
              </w:rPr>
              <w:t>Cold/Wind Chill, Extreme Cold/Wind Chill</w:t>
            </w:r>
          </w:p>
        </w:tc>
        <w:tc>
          <w:tcPr>
            <w:tcW w:type="dxa" w:w="1761"/>
          </w:tcPr>
          <w:p>
            <w:pPr>
              <w:spacing w:after="0"/>
              <w:jc w:val="left"/>
            </w:pPr>
            <w:r>
              <w:rPr>
                <w:sz w:val="16"/>
              </w:rPr>
              <w:t>wind chill</w:t>
            </w:r>
          </w:p>
        </w:tc>
        <w:tc>
          <w:tcPr>
            <w:tcW w:type="dxa" w:w="1598"/>
          </w:tcPr>
          <w:p>
            <w:pPr>
              <w:spacing w:after="0"/>
              <w:jc w:val="right"/>
            </w:pPr>
            <w:r>
              <w:rPr>
                <w:sz w:val="16"/>
              </w:rPr>
              <w:t>26 records, 1997 to 2026 (26 zone-level)</w:t>
            </w:r>
          </w:p>
        </w:tc>
        <w:tc>
          <w:tcPr>
            <w:tcW w:type="dxa" w:w="1732"/>
          </w:tcPr>
          <w:p>
            <w:pPr>
              <w:spacing w:after="0"/>
              <w:jc w:val="left"/>
            </w:pPr>
            <w:r>
              <w:rPr>
                <w:sz w:val="16"/>
              </w:rPr>
              <w:t>1 day to 28 days (median 2 days); 25 with a recorded value</w:t>
            </w:r>
          </w:p>
        </w:tc>
        <w:tc>
          <w:tcPr>
            <w:tcW w:type="dxa" w:w="1555"/>
          </w:tcPr>
          <w:p>
            <w:pPr>
              <w:spacing w:after="0"/>
              <w:jc w:val="left"/>
            </w:pPr>
            <w:r>
              <w:rPr>
                <w:sz w:val="16"/>
              </w:rPr>
              <w:t>February 2015 (1 monthly summary record), zone-level</w:t>
            </w:r>
          </w:p>
        </w:tc>
        <w:tc>
          <w:tcPr>
            <w:tcW w:type="dxa" w:w="2037"/>
          </w:tcPr>
          <w:p>
            <w:pPr>
              <w:spacing w:after="0"/>
              <w:jc w:val="left"/>
            </w:pPr>
          </w:p>
        </w:tc>
        <w:tc>
          <w:tcPr>
            <w:tcW w:type="dxa" w:w="1948"/>
          </w:tcPr>
          <w:p>
            <w:pPr>
              <w:spacing w:after="0"/>
              <w:jc w:val="left"/>
            </w:pPr>
            <w:r>
              <w:rPr>
                <w:sz w:val="16"/>
              </w:rPr>
              <w:t>Countywide (zone-level records).</w:t>
            </w:r>
          </w:p>
        </w:tc>
        <w:tc>
          <w:tcPr>
            <w:tcW w:type="dxa" w:w="1776"/>
          </w:tcPr>
          <w:p>
            <w:pPr>
              <w:spacing w:after="0"/>
              <w:jc w:val="left"/>
            </w:pPr>
          </w:p>
        </w:tc>
      </w:tr>
      <w:tr>
        <w:trPr>
          <w:cantSplit/>
        </w:trPr>
        <w:tc>
          <w:tcPr>
            <w:tcW w:type="dxa" w:w="1705"/>
          </w:tcPr>
          <w:p>
            <w:pPr>
              <w:spacing w:after="0"/>
              <w:jc w:val="left"/>
            </w:pPr>
            <w:r>
              <w:rPr>
                <w:sz w:val="16"/>
              </w:rPr>
              <w:t>Frost/Freeze (outside NRI's Cold Wave definition)</w:t>
            </w:r>
          </w:p>
        </w:tc>
        <w:tc>
          <w:tcPr>
            <w:tcW w:type="dxa" w:w="1761"/>
          </w:tcPr>
          <w:p>
            <w:pPr>
              <w:spacing w:after="0"/>
              <w:jc w:val="left"/>
            </w:pPr>
            <w:r>
              <w:rPr>
                <w:sz w:val="16"/>
              </w:rPr>
              <w:t>crop damage</w:t>
            </w:r>
          </w:p>
        </w:tc>
        <w:tc>
          <w:tcPr>
            <w:tcW w:type="dxa" w:w="1598"/>
          </w:tcPr>
          <w:p>
            <w:pPr>
              <w:spacing w:after="0"/>
              <w:jc w:val="right"/>
            </w:pPr>
            <w:r>
              <w:rPr>
                <w:sz w:val="16"/>
              </w:rPr>
              <w:t>3 records, 2005 to 2023 (3 zone-level)</w:t>
            </w:r>
          </w:p>
        </w:tc>
        <w:tc>
          <w:tcPr>
            <w:tcW w:type="dxa" w:w="1732"/>
          </w:tcPr>
          <w:p>
            <w:pPr>
              <w:spacing w:after="0"/>
              <w:jc w:val="left"/>
            </w:pPr>
          </w:p>
        </w:tc>
        <w:tc>
          <w:tcPr>
            <w:tcW w:type="dxa" w:w="1555"/>
          </w:tcPr>
          <w:p>
            <w:pPr>
              <w:spacing w:after="0"/>
              <w:jc w:val="left"/>
            </w:pPr>
            <w:r>
              <w:rPr>
                <w:sz w:val="16"/>
              </w:rPr>
              <w:t>Frost/Freeze, 2023-05-18, $250,000 crop damage (2023 dollars); NWS zone VTZ006</w:t>
            </w:r>
          </w:p>
        </w:tc>
        <w:tc>
          <w:tcPr>
            <w:tcW w:type="dxa" w:w="2037"/>
          </w:tcPr>
          <w:p>
            <w:pPr>
              <w:spacing w:after="0"/>
              <w:jc w:val="left"/>
            </w:pPr>
          </w:p>
        </w:tc>
        <w:tc>
          <w:tcPr>
            <w:tcW w:type="dxa" w:w="1948"/>
          </w:tcPr>
          <w:p>
            <w:pPr>
              <w:spacing w:after="0"/>
              <w:jc w:val="left"/>
            </w:pPr>
            <w:r>
              <w:rPr>
                <w:sz w:val="16"/>
              </w:rPr>
              <w:t>Countywide (zone-level records).</w:t>
            </w:r>
          </w:p>
        </w:tc>
        <w:tc>
          <w:tcPr>
            <w:tcW w:type="dxa" w:w="1776"/>
          </w:tcPr>
          <w:p>
            <w:pPr>
              <w:spacing w:after="0"/>
              <w:jc w:val="left"/>
            </w:pPr>
          </w:p>
        </w:tc>
      </w:tr>
      <w:tr>
        <w:trPr>
          <w:cantSplit/>
        </w:trPr>
        <w:tc>
          <w:tcPr>
            <w:tcW w:type="dxa" w:w="1705"/>
          </w:tcPr>
          <w:p>
            <w:pPr>
              <w:spacing w:after="0"/>
              <w:jc w:val="left"/>
            </w:pPr>
            <w:r>
              <w:rPr>
                <w:sz w:val="16"/>
              </w:rPr>
              <w:t>Drought</w:t>
            </w:r>
          </w:p>
        </w:tc>
        <w:tc>
          <w:tcPr>
            <w:tcW w:type="dxa" w:w="1761"/>
          </w:tcPr>
          <w:p>
            <w:pPr>
              <w:spacing w:after="0"/>
              <w:jc w:val="left"/>
            </w:pPr>
            <w:r>
              <w:rPr>
                <w:sz w:val="16"/>
              </w:rPr>
              <w:t>U.S. Drought Monitor scale (D0 to D4)</w:t>
            </w:r>
          </w:p>
        </w:tc>
        <w:tc>
          <w:tcPr>
            <w:tcW w:type="dxa" w:w="1598"/>
          </w:tcPr>
          <w:p>
            <w:pPr>
              <w:spacing w:after="0"/>
              <w:jc w:val="right"/>
            </w:pPr>
            <w:r>
              <w:rPr>
                <w:sz w:val="16"/>
              </w:rPr>
              <w:t>0</w:t>
            </w:r>
          </w:p>
        </w:tc>
        <w:tc>
          <w:tcPr>
            <w:tcW w:type="dxa" w:w="1732"/>
          </w:tcPr>
          <w:p>
            <w:pPr>
              <w:spacing w:after="0"/>
              <w:jc w:val="left"/>
            </w:pPr>
          </w:p>
        </w:tc>
        <w:tc>
          <w:tcPr>
            <w:tcW w:type="dxa" w:w="1555"/>
          </w:tcPr>
          <w:p>
            <w:pPr>
              <w:spacing w:after="0"/>
              <w:jc w:val="left"/>
            </w:pPr>
          </w:p>
        </w:tc>
        <w:tc>
          <w:tcPr>
            <w:tcW w:type="dxa" w:w="2037"/>
          </w:tcPr>
          <w:p>
            <w:pPr>
              <w:spacing w:after="0"/>
              <w:jc w:val="left"/>
            </w:pPr>
          </w:p>
        </w:tc>
        <w:tc>
          <w:tcPr>
            <w:tcW w:type="dxa" w:w="1948"/>
          </w:tcPr>
          <w:p>
            <w:pPr>
              <w:spacing w:after="0"/>
              <w:jc w:val="left"/>
            </w:pPr>
          </w:p>
        </w:tc>
        <w:tc>
          <w:tcPr>
            <w:tcW w:type="dxa" w:w="17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5"/>
          </w:tcPr>
          <w:p>
            <w:pPr>
              <w:spacing w:after="0"/>
              <w:jc w:val="left"/>
            </w:pPr>
            <w:r>
              <w:rPr>
                <w:sz w:val="16"/>
              </w:rPr>
              <w:t>Earthquake</w:t>
            </w:r>
          </w:p>
        </w:tc>
        <w:tc>
          <w:tcPr>
            <w:tcW w:type="dxa" w:w="1761"/>
          </w:tcPr>
          <w:p>
            <w:pPr>
              <w:spacing w:after="0"/>
              <w:jc w:val="left"/>
            </w:pPr>
            <w:r>
              <w:rPr>
                <w:sz w:val="16"/>
              </w:rPr>
              <w:t>Modified Mercalli (local data)</w:t>
            </w:r>
          </w:p>
        </w:tc>
        <w:tc>
          <w:tcPr>
            <w:tcW w:type="dxa" w:w="1598"/>
          </w:tcPr>
          <w:p>
            <w:pPr>
              <w:spacing w:after="0"/>
              <w:jc w:val="right"/>
            </w:pPr>
            <w:r>
              <w:rPr>
                <w:sz w:val="16"/>
              </w:rPr>
              <w:t>0</w:t>
            </w:r>
          </w:p>
        </w:tc>
        <w:tc>
          <w:tcPr>
            <w:tcW w:type="dxa" w:w="1732"/>
          </w:tcPr>
          <w:p>
            <w:pPr>
              <w:spacing w:after="0"/>
              <w:jc w:val="left"/>
            </w:pPr>
          </w:p>
        </w:tc>
        <w:tc>
          <w:tcPr>
            <w:tcW w:type="dxa" w:w="1555"/>
          </w:tcPr>
          <w:p>
            <w:pPr>
              <w:spacing w:after="0"/>
              <w:jc w:val="left"/>
            </w:pPr>
          </w:p>
        </w:tc>
        <w:tc>
          <w:tcPr>
            <w:tcW w:type="dxa" w:w="2037"/>
          </w:tcPr>
          <w:p>
            <w:pPr>
              <w:spacing w:after="0"/>
              <w:jc w:val="left"/>
            </w:pPr>
          </w:p>
        </w:tc>
        <w:tc>
          <w:tcPr>
            <w:tcW w:type="dxa" w:w="1948"/>
          </w:tcPr>
          <w:p>
            <w:pPr>
              <w:spacing w:after="0"/>
              <w:jc w:val="left"/>
            </w:pPr>
          </w:p>
        </w:tc>
        <w:tc>
          <w:tcPr>
            <w:tcW w:type="dxa" w:w="1776"/>
          </w:tcPr>
          <w:p>
            <w:pPr>
              <w:spacing w:after="0"/>
              <w:jc w:val="left"/>
            </w:pPr>
            <w:r>
              <w:rPr>
                <w:sz w:val="16"/>
              </w:rPr>
              <w:t>Storm Events does not record earthquakes; the USGS earthquake catalog is the source.</w:t>
            </w:r>
          </w:p>
        </w:tc>
      </w:tr>
      <w:tr>
        <w:trPr>
          <w:cantSplit/>
        </w:trPr>
        <w:tc>
          <w:tcPr>
            <w:tcW w:type="dxa" w:w="1705"/>
          </w:tcPr>
          <w:p>
            <w:pPr>
              <w:spacing w:after="0"/>
              <w:jc w:val="left"/>
            </w:pPr>
            <w:r>
              <w:rPr>
                <w:sz w:val="16"/>
              </w:rPr>
              <w:t>Hail</w:t>
            </w:r>
          </w:p>
        </w:tc>
        <w:tc>
          <w:tcPr>
            <w:tcW w:type="dxa" w:w="1761"/>
          </w:tcPr>
          <w:p>
            <w:pPr>
              <w:spacing w:after="0"/>
              <w:jc w:val="left"/>
            </w:pPr>
            <w:r>
              <w:rPr>
                <w:sz w:val="16"/>
              </w:rPr>
              <w:t>hail size (inches)</w:t>
            </w:r>
          </w:p>
        </w:tc>
        <w:tc>
          <w:tcPr>
            <w:tcW w:type="dxa" w:w="1598"/>
          </w:tcPr>
          <w:p>
            <w:pPr>
              <w:spacing w:after="0"/>
              <w:jc w:val="right"/>
            </w:pPr>
            <w:r>
              <w:rPr>
                <w:sz w:val="16"/>
              </w:rPr>
              <w:t>31 records, 1972 to 2025</w:t>
            </w:r>
          </w:p>
        </w:tc>
        <w:tc>
          <w:tcPr>
            <w:tcW w:type="dxa" w:w="1732"/>
          </w:tcPr>
          <w:p>
            <w:pPr>
              <w:spacing w:after="0"/>
              <w:jc w:val="left"/>
            </w:pPr>
            <w:r>
              <w:rPr>
                <w:sz w:val="16"/>
              </w:rPr>
              <w:t>0.75 in to 1.75 in (median 0.88 in); 31 with a recorded value</w:t>
            </w:r>
          </w:p>
        </w:tc>
        <w:tc>
          <w:tcPr>
            <w:tcW w:type="dxa" w:w="1555"/>
          </w:tcPr>
          <w:p>
            <w:pPr>
              <w:spacing w:after="0"/>
              <w:jc w:val="left"/>
            </w:pPr>
            <w:r>
              <w:rPr>
                <w:sz w:val="16"/>
              </w:rPr>
              <w:t>1.75 in hail, 2025-05-17</w:t>
            </w:r>
          </w:p>
        </w:tc>
        <w:tc>
          <w:tcPr>
            <w:tcW w:type="dxa" w:w="2037"/>
          </w:tcPr>
          <w:p>
            <w:pPr>
              <w:spacing w:after="0"/>
              <w:jc w:val="left"/>
            </w:pPr>
            <w:r>
              <w:rPr>
                <w:sz w:val="16"/>
              </w:rPr>
              <w:t>Hail, 2010-07-21, $25,000 property; $0 crops (2010 dollars)</w:t>
            </w:r>
          </w:p>
        </w:tc>
        <w:tc>
          <w:tcPr>
            <w:tcW w:type="dxa" w:w="1948"/>
          </w:tcPr>
          <w:p>
            <w:pPr>
              <w:spacing w:after="0"/>
              <w:jc w:val="left"/>
            </w:pPr>
            <w:r>
              <w:rPr>
                <w:sz w:val="16"/>
              </w:rPr>
              <w:t>Event records naming places in the county: Stowe town (7 records), Cambridge town (5 records), Jeffersonville village (5 records), Johnson town (4 records), Johnson village (3 records), Waterville town (2 records), Eden town (1 record), Hyde Park town (1 record), Hyde Park village (1 record).</w:t>
            </w:r>
          </w:p>
        </w:tc>
        <w:tc>
          <w:tcPr>
            <w:tcW w:type="dxa" w:w="1776"/>
          </w:tcPr>
          <w:p>
            <w:pPr>
              <w:spacing w:after="0"/>
              <w:jc w:val="left"/>
            </w:pPr>
          </w:p>
        </w:tc>
      </w:tr>
      <w:tr>
        <w:trPr>
          <w:cantSplit/>
        </w:trPr>
        <w:tc>
          <w:tcPr>
            <w:tcW w:type="dxa" w:w="1705"/>
          </w:tcPr>
          <w:p>
            <w:pPr>
              <w:spacing w:after="0"/>
              <w:jc w:val="left"/>
            </w:pPr>
            <w:r>
              <w:rPr>
                <w:sz w:val="16"/>
              </w:rPr>
              <w:t>Excessive Heat, Heat</w:t>
            </w:r>
          </w:p>
        </w:tc>
        <w:tc>
          <w:tcPr>
            <w:tcW w:type="dxa" w:w="1761"/>
          </w:tcPr>
          <w:p>
            <w:pPr>
              <w:spacing w:after="0"/>
              <w:jc w:val="left"/>
            </w:pPr>
            <w:r>
              <w:rPr>
                <w:sz w:val="16"/>
              </w:rPr>
              <w:t>heat index (in event narratives)</w:t>
            </w:r>
          </w:p>
        </w:tc>
        <w:tc>
          <w:tcPr>
            <w:tcW w:type="dxa" w:w="1598"/>
          </w:tcPr>
          <w:p>
            <w:pPr>
              <w:spacing w:after="0"/>
              <w:jc w:val="right"/>
            </w:pPr>
            <w:r>
              <w:rPr>
                <w:sz w:val="16"/>
              </w:rPr>
              <w:t>5 records, 2006 to 2025 (5 zone-level)</w:t>
            </w:r>
          </w:p>
        </w:tc>
        <w:tc>
          <w:tcPr>
            <w:tcW w:type="dxa" w:w="1732"/>
          </w:tcPr>
          <w:p>
            <w:pPr>
              <w:spacing w:after="0"/>
              <w:jc w:val="left"/>
            </w:pPr>
            <w:r>
              <w:rPr>
                <w:sz w:val="16"/>
              </w:rPr>
              <w:t>1 day to 6 days (median 1.5 days); 4 with a recorded value</w:t>
            </w:r>
          </w:p>
        </w:tc>
        <w:tc>
          <w:tcPr>
            <w:tcW w:type="dxa" w:w="1555"/>
          </w:tcPr>
          <w:p>
            <w:pPr>
              <w:spacing w:after="0"/>
              <w:jc w:val="left"/>
            </w:pPr>
            <w:r>
              <w:rPr>
                <w:sz w:val="16"/>
              </w:rPr>
              <w:t>6 consecutive days, 2018-07-01 to 2018-07-06, zone-level</w:t>
            </w:r>
          </w:p>
        </w:tc>
        <w:tc>
          <w:tcPr>
            <w:tcW w:type="dxa" w:w="2037"/>
          </w:tcPr>
          <w:p>
            <w:pPr>
              <w:spacing w:after="0"/>
              <w:jc w:val="left"/>
            </w:pPr>
            <w:r>
              <w:rPr>
                <w:sz w:val="16"/>
              </w:rPr>
              <w:t>Heat, 2012-03-17, $0 property; $750,000 crops (zone total, 2012 dollars)</w:t>
            </w:r>
          </w:p>
        </w:tc>
        <w:tc>
          <w:tcPr>
            <w:tcW w:type="dxa" w:w="1948"/>
          </w:tcPr>
          <w:p>
            <w:pPr>
              <w:spacing w:after="0"/>
              <w:jc w:val="left"/>
            </w:pPr>
            <w:r>
              <w:rPr>
                <w:sz w:val="16"/>
              </w:rPr>
              <w:t>Countywide (zone-level records).</w:t>
            </w:r>
          </w:p>
        </w:tc>
        <w:tc>
          <w:tcPr>
            <w:tcW w:type="dxa" w:w="1776"/>
          </w:tcPr>
          <w:p>
            <w:pPr>
              <w:spacing w:after="0"/>
              <w:jc w:val="left"/>
            </w:pPr>
            <w:r>
              <w:rPr>
                <w:sz w:val="16"/>
              </w:rPr>
              <w:t>Heat records from November to March (unseasonable warmth, not a heat wave) are counted but not used for the longest run.</w:t>
            </w:r>
          </w:p>
        </w:tc>
      </w:tr>
      <w:tr>
        <w:trPr>
          <w:cantSplit/>
        </w:trPr>
        <w:tc>
          <w:tcPr>
            <w:tcW w:type="dxa" w:w="1705"/>
          </w:tcPr>
          <w:p>
            <w:pPr>
              <w:spacing w:after="0"/>
              <w:jc w:val="left"/>
            </w:pPr>
            <w:r>
              <w:rPr>
                <w:sz w:val="16"/>
              </w:rPr>
              <w:t>Hurricane, Tropical Storm, Tropical Depression</w:t>
            </w:r>
          </w:p>
        </w:tc>
        <w:tc>
          <w:tcPr>
            <w:tcW w:type="dxa" w:w="1761"/>
          </w:tcPr>
          <w:p>
            <w:pPr>
              <w:spacing w:after="0"/>
              <w:jc w:val="left"/>
            </w:pPr>
            <w:r>
              <w:rPr>
                <w:sz w:val="16"/>
              </w:rPr>
              <w:t>Saffir-Simpson</w:t>
            </w:r>
          </w:p>
        </w:tc>
        <w:tc>
          <w:tcPr>
            <w:tcW w:type="dxa" w:w="1598"/>
          </w:tcPr>
          <w:p>
            <w:pPr>
              <w:spacing w:after="0"/>
              <w:jc w:val="right"/>
            </w:pPr>
            <w:r>
              <w:rPr>
                <w:sz w:val="16"/>
              </w:rPr>
              <w:t>0</w:t>
            </w:r>
          </w:p>
        </w:tc>
        <w:tc>
          <w:tcPr>
            <w:tcW w:type="dxa" w:w="1732"/>
          </w:tcPr>
          <w:p>
            <w:pPr>
              <w:spacing w:after="0"/>
              <w:jc w:val="left"/>
            </w:pPr>
          </w:p>
        </w:tc>
        <w:tc>
          <w:tcPr>
            <w:tcW w:type="dxa" w:w="1555"/>
          </w:tcPr>
          <w:p>
            <w:pPr>
              <w:spacing w:after="0"/>
              <w:jc w:val="left"/>
            </w:pPr>
          </w:p>
        </w:tc>
        <w:tc>
          <w:tcPr>
            <w:tcW w:type="dxa" w:w="2037"/>
          </w:tcPr>
          <w:p>
            <w:pPr>
              <w:spacing w:after="0"/>
              <w:jc w:val="left"/>
            </w:pPr>
          </w:p>
        </w:tc>
        <w:tc>
          <w:tcPr>
            <w:tcW w:type="dxa" w:w="1948"/>
          </w:tcPr>
          <w:p>
            <w:pPr>
              <w:spacing w:after="0"/>
              <w:jc w:val="left"/>
            </w:pPr>
          </w:p>
        </w:tc>
        <w:tc>
          <w:tcPr>
            <w:tcW w:type="dxa" w:w="177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05"/>
          </w:tcPr>
          <w:p>
            <w:pPr>
              <w:spacing w:after="0"/>
              <w:jc w:val="left"/>
            </w:pPr>
            <w:r>
              <w:rPr>
                <w:sz w:val="16"/>
              </w:rPr>
              <w:t>Ice Storm</w:t>
            </w:r>
          </w:p>
        </w:tc>
        <w:tc>
          <w:tcPr>
            <w:tcW w:type="dxa" w:w="1761"/>
          </w:tcPr>
          <w:p>
            <w:pPr>
              <w:spacing w:after="0"/>
              <w:jc w:val="left"/>
            </w:pPr>
            <w:r>
              <w:rPr>
                <w:sz w:val="16"/>
              </w:rPr>
              <w:t>Sperry-Piltz ice scale (local data)</w:t>
            </w:r>
          </w:p>
        </w:tc>
        <w:tc>
          <w:tcPr>
            <w:tcW w:type="dxa" w:w="1598"/>
          </w:tcPr>
          <w:p>
            <w:pPr>
              <w:spacing w:after="0"/>
              <w:jc w:val="right"/>
            </w:pPr>
            <w:r>
              <w:rPr>
                <w:sz w:val="16"/>
              </w:rPr>
              <w:t>1 record, 2013 (1 zone-level)</w:t>
            </w:r>
          </w:p>
        </w:tc>
        <w:tc>
          <w:tcPr>
            <w:tcW w:type="dxa" w:w="1732"/>
          </w:tcPr>
          <w:p>
            <w:pPr>
              <w:spacing w:after="0"/>
              <w:jc w:val="left"/>
            </w:pPr>
          </w:p>
        </w:tc>
        <w:tc>
          <w:tcPr>
            <w:tcW w:type="dxa" w:w="1555"/>
          </w:tcPr>
          <w:p>
            <w:pPr>
              <w:spacing w:after="0"/>
              <w:jc w:val="left"/>
            </w:pPr>
            <w:r>
              <w:rPr>
                <w:sz w:val="16"/>
              </w:rPr>
              <w:t>Ice Storm, 2013-12-21, $750,000 property; $0 crops (2013 dollars); NWS zone VTZ006</w:t>
            </w:r>
          </w:p>
        </w:tc>
        <w:tc>
          <w:tcPr>
            <w:tcW w:type="dxa" w:w="2037"/>
          </w:tcPr>
          <w:p>
            <w:pPr>
              <w:spacing w:after="0"/>
              <w:jc w:val="left"/>
            </w:pPr>
          </w:p>
        </w:tc>
        <w:tc>
          <w:tcPr>
            <w:tcW w:type="dxa" w:w="1948"/>
          </w:tcPr>
          <w:p>
            <w:pPr>
              <w:spacing w:after="0"/>
              <w:jc w:val="left"/>
            </w:pPr>
            <w:r>
              <w:rPr>
                <w:sz w:val="16"/>
              </w:rPr>
              <w:t>Countywide (zone-level records).</w:t>
            </w:r>
          </w:p>
        </w:tc>
        <w:tc>
          <w:tcPr>
            <w:tcW w:type="dxa" w:w="1776"/>
          </w:tcPr>
          <w:p>
            <w:pPr>
              <w:spacing w:after="0"/>
              <w:jc w:val="left"/>
            </w:pPr>
          </w:p>
        </w:tc>
      </w:tr>
      <w:tr>
        <w:trPr>
          <w:cantSplit/>
        </w:trPr>
        <w:tc>
          <w:tcPr>
            <w:tcW w:type="dxa" w:w="1705"/>
          </w:tcPr>
          <w:p>
            <w:pPr>
              <w:spacing w:after="0"/>
              <w:jc w:val="left"/>
            </w:pPr>
            <w:r>
              <w:rPr>
                <w:sz w:val="16"/>
              </w:rPr>
              <w:t>Flash Flood, Flood, Lakeshore Flood</w:t>
            </w:r>
          </w:p>
        </w:tc>
        <w:tc>
          <w:tcPr>
            <w:tcW w:type="dxa" w:w="1761"/>
          </w:tcPr>
          <w:p>
            <w:pPr>
              <w:spacing w:after="0"/>
              <w:jc w:val="left"/>
            </w:pPr>
            <w:r>
              <w:rPr>
                <w:sz w:val="16"/>
              </w:rPr>
              <w:t>damage and flood days (flood depth: FIRM)</w:t>
            </w:r>
          </w:p>
        </w:tc>
        <w:tc>
          <w:tcPr>
            <w:tcW w:type="dxa" w:w="1598"/>
          </w:tcPr>
          <w:p>
            <w:pPr>
              <w:spacing w:after="0"/>
              <w:jc w:val="right"/>
            </w:pPr>
            <w:r>
              <w:rPr>
                <w:sz w:val="16"/>
              </w:rPr>
              <w:t>60 records, 1996 to 2026 (10 zone-level)</w:t>
            </w:r>
          </w:p>
        </w:tc>
        <w:tc>
          <w:tcPr>
            <w:tcW w:type="dxa" w:w="1732"/>
          </w:tcPr>
          <w:p>
            <w:pPr>
              <w:spacing w:after="0"/>
              <w:jc w:val="left"/>
            </w:pPr>
          </w:p>
        </w:tc>
        <w:tc>
          <w:tcPr>
            <w:tcW w:type="dxa" w:w="1555"/>
          </w:tcPr>
          <w:p>
            <w:pPr>
              <w:spacing w:after="0"/>
              <w:jc w:val="left"/>
            </w:pPr>
            <w:r>
              <w:rPr>
                <w:sz w:val="16"/>
              </w:rPr>
              <w:t>Flood, 2011-08-28, $2,500,000 property; $1,000,000 crops (2011 dollars)</w:t>
            </w:r>
          </w:p>
        </w:tc>
        <w:tc>
          <w:tcPr>
            <w:tcW w:type="dxa" w:w="2037"/>
          </w:tcPr>
          <w:p>
            <w:pPr>
              <w:spacing w:after="0"/>
              <w:jc w:val="left"/>
            </w:pPr>
          </w:p>
        </w:tc>
        <w:tc>
          <w:tcPr>
            <w:tcW w:type="dxa" w:w="1948"/>
          </w:tcPr>
          <w:p>
            <w:pPr>
              <w:spacing w:after="0"/>
              <w:jc w:val="left"/>
            </w:pPr>
            <w:r>
              <w:rPr>
                <w:sz w:val="16"/>
              </w:rPr>
              <w:t>Event records naming places in the county: Cambridge town (8 records), Stowe town (8 records), Cambridge village (7 records), Eden town (7 records), Johnson town (6 records), Johnson village (5 records), Wolcott town (5 records), Hyde Park town (4 records), Belvidere town (3 records), Elmore town (2 records); and 3 more places (see the Excel file). Zone-level records (10) apply countywide.</w:t>
            </w:r>
          </w:p>
        </w:tc>
        <w:tc>
          <w:tcPr>
            <w:tcW w:type="dxa" w:w="177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05"/>
          </w:tcPr>
          <w:p>
            <w:pPr>
              <w:spacing w:after="0"/>
              <w:jc w:val="left"/>
            </w:pPr>
            <w:r>
              <w:rPr>
                <w:sz w:val="16"/>
              </w:rPr>
              <w:t>Debris Flow</w:t>
            </w:r>
          </w:p>
        </w:tc>
        <w:tc>
          <w:tcPr>
            <w:tcW w:type="dxa" w:w="1761"/>
          </w:tcPr>
          <w:p>
            <w:pPr>
              <w:spacing w:after="0"/>
              <w:jc w:val="left"/>
            </w:pPr>
            <w:r>
              <w:rPr>
                <w:sz w:val="16"/>
              </w:rPr>
              <w:t>none (count and damage only)</w:t>
            </w:r>
          </w:p>
        </w:tc>
        <w:tc>
          <w:tcPr>
            <w:tcW w:type="dxa" w:w="1598"/>
          </w:tcPr>
          <w:p>
            <w:pPr>
              <w:spacing w:after="0"/>
              <w:jc w:val="right"/>
            </w:pPr>
            <w:r>
              <w:rPr>
                <w:sz w:val="16"/>
              </w:rPr>
              <w:t>0</w:t>
            </w:r>
          </w:p>
        </w:tc>
        <w:tc>
          <w:tcPr>
            <w:tcW w:type="dxa" w:w="1732"/>
          </w:tcPr>
          <w:p>
            <w:pPr>
              <w:spacing w:after="0"/>
              <w:jc w:val="left"/>
            </w:pPr>
          </w:p>
        </w:tc>
        <w:tc>
          <w:tcPr>
            <w:tcW w:type="dxa" w:w="1555"/>
          </w:tcPr>
          <w:p>
            <w:pPr>
              <w:spacing w:after="0"/>
              <w:jc w:val="left"/>
            </w:pPr>
          </w:p>
        </w:tc>
        <w:tc>
          <w:tcPr>
            <w:tcW w:type="dxa" w:w="2037"/>
          </w:tcPr>
          <w:p>
            <w:pPr>
              <w:spacing w:after="0"/>
              <w:jc w:val="left"/>
            </w:pPr>
          </w:p>
        </w:tc>
        <w:tc>
          <w:tcPr>
            <w:tcW w:type="dxa" w:w="1948"/>
          </w:tcPr>
          <w:p>
            <w:pPr>
              <w:spacing w:after="0"/>
              <w:jc w:val="left"/>
            </w:pPr>
          </w:p>
        </w:tc>
        <w:tc>
          <w:tcPr>
            <w:tcW w:type="dxa" w:w="1776"/>
          </w:tcPr>
          <w:p>
            <w:pPr>
              <w:spacing w:after="0"/>
              <w:jc w:val="left"/>
            </w:pPr>
          </w:p>
        </w:tc>
      </w:tr>
      <w:tr>
        <w:trPr>
          <w:cantSplit/>
        </w:trPr>
        <w:tc>
          <w:tcPr>
            <w:tcW w:type="dxa" w:w="1705"/>
          </w:tcPr>
          <w:p>
            <w:pPr>
              <w:spacing w:after="0"/>
              <w:jc w:val="left"/>
            </w:pPr>
            <w:r>
              <w:rPr>
                <w:sz w:val="16"/>
              </w:rPr>
              <w:t>Lightning</w:t>
            </w:r>
          </w:p>
        </w:tc>
        <w:tc>
          <w:tcPr>
            <w:tcW w:type="dxa" w:w="1761"/>
          </w:tcPr>
          <w:p>
            <w:pPr>
              <w:spacing w:after="0"/>
              <w:jc w:val="left"/>
            </w:pPr>
            <w:r>
              <w:rPr>
                <w:sz w:val="16"/>
              </w:rPr>
              <w:t>annualized frequency (the measure FEMA's Local Mitigation Planning Handbook names)</w:t>
            </w:r>
          </w:p>
        </w:tc>
        <w:tc>
          <w:tcPr>
            <w:tcW w:type="dxa" w:w="1598"/>
          </w:tcPr>
          <w:p>
            <w:pPr>
              <w:spacing w:after="0"/>
              <w:jc w:val="right"/>
            </w:pPr>
            <w:r>
              <w:rPr>
                <w:sz w:val="16"/>
              </w:rPr>
              <w:t>2 records, 2011 to 2012</w:t>
            </w:r>
          </w:p>
        </w:tc>
        <w:tc>
          <w:tcPr>
            <w:tcW w:type="dxa" w:w="1732"/>
          </w:tcPr>
          <w:p>
            <w:pPr>
              <w:spacing w:after="0"/>
              <w:jc w:val="left"/>
            </w:pPr>
          </w:p>
        </w:tc>
        <w:tc>
          <w:tcPr>
            <w:tcW w:type="dxa" w:w="1555"/>
          </w:tcPr>
          <w:p>
            <w:pPr>
              <w:spacing w:after="0"/>
              <w:jc w:val="left"/>
            </w:pPr>
            <w:r>
              <w:rPr>
                <w:sz w:val="16"/>
              </w:rPr>
              <w:t>Lightning, 2011-05-20, $100,000 property; $0 crops (2011 dollars)</w:t>
            </w:r>
          </w:p>
        </w:tc>
        <w:tc>
          <w:tcPr>
            <w:tcW w:type="dxa" w:w="2037"/>
          </w:tcPr>
          <w:p>
            <w:pPr>
              <w:spacing w:after="0"/>
              <w:jc w:val="left"/>
            </w:pPr>
          </w:p>
        </w:tc>
        <w:tc>
          <w:tcPr>
            <w:tcW w:type="dxa" w:w="1948"/>
          </w:tcPr>
          <w:p>
            <w:pPr>
              <w:spacing w:after="0"/>
              <w:jc w:val="left"/>
            </w:pPr>
            <w:r>
              <w:rPr>
                <w:sz w:val="16"/>
              </w:rPr>
              <w:t>Event records naming places in the county: Cambridge town (1 record), Jeffersonville village (1 record), Stowe town (1 record).</w:t>
            </w:r>
          </w:p>
        </w:tc>
        <w:tc>
          <w:tcPr>
            <w:tcW w:type="dxa" w:w="1776"/>
          </w:tcPr>
          <w:p>
            <w:pPr>
              <w:spacing w:after="0"/>
              <w:jc w:val="left"/>
            </w:pPr>
            <w:r>
              <w:rPr>
                <w:sz w:val="16"/>
              </w:rPr>
              <w:t>Storm Events lists lightning with damage or casualties.</w:t>
            </w:r>
          </w:p>
        </w:tc>
      </w:tr>
      <w:tr>
        <w:trPr>
          <w:cantSplit/>
        </w:trPr>
        <w:tc>
          <w:tcPr>
            <w:tcW w:type="dxa" w:w="1705"/>
          </w:tcPr>
          <w:p>
            <w:pPr>
              <w:spacing w:after="0"/>
              <w:jc w:val="left"/>
            </w:pPr>
            <w:r>
              <w:rPr>
                <w:sz w:val="16"/>
              </w:rPr>
              <w:t>High Wind and Strong Wind (outside NRI's Strong Wind definition)</w:t>
            </w:r>
          </w:p>
        </w:tc>
        <w:tc>
          <w:tcPr>
            <w:tcW w:type="dxa" w:w="1761"/>
          </w:tcPr>
          <w:p>
            <w:pPr>
              <w:spacing w:after="0"/>
              <w:jc w:val="left"/>
            </w:pPr>
            <w:r>
              <w:rPr>
                <w:sz w:val="16"/>
              </w:rPr>
              <w:t>wind speed (kt and mph)</w:t>
            </w:r>
          </w:p>
        </w:tc>
        <w:tc>
          <w:tcPr>
            <w:tcW w:type="dxa" w:w="1598"/>
          </w:tcPr>
          <w:p>
            <w:pPr>
              <w:spacing w:after="0"/>
              <w:jc w:val="right"/>
            </w:pPr>
            <w:r>
              <w:rPr>
                <w:sz w:val="16"/>
              </w:rPr>
              <w:t>71 records, 1996 to 2026 (70 zone-level)</w:t>
            </w:r>
          </w:p>
        </w:tc>
        <w:tc>
          <w:tcPr>
            <w:tcW w:type="dxa" w:w="1732"/>
          </w:tcPr>
          <w:p>
            <w:pPr>
              <w:spacing w:after="0"/>
              <w:jc w:val="left"/>
            </w:pPr>
            <w:r>
              <w:rPr>
                <w:sz w:val="16"/>
              </w:rPr>
              <w:t>30 kt (35 mph) to 83 kt (96 mph) (median 43.5 kt (50 mph)); 66 with a recorded value</w:t>
            </w:r>
          </w:p>
        </w:tc>
        <w:tc>
          <w:tcPr>
            <w:tcW w:type="dxa" w:w="1555"/>
          </w:tcPr>
          <w:p>
            <w:pPr>
              <w:spacing w:after="0"/>
              <w:jc w:val="left"/>
            </w:pPr>
            <w:r>
              <w:rPr>
                <w:sz w:val="16"/>
              </w:rPr>
              <w:t>83 kt (96 mph), measurement type not recorded, High Wind, 1996-01-27; NWS zone VTZ006</w:t>
            </w:r>
          </w:p>
        </w:tc>
        <w:tc>
          <w:tcPr>
            <w:tcW w:type="dxa" w:w="2037"/>
          </w:tcPr>
          <w:p>
            <w:pPr>
              <w:spacing w:after="0"/>
              <w:jc w:val="left"/>
            </w:pPr>
            <w:r>
              <w:rPr>
                <w:sz w:val="16"/>
              </w:rPr>
              <w:t>High Wind, 2010-12-01, $750,000 property; $0 crops (zone total, 2010 dollars)</w:t>
            </w:r>
          </w:p>
        </w:tc>
        <w:tc>
          <w:tcPr>
            <w:tcW w:type="dxa" w:w="1948"/>
          </w:tcPr>
          <w:p>
            <w:pPr>
              <w:spacing w:after="0"/>
              <w:jc w:val="left"/>
            </w:pPr>
            <w:r>
              <w:rPr>
                <w:sz w:val="16"/>
              </w:rPr>
              <w:t>No event record names a listed place in the county. Zone-level records (70) apply countywide.</w:t>
            </w:r>
          </w:p>
        </w:tc>
        <w:tc>
          <w:tcPr>
            <w:tcW w:type="dxa" w:w="1776"/>
          </w:tcPr>
          <w:p>
            <w:pPr>
              <w:spacing w:after="0"/>
              <w:jc w:val="left"/>
            </w:pPr>
          </w:p>
        </w:tc>
      </w:tr>
      <w:tr>
        <w:trPr>
          <w:cantSplit/>
        </w:trPr>
        <w:tc>
          <w:tcPr>
            <w:tcW w:type="dxa" w:w="1705"/>
          </w:tcPr>
          <w:p>
            <w:pPr>
              <w:spacing w:after="0"/>
              <w:jc w:val="left"/>
            </w:pPr>
            <w:r>
              <w:rPr>
                <w:sz w:val="16"/>
              </w:rPr>
              <w:t>Thunderstorm Wind</w:t>
            </w:r>
          </w:p>
        </w:tc>
        <w:tc>
          <w:tcPr>
            <w:tcW w:type="dxa" w:w="1761"/>
          </w:tcPr>
          <w:p>
            <w:pPr>
              <w:spacing w:after="0"/>
              <w:jc w:val="left"/>
            </w:pPr>
            <w:r>
              <w:rPr>
                <w:sz w:val="16"/>
              </w:rPr>
              <w:t>wind speed (kt and mph)</w:t>
            </w:r>
          </w:p>
        </w:tc>
        <w:tc>
          <w:tcPr>
            <w:tcW w:type="dxa" w:w="1598"/>
          </w:tcPr>
          <w:p>
            <w:pPr>
              <w:spacing w:after="0"/>
              <w:jc w:val="right"/>
            </w:pPr>
            <w:r>
              <w:rPr>
                <w:sz w:val="16"/>
              </w:rPr>
              <w:t>84 records, 1975 to 2025</w:t>
            </w:r>
          </w:p>
        </w:tc>
        <w:tc>
          <w:tcPr>
            <w:tcW w:type="dxa" w:w="1732"/>
          </w:tcPr>
          <w:p>
            <w:pPr>
              <w:spacing w:after="0"/>
              <w:jc w:val="left"/>
            </w:pPr>
            <w:r>
              <w:rPr>
                <w:sz w:val="16"/>
              </w:rPr>
              <w:t>50 kt (58 mph) to 65 kt (75 mph) (median 50 kt (58 mph)); 61 with a recorded value</w:t>
            </w:r>
          </w:p>
        </w:tc>
        <w:tc>
          <w:tcPr>
            <w:tcW w:type="dxa" w:w="1555"/>
          </w:tcPr>
          <w:p>
            <w:pPr>
              <w:spacing w:after="0"/>
              <w:jc w:val="left"/>
            </w:pPr>
            <w:r>
              <w:rPr>
                <w:sz w:val="16"/>
              </w:rPr>
              <w:t>65 kt (75 mph) estimated gust, Thunderstorm Wind, 2013-07-19; same speed and measurement basis also recorded on 2008-07-18, 2011-05-26</w:t>
            </w:r>
          </w:p>
        </w:tc>
        <w:tc>
          <w:tcPr>
            <w:tcW w:type="dxa" w:w="2037"/>
          </w:tcPr>
          <w:p>
            <w:pPr>
              <w:spacing w:after="0"/>
              <w:jc w:val="left"/>
            </w:pPr>
            <w:r>
              <w:rPr>
                <w:sz w:val="16"/>
              </w:rPr>
              <w:t>Thunderstorm Wind, 2008-07-18, $150,000 property; $0 crops (2008 dollars)</w:t>
            </w:r>
          </w:p>
        </w:tc>
        <w:tc>
          <w:tcPr>
            <w:tcW w:type="dxa" w:w="1948"/>
          </w:tcPr>
          <w:p>
            <w:pPr>
              <w:spacing w:after="0"/>
              <w:jc w:val="left"/>
            </w:pPr>
            <w:r>
              <w:rPr>
                <w:sz w:val="16"/>
              </w:rPr>
              <w:t>Event records naming places in the county: Cambridge town (15 records), Stowe town (12 records), Johnson town (11 records), Cambridge village (9 records), Johnson village (9 records), Hyde Park town (7 records), Eden town (5 records), Hyde Park village (5 records), Jeffersonville village (5 records), Morristown town (5 records); and 4 more places (see the Excel file).</w:t>
            </w:r>
          </w:p>
        </w:tc>
        <w:tc>
          <w:tcPr>
            <w:tcW w:type="dxa" w:w="1776"/>
          </w:tcPr>
          <w:p>
            <w:pPr>
              <w:spacing w:after="0"/>
              <w:jc w:val="left"/>
            </w:pPr>
          </w:p>
        </w:tc>
      </w:tr>
      <w:tr>
        <w:trPr>
          <w:cantSplit/>
        </w:trPr>
        <w:tc>
          <w:tcPr>
            <w:tcW w:type="dxa" w:w="1705"/>
          </w:tcPr>
          <w:p>
            <w:pPr>
              <w:spacing w:after="0"/>
              <w:jc w:val="left"/>
            </w:pPr>
            <w:r>
              <w:rPr>
                <w:sz w:val="16"/>
              </w:rPr>
              <w:t>Tornado</w:t>
            </w:r>
          </w:p>
        </w:tc>
        <w:tc>
          <w:tcPr>
            <w:tcW w:type="dxa" w:w="1761"/>
          </w:tcPr>
          <w:p>
            <w:pPr>
              <w:spacing w:after="0"/>
              <w:jc w:val="left"/>
            </w:pPr>
            <w:r>
              <w:rPr>
                <w:sz w:val="16"/>
              </w:rPr>
              <w:t>Enhanced Fujita (Fujita before Feb 2007)</w:t>
            </w:r>
          </w:p>
        </w:tc>
        <w:tc>
          <w:tcPr>
            <w:tcW w:type="dxa" w:w="1598"/>
          </w:tcPr>
          <w:p>
            <w:pPr>
              <w:spacing w:after="0"/>
              <w:jc w:val="right"/>
            </w:pPr>
            <w:r>
              <w:rPr>
                <w:sz w:val="16"/>
              </w:rPr>
              <w:t>3 records, 1960 to 2008</w:t>
            </w:r>
          </w:p>
        </w:tc>
        <w:tc>
          <w:tcPr>
            <w:tcW w:type="dxa" w:w="1732"/>
          </w:tcPr>
          <w:p>
            <w:pPr>
              <w:spacing w:after="0"/>
              <w:jc w:val="left"/>
            </w:pPr>
            <w:r>
              <w:rPr>
                <w:sz w:val="16"/>
              </w:rPr>
              <w:t>F/EF0 to F/EF2 (median F/EF1); 3 with a recorded value</w:t>
            </w:r>
          </w:p>
        </w:tc>
        <w:tc>
          <w:tcPr>
            <w:tcW w:type="dxa" w:w="1555"/>
          </w:tcPr>
          <w:p>
            <w:pPr>
              <w:spacing w:after="0"/>
              <w:jc w:val="left"/>
            </w:pPr>
            <w:r>
              <w:rPr>
                <w:sz w:val="16"/>
              </w:rPr>
              <w:t>F2 tornado, 1960-06-24, 2 mi path length (whole path, pre-1996), 100 yd wide, $25,000 property; crops not recorded (1960 dollars)</w:t>
            </w:r>
          </w:p>
        </w:tc>
        <w:tc>
          <w:tcPr>
            <w:tcW w:type="dxa" w:w="2037"/>
          </w:tcPr>
          <w:p>
            <w:pPr>
              <w:spacing w:after="0"/>
              <w:jc w:val="left"/>
            </w:pPr>
            <w:r>
              <w:rPr>
                <w:sz w:val="16"/>
              </w:rPr>
              <w:t>Tornado, 2008-07-18, $100,000 property; $0 crops (2008 dollars)</w:t>
            </w:r>
          </w:p>
        </w:tc>
        <w:tc>
          <w:tcPr>
            <w:tcW w:type="dxa" w:w="1948"/>
          </w:tcPr>
          <w:p>
            <w:pPr>
              <w:spacing w:after="0"/>
              <w:jc w:val="left"/>
            </w:pPr>
            <w:r>
              <w:rPr>
                <w:sz w:val="16"/>
              </w:rPr>
              <w:t>Event records naming places in the county: Cambridge town (2 records).</w:t>
            </w:r>
          </w:p>
        </w:tc>
        <w:tc>
          <w:tcPr>
            <w:tcW w:type="dxa" w:w="177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05"/>
          </w:tcPr>
          <w:p>
            <w:pPr>
              <w:spacing w:after="0"/>
              <w:jc w:val="left"/>
            </w:pPr>
            <w:r>
              <w:rPr>
                <w:sz w:val="16"/>
              </w:rPr>
              <w:t>Wildfire</w:t>
            </w:r>
          </w:p>
        </w:tc>
        <w:tc>
          <w:tcPr>
            <w:tcW w:type="dxa" w:w="1761"/>
          </w:tcPr>
          <w:p>
            <w:pPr>
              <w:spacing w:after="0"/>
              <w:jc w:val="left"/>
            </w:pPr>
            <w:r>
              <w:rPr>
                <w:sz w:val="16"/>
              </w:rPr>
              <w:t>acres burned (local data)</w:t>
            </w:r>
          </w:p>
        </w:tc>
        <w:tc>
          <w:tcPr>
            <w:tcW w:type="dxa" w:w="1598"/>
          </w:tcPr>
          <w:p>
            <w:pPr>
              <w:spacing w:after="0"/>
              <w:jc w:val="right"/>
            </w:pPr>
            <w:r>
              <w:rPr>
                <w:sz w:val="16"/>
              </w:rPr>
              <w:t>0</w:t>
            </w:r>
          </w:p>
        </w:tc>
        <w:tc>
          <w:tcPr>
            <w:tcW w:type="dxa" w:w="1732"/>
          </w:tcPr>
          <w:p>
            <w:pPr>
              <w:spacing w:after="0"/>
              <w:jc w:val="left"/>
            </w:pPr>
          </w:p>
        </w:tc>
        <w:tc>
          <w:tcPr>
            <w:tcW w:type="dxa" w:w="1555"/>
          </w:tcPr>
          <w:p>
            <w:pPr>
              <w:spacing w:after="0"/>
              <w:jc w:val="left"/>
            </w:pPr>
          </w:p>
        </w:tc>
        <w:tc>
          <w:tcPr>
            <w:tcW w:type="dxa" w:w="2037"/>
          </w:tcPr>
          <w:p>
            <w:pPr>
              <w:spacing w:after="0"/>
              <w:jc w:val="left"/>
            </w:pPr>
          </w:p>
        </w:tc>
        <w:tc>
          <w:tcPr>
            <w:tcW w:type="dxa" w:w="1948"/>
          </w:tcPr>
          <w:p>
            <w:pPr>
              <w:spacing w:after="0"/>
              <w:jc w:val="left"/>
            </w:pPr>
          </w:p>
        </w:tc>
        <w:tc>
          <w:tcPr>
            <w:tcW w:type="dxa" w:w="1776"/>
          </w:tcPr>
          <w:p>
            <w:pPr>
              <w:spacing w:after="0"/>
              <w:jc w:val="left"/>
            </w:pPr>
          </w:p>
        </w:tc>
      </w:tr>
      <w:tr>
        <w:trPr>
          <w:cantSplit/>
        </w:trPr>
        <w:tc>
          <w:tcPr>
            <w:tcW w:type="dxa" w:w="1705"/>
          </w:tcPr>
          <w:p>
            <w:pPr>
              <w:spacing w:after="0"/>
              <w:jc w:val="left"/>
            </w:pPr>
            <w:r>
              <w:rPr>
                <w:sz w:val="16"/>
              </w:rPr>
              <w:t>Winter Storm, Heavy Snow, Blizzard, Lake-Effect Snow, Winter Weather, Sleet</w:t>
            </w:r>
          </w:p>
        </w:tc>
        <w:tc>
          <w:tcPr>
            <w:tcW w:type="dxa" w:w="1761"/>
          </w:tcPr>
          <w:p>
            <w:pPr>
              <w:spacing w:after="0"/>
              <w:jc w:val="left"/>
            </w:pPr>
            <w:r>
              <w:rPr>
                <w:sz w:val="16"/>
              </w:rPr>
              <w:t>none in data (snowfall: local data)</w:t>
            </w:r>
          </w:p>
        </w:tc>
        <w:tc>
          <w:tcPr>
            <w:tcW w:type="dxa" w:w="1598"/>
          </w:tcPr>
          <w:p>
            <w:pPr>
              <w:spacing w:after="0"/>
              <w:jc w:val="right"/>
            </w:pPr>
            <w:r>
              <w:rPr>
                <w:sz w:val="16"/>
              </w:rPr>
              <w:t>325 records, 1996 to 2026 (325 zone-level)</w:t>
            </w:r>
          </w:p>
        </w:tc>
        <w:tc>
          <w:tcPr>
            <w:tcW w:type="dxa" w:w="1732"/>
          </w:tcPr>
          <w:p>
            <w:pPr>
              <w:spacing w:after="0"/>
              <w:jc w:val="left"/>
            </w:pPr>
          </w:p>
        </w:tc>
        <w:tc>
          <w:tcPr>
            <w:tcW w:type="dxa" w:w="1555"/>
          </w:tcPr>
          <w:p>
            <w:pPr>
              <w:spacing w:after="0"/>
              <w:jc w:val="left"/>
            </w:pPr>
            <w:r>
              <w:rPr>
                <w:sz w:val="16"/>
              </w:rPr>
              <w:t>Heavy Snow, 2007-02-14, $200,000 property; $0 crops (2007 dollars); NWS zone VTZ006</w:t>
            </w:r>
          </w:p>
        </w:tc>
        <w:tc>
          <w:tcPr>
            <w:tcW w:type="dxa" w:w="2037"/>
          </w:tcPr>
          <w:p>
            <w:pPr>
              <w:spacing w:after="0"/>
              <w:jc w:val="left"/>
            </w:pPr>
          </w:p>
        </w:tc>
        <w:tc>
          <w:tcPr>
            <w:tcW w:type="dxa" w:w="1948"/>
          </w:tcPr>
          <w:p>
            <w:pPr>
              <w:spacing w:after="0"/>
              <w:jc w:val="left"/>
            </w:pPr>
            <w:r>
              <w:rPr>
                <w:sz w:val="16"/>
              </w:rPr>
              <w:t>Countywide (zone-level records).</w:t>
            </w:r>
          </w:p>
        </w:tc>
        <w:tc>
          <w:tcPr>
            <w:tcW w:type="dxa" w:w="177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Lamoille County (federal declarations, statewide declarations and Storm Events history).</w:t>
      </w:r>
    </w:p>
    <w:p>
      <w:pPr>
        <w:keepNext/>
        <w:spacing w:after="80" w:before="0"/>
      </w:pPr>
      <w:r>
        <w:rPr/>
        <w:t>Federal declarations for this county: 38 declarations covering 33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4"/>
        <w:gridCol w:w="2374"/>
        <w:gridCol w:w="2372"/>
        <w:gridCol w:w="2642"/>
        <w:gridCol w:w="1358"/>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4"/>
            <w:shd w:val="clear" w:color="auto" w:fill="E8E8E8"/>
          </w:tcPr>
          <w:p>
            <w:pPr>
              <w:spacing w:after="0"/>
              <w:jc w:val="left"/>
            </w:pPr>
            <w:r>
              <w:rPr>
                <w:b/>
                <w:sz w:val="16"/>
              </w:rPr>
              <w:t>Type</w:t>
            </w:r>
          </w:p>
        </w:tc>
        <w:tc>
          <w:tcPr>
            <w:tcW w:type="dxa" w:w="2374"/>
            <w:shd w:val="clear" w:color="auto" w:fill="E8E8E8"/>
          </w:tcPr>
          <w:p>
            <w:pPr>
              <w:spacing w:after="0"/>
              <w:jc w:val="left"/>
            </w:pPr>
            <w:r>
              <w:rPr>
                <w:b/>
                <w:sz w:val="16"/>
              </w:rPr>
              <w:t>Title</w:t>
            </w:r>
          </w:p>
        </w:tc>
        <w:tc>
          <w:tcPr>
            <w:tcW w:type="dxa" w:w="2372"/>
            <w:shd w:val="clear" w:color="auto" w:fill="E8E8E8"/>
          </w:tcPr>
          <w:p>
            <w:pPr>
              <w:spacing w:after="0"/>
              <w:jc w:val="left"/>
            </w:pPr>
            <w:r>
              <w:rPr>
                <w:b/>
                <w:sz w:val="16"/>
              </w:rPr>
              <w:t>Mapped hazard</w:t>
            </w:r>
          </w:p>
        </w:tc>
        <w:tc>
          <w:tcPr>
            <w:tcW w:type="dxa" w:w="264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58"/>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2024-09-11</w:t>
            </w:r>
          </w:p>
        </w:tc>
        <w:tc>
          <w:tcPr>
            <w:tcW w:type="dxa" w:w="1037"/>
          </w:tcPr>
          <w:p>
            <w:pPr>
              <w:spacing w:after="0"/>
              <w:jc w:val="left"/>
            </w:pPr>
            <w:r>
              <w:rPr>
                <w:sz w:val="16"/>
              </w:rPr>
              <w:t>2024-08-22</w:t>
            </w:r>
          </w:p>
        </w:tc>
        <w:tc>
          <w:tcPr>
            <w:tcW w:type="dxa" w:w="1037"/>
          </w:tcPr>
          <w:p>
            <w:pPr>
              <w:spacing w:after="0"/>
              <w:jc w:val="left"/>
            </w:pPr>
            <w:r>
              <w:rPr>
                <w:sz w:val="16"/>
              </w:rPr>
              <w:t>DR-4816-VT</w:t>
            </w:r>
          </w:p>
        </w:tc>
        <w:tc>
          <w:tcPr>
            <w:tcW w:type="dxa" w:w="1364"/>
          </w:tcPr>
          <w:p>
            <w:pPr>
              <w:spacing w:after="0"/>
              <w:jc w:val="left"/>
            </w:pPr>
            <w:r>
              <w:rPr>
                <w:sz w:val="16"/>
              </w:rPr>
              <w:t>Major disaster</w:t>
            </w:r>
          </w:p>
        </w:tc>
        <w:tc>
          <w:tcPr>
            <w:tcW w:type="dxa" w:w="2374"/>
          </w:tcPr>
          <w:p>
            <w:pPr>
              <w:spacing w:after="0"/>
              <w:jc w:val="left"/>
            </w:pPr>
            <w:r>
              <w:rPr>
                <w:sz w:val="16"/>
              </w:rPr>
              <w:t>Severe Storms and Flooding</w:t>
            </w:r>
          </w:p>
        </w:tc>
        <w:tc>
          <w:tcPr>
            <w:tcW w:type="dxa" w:w="2372"/>
          </w:tcPr>
          <w:p>
            <w:pPr>
              <w:spacing w:after="0"/>
              <w:jc w:val="left"/>
            </w:pPr>
            <w:r>
              <w:rPr>
                <w:sz w:val="16"/>
              </w:rPr>
              <w:t>Inland Flooding</w:t>
            </w:r>
          </w:p>
        </w:tc>
        <w:tc>
          <w:tcPr>
            <w:tcW w:type="dxa" w:w="2642"/>
          </w:tcPr>
          <w:p>
            <w:pPr>
              <w:spacing w:after="0"/>
              <w:jc w:val="right"/>
            </w:pPr>
            <w:r>
              <w:rPr>
                <w:sz w:val="16"/>
              </w:rPr>
              <w:t>$1,523,149.93</w:t>
            </w:r>
          </w:p>
        </w:tc>
        <w:tc>
          <w:tcPr>
            <w:tcW w:type="dxa" w:w="135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64"/>
          </w:tcPr>
          <w:p>
            <w:pPr>
              <w:spacing w:after="0"/>
              <w:jc w:val="left"/>
            </w:pPr>
            <w:r>
              <w:rPr>
                <w:sz w:val="16"/>
              </w:rPr>
              <w:t>Major disaster</w:t>
            </w:r>
          </w:p>
        </w:tc>
        <w:tc>
          <w:tcPr>
            <w:tcW w:type="dxa" w:w="2374"/>
          </w:tcPr>
          <w:p>
            <w:pPr>
              <w:spacing w:after="0"/>
              <w:jc w:val="left"/>
            </w:pPr>
            <w:r>
              <w:rPr>
                <w:sz w:val="16"/>
              </w:rPr>
              <w:t>Severe Storm, Flooding, Landslides, and Mudslides</w:t>
            </w:r>
          </w:p>
        </w:tc>
        <w:tc>
          <w:tcPr>
            <w:tcW w:type="dxa" w:w="2372"/>
          </w:tcPr>
          <w:p>
            <w:pPr>
              <w:spacing w:after="0"/>
              <w:jc w:val="left"/>
            </w:pPr>
            <w:r>
              <w:rPr>
                <w:sz w:val="16"/>
              </w:rPr>
              <w:t>Inland Flooding; Landslide</w:t>
            </w:r>
          </w:p>
        </w:tc>
        <w:tc>
          <w:tcPr>
            <w:tcW w:type="dxa" w:w="2642"/>
          </w:tcPr>
          <w:p>
            <w:pPr>
              <w:spacing w:after="0"/>
              <w:jc w:val="right"/>
            </w:pPr>
            <w:r>
              <w:rPr>
                <w:sz w:val="16"/>
              </w:rPr>
              <w:t>$2,573,097.49</w:t>
            </w:r>
          </w:p>
        </w:tc>
        <w:tc>
          <w:tcPr>
            <w:tcW w:type="dxa" w:w="135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64"/>
          </w:tcPr>
          <w:p>
            <w:pPr>
              <w:spacing w:after="0"/>
              <w:jc w:val="left"/>
            </w:pPr>
            <w:r>
              <w:rPr>
                <w:sz w:val="16"/>
              </w:rPr>
              <w:t>Emergency</w:t>
            </w:r>
          </w:p>
        </w:tc>
        <w:tc>
          <w:tcPr>
            <w:tcW w:type="dxa" w:w="2374"/>
          </w:tcPr>
          <w:p>
            <w:pPr>
              <w:spacing w:after="0"/>
              <w:jc w:val="left"/>
            </w:pPr>
            <w:r>
              <w:rPr>
                <w:sz w:val="16"/>
              </w:rPr>
              <w:t>Tropical Depression Debby</w:t>
            </w:r>
          </w:p>
        </w:tc>
        <w:tc>
          <w:tcPr>
            <w:tcW w:type="dxa" w:w="2372"/>
          </w:tcPr>
          <w:p>
            <w:pPr>
              <w:spacing w:after="0"/>
              <w:jc w:val="left"/>
            </w:pPr>
            <w:r>
              <w:rPr>
                <w:sz w:val="16"/>
              </w:rPr>
              <w:t>Hurricane</w:t>
            </w:r>
          </w:p>
        </w:tc>
        <w:tc>
          <w:tcPr>
            <w:tcW w:type="dxa" w:w="2642"/>
          </w:tcPr>
          <w:p>
            <w:pPr>
              <w:spacing w:after="0"/>
              <w:jc w:val="right"/>
            </w:pPr>
            <w:r>
              <w:rPr>
                <w:sz w:val="16"/>
              </w:rPr>
              <w:t>no Public Assistance recorded</w:t>
            </w:r>
          </w:p>
        </w:tc>
        <w:tc>
          <w:tcPr>
            <w:tcW w:type="dxa" w:w="135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364"/>
          </w:tcPr>
          <w:p>
            <w:pPr>
              <w:spacing w:after="0"/>
              <w:jc w:val="left"/>
            </w:pPr>
            <w:r>
              <w:rPr>
                <w:sz w:val="16"/>
              </w:rPr>
              <w:t>Major disaster</w:t>
            </w:r>
          </w:p>
        </w:tc>
        <w:tc>
          <w:tcPr>
            <w:tcW w:type="dxa" w:w="2374"/>
          </w:tcPr>
          <w:p>
            <w:pPr>
              <w:spacing w:after="0"/>
              <w:jc w:val="left"/>
            </w:pPr>
            <w:r>
              <w:rPr>
                <w:sz w:val="16"/>
              </w:rPr>
              <w:t>Severe Winter Storm</w:t>
            </w:r>
          </w:p>
        </w:tc>
        <w:tc>
          <w:tcPr>
            <w:tcW w:type="dxa" w:w="2372"/>
          </w:tcPr>
          <w:p>
            <w:pPr>
              <w:spacing w:after="0"/>
              <w:jc w:val="left"/>
            </w:pPr>
            <w:r>
              <w:rPr>
                <w:sz w:val="16"/>
              </w:rPr>
              <w:t>Winter Weather</w:t>
            </w:r>
          </w:p>
        </w:tc>
        <w:tc>
          <w:tcPr>
            <w:tcW w:type="dxa" w:w="2642"/>
          </w:tcPr>
          <w:p>
            <w:pPr>
              <w:spacing w:after="0"/>
              <w:jc w:val="right"/>
            </w:pPr>
            <w:r>
              <w:rPr>
                <w:sz w:val="16"/>
              </w:rPr>
              <w:t>$4,258,115.97</w:t>
            </w:r>
          </w:p>
        </w:tc>
        <w:tc>
          <w:tcPr>
            <w:tcW w:type="dxa" w:w="135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64"/>
          </w:tcPr>
          <w:p>
            <w:pPr>
              <w:spacing w:after="0"/>
              <w:jc w:val="left"/>
            </w:pPr>
            <w:r>
              <w:rPr>
                <w:sz w:val="16"/>
              </w:rPr>
              <w:t>Major disaster</w:t>
            </w:r>
          </w:p>
        </w:tc>
        <w:tc>
          <w:tcPr>
            <w:tcW w:type="dxa" w:w="2374"/>
          </w:tcPr>
          <w:p>
            <w:pPr>
              <w:spacing w:after="0"/>
              <w:jc w:val="left"/>
            </w:pPr>
            <w:r>
              <w:rPr>
                <w:sz w:val="16"/>
              </w:rPr>
              <w:t>Severe Storm and Flooding</w:t>
            </w:r>
          </w:p>
        </w:tc>
        <w:tc>
          <w:tcPr>
            <w:tcW w:type="dxa" w:w="2372"/>
          </w:tcPr>
          <w:p>
            <w:pPr>
              <w:spacing w:after="0"/>
              <w:jc w:val="left"/>
            </w:pPr>
            <w:r>
              <w:rPr>
                <w:sz w:val="16"/>
              </w:rPr>
              <w:t>Inland Flooding</w:t>
            </w:r>
          </w:p>
        </w:tc>
        <w:tc>
          <w:tcPr>
            <w:tcW w:type="dxa" w:w="2642"/>
          </w:tcPr>
          <w:p>
            <w:pPr>
              <w:spacing w:after="0"/>
              <w:jc w:val="right"/>
            </w:pPr>
            <w:r>
              <w:rPr>
                <w:sz w:val="16"/>
              </w:rPr>
              <w:t>$1,772,764.07</w:t>
            </w:r>
          </w:p>
        </w:tc>
        <w:tc>
          <w:tcPr>
            <w:tcW w:type="dxa" w:w="135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64"/>
          </w:tcPr>
          <w:p>
            <w:pPr>
              <w:spacing w:after="0"/>
              <w:jc w:val="left"/>
            </w:pPr>
            <w:r>
              <w:rPr>
                <w:sz w:val="16"/>
              </w:rPr>
              <w:t>Major disaster</w:t>
            </w:r>
          </w:p>
        </w:tc>
        <w:tc>
          <w:tcPr>
            <w:tcW w:type="dxa" w:w="2374"/>
          </w:tcPr>
          <w:p>
            <w:pPr>
              <w:spacing w:after="0"/>
              <w:jc w:val="left"/>
            </w:pPr>
            <w:r>
              <w:rPr>
                <w:sz w:val="16"/>
              </w:rPr>
              <w:t>Severe Storms, Flooding, Landslides, and Mudslides</w:t>
            </w:r>
          </w:p>
        </w:tc>
        <w:tc>
          <w:tcPr>
            <w:tcW w:type="dxa" w:w="2372"/>
          </w:tcPr>
          <w:p>
            <w:pPr>
              <w:spacing w:after="0"/>
              <w:jc w:val="left"/>
            </w:pPr>
            <w:r>
              <w:rPr>
                <w:sz w:val="16"/>
              </w:rPr>
              <w:t>Inland Flooding (primary); also designated: Landslide</w:t>
            </w:r>
          </w:p>
        </w:tc>
        <w:tc>
          <w:tcPr>
            <w:tcW w:type="dxa" w:w="2642"/>
          </w:tcPr>
          <w:p>
            <w:pPr>
              <w:spacing w:after="0"/>
              <w:jc w:val="right"/>
            </w:pPr>
            <w:r>
              <w:rPr>
                <w:sz w:val="16"/>
              </w:rPr>
              <w:t>$10,669,140.69</w:t>
            </w:r>
          </w:p>
        </w:tc>
        <w:tc>
          <w:tcPr>
            <w:tcW w:type="dxa" w:w="135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64"/>
          </w:tcPr>
          <w:p>
            <w:pPr>
              <w:spacing w:after="0"/>
              <w:jc w:val="left"/>
            </w:pPr>
            <w:r>
              <w:rPr>
                <w:sz w:val="16"/>
              </w:rPr>
              <w:t>Emergency</w:t>
            </w:r>
          </w:p>
        </w:tc>
        <w:tc>
          <w:tcPr>
            <w:tcW w:type="dxa" w:w="2374"/>
          </w:tcPr>
          <w:p>
            <w:pPr>
              <w:spacing w:after="0"/>
              <w:jc w:val="left"/>
            </w:pPr>
            <w:r>
              <w:rPr>
                <w:sz w:val="16"/>
              </w:rPr>
              <w:t>Flooding</w:t>
            </w:r>
          </w:p>
        </w:tc>
        <w:tc>
          <w:tcPr>
            <w:tcW w:type="dxa" w:w="2372"/>
          </w:tcPr>
          <w:p>
            <w:pPr>
              <w:spacing w:after="0"/>
              <w:jc w:val="left"/>
            </w:pPr>
            <w:r>
              <w:rPr>
                <w:sz w:val="16"/>
              </w:rPr>
              <w:t>Inland Flooding</w:t>
            </w:r>
          </w:p>
        </w:tc>
        <w:tc>
          <w:tcPr>
            <w:tcW w:type="dxa" w:w="2642"/>
          </w:tcPr>
          <w:p>
            <w:pPr>
              <w:spacing w:after="0"/>
              <w:jc w:val="right"/>
            </w:pPr>
            <w:r>
              <w:rPr>
                <w:sz w:val="16"/>
              </w:rPr>
              <w:t>no Public Assistance recorded</w:t>
            </w:r>
          </w:p>
        </w:tc>
        <w:tc>
          <w:tcPr>
            <w:tcW w:type="dxa" w:w="1358"/>
          </w:tcPr>
          <w:p>
            <w:pPr>
              <w:spacing w:after="0"/>
              <w:jc w:val="left"/>
            </w:pPr>
            <w:r>
              <w:rPr>
                <w:sz w:val="16"/>
              </w:rPr>
              <w:t>new since last plan; within last 5 years</w:t>
            </w:r>
          </w:p>
        </w:tc>
        <w:tc>
          <w:tcPr>
            <w:tcW w:type="dxa" w:w="892"/>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64"/>
          </w:tcPr>
          <w:p>
            <w:pPr>
              <w:spacing w:after="0"/>
              <w:jc w:val="left"/>
            </w:pPr>
            <w:r>
              <w:rPr>
                <w:sz w:val="16"/>
              </w:rPr>
              <w:t>Major disaster</w:t>
            </w:r>
          </w:p>
        </w:tc>
        <w:tc>
          <w:tcPr>
            <w:tcW w:type="dxa" w:w="2374"/>
          </w:tcPr>
          <w:p>
            <w:pPr>
              <w:spacing w:after="0"/>
              <w:jc w:val="left"/>
            </w:pPr>
            <w:r>
              <w:rPr>
                <w:sz w:val="16"/>
              </w:rPr>
              <w:t>Severe Storm and Flooding</w:t>
            </w:r>
          </w:p>
        </w:tc>
        <w:tc>
          <w:tcPr>
            <w:tcW w:type="dxa" w:w="2372"/>
          </w:tcPr>
          <w:p>
            <w:pPr>
              <w:spacing w:after="0"/>
              <w:jc w:val="left"/>
            </w:pPr>
            <w:r>
              <w:rPr>
                <w:sz w:val="16"/>
              </w:rPr>
              <w:t>Inland Flooding</w:t>
            </w:r>
          </w:p>
        </w:tc>
        <w:tc>
          <w:tcPr>
            <w:tcW w:type="dxa" w:w="2642"/>
          </w:tcPr>
          <w:p>
            <w:pPr>
              <w:spacing w:after="0"/>
              <w:jc w:val="right"/>
            </w:pPr>
            <w:r>
              <w:rPr>
                <w:sz w:val="16"/>
              </w:rPr>
              <w:t>$2,941,114.79</w:t>
            </w:r>
          </w:p>
        </w:tc>
        <w:tc>
          <w:tcPr>
            <w:tcW w:type="dxa" w:w="135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64"/>
          </w:tcPr>
          <w:p>
            <w:pPr>
              <w:spacing w:after="0"/>
              <w:jc w:val="left"/>
            </w:pPr>
            <w:r>
              <w:rPr>
                <w:sz w:val="16"/>
              </w:rPr>
              <w:t>Emergency</w:t>
            </w:r>
          </w:p>
        </w:tc>
        <w:tc>
          <w:tcPr>
            <w:tcW w:type="dxa" w:w="2374"/>
          </w:tcPr>
          <w:p>
            <w:pPr>
              <w:spacing w:after="0"/>
              <w:jc w:val="left"/>
            </w:pPr>
            <w:r>
              <w:rPr>
                <w:sz w:val="16"/>
              </w:rPr>
              <w:t>Tropical Storm Henri</w:t>
            </w:r>
          </w:p>
        </w:tc>
        <w:tc>
          <w:tcPr>
            <w:tcW w:type="dxa" w:w="2372"/>
          </w:tcPr>
          <w:p>
            <w:pPr>
              <w:spacing w:after="0"/>
              <w:jc w:val="left"/>
            </w:pPr>
            <w:r>
              <w:rPr>
                <w:sz w:val="16"/>
              </w:rPr>
              <w:t>Hurricane</w:t>
            </w:r>
          </w:p>
        </w:tc>
        <w:tc>
          <w:tcPr>
            <w:tcW w:type="dxa" w:w="2642"/>
          </w:tcPr>
          <w:p>
            <w:pPr>
              <w:spacing w:after="0"/>
              <w:jc w:val="right"/>
            </w:pPr>
            <w:r>
              <w:rPr>
                <w:sz w:val="16"/>
              </w:rPr>
              <w:t>no Public Assistance recorded</w:t>
            </w:r>
          </w:p>
        </w:tc>
        <w:tc>
          <w:tcPr>
            <w:tcW w:type="dxa" w:w="1358"/>
          </w:tcPr>
          <w:p>
            <w:pPr>
              <w:spacing w:after="0"/>
              <w:jc w:val="left"/>
            </w:pPr>
            <w:r>
              <w:rPr>
                <w:sz w:val="16"/>
              </w:rPr>
              <w:t>in the 12 months before plan approval</w:t>
            </w:r>
          </w:p>
        </w:tc>
        <w:tc>
          <w:tcPr>
            <w:tcW w:type="dxa" w:w="892"/>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64"/>
          </w:tcPr>
          <w:p>
            <w:pPr>
              <w:spacing w:after="0"/>
              <w:jc w:val="left"/>
            </w:pPr>
            <w:r>
              <w:rPr>
                <w:sz w:val="16"/>
              </w:rPr>
              <w:t>Major disaster</w:t>
            </w:r>
          </w:p>
        </w:tc>
        <w:tc>
          <w:tcPr>
            <w:tcW w:type="dxa" w:w="2374"/>
          </w:tcPr>
          <w:p>
            <w:pPr>
              <w:spacing w:after="0"/>
              <w:jc w:val="left"/>
            </w:pPr>
            <w:r>
              <w:rPr>
                <w:sz w:val="16"/>
              </w:rPr>
              <w:t>COVID-19 Pandemic</w:t>
            </w:r>
          </w:p>
        </w:tc>
        <w:tc>
          <w:tcPr>
            <w:tcW w:type="dxa" w:w="2372"/>
          </w:tcPr>
          <w:p>
            <w:pPr>
              <w:spacing w:after="0"/>
              <w:jc w:val="left"/>
            </w:pPr>
            <w:r>
              <w:rPr>
                <w:sz w:val="16"/>
              </w:rPr>
              <w:t>Non-natural, not counted</w:t>
            </w:r>
          </w:p>
        </w:tc>
        <w:tc>
          <w:tcPr>
            <w:tcW w:type="dxa" w:w="2642"/>
          </w:tcPr>
          <w:p>
            <w:pPr>
              <w:spacing w:after="0"/>
              <w:jc w:val="right"/>
            </w:pPr>
            <w:r>
              <w:rPr>
                <w:sz w:val="16"/>
              </w:rPr>
              <w:t>$143,534.57</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64"/>
          </w:tcPr>
          <w:p>
            <w:pPr>
              <w:spacing w:after="0"/>
              <w:jc w:val="left"/>
            </w:pPr>
            <w:r>
              <w:rPr>
                <w:sz w:val="16"/>
              </w:rPr>
              <w:t>Emergency</w:t>
            </w:r>
          </w:p>
        </w:tc>
        <w:tc>
          <w:tcPr>
            <w:tcW w:type="dxa" w:w="2374"/>
          </w:tcPr>
          <w:p>
            <w:pPr>
              <w:spacing w:after="0"/>
              <w:jc w:val="left"/>
            </w:pPr>
            <w:r>
              <w:rPr>
                <w:sz w:val="16"/>
              </w:rPr>
              <w:t>COVID-19</w:t>
            </w:r>
          </w:p>
        </w:tc>
        <w:tc>
          <w:tcPr>
            <w:tcW w:type="dxa" w:w="2372"/>
          </w:tcPr>
          <w:p>
            <w:pPr>
              <w:spacing w:after="0"/>
              <w:jc w:val="left"/>
            </w:pPr>
            <w:r>
              <w:rPr>
                <w:sz w:val="16"/>
              </w:rPr>
              <w:t>Non-natural, not counted</w:t>
            </w:r>
          </w:p>
        </w:tc>
        <w:tc>
          <w:tcPr>
            <w:tcW w:type="dxa" w:w="2642"/>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64"/>
          </w:tcPr>
          <w:p>
            <w:pPr>
              <w:spacing w:after="0"/>
              <w:jc w:val="left"/>
            </w:pPr>
            <w:r>
              <w:rPr>
                <w:sz w:val="16"/>
              </w:rPr>
              <w:t>Major disaster</w:t>
            </w:r>
          </w:p>
        </w:tc>
        <w:tc>
          <w:tcPr>
            <w:tcW w:type="dxa" w:w="2374"/>
          </w:tcPr>
          <w:p>
            <w:pPr>
              <w:spacing w:after="0"/>
              <w:jc w:val="left"/>
            </w:pPr>
            <w:r>
              <w:rPr>
                <w:sz w:val="16"/>
              </w:rPr>
              <w:t>Severe Storm and Flooding</w:t>
            </w:r>
          </w:p>
        </w:tc>
        <w:tc>
          <w:tcPr>
            <w:tcW w:type="dxa" w:w="2372"/>
          </w:tcPr>
          <w:p>
            <w:pPr>
              <w:spacing w:after="0"/>
              <w:jc w:val="left"/>
            </w:pPr>
            <w:r>
              <w:rPr>
                <w:sz w:val="16"/>
              </w:rPr>
              <w:t>Inland Flooding</w:t>
            </w:r>
          </w:p>
        </w:tc>
        <w:tc>
          <w:tcPr>
            <w:tcW w:type="dxa" w:w="2642"/>
          </w:tcPr>
          <w:p>
            <w:pPr>
              <w:spacing w:after="0"/>
              <w:jc w:val="right"/>
            </w:pPr>
            <w:r>
              <w:rPr>
                <w:sz w:val="16"/>
              </w:rPr>
              <w:t>$7,609,315.48</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2018-07-30</w:t>
            </w:r>
          </w:p>
        </w:tc>
        <w:tc>
          <w:tcPr>
            <w:tcW w:type="dxa" w:w="1037"/>
          </w:tcPr>
          <w:p>
            <w:pPr>
              <w:spacing w:after="0"/>
              <w:jc w:val="left"/>
            </w:pPr>
            <w:r>
              <w:rPr>
                <w:sz w:val="16"/>
              </w:rPr>
              <w:t>2018-05-04</w:t>
            </w:r>
          </w:p>
        </w:tc>
        <w:tc>
          <w:tcPr>
            <w:tcW w:type="dxa" w:w="1037"/>
          </w:tcPr>
          <w:p>
            <w:pPr>
              <w:spacing w:after="0"/>
              <w:jc w:val="left"/>
            </w:pPr>
            <w:r>
              <w:rPr>
                <w:sz w:val="16"/>
              </w:rPr>
              <w:t>DR-4380-VT</w:t>
            </w:r>
          </w:p>
        </w:tc>
        <w:tc>
          <w:tcPr>
            <w:tcW w:type="dxa" w:w="1364"/>
          </w:tcPr>
          <w:p>
            <w:pPr>
              <w:spacing w:after="0"/>
              <w:jc w:val="left"/>
            </w:pPr>
            <w:r>
              <w:rPr>
                <w:sz w:val="16"/>
              </w:rPr>
              <w:t>Major disaster</w:t>
            </w:r>
          </w:p>
        </w:tc>
        <w:tc>
          <w:tcPr>
            <w:tcW w:type="dxa" w:w="2374"/>
          </w:tcPr>
          <w:p>
            <w:pPr>
              <w:spacing w:after="0"/>
              <w:jc w:val="left"/>
            </w:pPr>
            <w:r>
              <w:rPr>
                <w:sz w:val="16"/>
              </w:rPr>
              <w:t>Severe Storm and Flooding</w:t>
            </w:r>
          </w:p>
        </w:tc>
        <w:tc>
          <w:tcPr>
            <w:tcW w:type="dxa" w:w="2372"/>
          </w:tcPr>
          <w:p>
            <w:pPr>
              <w:spacing w:after="0"/>
              <w:jc w:val="left"/>
            </w:pPr>
            <w:r>
              <w:rPr>
                <w:sz w:val="16"/>
              </w:rPr>
              <w:t>Inland Flooding</w:t>
            </w:r>
          </w:p>
        </w:tc>
        <w:tc>
          <w:tcPr>
            <w:tcW w:type="dxa" w:w="2642"/>
          </w:tcPr>
          <w:p>
            <w:pPr>
              <w:spacing w:after="0"/>
              <w:jc w:val="right"/>
            </w:pPr>
            <w:r>
              <w:rPr>
                <w:sz w:val="16"/>
              </w:rPr>
              <w:t>$1,262,751.73</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64"/>
          </w:tcPr>
          <w:p>
            <w:pPr>
              <w:spacing w:after="0"/>
              <w:jc w:val="left"/>
            </w:pPr>
            <w:r>
              <w:rPr>
                <w:sz w:val="16"/>
              </w:rPr>
              <w:t>Major disaster</w:t>
            </w:r>
          </w:p>
        </w:tc>
        <w:tc>
          <w:tcPr>
            <w:tcW w:type="dxa" w:w="2374"/>
          </w:tcPr>
          <w:p>
            <w:pPr>
              <w:spacing w:after="0"/>
              <w:jc w:val="left"/>
            </w:pPr>
            <w:r>
              <w:rPr>
                <w:sz w:val="16"/>
              </w:rPr>
              <w:t>Severe Storm and Flooding</w:t>
            </w:r>
          </w:p>
        </w:tc>
        <w:tc>
          <w:tcPr>
            <w:tcW w:type="dxa" w:w="2372"/>
          </w:tcPr>
          <w:p>
            <w:pPr>
              <w:spacing w:after="0"/>
              <w:jc w:val="left"/>
            </w:pPr>
            <w:r>
              <w:rPr>
                <w:sz w:val="16"/>
              </w:rPr>
              <w:t>Inland Flooding</w:t>
            </w:r>
          </w:p>
        </w:tc>
        <w:tc>
          <w:tcPr>
            <w:tcW w:type="dxa" w:w="2642"/>
          </w:tcPr>
          <w:p>
            <w:pPr>
              <w:spacing w:after="0"/>
              <w:jc w:val="right"/>
            </w:pPr>
            <w:r>
              <w:rPr>
                <w:sz w:val="16"/>
              </w:rPr>
              <w:t>$2,569,800.26</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64"/>
          </w:tcPr>
          <w:p>
            <w:pPr>
              <w:spacing w:after="0"/>
              <w:jc w:val="left"/>
            </w:pPr>
            <w:r>
              <w:rPr>
                <w:sz w:val="16"/>
              </w:rPr>
              <w:t>Major disaster</w:t>
            </w:r>
          </w:p>
        </w:tc>
        <w:tc>
          <w:tcPr>
            <w:tcW w:type="dxa" w:w="2374"/>
          </w:tcPr>
          <w:p>
            <w:pPr>
              <w:spacing w:after="0"/>
              <w:jc w:val="left"/>
            </w:pPr>
            <w:r>
              <w:rPr>
                <w:sz w:val="16"/>
              </w:rPr>
              <w:t>Severe Winter Storm</w:t>
            </w:r>
          </w:p>
        </w:tc>
        <w:tc>
          <w:tcPr>
            <w:tcW w:type="dxa" w:w="2372"/>
          </w:tcPr>
          <w:p>
            <w:pPr>
              <w:spacing w:after="0"/>
              <w:jc w:val="left"/>
            </w:pPr>
            <w:r>
              <w:rPr>
                <w:sz w:val="16"/>
              </w:rPr>
              <w:t>Winter Weather</w:t>
            </w:r>
          </w:p>
        </w:tc>
        <w:tc>
          <w:tcPr>
            <w:tcW w:type="dxa" w:w="2642"/>
          </w:tcPr>
          <w:p>
            <w:pPr>
              <w:spacing w:after="0"/>
              <w:jc w:val="right"/>
            </w:pPr>
            <w:r>
              <w:rPr>
                <w:sz w:val="16"/>
              </w:rPr>
              <w:t>$2,202,072.51</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64"/>
          </w:tcPr>
          <w:p>
            <w:pPr>
              <w:spacing w:after="0"/>
              <w:jc w:val="left"/>
            </w:pPr>
            <w:r>
              <w:rPr>
                <w:sz w:val="16"/>
              </w:rPr>
              <w:t>Major disaster</w:t>
            </w:r>
          </w:p>
        </w:tc>
        <w:tc>
          <w:tcPr>
            <w:tcW w:type="dxa" w:w="2374"/>
          </w:tcPr>
          <w:p>
            <w:pPr>
              <w:spacing w:after="0"/>
              <w:jc w:val="left"/>
            </w:pPr>
            <w:r>
              <w:rPr>
                <w:sz w:val="16"/>
              </w:rPr>
              <w:t>Severe Storms and Flooding</w:t>
            </w:r>
          </w:p>
        </w:tc>
        <w:tc>
          <w:tcPr>
            <w:tcW w:type="dxa" w:w="2372"/>
          </w:tcPr>
          <w:p>
            <w:pPr>
              <w:spacing w:after="0"/>
              <w:jc w:val="left"/>
            </w:pPr>
            <w:r>
              <w:rPr>
                <w:sz w:val="16"/>
              </w:rPr>
              <w:t>Inland Flooding</w:t>
            </w:r>
          </w:p>
        </w:tc>
        <w:tc>
          <w:tcPr>
            <w:tcW w:type="dxa" w:w="2642"/>
          </w:tcPr>
          <w:p>
            <w:pPr>
              <w:spacing w:after="0"/>
              <w:jc w:val="right"/>
            </w:pPr>
            <w:r>
              <w:rPr>
                <w:sz w:val="16"/>
              </w:rPr>
              <w:t>$386,450.07</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64"/>
          </w:tcPr>
          <w:p>
            <w:pPr>
              <w:spacing w:after="0"/>
              <w:jc w:val="left"/>
            </w:pPr>
            <w:r>
              <w:rPr>
                <w:sz w:val="16"/>
              </w:rPr>
              <w:t>Major disaster</w:t>
            </w:r>
          </w:p>
        </w:tc>
        <w:tc>
          <w:tcPr>
            <w:tcW w:type="dxa" w:w="2374"/>
          </w:tcPr>
          <w:p>
            <w:pPr>
              <w:spacing w:after="0"/>
              <w:jc w:val="left"/>
            </w:pPr>
            <w:r>
              <w:rPr>
                <w:sz w:val="16"/>
              </w:rPr>
              <w:t>Severe Winter Storms</w:t>
            </w:r>
          </w:p>
        </w:tc>
        <w:tc>
          <w:tcPr>
            <w:tcW w:type="dxa" w:w="2372"/>
          </w:tcPr>
          <w:p>
            <w:pPr>
              <w:spacing w:after="0"/>
              <w:jc w:val="left"/>
            </w:pPr>
            <w:r>
              <w:rPr>
                <w:sz w:val="16"/>
              </w:rPr>
              <w:t>Ice Storm</w:t>
            </w:r>
          </w:p>
        </w:tc>
        <w:tc>
          <w:tcPr>
            <w:tcW w:type="dxa" w:w="2642"/>
          </w:tcPr>
          <w:p>
            <w:pPr>
              <w:spacing w:after="0"/>
              <w:jc w:val="right"/>
            </w:pPr>
            <w:r>
              <w:rPr>
                <w:sz w:val="16"/>
              </w:rPr>
              <w:t>$4,460,623.54</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2013-06-13</w:t>
            </w:r>
          </w:p>
        </w:tc>
        <w:tc>
          <w:tcPr>
            <w:tcW w:type="dxa" w:w="1037"/>
          </w:tcPr>
          <w:p>
            <w:pPr>
              <w:spacing w:after="0"/>
              <w:jc w:val="left"/>
            </w:pPr>
            <w:r>
              <w:rPr>
                <w:sz w:val="16"/>
              </w:rPr>
              <w:t>2013-05-22</w:t>
            </w:r>
          </w:p>
        </w:tc>
        <w:tc>
          <w:tcPr>
            <w:tcW w:type="dxa" w:w="1037"/>
          </w:tcPr>
          <w:p>
            <w:pPr>
              <w:spacing w:after="0"/>
              <w:jc w:val="left"/>
            </w:pPr>
            <w:r>
              <w:rPr>
                <w:sz w:val="16"/>
              </w:rPr>
              <w:t>DR-4120-VT</w:t>
            </w:r>
          </w:p>
        </w:tc>
        <w:tc>
          <w:tcPr>
            <w:tcW w:type="dxa" w:w="1364"/>
          </w:tcPr>
          <w:p>
            <w:pPr>
              <w:spacing w:after="0"/>
              <w:jc w:val="left"/>
            </w:pPr>
            <w:r>
              <w:rPr>
                <w:sz w:val="16"/>
              </w:rPr>
              <w:t>Major disaster</w:t>
            </w:r>
          </w:p>
        </w:tc>
        <w:tc>
          <w:tcPr>
            <w:tcW w:type="dxa" w:w="2374"/>
          </w:tcPr>
          <w:p>
            <w:pPr>
              <w:spacing w:after="0"/>
              <w:jc w:val="left"/>
            </w:pPr>
            <w:r>
              <w:rPr>
                <w:sz w:val="16"/>
              </w:rPr>
              <w:t>Severe Storms and Flooding</w:t>
            </w:r>
          </w:p>
        </w:tc>
        <w:tc>
          <w:tcPr>
            <w:tcW w:type="dxa" w:w="2372"/>
          </w:tcPr>
          <w:p>
            <w:pPr>
              <w:spacing w:after="0"/>
              <w:jc w:val="left"/>
            </w:pPr>
            <w:r>
              <w:rPr>
                <w:sz w:val="16"/>
              </w:rPr>
              <w:t>Inland Flooding</w:t>
            </w:r>
          </w:p>
        </w:tc>
        <w:tc>
          <w:tcPr>
            <w:tcW w:type="dxa" w:w="2642"/>
          </w:tcPr>
          <w:p>
            <w:pPr>
              <w:spacing w:after="0"/>
              <w:jc w:val="right"/>
            </w:pPr>
            <w:r>
              <w:rPr>
                <w:sz w:val="16"/>
              </w:rPr>
              <w:t>$285,965.05</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2012-06-22</w:t>
            </w:r>
          </w:p>
        </w:tc>
        <w:tc>
          <w:tcPr>
            <w:tcW w:type="dxa" w:w="1037"/>
          </w:tcPr>
          <w:p>
            <w:pPr>
              <w:spacing w:after="0"/>
              <w:jc w:val="left"/>
            </w:pPr>
            <w:r>
              <w:rPr>
                <w:sz w:val="16"/>
              </w:rPr>
              <w:t>2012-05-29</w:t>
            </w:r>
          </w:p>
        </w:tc>
        <w:tc>
          <w:tcPr>
            <w:tcW w:type="dxa" w:w="1037"/>
          </w:tcPr>
          <w:p>
            <w:pPr>
              <w:spacing w:after="0"/>
              <w:jc w:val="left"/>
            </w:pPr>
            <w:r>
              <w:rPr>
                <w:sz w:val="16"/>
              </w:rPr>
              <w:t>DR-4066-VT</w:t>
            </w:r>
          </w:p>
        </w:tc>
        <w:tc>
          <w:tcPr>
            <w:tcW w:type="dxa" w:w="1364"/>
          </w:tcPr>
          <w:p>
            <w:pPr>
              <w:spacing w:after="0"/>
              <w:jc w:val="left"/>
            </w:pPr>
            <w:r>
              <w:rPr>
                <w:sz w:val="16"/>
              </w:rPr>
              <w:t>Major disaster</w:t>
            </w:r>
          </w:p>
        </w:tc>
        <w:tc>
          <w:tcPr>
            <w:tcW w:type="dxa" w:w="2374"/>
          </w:tcPr>
          <w:p>
            <w:pPr>
              <w:spacing w:after="0"/>
              <w:jc w:val="left"/>
            </w:pPr>
            <w:r>
              <w:rPr>
                <w:sz w:val="16"/>
              </w:rPr>
              <w:t>Severe Storm, Tornado, and Flooding</w:t>
            </w:r>
          </w:p>
        </w:tc>
        <w:tc>
          <w:tcPr>
            <w:tcW w:type="dxa" w:w="2372"/>
          </w:tcPr>
          <w:p>
            <w:pPr>
              <w:spacing w:after="0"/>
              <w:jc w:val="left"/>
            </w:pPr>
            <w:r>
              <w:rPr>
                <w:sz w:val="16"/>
              </w:rPr>
              <w:t>Inland Flooding; Tornado</w:t>
            </w:r>
          </w:p>
        </w:tc>
        <w:tc>
          <w:tcPr>
            <w:tcW w:type="dxa" w:w="2642"/>
          </w:tcPr>
          <w:p>
            <w:pPr>
              <w:spacing w:after="0"/>
              <w:jc w:val="right"/>
            </w:pPr>
            <w:r>
              <w:rPr>
                <w:sz w:val="16"/>
              </w:rPr>
              <w:t>$263,101.93</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64"/>
          </w:tcPr>
          <w:p>
            <w:pPr>
              <w:spacing w:after="0"/>
              <w:jc w:val="left"/>
            </w:pPr>
            <w:r>
              <w:rPr>
                <w:sz w:val="16"/>
              </w:rPr>
              <w:t>Major disaster</w:t>
            </w:r>
          </w:p>
        </w:tc>
        <w:tc>
          <w:tcPr>
            <w:tcW w:type="dxa" w:w="2374"/>
          </w:tcPr>
          <w:p>
            <w:pPr>
              <w:spacing w:after="0"/>
              <w:jc w:val="left"/>
            </w:pPr>
            <w:r>
              <w:rPr>
                <w:sz w:val="16"/>
              </w:rPr>
              <w:t>Tropical Storm Irene</w:t>
            </w:r>
          </w:p>
        </w:tc>
        <w:tc>
          <w:tcPr>
            <w:tcW w:type="dxa" w:w="2372"/>
          </w:tcPr>
          <w:p>
            <w:pPr>
              <w:spacing w:after="0"/>
              <w:jc w:val="left"/>
            </w:pPr>
            <w:r>
              <w:rPr>
                <w:sz w:val="16"/>
              </w:rPr>
              <w:t>Hurricane</w:t>
            </w:r>
          </w:p>
        </w:tc>
        <w:tc>
          <w:tcPr>
            <w:tcW w:type="dxa" w:w="2642"/>
          </w:tcPr>
          <w:p>
            <w:pPr>
              <w:spacing w:after="0"/>
              <w:jc w:val="right"/>
            </w:pPr>
            <w:r>
              <w:rPr>
                <w:sz w:val="16"/>
              </w:rPr>
              <w:t>$1,541,746.71</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64"/>
          </w:tcPr>
          <w:p>
            <w:pPr>
              <w:spacing w:after="0"/>
              <w:jc w:val="left"/>
            </w:pPr>
            <w:r>
              <w:rPr>
                <w:sz w:val="16"/>
              </w:rPr>
              <w:t>Emergency</w:t>
            </w:r>
          </w:p>
        </w:tc>
        <w:tc>
          <w:tcPr>
            <w:tcW w:type="dxa" w:w="2374"/>
          </w:tcPr>
          <w:p>
            <w:pPr>
              <w:spacing w:after="0"/>
              <w:jc w:val="left"/>
            </w:pPr>
            <w:r>
              <w:rPr>
                <w:sz w:val="16"/>
              </w:rPr>
              <w:t>Hurricane Irene</w:t>
            </w:r>
          </w:p>
        </w:tc>
        <w:tc>
          <w:tcPr>
            <w:tcW w:type="dxa" w:w="2372"/>
          </w:tcPr>
          <w:p>
            <w:pPr>
              <w:spacing w:after="0"/>
              <w:jc w:val="left"/>
            </w:pPr>
            <w:r>
              <w:rPr>
                <w:sz w:val="16"/>
              </w:rPr>
              <w:t>Hurricane</w:t>
            </w:r>
          </w:p>
        </w:tc>
        <w:tc>
          <w:tcPr>
            <w:tcW w:type="dxa" w:w="2642"/>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r>
              <w:rPr>
                <w:sz w:val="16"/>
              </w:rPr>
              <w:t>same incident as DR-4022</w:t>
            </w: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64"/>
          </w:tcPr>
          <w:p>
            <w:pPr>
              <w:spacing w:after="0"/>
              <w:jc w:val="left"/>
            </w:pPr>
            <w:r>
              <w:rPr>
                <w:sz w:val="16"/>
              </w:rPr>
              <w:t>Major disaster</w:t>
            </w:r>
          </w:p>
        </w:tc>
        <w:tc>
          <w:tcPr>
            <w:tcW w:type="dxa" w:w="2374"/>
          </w:tcPr>
          <w:p>
            <w:pPr>
              <w:spacing w:after="0"/>
              <w:jc w:val="left"/>
            </w:pPr>
            <w:r>
              <w:rPr>
                <w:sz w:val="16"/>
              </w:rPr>
              <w:t>Severe Storms and Flooding</w:t>
            </w:r>
          </w:p>
        </w:tc>
        <w:tc>
          <w:tcPr>
            <w:tcW w:type="dxa" w:w="2372"/>
          </w:tcPr>
          <w:p>
            <w:pPr>
              <w:spacing w:after="0"/>
              <w:jc w:val="left"/>
            </w:pPr>
            <w:r>
              <w:rPr>
                <w:sz w:val="16"/>
              </w:rPr>
              <w:t>Inland Flooding</w:t>
            </w:r>
          </w:p>
        </w:tc>
        <w:tc>
          <w:tcPr>
            <w:tcW w:type="dxa" w:w="2642"/>
          </w:tcPr>
          <w:p>
            <w:pPr>
              <w:spacing w:after="0"/>
              <w:jc w:val="right"/>
            </w:pPr>
            <w:r>
              <w:rPr>
                <w:sz w:val="16"/>
              </w:rPr>
              <w:t>$992,903.78</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2010-12-22</w:t>
            </w:r>
          </w:p>
        </w:tc>
        <w:tc>
          <w:tcPr>
            <w:tcW w:type="dxa" w:w="1037"/>
          </w:tcPr>
          <w:p>
            <w:pPr>
              <w:spacing w:after="0"/>
              <w:jc w:val="left"/>
            </w:pPr>
            <w:r>
              <w:rPr>
                <w:sz w:val="16"/>
              </w:rPr>
              <w:t>2010-12-01</w:t>
            </w:r>
          </w:p>
        </w:tc>
        <w:tc>
          <w:tcPr>
            <w:tcW w:type="dxa" w:w="1037"/>
          </w:tcPr>
          <w:p>
            <w:pPr>
              <w:spacing w:after="0"/>
              <w:jc w:val="left"/>
            </w:pPr>
            <w:r>
              <w:rPr>
                <w:sz w:val="16"/>
              </w:rPr>
              <w:t>DR-1951-VT</w:t>
            </w:r>
          </w:p>
        </w:tc>
        <w:tc>
          <w:tcPr>
            <w:tcW w:type="dxa" w:w="1364"/>
          </w:tcPr>
          <w:p>
            <w:pPr>
              <w:spacing w:after="0"/>
              <w:jc w:val="left"/>
            </w:pPr>
            <w:r>
              <w:rPr>
                <w:sz w:val="16"/>
              </w:rPr>
              <w:t>Major disaster</w:t>
            </w:r>
          </w:p>
        </w:tc>
        <w:tc>
          <w:tcPr>
            <w:tcW w:type="dxa" w:w="2374"/>
          </w:tcPr>
          <w:p>
            <w:pPr>
              <w:spacing w:after="0"/>
              <w:jc w:val="left"/>
            </w:pPr>
            <w:r>
              <w:rPr>
                <w:sz w:val="16"/>
              </w:rPr>
              <w:t>Severe Storm</w:t>
            </w:r>
          </w:p>
        </w:tc>
        <w:tc>
          <w:tcPr>
            <w:tcW w:type="dxa" w:w="2372"/>
          </w:tcPr>
          <w:p>
            <w:pPr>
              <w:spacing w:after="0"/>
              <w:jc w:val="left"/>
            </w:pPr>
            <w:r>
              <w:rPr>
                <w:sz w:val="16"/>
              </w:rPr>
              <w:t>Hazard not mapped (severe storm title names no single hazard); not counted</w:t>
            </w:r>
          </w:p>
        </w:tc>
        <w:tc>
          <w:tcPr>
            <w:tcW w:type="dxa" w:w="2642"/>
          </w:tcPr>
          <w:p>
            <w:pPr>
              <w:spacing w:after="0"/>
              <w:jc w:val="right"/>
            </w:pPr>
            <w:r>
              <w:rPr>
                <w:sz w:val="16"/>
              </w:rPr>
              <w:t>$1,264,581.33</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64"/>
          </w:tcPr>
          <w:p>
            <w:pPr>
              <w:spacing w:after="0"/>
              <w:jc w:val="left"/>
            </w:pPr>
            <w:r>
              <w:rPr>
                <w:sz w:val="16"/>
              </w:rPr>
              <w:t>Major disaster</w:t>
            </w:r>
          </w:p>
        </w:tc>
        <w:tc>
          <w:tcPr>
            <w:tcW w:type="dxa" w:w="2374"/>
          </w:tcPr>
          <w:p>
            <w:pPr>
              <w:spacing w:after="0"/>
              <w:jc w:val="left"/>
            </w:pPr>
            <w:r>
              <w:rPr>
                <w:sz w:val="16"/>
              </w:rPr>
              <w:t>Severe Storms and Flooding</w:t>
            </w:r>
          </w:p>
        </w:tc>
        <w:tc>
          <w:tcPr>
            <w:tcW w:type="dxa" w:w="2372"/>
          </w:tcPr>
          <w:p>
            <w:pPr>
              <w:spacing w:after="0"/>
              <w:jc w:val="left"/>
            </w:pPr>
            <w:r>
              <w:rPr>
                <w:sz w:val="16"/>
              </w:rPr>
              <w:t>Inland Flooding</w:t>
            </w:r>
          </w:p>
        </w:tc>
        <w:tc>
          <w:tcPr>
            <w:tcW w:type="dxa" w:w="2642"/>
          </w:tcPr>
          <w:p>
            <w:pPr>
              <w:spacing w:after="0"/>
              <w:jc w:val="right"/>
            </w:pPr>
            <w:r>
              <w:rPr>
                <w:sz w:val="16"/>
              </w:rPr>
              <w:t>$270,081.26</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2008-08-15</w:t>
            </w:r>
          </w:p>
        </w:tc>
        <w:tc>
          <w:tcPr>
            <w:tcW w:type="dxa" w:w="1037"/>
          </w:tcPr>
          <w:p>
            <w:pPr>
              <w:spacing w:after="0"/>
              <w:jc w:val="left"/>
            </w:pPr>
            <w:r>
              <w:rPr>
                <w:sz w:val="16"/>
              </w:rPr>
              <w:t>2008-07-18</w:t>
            </w:r>
          </w:p>
        </w:tc>
        <w:tc>
          <w:tcPr>
            <w:tcW w:type="dxa" w:w="1037"/>
          </w:tcPr>
          <w:p>
            <w:pPr>
              <w:spacing w:after="0"/>
              <w:jc w:val="left"/>
            </w:pPr>
            <w:r>
              <w:rPr>
                <w:sz w:val="16"/>
              </w:rPr>
              <w:t>DR-1784-VT</w:t>
            </w:r>
          </w:p>
        </w:tc>
        <w:tc>
          <w:tcPr>
            <w:tcW w:type="dxa" w:w="1364"/>
          </w:tcPr>
          <w:p>
            <w:pPr>
              <w:spacing w:after="0"/>
              <w:jc w:val="left"/>
            </w:pPr>
            <w:r>
              <w:rPr>
                <w:sz w:val="16"/>
              </w:rPr>
              <w:t>Major disaster</w:t>
            </w:r>
          </w:p>
        </w:tc>
        <w:tc>
          <w:tcPr>
            <w:tcW w:type="dxa" w:w="2374"/>
          </w:tcPr>
          <w:p>
            <w:pPr>
              <w:spacing w:after="0"/>
              <w:jc w:val="left"/>
            </w:pPr>
            <w:r>
              <w:rPr>
                <w:sz w:val="16"/>
              </w:rPr>
              <w:t>Severe Storms, a Tornado, and Flooding</w:t>
            </w:r>
          </w:p>
        </w:tc>
        <w:tc>
          <w:tcPr>
            <w:tcW w:type="dxa" w:w="2372"/>
          </w:tcPr>
          <w:p>
            <w:pPr>
              <w:spacing w:after="0"/>
              <w:jc w:val="left"/>
            </w:pPr>
            <w:r>
              <w:rPr>
                <w:sz w:val="16"/>
              </w:rPr>
              <w:t>Inland Flooding; Tornado</w:t>
            </w:r>
          </w:p>
        </w:tc>
        <w:tc>
          <w:tcPr>
            <w:tcW w:type="dxa" w:w="2642"/>
          </w:tcPr>
          <w:p>
            <w:pPr>
              <w:spacing w:after="0"/>
              <w:jc w:val="right"/>
            </w:pPr>
            <w:r>
              <w:rPr>
                <w:sz w:val="16"/>
              </w:rPr>
              <w:t>$320,794.76</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64"/>
          </w:tcPr>
          <w:p>
            <w:pPr>
              <w:spacing w:after="0"/>
              <w:jc w:val="left"/>
            </w:pPr>
            <w:r>
              <w:rPr>
                <w:sz w:val="16"/>
              </w:rPr>
              <w:t>Major disaster</w:t>
            </w:r>
          </w:p>
        </w:tc>
        <w:tc>
          <w:tcPr>
            <w:tcW w:type="dxa" w:w="2374"/>
          </w:tcPr>
          <w:p>
            <w:pPr>
              <w:spacing w:after="0"/>
              <w:jc w:val="left"/>
            </w:pPr>
            <w:r>
              <w:rPr>
                <w:sz w:val="16"/>
              </w:rPr>
              <w:t>Severe Storms and Flooding</w:t>
            </w:r>
          </w:p>
        </w:tc>
        <w:tc>
          <w:tcPr>
            <w:tcW w:type="dxa" w:w="2372"/>
          </w:tcPr>
          <w:p>
            <w:pPr>
              <w:spacing w:after="0"/>
              <w:jc w:val="left"/>
            </w:pPr>
            <w:r>
              <w:rPr>
                <w:sz w:val="16"/>
              </w:rPr>
              <w:t>Inland Flooding</w:t>
            </w:r>
          </w:p>
        </w:tc>
        <w:tc>
          <w:tcPr>
            <w:tcW w:type="dxa" w:w="2642"/>
          </w:tcPr>
          <w:p>
            <w:pPr>
              <w:spacing w:after="0"/>
              <w:jc w:val="right"/>
            </w:pPr>
            <w:r>
              <w:rPr>
                <w:sz w:val="16"/>
              </w:rPr>
              <w:t>$77,744.21</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64"/>
          </w:tcPr>
          <w:p>
            <w:pPr>
              <w:spacing w:after="0"/>
              <w:jc w:val="left"/>
            </w:pPr>
            <w:r>
              <w:rPr>
                <w:sz w:val="16"/>
              </w:rPr>
              <w:t>Major disaster</w:t>
            </w:r>
          </w:p>
        </w:tc>
        <w:tc>
          <w:tcPr>
            <w:tcW w:type="dxa" w:w="2374"/>
          </w:tcPr>
          <w:p>
            <w:pPr>
              <w:spacing w:after="0"/>
              <w:jc w:val="left"/>
            </w:pPr>
            <w:r>
              <w:rPr>
                <w:sz w:val="16"/>
              </w:rPr>
              <w:t>Severe Storms and Flooding</w:t>
            </w:r>
          </w:p>
        </w:tc>
        <w:tc>
          <w:tcPr>
            <w:tcW w:type="dxa" w:w="2372"/>
          </w:tcPr>
          <w:p>
            <w:pPr>
              <w:spacing w:after="0"/>
              <w:jc w:val="left"/>
            </w:pPr>
            <w:r>
              <w:rPr>
                <w:sz w:val="16"/>
              </w:rPr>
              <w:t>Inland Flooding</w:t>
            </w:r>
          </w:p>
        </w:tc>
        <w:tc>
          <w:tcPr>
            <w:tcW w:type="dxa" w:w="2642"/>
          </w:tcPr>
          <w:p>
            <w:pPr>
              <w:spacing w:after="0"/>
              <w:jc w:val="right"/>
            </w:pPr>
            <w:r>
              <w:rPr>
                <w:sz w:val="16"/>
              </w:rPr>
              <w:t>$132,412.85</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64"/>
          </w:tcPr>
          <w:p>
            <w:pPr>
              <w:spacing w:after="0"/>
              <w:jc w:val="left"/>
            </w:pPr>
            <w:r>
              <w:rPr>
                <w:sz w:val="16"/>
              </w:rPr>
              <w:t>Major disaster</w:t>
            </w:r>
          </w:p>
        </w:tc>
        <w:tc>
          <w:tcPr>
            <w:tcW w:type="dxa" w:w="2374"/>
          </w:tcPr>
          <w:p>
            <w:pPr>
              <w:spacing w:after="0"/>
              <w:jc w:val="left"/>
            </w:pPr>
            <w:r>
              <w:rPr>
                <w:sz w:val="16"/>
              </w:rPr>
              <w:t>Severe Storms and Flooding</w:t>
            </w:r>
          </w:p>
        </w:tc>
        <w:tc>
          <w:tcPr>
            <w:tcW w:type="dxa" w:w="2372"/>
          </w:tcPr>
          <w:p>
            <w:pPr>
              <w:spacing w:after="0"/>
              <w:jc w:val="left"/>
            </w:pPr>
            <w:r>
              <w:rPr>
                <w:sz w:val="16"/>
              </w:rPr>
              <w:t>Inland Flooding</w:t>
            </w:r>
          </w:p>
        </w:tc>
        <w:tc>
          <w:tcPr>
            <w:tcW w:type="dxa" w:w="2642"/>
          </w:tcPr>
          <w:p>
            <w:pPr>
              <w:spacing w:after="0"/>
              <w:jc w:val="right"/>
            </w:pPr>
            <w:r>
              <w:rPr>
                <w:sz w:val="16"/>
              </w:rPr>
              <w:t>$91,255.71</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64"/>
          </w:tcPr>
          <w:p>
            <w:pPr>
              <w:spacing w:after="0"/>
              <w:jc w:val="left"/>
            </w:pPr>
            <w:r>
              <w:rPr>
                <w:sz w:val="16"/>
              </w:rPr>
              <w:t>Emergency</w:t>
            </w:r>
          </w:p>
        </w:tc>
        <w:tc>
          <w:tcPr>
            <w:tcW w:type="dxa" w:w="2374"/>
          </w:tcPr>
          <w:p>
            <w:pPr>
              <w:spacing w:after="0"/>
              <w:jc w:val="left"/>
            </w:pPr>
            <w:r>
              <w:rPr>
                <w:sz w:val="16"/>
              </w:rPr>
              <w:t>Snow</w:t>
            </w:r>
          </w:p>
        </w:tc>
        <w:tc>
          <w:tcPr>
            <w:tcW w:type="dxa" w:w="2372"/>
          </w:tcPr>
          <w:p>
            <w:pPr>
              <w:spacing w:after="0"/>
              <w:jc w:val="left"/>
            </w:pPr>
            <w:r>
              <w:rPr>
                <w:sz w:val="16"/>
              </w:rPr>
              <w:t>Winter Weather</w:t>
            </w:r>
          </w:p>
        </w:tc>
        <w:tc>
          <w:tcPr>
            <w:tcW w:type="dxa" w:w="2642"/>
          </w:tcPr>
          <w:p>
            <w:pPr>
              <w:spacing w:after="0"/>
              <w:jc w:val="right"/>
            </w:pPr>
            <w:r>
              <w:rPr>
                <w:sz w:val="16"/>
              </w:rPr>
              <w:t>$51,065.56</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64"/>
          </w:tcPr>
          <w:p>
            <w:pPr>
              <w:spacing w:after="0"/>
              <w:jc w:val="left"/>
            </w:pPr>
            <w:r>
              <w:rPr>
                <w:sz w:val="16"/>
              </w:rPr>
              <w:t>Major disaster</w:t>
            </w:r>
          </w:p>
        </w:tc>
        <w:tc>
          <w:tcPr>
            <w:tcW w:type="dxa" w:w="2374"/>
          </w:tcPr>
          <w:p>
            <w:pPr>
              <w:spacing w:after="0"/>
              <w:jc w:val="left"/>
            </w:pPr>
            <w:r>
              <w:rPr>
                <w:sz w:val="16"/>
              </w:rPr>
              <w:t>Tropical Storm Floyd</w:t>
            </w:r>
          </w:p>
        </w:tc>
        <w:tc>
          <w:tcPr>
            <w:tcW w:type="dxa" w:w="2372"/>
          </w:tcPr>
          <w:p>
            <w:pPr>
              <w:spacing w:after="0"/>
              <w:jc w:val="left"/>
            </w:pPr>
            <w:r>
              <w:rPr>
                <w:sz w:val="16"/>
              </w:rPr>
              <w:t>Hurricane; Inland Flooding</w:t>
            </w:r>
          </w:p>
        </w:tc>
        <w:tc>
          <w:tcPr>
            <w:tcW w:type="dxa" w:w="2642"/>
          </w:tcPr>
          <w:p>
            <w:pPr>
              <w:spacing w:after="0"/>
              <w:jc w:val="right"/>
            </w:pPr>
            <w:r>
              <w:rPr>
                <w:sz w:val="16"/>
              </w:rPr>
              <w:t>$140,947.19</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64"/>
          </w:tcPr>
          <w:p>
            <w:pPr>
              <w:spacing w:after="0"/>
              <w:jc w:val="left"/>
            </w:pPr>
            <w:r>
              <w:rPr>
                <w:sz w:val="16"/>
              </w:rPr>
              <w:t>Major disaster</w:t>
            </w:r>
          </w:p>
        </w:tc>
        <w:tc>
          <w:tcPr>
            <w:tcW w:type="dxa" w:w="2374"/>
          </w:tcPr>
          <w:p>
            <w:pPr>
              <w:spacing w:after="0"/>
              <w:jc w:val="left"/>
            </w:pPr>
            <w:r>
              <w:rPr>
                <w:sz w:val="16"/>
              </w:rPr>
              <w:t>Severe Storms and Flooding</w:t>
            </w:r>
          </w:p>
        </w:tc>
        <w:tc>
          <w:tcPr>
            <w:tcW w:type="dxa" w:w="2372"/>
          </w:tcPr>
          <w:p>
            <w:pPr>
              <w:spacing w:after="0"/>
              <w:jc w:val="left"/>
            </w:pPr>
            <w:r>
              <w:rPr>
                <w:sz w:val="16"/>
              </w:rPr>
              <w:t>Inland Flooding</w:t>
            </w:r>
          </w:p>
        </w:tc>
        <w:tc>
          <w:tcPr>
            <w:tcW w:type="dxa" w:w="2642"/>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364"/>
          </w:tcPr>
          <w:p>
            <w:pPr>
              <w:spacing w:after="0"/>
              <w:jc w:val="left"/>
            </w:pPr>
            <w:r>
              <w:rPr>
                <w:sz w:val="16"/>
              </w:rPr>
              <w:t>Major disaster</w:t>
            </w:r>
          </w:p>
        </w:tc>
        <w:tc>
          <w:tcPr>
            <w:tcW w:type="dxa" w:w="2374"/>
          </w:tcPr>
          <w:p>
            <w:pPr>
              <w:spacing w:after="0"/>
              <w:jc w:val="left"/>
            </w:pPr>
            <w:r>
              <w:rPr>
                <w:sz w:val="16"/>
              </w:rPr>
              <w:t>Excessive Rainfall, High Winds, and Flooding</w:t>
            </w:r>
          </w:p>
        </w:tc>
        <w:tc>
          <w:tcPr>
            <w:tcW w:type="dxa" w:w="2372"/>
          </w:tcPr>
          <w:p>
            <w:pPr>
              <w:spacing w:after="0"/>
              <w:jc w:val="left"/>
            </w:pPr>
            <w:r>
              <w:rPr>
                <w:sz w:val="16"/>
              </w:rPr>
              <w:t>Inland Flooding</w:t>
            </w:r>
          </w:p>
        </w:tc>
        <w:tc>
          <w:tcPr>
            <w:tcW w:type="dxa" w:w="2642"/>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64"/>
          </w:tcPr>
          <w:p>
            <w:pPr>
              <w:spacing w:after="0"/>
              <w:jc w:val="left"/>
            </w:pPr>
            <w:r>
              <w:rPr>
                <w:sz w:val="16"/>
              </w:rPr>
              <w:t>Major disaster</w:t>
            </w:r>
          </w:p>
        </w:tc>
        <w:tc>
          <w:tcPr>
            <w:tcW w:type="dxa" w:w="2374"/>
          </w:tcPr>
          <w:p>
            <w:pPr>
              <w:spacing w:after="0"/>
              <w:jc w:val="left"/>
            </w:pPr>
            <w:r>
              <w:rPr>
                <w:sz w:val="16"/>
              </w:rPr>
              <w:t>Ice Jams and Flooding</w:t>
            </w:r>
          </w:p>
        </w:tc>
        <w:tc>
          <w:tcPr>
            <w:tcW w:type="dxa" w:w="2372"/>
          </w:tcPr>
          <w:p>
            <w:pPr>
              <w:spacing w:after="0"/>
              <w:jc w:val="left"/>
            </w:pPr>
            <w:r>
              <w:rPr>
                <w:sz w:val="16"/>
              </w:rPr>
              <w:t>Inland Flooding (primary); also designated: Winter Weather</w:t>
            </w:r>
          </w:p>
        </w:tc>
        <w:tc>
          <w:tcPr>
            <w:tcW w:type="dxa" w:w="2642"/>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64"/>
          </w:tcPr>
          <w:p>
            <w:pPr>
              <w:spacing w:after="0"/>
              <w:jc w:val="left"/>
            </w:pPr>
            <w:r>
              <w:rPr>
                <w:sz w:val="16"/>
              </w:rPr>
              <w:t>Major disaster</w:t>
            </w:r>
          </w:p>
        </w:tc>
        <w:tc>
          <w:tcPr>
            <w:tcW w:type="dxa" w:w="2374"/>
          </w:tcPr>
          <w:p>
            <w:pPr>
              <w:spacing w:after="0"/>
              <w:jc w:val="left"/>
            </w:pPr>
            <w:r>
              <w:rPr>
                <w:sz w:val="16"/>
              </w:rPr>
              <w:t>Excessive Rainfall, Flooding</w:t>
            </w:r>
          </w:p>
        </w:tc>
        <w:tc>
          <w:tcPr>
            <w:tcW w:type="dxa" w:w="2372"/>
          </w:tcPr>
          <w:p>
            <w:pPr>
              <w:spacing w:after="0"/>
              <w:jc w:val="left"/>
            </w:pPr>
            <w:r>
              <w:rPr>
                <w:sz w:val="16"/>
              </w:rPr>
              <w:t>Inland Flooding</w:t>
            </w:r>
          </w:p>
        </w:tc>
        <w:tc>
          <w:tcPr>
            <w:tcW w:type="dxa" w:w="2642"/>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1990-07-25</w:t>
            </w:r>
          </w:p>
        </w:tc>
        <w:tc>
          <w:tcPr>
            <w:tcW w:type="dxa" w:w="1037"/>
          </w:tcPr>
          <w:p>
            <w:pPr>
              <w:spacing w:after="0"/>
              <w:jc w:val="left"/>
            </w:pPr>
            <w:r>
              <w:rPr>
                <w:sz w:val="16"/>
              </w:rPr>
              <w:t>1990-07-04</w:t>
            </w:r>
          </w:p>
        </w:tc>
        <w:tc>
          <w:tcPr>
            <w:tcW w:type="dxa" w:w="1037"/>
          </w:tcPr>
          <w:p>
            <w:pPr>
              <w:spacing w:after="0"/>
              <w:jc w:val="left"/>
            </w:pPr>
            <w:r>
              <w:rPr>
                <w:sz w:val="16"/>
              </w:rPr>
              <w:t>DR-875-VT</w:t>
            </w:r>
          </w:p>
        </w:tc>
        <w:tc>
          <w:tcPr>
            <w:tcW w:type="dxa" w:w="1364"/>
          </w:tcPr>
          <w:p>
            <w:pPr>
              <w:spacing w:after="0"/>
              <w:jc w:val="left"/>
            </w:pPr>
            <w:r>
              <w:rPr>
                <w:sz w:val="16"/>
              </w:rPr>
              <w:t>Major disaster</w:t>
            </w:r>
          </w:p>
        </w:tc>
        <w:tc>
          <w:tcPr>
            <w:tcW w:type="dxa" w:w="2374"/>
          </w:tcPr>
          <w:p>
            <w:pPr>
              <w:spacing w:after="0"/>
              <w:jc w:val="left"/>
            </w:pPr>
            <w:r>
              <w:rPr>
                <w:sz w:val="16"/>
              </w:rPr>
              <w:t>Severe Storms &amp; Flooding</w:t>
            </w:r>
          </w:p>
        </w:tc>
        <w:tc>
          <w:tcPr>
            <w:tcW w:type="dxa" w:w="2372"/>
          </w:tcPr>
          <w:p>
            <w:pPr>
              <w:spacing w:after="0"/>
              <w:jc w:val="left"/>
            </w:pPr>
            <w:r>
              <w:rPr>
                <w:sz w:val="16"/>
              </w:rPr>
              <w:t>Inland Flooding</w:t>
            </w:r>
          </w:p>
        </w:tc>
        <w:tc>
          <w:tcPr>
            <w:tcW w:type="dxa" w:w="2642"/>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1984-06-18</w:t>
            </w:r>
          </w:p>
        </w:tc>
        <w:tc>
          <w:tcPr>
            <w:tcW w:type="dxa" w:w="1037"/>
          </w:tcPr>
          <w:p>
            <w:pPr>
              <w:spacing w:after="0"/>
              <w:jc w:val="left"/>
            </w:pPr>
            <w:r>
              <w:rPr>
                <w:sz w:val="16"/>
              </w:rPr>
              <w:t>1984-06-06</w:t>
            </w:r>
          </w:p>
        </w:tc>
        <w:tc>
          <w:tcPr>
            <w:tcW w:type="dxa" w:w="1037"/>
          </w:tcPr>
          <w:p>
            <w:pPr>
              <w:spacing w:after="0"/>
              <w:jc w:val="left"/>
            </w:pPr>
            <w:r>
              <w:rPr>
                <w:sz w:val="16"/>
              </w:rPr>
              <w:t>DR-712-VT</w:t>
            </w:r>
          </w:p>
        </w:tc>
        <w:tc>
          <w:tcPr>
            <w:tcW w:type="dxa" w:w="1364"/>
          </w:tcPr>
          <w:p>
            <w:pPr>
              <w:spacing w:after="0"/>
              <w:jc w:val="left"/>
            </w:pPr>
            <w:r>
              <w:rPr>
                <w:sz w:val="16"/>
              </w:rPr>
              <w:t>Major disaster</w:t>
            </w:r>
          </w:p>
        </w:tc>
        <w:tc>
          <w:tcPr>
            <w:tcW w:type="dxa" w:w="2374"/>
          </w:tcPr>
          <w:p>
            <w:pPr>
              <w:spacing w:after="0"/>
              <w:jc w:val="left"/>
            </w:pPr>
            <w:r>
              <w:rPr>
                <w:sz w:val="16"/>
              </w:rPr>
              <w:t>Severe Storms &amp; Flooding</w:t>
            </w:r>
          </w:p>
        </w:tc>
        <w:tc>
          <w:tcPr>
            <w:tcW w:type="dxa" w:w="2372"/>
          </w:tcPr>
          <w:p>
            <w:pPr>
              <w:spacing w:after="0"/>
              <w:jc w:val="left"/>
            </w:pPr>
            <w:r>
              <w:rPr>
                <w:sz w:val="16"/>
              </w:rPr>
              <w:t>Inland Flooding</w:t>
            </w:r>
          </w:p>
        </w:tc>
        <w:tc>
          <w:tcPr>
            <w:tcW w:type="dxa" w:w="2642"/>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64"/>
          </w:tcPr>
          <w:p>
            <w:pPr>
              <w:spacing w:after="0"/>
              <w:jc w:val="left"/>
            </w:pPr>
            <w:r>
              <w:rPr>
                <w:sz w:val="16"/>
              </w:rPr>
              <w:t>Major disaster</w:t>
            </w:r>
          </w:p>
        </w:tc>
        <w:tc>
          <w:tcPr>
            <w:tcW w:type="dxa" w:w="2374"/>
          </w:tcPr>
          <w:p>
            <w:pPr>
              <w:spacing w:after="0"/>
              <w:jc w:val="left"/>
            </w:pPr>
            <w:r>
              <w:rPr>
                <w:sz w:val="16"/>
              </w:rPr>
              <w:t>Severe Storms, High Winds &amp; Flooding</w:t>
            </w:r>
          </w:p>
        </w:tc>
        <w:tc>
          <w:tcPr>
            <w:tcW w:type="dxa" w:w="2372"/>
          </w:tcPr>
          <w:p>
            <w:pPr>
              <w:spacing w:after="0"/>
              <w:jc w:val="left"/>
            </w:pPr>
            <w:r>
              <w:rPr>
                <w:sz w:val="16"/>
              </w:rPr>
              <w:t>Inland Flooding (primary); also designated: Strong Wind</w:t>
            </w:r>
          </w:p>
        </w:tc>
        <w:tc>
          <w:tcPr>
            <w:tcW w:type="dxa" w:w="2642"/>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64"/>
          </w:tcPr>
          <w:p>
            <w:pPr>
              <w:spacing w:after="0"/>
              <w:jc w:val="left"/>
            </w:pPr>
            <w:r>
              <w:rPr>
                <w:sz w:val="16"/>
              </w:rPr>
              <w:t>Major disaster</w:t>
            </w:r>
          </w:p>
        </w:tc>
        <w:tc>
          <w:tcPr>
            <w:tcW w:type="dxa" w:w="2374"/>
          </w:tcPr>
          <w:p>
            <w:pPr>
              <w:spacing w:after="0"/>
              <w:jc w:val="left"/>
            </w:pPr>
            <w:r>
              <w:rPr>
                <w:sz w:val="16"/>
              </w:rPr>
              <w:t>Severe Storms, Flooding, &amp; Landslides</w:t>
            </w:r>
          </w:p>
        </w:tc>
        <w:tc>
          <w:tcPr>
            <w:tcW w:type="dxa" w:w="2372"/>
          </w:tcPr>
          <w:p>
            <w:pPr>
              <w:spacing w:after="0"/>
              <w:jc w:val="left"/>
            </w:pPr>
            <w:r>
              <w:rPr>
                <w:sz w:val="16"/>
              </w:rPr>
              <w:t>Inland Flooding (primary); also designated: Landslide</w:t>
            </w:r>
          </w:p>
        </w:tc>
        <w:tc>
          <w:tcPr>
            <w:tcW w:type="dxa" w:w="2642"/>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$28,426.65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8,426.65"/>
        <w:tblDescription w:val="Hazard Plain table b1d_pa_other"/>
      </w:tblPr>
      <w:tblGrid>
        <w:gridCol w:w="1927"/>
        <w:gridCol w:w="1927"/>
        <w:gridCol w:w="4581"/>
        <w:gridCol w:w="3751"/>
        <w:gridCol w:w="1927"/>
      </w:tblGrid>
      <w:tr>
        <w:trPr>
          <w:cantSplit/>
          <w:tblHeader/>
        </w:trPr>
        <w:tc>
          <w:tcPr>
            <w:tcW w:type="dxa" w:w="1927"/>
            <w:shd w:val="clear" w:color="auto" w:fill="E8E8E8"/>
          </w:tcPr>
          <w:p>
            <w:pPr>
              <w:spacing w:after="0"/>
              <w:jc w:val="left"/>
            </w:pPr>
            <w:r>
              <w:rPr>
                <w:b/>
                <w:sz w:val="16"/>
              </w:rPr>
              <w:t>FEMA number</w:t>
            </w:r>
          </w:p>
        </w:tc>
        <w:tc>
          <w:tcPr>
            <w:tcW w:type="dxa" w:w="1927"/>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Title</w:t>
            </w:r>
          </w:p>
        </w:tc>
        <w:tc>
          <w:tcPr>
            <w:tcW w:type="dxa" w:w="3751"/>
            <w:shd w:val="clear" w:color="auto" w:fill="E8E8E8"/>
          </w:tcPr>
          <w:p>
            <w:pPr>
              <w:spacing w:after="0"/>
              <w:jc w:val="left"/>
            </w:pPr>
            <w:r>
              <w:rPr>
                <w:b/>
                <w:sz w:val="16"/>
              </w:rPr>
              <w:t>Applicant</w:t>
            </w:r>
          </w:p>
        </w:tc>
        <w:tc>
          <w:tcPr>
            <w:tcW w:type="dxa" w:w="192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27"/>
          </w:tcPr>
          <w:p>
            <w:pPr>
              <w:spacing w:after="0"/>
              <w:jc w:val="left"/>
            </w:pPr>
            <w:r>
              <w:rPr>
                <w:sz w:val="16"/>
              </w:rPr>
              <w:t>DR-4140-VT</w:t>
            </w:r>
          </w:p>
        </w:tc>
        <w:tc>
          <w:tcPr>
            <w:tcW w:type="dxa" w:w="1927"/>
          </w:tcPr>
          <w:p>
            <w:pPr>
              <w:spacing w:after="0"/>
              <w:jc w:val="left"/>
            </w:pPr>
            <w:r>
              <w:rPr>
                <w:sz w:val="16"/>
              </w:rPr>
              <w:t>2013-08-02</w:t>
            </w:r>
          </w:p>
        </w:tc>
        <w:tc>
          <w:tcPr>
            <w:tcW w:type="dxa" w:w="4581"/>
          </w:tcPr>
          <w:p>
            <w:pPr>
              <w:spacing w:after="0"/>
              <w:jc w:val="left"/>
            </w:pPr>
            <w:r>
              <w:rPr>
                <w:sz w:val="16"/>
              </w:rPr>
              <w:t>Severe Storms and Flooding</w:t>
            </w:r>
          </w:p>
        </w:tc>
        <w:tc>
          <w:tcPr>
            <w:tcW w:type="dxa" w:w="3751"/>
          </w:tcPr>
          <w:p>
            <w:pPr>
              <w:spacing w:after="0"/>
              <w:jc w:val="left"/>
            </w:pPr>
            <w:r>
              <w:rPr>
                <w:sz w:val="16"/>
              </w:rPr>
              <w:t>Vermont Electric COOP</w:t>
            </w:r>
          </w:p>
        </w:tc>
        <w:tc>
          <w:tcPr>
            <w:tcW w:type="dxa" w:w="1927"/>
          </w:tcPr>
          <w:p>
            <w:pPr>
              <w:spacing w:after="0"/>
              <w:jc w:val="right"/>
            </w:pPr>
            <w:r>
              <w:rPr>
                <w:sz w:val="16"/>
              </w:rPr>
              <w:t>$28,426.65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29</w:t>
            </w:r>
          </w:p>
        </w:tc>
        <w:tc>
          <w:tcPr>
            <w:tcW w:type="dxa" w:w="1159"/>
          </w:tcPr>
          <w:p>
            <w:pPr>
              <w:spacing w:after="0"/>
              <w:jc w:val="right"/>
            </w:pPr>
            <w:r>
              <w:rPr>
                <w:sz w:val="16"/>
              </w:rPr>
              <w:t>5</w:t>
            </w:r>
          </w:p>
        </w:tc>
        <w:tc>
          <w:tcPr>
            <w:tcW w:type="dxa" w:w="2116"/>
          </w:tcPr>
          <w:p>
            <w:pPr>
              <w:spacing w:after="0"/>
              <w:jc w:val="right"/>
            </w:pPr>
            <w:r>
              <w:rPr>
                <w:sz w:val="16"/>
              </w:rPr>
              <w:t>4</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31</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60</w:t>
            </w:r>
          </w:p>
        </w:tc>
        <w:tc>
          <w:tcPr>
            <w:tcW w:type="dxa" w:w="1159"/>
          </w:tcPr>
          <w:p>
            <w:pPr>
              <w:spacing w:after="0"/>
              <w:jc w:val="right"/>
            </w:pPr>
            <w:r>
              <w:rPr>
                <w:sz w:val="16"/>
              </w:rPr>
              <w:t>10</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26</w:t>
            </w:r>
          </w:p>
        </w:tc>
        <w:tc>
          <w:tcPr>
            <w:tcW w:type="dxa" w:w="1372"/>
          </w:tcPr>
          <w:p>
            <w:pPr>
              <w:spacing w:after="0"/>
              <w:jc w:val="right"/>
            </w:pPr>
            <w:r>
              <w:rPr>
                <w:sz w:val="16"/>
              </w:rPr>
              <w:t>5</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155</w:t>
            </w:r>
          </w:p>
        </w:tc>
        <w:tc>
          <w:tcPr>
            <w:tcW w:type="dxa" w:w="1159"/>
          </w:tcPr>
          <w:p>
            <w:pPr>
              <w:spacing w:after="0"/>
              <w:jc w:val="right"/>
            </w:pPr>
            <w:r>
              <w:rPr>
                <w:sz w:val="16"/>
              </w:rPr>
              <w:t>16</w:t>
            </w:r>
          </w:p>
        </w:tc>
        <w:tc>
          <w:tcPr>
            <w:tcW w:type="dxa" w:w="2116"/>
          </w:tcPr>
          <w:p>
            <w:pPr>
              <w:spacing w:after="0"/>
              <w:jc w:val="right"/>
            </w:pPr>
            <w:r>
              <w:rPr>
                <w:sz w:val="16"/>
              </w:rPr>
              <w:t>6</w:t>
            </w:r>
          </w:p>
        </w:tc>
        <w:tc>
          <w:tcPr>
            <w:tcW w:type="dxa" w:w="786"/>
          </w:tcPr>
          <w:p>
            <w:pPr>
              <w:spacing w:after="0"/>
              <w:jc w:val="right"/>
            </w:pPr>
            <w:r>
              <w:rPr>
                <w:sz w:val="16"/>
              </w:rPr>
              <w:t>22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32 High Wind and 39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325</w:t>
            </w:r>
          </w:p>
        </w:tc>
        <w:tc>
          <w:tcPr>
            <w:tcW w:type="dxa" w:w="1159"/>
          </w:tcPr>
          <w:p>
            <w:pPr>
              <w:spacing w:after="0"/>
              <w:jc w:val="right"/>
            </w:pPr>
            <w:r>
              <w:rPr>
                <w:sz w:val="16"/>
              </w:rPr>
              <w:t>37</w:t>
            </w:r>
          </w:p>
        </w:tc>
        <w:tc>
          <w:tcPr>
            <w:tcW w:type="dxa" w:w="2116"/>
          </w:tcPr>
          <w:p>
            <w:pPr>
              <w:spacing w:after="0"/>
              <w:jc w:val="right"/>
            </w:pPr>
            <w:r>
              <w:rPr>
                <w:sz w:val="16"/>
              </w:rPr>
              <w:t>9</w:t>
            </w:r>
          </w:p>
        </w:tc>
        <w:tc>
          <w:tcPr>
            <w:tcW w:type="dxa" w:w="786"/>
          </w:tcPr>
          <w:p>
            <w:pPr>
              <w:spacing w:after="0"/>
              <w:jc w:val="right"/>
            </w:pPr>
            <w:r>
              <w:rPr>
                <w:sz w:val="16"/>
              </w:rPr>
              <w:t>46</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8"/>
        <w:gridCol w:w="1526"/>
        <w:gridCol w:w="3081"/>
        <w:gridCol w:w="933"/>
        <w:gridCol w:w="2381"/>
        <w:gridCol w:w="1051"/>
        <w:gridCol w:w="2795"/>
      </w:tblGrid>
      <w:tr>
        <w:trPr>
          <w:cantSplit/>
          <w:tblHeader/>
        </w:trPr>
        <w:tc>
          <w:tcPr>
            <w:tcW w:type="dxa" w:w="1037"/>
            <w:shd w:val="clear" w:color="auto" w:fill="E8E8E8"/>
          </w:tcPr>
          <w:p>
            <w:pPr>
              <w:spacing w:after="0"/>
              <w:jc w:val="left"/>
            </w:pPr>
            <w:r>
              <w:rPr>
                <w:b/>
                <w:sz w:val="16"/>
              </w:rPr>
              <w:t>Date</w:t>
            </w:r>
          </w:p>
        </w:tc>
        <w:tc>
          <w:tcPr>
            <w:tcW w:type="dxa" w:w="1308"/>
            <w:shd w:val="clear" w:color="auto" w:fill="E8E8E8"/>
          </w:tcPr>
          <w:p>
            <w:pPr>
              <w:spacing w:after="0"/>
              <w:jc w:val="left"/>
            </w:pPr>
            <w:r>
              <w:rPr>
                <w:b/>
                <w:sz w:val="16"/>
              </w:rPr>
              <w:t>Event type</w:t>
            </w:r>
          </w:p>
        </w:tc>
        <w:tc>
          <w:tcPr>
            <w:tcW w:type="dxa" w:w="1526"/>
            <w:shd w:val="clear" w:color="auto" w:fill="E8E8E8"/>
          </w:tcPr>
          <w:p>
            <w:pPr>
              <w:spacing w:after="0"/>
              <w:jc w:val="left"/>
            </w:pPr>
            <w:r>
              <w:rPr>
                <w:b/>
                <w:sz w:val="16"/>
              </w:rPr>
              <w:t>Magnitude or extent</w:t>
            </w:r>
          </w:p>
        </w:tc>
        <w:tc>
          <w:tcPr>
            <w:tcW w:type="dxa" w:w="3081"/>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81"/>
            <w:shd w:val="clear" w:color="auto" w:fill="E8E8E8"/>
          </w:tcPr>
          <w:p>
            <w:pPr>
              <w:spacing w:after="0"/>
              <w:jc w:val="left"/>
            </w:pPr>
            <w:r>
              <w:rPr>
                <w:b/>
                <w:sz w:val="16"/>
              </w:rPr>
              <w:t>Location</w:t>
            </w:r>
          </w:p>
        </w:tc>
        <w:tc>
          <w:tcPr>
            <w:tcW w:type="dxa" w:w="1051"/>
            <w:shd w:val="clear" w:color="auto" w:fill="E8E8E8"/>
          </w:tcPr>
          <w:p>
            <w:pPr>
              <w:spacing w:after="0"/>
              <w:jc w:val="left"/>
            </w:pPr>
            <w:r>
              <w:rPr>
                <w:b/>
                <w:sz w:val="16"/>
              </w:rPr>
              <w:t>Flags</w:t>
            </w:r>
          </w:p>
        </w:tc>
        <w:tc>
          <w:tcPr>
            <w:tcW w:type="dxa" w:w="279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308"/>
          </w:tcPr>
          <w:p>
            <w:pPr>
              <w:spacing w:after="0"/>
              <w:jc w:val="left"/>
            </w:pPr>
            <w:r>
              <w:rPr>
                <w:sz w:val="16"/>
              </w:rPr>
              <w:t>Frost/Freeze</w:t>
            </w:r>
          </w:p>
        </w:tc>
        <w:tc>
          <w:tcPr>
            <w:tcW w:type="dxa" w:w="1526"/>
          </w:tcPr>
          <w:p>
            <w:pPr>
              <w:spacing w:after="0"/>
              <w:jc w:val="left"/>
            </w:pPr>
          </w:p>
        </w:tc>
        <w:tc>
          <w:tcPr>
            <w:tcW w:type="dxa" w:w="3081"/>
          </w:tcPr>
          <w:p>
            <w:pPr>
              <w:spacing w:after="0"/>
              <w:jc w:val="left"/>
            </w:pPr>
            <w:r>
              <w:rPr>
                <w:sz w:val="16"/>
              </w:rPr>
              <w:t>$0 property; $250,000 crops (zone total, 2023 dollars)</w:t>
            </w:r>
          </w:p>
        </w:tc>
        <w:tc>
          <w:tcPr>
            <w:tcW w:type="dxa" w:w="933"/>
          </w:tcPr>
          <w:p>
            <w:pPr>
              <w:spacing w:after="0"/>
              <w:jc w:val="right"/>
            </w:pPr>
            <w:r>
              <w:rPr>
                <w:sz w:val="16"/>
              </w:rPr>
              <w:t>0, 0</w:t>
            </w:r>
          </w:p>
        </w:tc>
        <w:tc>
          <w:tcPr>
            <w:tcW w:type="dxa" w:w="2381"/>
          </w:tcPr>
          <w:p>
            <w:pPr>
              <w:spacing w:after="0"/>
              <w:jc w:val="left"/>
            </w:pPr>
            <w:r>
              <w:rPr>
                <w:sz w:val="16"/>
              </w:rPr>
              <w:t>NWS zone VTZ006 (LAMOILLE), zone-level</w:t>
            </w:r>
          </w:p>
        </w:tc>
        <w:tc>
          <w:tcPr>
            <w:tcW w:type="dxa" w:w="1051"/>
          </w:tcPr>
          <w:p>
            <w:pPr>
              <w:spacing w:after="0"/>
              <w:jc w:val="left"/>
            </w:pPr>
            <w:r>
              <w:rPr>
                <w:sz w:val="16"/>
              </w:rPr>
              <w:t>new since last plan; within last 5 years</w:t>
            </w:r>
          </w:p>
        </w:tc>
        <w:tc>
          <w:tcPr>
            <w:tcW w:type="dxa" w:w="2795"/>
          </w:tcPr>
          <w:p>
            <w:pPr>
              <w:spacing w:after="0"/>
              <w:jc w:val="left"/>
            </w:pPr>
            <w:r>
              <w:rPr>
                <w:sz w:val="16"/>
              </w:rPr>
              <w:t>B1-c worst recorded: Frost/Freeze</w:t>
            </w:r>
          </w:p>
        </w:tc>
      </w:tr>
      <w:tr>
        <w:trPr>
          <w:cantSplit/>
        </w:trPr>
        <w:tc>
          <w:tcPr>
            <w:tcW w:type="dxa" w:w="1037"/>
          </w:tcPr>
          <w:p>
            <w:pPr>
              <w:spacing w:after="0"/>
              <w:jc w:val="left"/>
            </w:pPr>
            <w:r>
              <w:rPr>
                <w:sz w:val="16"/>
              </w:rPr>
              <w:t>2018-07-01</w:t>
            </w:r>
          </w:p>
        </w:tc>
        <w:tc>
          <w:tcPr>
            <w:tcW w:type="dxa" w:w="1308"/>
          </w:tcPr>
          <w:p>
            <w:pPr>
              <w:spacing w:after="0"/>
              <w:jc w:val="left"/>
            </w:pPr>
            <w:r>
              <w:rPr>
                <w:sz w:val="16"/>
              </w:rPr>
              <w:t>Heat</w:t>
            </w:r>
          </w:p>
        </w:tc>
        <w:tc>
          <w:tcPr>
            <w:tcW w:type="dxa" w:w="1526"/>
          </w:tcPr>
          <w:p>
            <w:pPr>
              <w:spacing w:after="0"/>
              <w:jc w:val="left"/>
            </w:pPr>
          </w:p>
        </w:tc>
        <w:tc>
          <w:tcPr>
            <w:tcW w:type="dxa" w:w="3081"/>
          </w:tcPr>
          <w:p>
            <w:pPr>
              <w:spacing w:after="0"/>
              <w:jc w:val="left"/>
            </w:pPr>
            <w:r>
              <w:rPr>
                <w:sz w:val="16"/>
              </w:rPr>
              <w:t>$0 property; $0 crops (zone total, 2018 dollars)</w:t>
            </w:r>
          </w:p>
        </w:tc>
        <w:tc>
          <w:tcPr>
            <w:tcW w:type="dxa" w:w="933"/>
          </w:tcPr>
          <w:p>
            <w:pPr>
              <w:spacing w:after="0"/>
              <w:jc w:val="right"/>
            </w:pPr>
            <w:r>
              <w:rPr>
                <w:sz w:val="16"/>
              </w:rPr>
              <w:t>0, 0</w:t>
            </w:r>
          </w:p>
        </w:tc>
        <w:tc>
          <w:tcPr>
            <w:tcW w:type="dxa" w:w="2381"/>
          </w:tcPr>
          <w:p>
            <w:pPr>
              <w:spacing w:after="0"/>
              <w:jc w:val="left"/>
            </w:pPr>
            <w:r>
              <w:rPr>
                <w:sz w:val="16"/>
              </w:rPr>
              <w:t>NWS zone VTZ006 (LAMOILLE), zone-level</w:t>
            </w:r>
          </w:p>
        </w:tc>
        <w:tc>
          <w:tcPr>
            <w:tcW w:type="dxa" w:w="1051"/>
          </w:tcPr>
          <w:p>
            <w:pPr>
              <w:spacing w:after="0"/>
              <w:jc w:val="left"/>
            </w:pPr>
          </w:p>
        </w:tc>
        <w:tc>
          <w:tcPr>
            <w:tcW w:type="dxa" w:w="2795"/>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308"/>
          </w:tcPr>
          <w:p>
            <w:pPr>
              <w:spacing w:after="0"/>
              <w:jc w:val="left"/>
            </w:pPr>
            <w:r>
              <w:rPr>
                <w:sz w:val="16"/>
              </w:rPr>
              <w:t>Cold/Wind Chill</w:t>
            </w:r>
          </w:p>
        </w:tc>
        <w:tc>
          <w:tcPr>
            <w:tcW w:type="dxa" w:w="1526"/>
          </w:tcPr>
          <w:p>
            <w:pPr>
              <w:spacing w:after="0"/>
              <w:jc w:val="left"/>
            </w:pPr>
          </w:p>
        </w:tc>
        <w:tc>
          <w:tcPr>
            <w:tcW w:type="dxa" w:w="3081"/>
          </w:tcPr>
          <w:p>
            <w:pPr>
              <w:spacing w:after="0"/>
              <w:jc w:val="left"/>
            </w:pPr>
            <w:r>
              <w:rPr>
                <w:sz w:val="16"/>
              </w:rPr>
              <w:t>$0 property; $0 crops (zone total, 2015 dollars)</w:t>
            </w:r>
          </w:p>
        </w:tc>
        <w:tc>
          <w:tcPr>
            <w:tcW w:type="dxa" w:w="933"/>
          </w:tcPr>
          <w:p>
            <w:pPr>
              <w:spacing w:after="0"/>
              <w:jc w:val="right"/>
            </w:pPr>
            <w:r>
              <w:rPr>
                <w:sz w:val="16"/>
              </w:rPr>
              <w:t>0, 0</w:t>
            </w:r>
          </w:p>
        </w:tc>
        <w:tc>
          <w:tcPr>
            <w:tcW w:type="dxa" w:w="2381"/>
          </w:tcPr>
          <w:p>
            <w:pPr>
              <w:spacing w:after="0"/>
              <w:jc w:val="left"/>
            </w:pPr>
            <w:r>
              <w:rPr>
                <w:sz w:val="16"/>
              </w:rPr>
              <w:t>NWS zone VTZ006 (LAMOILLE), zone-level</w:t>
            </w:r>
          </w:p>
        </w:tc>
        <w:tc>
          <w:tcPr>
            <w:tcW w:type="dxa" w:w="1051"/>
          </w:tcPr>
          <w:p>
            <w:pPr>
              <w:spacing w:after="0"/>
              <w:jc w:val="left"/>
            </w:pPr>
          </w:p>
        </w:tc>
        <w:tc>
          <w:tcPr>
            <w:tcW w:type="dxa" w:w="279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2013-12-21</w:t>
            </w:r>
          </w:p>
        </w:tc>
        <w:tc>
          <w:tcPr>
            <w:tcW w:type="dxa" w:w="1308"/>
          </w:tcPr>
          <w:p>
            <w:pPr>
              <w:spacing w:after="0"/>
              <w:jc w:val="left"/>
            </w:pPr>
            <w:r>
              <w:rPr>
                <w:sz w:val="16"/>
              </w:rPr>
              <w:t>Ice Storm</w:t>
            </w:r>
          </w:p>
        </w:tc>
        <w:tc>
          <w:tcPr>
            <w:tcW w:type="dxa" w:w="1526"/>
          </w:tcPr>
          <w:p>
            <w:pPr>
              <w:spacing w:after="0"/>
              <w:jc w:val="left"/>
            </w:pPr>
          </w:p>
        </w:tc>
        <w:tc>
          <w:tcPr>
            <w:tcW w:type="dxa" w:w="3081"/>
          </w:tcPr>
          <w:p>
            <w:pPr>
              <w:spacing w:after="0"/>
              <w:jc w:val="left"/>
            </w:pPr>
            <w:r>
              <w:rPr>
                <w:sz w:val="16"/>
              </w:rPr>
              <w:t>$750,000 property; $0 crops (zone total, 2013 dollars)</w:t>
            </w:r>
          </w:p>
        </w:tc>
        <w:tc>
          <w:tcPr>
            <w:tcW w:type="dxa" w:w="933"/>
          </w:tcPr>
          <w:p>
            <w:pPr>
              <w:spacing w:after="0"/>
              <w:jc w:val="right"/>
            </w:pPr>
            <w:r>
              <w:rPr>
                <w:sz w:val="16"/>
              </w:rPr>
              <w:t>0, 0</w:t>
            </w:r>
          </w:p>
        </w:tc>
        <w:tc>
          <w:tcPr>
            <w:tcW w:type="dxa" w:w="2381"/>
          </w:tcPr>
          <w:p>
            <w:pPr>
              <w:spacing w:after="0"/>
              <w:jc w:val="left"/>
            </w:pPr>
            <w:r>
              <w:rPr>
                <w:sz w:val="16"/>
              </w:rPr>
              <w:t>NWS zone VTZ006 (LAMOILLE), zone-level</w:t>
            </w:r>
          </w:p>
        </w:tc>
        <w:tc>
          <w:tcPr>
            <w:tcW w:type="dxa" w:w="1051"/>
          </w:tcPr>
          <w:p>
            <w:pPr>
              <w:spacing w:after="0"/>
              <w:jc w:val="left"/>
            </w:pPr>
          </w:p>
        </w:tc>
        <w:tc>
          <w:tcPr>
            <w:tcW w:type="dxa" w:w="2795"/>
          </w:tcPr>
          <w:p>
            <w:pPr>
              <w:spacing w:after="0"/>
              <w:jc w:val="left"/>
            </w:pPr>
            <w:r>
              <w:rPr>
                <w:sz w:val="16"/>
              </w:rPr>
              <w:t>B1-c worst recorded: Ice Storm</w:t>
            </w:r>
          </w:p>
        </w:tc>
      </w:tr>
      <w:tr>
        <w:trPr>
          <w:cantSplit/>
        </w:trPr>
        <w:tc>
          <w:tcPr>
            <w:tcW w:type="dxa" w:w="1037"/>
          </w:tcPr>
          <w:p>
            <w:pPr>
              <w:spacing w:after="0"/>
              <w:jc w:val="left"/>
            </w:pPr>
            <w:r>
              <w:rPr>
                <w:sz w:val="16"/>
              </w:rPr>
              <w:t>2013-07-19</w:t>
            </w:r>
          </w:p>
        </w:tc>
        <w:tc>
          <w:tcPr>
            <w:tcW w:type="dxa" w:w="1308"/>
          </w:tcPr>
          <w:p>
            <w:pPr>
              <w:spacing w:after="0"/>
              <w:jc w:val="left"/>
            </w:pPr>
            <w:r>
              <w:rPr>
                <w:sz w:val="16"/>
              </w:rPr>
              <w:t>Thunderstorm Wind</w:t>
            </w:r>
          </w:p>
        </w:tc>
        <w:tc>
          <w:tcPr>
            <w:tcW w:type="dxa" w:w="1526"/>
          </w:tcPr>
          <w:p>
            <w:pPr>
              <w:spacing w:after="0"/>
              <w:jc w:val="left"/>
            </w:pPr>
            <w:r>
              <w:rPr>
                <w:sz w:val="16"/>
              </w:rPr>
              <w:t>65 kt (75 mph) estimated gust</w:t>
            </w:r>
          </w:p>
        </w:tc>
        <w:tc>
          <w:tcPr>
            <w:tcW w:type="dxa" w:w="3081"/>
          </w:tcPr>
          <w:p>
            <w:pPr>
              <w:spacing w:after="0"/>
              <w:jc w:val="left"/>
            </w:pPr>
            <w:r>
              <w:rPr>
                <w:sz w:val="16"/>
              </w:rPr>
              <w:t>$50,000 property; $0 crops (2013 dollars)</w:t>
            </w:r>
          </w:p>
        </w:tc>
        <w:tc>
          <w:tcPr>
            <w:tcW w:type="dxa" w:w="933"/>
          </w:tcPr>
          <w:p>
            <w:pPr>
              <w:spacing w:after="0"/>
              <w:jc w:val="right"/>
            </w:pPr>
            <w:r>
              <w:rPr>
                <w:sz w:val="16"/>
              </w:rPr>
              <w:t>0, 0</w:t>
            </w:r>
          </w:p>
        </w:tc>
        <w:tc>
          <w:tcPr>
            <w:tcW w:type="dxa" w:w="2381"/>
          </w:tcPr>
          <w:p>
            <w:pPr>
              <w:spacing w:after="0"/>
              <w:jc w:val="left"/>
            </w:pPr>
            <w:r>
              <w:rPr>
                <w:sz w:val="16"/>
              </w:rPr>
              <w:t>STOWE FORK</w:t>
            </w:r>
          </w:p>
        </w:tc>
        <w:tc>
          <w:tcPr>
            <w:tcW w:type="dxa" w:w="1051"/>
          </w:tcPr>
          <w:p>
            <w:pPr>
              <w:spacing w:after="0"/>
              <w:jc w:val="left"/>
            </w:pPr>
          </w:p>
        </w:tc>
        <w:tc>
          <w:tcPr>
            <w:tcW w:type="dxa" w:w="2795"/>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308"/>
          </w:tcPr>
          <w:p>
            <w:pPr>
              <w:spacing w:after="0"/>
              <w:jc w:val="left"/>
            </w:pPr>
            <w:r>
              <w:rPr>
                <w:sz w:val="16"/>
              </w:rPr>
              <w:t>Flood</w:t>
            </w:r>
          </w:p>
        </w:tc>
        <w:tc>
          <w:tcPr>
            <w:tcW w:type="dxa" w:w="1526"/>
          </w:tcPr>
          <w:p>
            <w:pPr>
              <w:spacing w:after="0"/>
              <w:jc w:val="left"/>
            </w:pPr>
          </w:p>
        </w:tc>
        <w:tc>
          <w:tcPr>
            <w:tcW w:type="dxa" w:w="3081"/>
          </w:tcPr>
          <w:p>
            <w:pPr>
              <w:spacing w:after="0"/>
              <w:jc w:val="left"/>
            </w:pPr>
            <w:r>
              <w:rPr>
                <w:sz w:val="16"/>
              </w:rPr>
              <w:t>$2,500,000 property; $1,000,000 crops (2011 dollars)</w:t>
            </w:r>
          </w:p>
        </w:tc>
        <w:tc>
          <w:tcPr>
            <w:tcW w:type="dxa" w:w="933"/>
          </w:tcPr>
          <w:p>
            <w:pPr>
              <w:spacing w:after="0"/>
              <w:jc w:val="right"/>
            </w:pPr>
            <w:r>
              <w:rPr>
                <w:sz w:val="16"/>
              </w:rPr>
              <w:t>0, 0</w:t>
            </w:r>
          </w:p>
        </w:tc>
        <w:tc>
          <w:tcPr>
            <w:tcW w:type="dxa" w:w="2381"/>
          </w:tcPr>
          <w:p>
            <w:pPr>
              <w:spacing w:after="0"/>
              <w:jc w:val="left"/>
            </w:pPr>
            <w:r>
              <w:rPr>
                <w:sz w:val="16"/>
              </w:rPr>
              <w:t>MOSCOW to CAMBRIDGE</w:t>
            </w:r>
          </w:p>
        </w:tc>
        <w:tc>
          <w:tcPr>
            <w:tcW w:type="dxa" w:w="1051"/>
          </w:tcPr>
          <w:p>
            <w:pPr>
              <w:spacing w:after="0"/>
              <w:jc w:val="left"/>
            </w:pPr>
          </w:p>
        </w:tc>
        <w:tc>
          <w:tcPr>
            <w:tcW w:type="dxa" w:w="279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2011-05-20</w:t>
            </w:r>
          </w:p>
        </w:tc>
        <w:tc>
          <w:tcPr>
            <w:tcW w:type="dxa" w:w="1308"/>
          </w:tcPr>
          <w:p>
            <w:pPr>
              <w:spacing w:after="0"/>
              <w:jc w:val="left"/>
            </w:pPr>
            <w:r>
              <w:rPr>
                <w:sz w:val="16"/>
              </w:rPr>
              <w:t>Lightning</w:t>
            </w:r>
          </w:p>
        </w:tc>
        <w:tc>
          <w:tcPr>
            <w:tcW w:type="dxa" w:w="1526"/>
          </w:tcPr>
          <w:p>
            <w:pPr>
              <w:spacing w:after="0"/>
              <w:jc w:val="left"/>
            </w:pPr>
          </w:p>
        </w:tc>
        <w:tc>
          <w:tcPr>
            <w:tcW w:type="dxa" w:w="3081"/>
          </w:tcPr>
          <w:p>
            <w:pPr>
              <w:spacing w:after="0"/>
              <w:jc w:val="left"/>
            </w:pPr>
            <w:r>
              <w:rPr>
                <w:sz w:val="16"/>
              </w:rPr>
              <w:t>$100,000 property; $0 crops (2011 dollars)</w:t>
            </w:r>
          </w:p>
        </w:tc>
        <w:tc>
          <w:tcPr>
            <w:tcW w:type="dxa" w:w="933"/>
          </w:tcPr>
          <w:p>
            <w:pPr>
              <w:spacing w:after="0"/>
              <w:jc w:val="right"/>
            </w:pPr>
            <w:r>
              <w:rPr>
                <w:sz w:val="16"/>
              </w:rPr>
              <w:t>0, 0</w:t>
            </w:r>
          </w:p>
        </w:tc>
        <w:tc>
          <w:tcPr>
            <w:tcW w:type="dxa" w:w="2381"/>
          </w:tcPr>
          <w:p>
            <w:pPr>
              <w:spacing w:after="0"/>
              <w:jc w:val="left"/>
            </w:pPr>
            <w:r>
              <w:rPr>
                <w:sz w:val="16"/>
              </w:rPr>
              <w:t>STOWE</w:t>
            </w:r>
          </w:p>
        </w:tc>
        <w:tc>
          <w:tcPr>
            <w:tcW w:type="dxa" w:w="1051"/>
          </w:tcPr>
          <w:p>
            <w:pPr>
              <w:spacing w:after="0"/>
              <w:jc w:val="left"/>
            </w:pPr>
          </w:p>
        </w:tc>
        <w:tc>
          <w:tcPr>
            <w:tcW w:type="dxa" w:w="2795"/>
          </w:tcPr>
          <w:p>
            <w:pPr>
              <w:spacing w:after="0"/>
              <w:jc w:val="left"/>
            </w:pPr>
            <w:r>
              <w:rPr>
                <w:sz w:val="16"/>
              </w:rPr>
              <w:t>B1-c worst recorded: Lightning</w:t>
            </w:r>
          </w:p>
        </w:tc>
      </w:tr>
      <w:tr>
        <w:trPr>
          <w:cantSplit/>
        </w:trPr>
        <w:tc>
          <w:tcPr>
            <w:tcW w:type="dxa" w:w="1037"/>
          </w:tcPr>
          <w:p>
            <w:pPr>
              <w:spacing w:after="0"/>
              <w:jc w:val="left"/>
            </w:pPr>
            <w:r>
              <w:rPr>
                <w:sz w:val="16"/>
              </w:rPr>
              <w:t>2007-02-14</w:t>
            </w:r>
          </w:p>
        </w:tc>
        <w:tc>
          <w:tcPr>
            <w:tcW w:type="dxa" w:w="1308"/>
          </w:tcPr>
          <w:p>
            <w:pPr>
              <w:spacing w:after="0"/>
              <w:jc w:val="left"/>
            </w:pPr>
            <w:r>
              <w:rPr>
                <w:sz w:val="16"/>
              </w:rPr>
              <w:t>Heavy Snow</w:t>
            </w:r>
          </w:p>
        </w:tc>
        <w:tc>
          <w:tcPr>
            <w:tcW w:type="dxa" w:w="1526"/>
          </w:tcPr>
          <w:p>
            <w:pPr>
              <w:spacing w:after="0"/>
              <w:jc w:val="left"/>
            </w:pPr>
          </w:p>
        </w:tc>
        <w:tc>
          <w:tcPr>
            <w:tcW w:type="dxa" w:w="3081"/>
          </w:tcPr>
          <w:p>
            <w:pPr>
              <w:spacing w:after="0"/>
              <w:jc w:val="left"/>
            </w:pPr>
            <w:r>
              <w:rPr>
                <w:sz w:val="16"/>
              </w:rPr>
              <w:t>$200,000 property; $0 crops (zone total, 2007 dollars)</w:t>
            </w:r>
          </w:p>
        </w:tc>
        <w:tc>
          <w:tcPr>
            <w:tcW w:type="dxa" w:w="933"/>
          </w:tcPr>
          <w:p>
            <w:pPr>
              <w:spacing w:after="0"/>
              <w:jc w:val="right"/>
            </w:pPr>
            <w:r>
              <w:rPr>
                <w:sz w:val="16"/>
              </w:rPr>
              <w:t>0, 0</w:t>
            </w:r>
          </w:p>
        </w:tc>
        <w:tc>
          <w:tcPr>
            <w:tcW w:type="dxa" w:w="2381"/>
          </w:tcPr>
          <w:p>
            <w:pPr>
              <w:spacing w:after="0"/>
              <w:jc w:val="left"/>
            </w:pPr>
            <w:r>
              <w:rPr>
                <w:sz w:val="16"/>
              </w:rPr>
              <w:t>NWS zone VTZ006 (LAMOILLE), zone-level</w:t>
            </w:r>
          </w:p>
        </w:tc>
        <w:tc>
          <w:tcPr>
            <w:tcW w:type="dxa" w:w="1051"/>
          </w:tcPr>
          <w:p>
            <w:pPr>
              <w:spacing w:after="0"/>
              <w:jc w:val="left"/>
            </w:pPr>
          </w:p>
        </w:tc>
        <w:tc>
          <w:tcPr>
            <w:tcW w:type="dxa" w:w="279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2004-03-21</w:t>
            </w:r>
          </w:p>
        </w:tc>
        <w:tc>
          <w:tcPr>
            <w:tcW w:type="dxa" w:w="1308"/>
          </w:tcPr>
          <w:p>
            <w:pPr>
              <w:spacing w:after="0"/>
              <w:jc w:val="left"/>
            </w:pPr>
            <w:r>
              <w:rPr>
                <w:sz w:val="16"/>
              </w:rPr>
              <w:t>Winter Weather</w:t>
            </w:r>
          </w:p>
        </w:tc>
        <w:tc>
          <w:tcPr>
            <w:tcW w:type="dxa" w:w="1526"/>
          </w:tcPr>
          <w:p>
            <w:pPr>
              <w:spacing w:after="0"/>
              <w:jc w:val="left"/>
            </w:pPr>
          </w:p>
        </w:tc>
        <w:tc>
          <w:tcPr>
            <w:tcW w:type="dxa" w:w="3081"/>
          </w:tcPr>
          <w:p>
            <w:pPr>
              <w:spacing w:after="0"/>
              <w:jc w:val="left"/>
            </w:pPr>
            <w:r>
              <w:rPr>
                <w:sz w:val="16"/>
              </w:rPr>
              <w:t>$20,000 property; crops not reported (zone total, 2004 dollars)</w:t>
            </w:r>
          </w:p>
        </w:tc>
        <w:tc>
          <w:tcPr>
            <w:tcW w:type="dxa" w:w="933"/>
          </w:tcPr>
          <w:p>
            <w:pPr>
              <w:spacing w:after="0"/>
              <w:jc w:val="right"/>
            </w:pPr>
            <w:r>
              <w:rPr>
                <w:sz w:val="16"/>
              </w:rPr>
              <w:t>1, 0</w:t>
            </w:r>
          </w:p>
        </w:tc>
        <w:tc>
          <w:tcPr>
            <w:tcW w:type="dxa" w:w="2381"/>
          </w:tcPr>
          <w:p>
            <w:pPr>
              <w:spacing w:after="0"/>
              <w:jc w:val="left"/>
            </w:pPr>
            <w:r>
              <w:rPr>
                <w:sz w:val="16"/>
              </w:rPr>
              <w:t>NWS zone VTZ006 (LAMOILLE), zone-level</w:t>
            </w:r>
          </w:p>
        </w:tc>
        <w:tc>
          <w:tcPr>
            <w:tcW w:type="dxa" w:w="1051"/>
          </w:tcPr>
          <w:p>
            <w:pPr>
              <w:spacing w:after="0"/>
              <w:jc w:val="left"/>
            </w:pPr>
          </w:p>
        </w:tc>
        <w:tc>
          <w:tcPr>
            <w:tcW w:type="dxa" w:w="2795"/>
          </w:tcPr>
          <w:p>
            <w:pPr>
              <w:spacing w:after="0"/>
              <w:jc w:val="left"/>
            </w:pPr>
            <w:r>
              <w:rPr>
                <w:sz w:val="16"/>
              </w:rPr>
              <w:t>deaths or injuries recorded</w:t>
            </w:r>
          </w:p>
        </w:tc>
      </w:tr>
      <w:tr>
        <w:trPr>
          <w:cantSplit/>
        </w:trPr>
        <w:tc>
          <w:tcPr>
            <w:tcW w:type="dxa" w:w="1037"/>
          </w:tcPr>
          <w:p>
            <w:pPr>
              <w:spacing w:after="0"/>
              <w:jc w:val="left"/>
            </w:pPr>
            <w:r>
              <w:rPr>
                <w:sz w:val="16"/>
              </w:rPr>
              <w:t>1996-01-27</w:t>
            </w:r>
          </w:p>
        </w:tc>
        <w:tc>
          <w:tcPr>
            <w:tcW w:type="dxa" w:w="1308"/>
          </w:tcPr>
          <w:p>
            <w:pPr>
              <w:spacing w:after="0"/>
              <w:jc w:val="left"/>
            </w:pPr>
            <w:r>
              <w:rPr>
                <w:sz w:val="16"/>
              </w:rPr>
              <w:t>High Wind</w:t>
            </w:r>
          </w:p>
        </w:tc>
        <w:tc>
          <w:tcPr>
            <w:tcW w:type="dxa" w:w="1526"/>
          </w:tcPr>
          <w:p>
            <w:pPr>
              <w:spacing w:after="0"/>
              <w:jc w:val="left"/>
            </w:pPr>
            <w:r>
              <w:rPr>
                <w:sz w:val="16"/>
              </w:rPr>
              <w:t>83 kt (96 mph), measurement type not recorded</w:t>
            </w:r>
          </w:p>
        </w:tc>
        <w:tc>
          <w:tcPr>
            <w:tcW w:type="dxa" w:w="3081"/>
          </w:tcPr>
          <w:p>
            <w:pPr>
              <w:spacing w:after="0"/>
              <w:jc w:val="left"/>
            </w:pPr>
            <w:r>
              <w:rPr>
                <w:sz w:val="16"/>
              </w:rPr>
              <w:t>$50,000 property; crops not reported (zone total, 1996 dollars)</w:t>
            </w:r>
          </w:p>
        </w:tc>
        <w:tc>
          <w:tcPr>
            <w:tcW w:type="dxa" w:w="933"/>
          </w:tcPr>
          <w:p>
            <w:pPr>
              <w:spacing w:after="0"/>
              <w:jc w:val="right"/>
            </w:pPr>
            <w:r>
              <w:rPr>
                <w:sz w:val="16"/>
              </w:rPr>
              <w:t>0, 0</w:t>
            </w:r>
          </w:p>
        </w:tc>
        <w:tc>
          <w:tcPr>
            <w:tcW w:type="dxa" w:w="2381"/>
          </w:tcPr>
          <w:p>
            <w:pPr>
              <w:spacing w:after="0"/>
              <w:jc w:val="left"/>
            </w:pPr>
            <w:r>
              <w:rPr>
                <w:sz w:val="16"/>
              </w:rPr>
              <w:t>NWS zone VTZ006 (LAMOILLE), zone-level</w:t>
            </w:r>
          </w:p>
        </w:tc>
        <w:tc>
          <w:tcPr>
            <w:tcW w:type="dxa" w:w="1051"/>
          </w:tcPr>
          <w:p>
            <w:pPr>
              <w:spacing w:after="0"/>
              <w:jc w:val="left"/>
            </w:pPr>
          </w:p>
        </w:tc>
        <w:tc>
          <w:tcPr>
            <w:tcW w:type="dxa" w:w="2795"/>
          </w:tcPr>
          <w:p>
            <w:pPr>
              <w:spacing w:after="0"/>
              <w:jc w:val="left"/>
            </w:pPr>
            <w:r>
              <w:rPr>
                <w:sz w:val="16"/>
              </w:rPr>
              <w:t>B1-c worst recorded: High Wind and Strong Wind</w:t>
            </w:r>
          </w:p>
        </w:tc>
      </w:tr>
      <w:tr>
        <w:trPr>
          <w:cantSplit/>
        </w:trPr>
        <w:tc>
          <w:tcPr>
            <w:tcW w:type="dxa" w:w="1037"/>
          </w:tcPr>
          <w:p>
            <w:pPr>
              <w:spacing w:after="0"/>
              <w:jc w:val="left"/>
            </w:pPr>
            <w:r>
              <w:rPr>
                <w:sz w:val="16"/>
              </w:rPr>
              <w:t>1993-08-31</w:t>
            </w:r>
          </w:p>
        </w:tc>
        <w:tc>
          <w:tcPr>
            <w:tcW w:type="dxa" w:w="1308"/>
          </w:tcPr>
          <w:p>
            <w:pPr>
              <w:spacing w:after="0"/>
              <w:jc w:val="left"/>
            </w:pPr>
            <w:r>
              <w:rPr>
                <w:sz w:val="16"/>
              </w:rPr>
              <w:t>Thunderstorm Wind</w:t>
            </w:r>
          </w:p>
        </w:tc>
        <w:tc>
          <w:tcPr>
            <w:tcW w:type="dxa" w:w="1526"/>
          </w:tcPr>
          <w:p>
            <w:pPr>
              <w:spacing w:after="0"/>
              <w:jc w:val="left"/>
            </w:pPr>
            <w:r>
              <w:rPr>
                <w:sz w:val="16"/>
              </w:rPr>
              <w:t>speed not recorded</w:t>
            </w:r>
          </w:p>
        </w:tc>
        <w:tc>
          <w:tcPr>
            <w:tcW w:type="dxa" w:w="3081"/>
          </w:tcPr>
          <w:p>
            <w:pPr>
              <w:spacing w:after="0"/>
              <w:jc w:val="left"/>
            </w:pPr>
            <w:r>
              <w:rPr>
                <w:sz w:val="16"/>
              </w:rPr>
              <w:t>$5,000 property; crops not recorded (1993 dollars)</w:t>
            </w:r>
          </w:p>
        </w:tc>
        <w:tc>
          <w:tcPr>
            <w:tcW w:type="dxa" w:w="933"/>
          </w:tcPr>
          <w:p>
            <w:pPr>
              <w:spacing w:after="0"/>
              <w:jc w:val="right"/>
            </w:pPr>
            <w:r>
              <w:rPr>
                <w:sz w:val="16"/>
              </w:rPr>
              <w:t>0, 3</w:t>
            </w:r>
          </w:p>
        </w:tc>
        <w:tc>
          <w:tcPr>
            <w:tcW w:type="dxa" w:w="2381"/>
          </w:tcPr>
          <w:p>
            <w:pPr>
              <w:spacing w:after="0"/>
              <w:jc w:val="left"/>
            </w:pPr>
            <w:r>
              <w:rPr>
                <w:sz w:val="16"/>
              </w:rPr>
              <w:t>Stowe</w:t>
            </w:r>
          </w:p>
        </w:tc>
        <w:tc>
          <w:tcPr>
            <w:tcW w:type="dxa" w:w="1051"/>
          </w:tcPr>
          <w:p>
            <w:pPr>
              <w:spacing w:after="0"/>
              <w:jc w:val="left"/>
            </w:pPr>
          </w:p>
        </w:tc>
        <w:tc>
          <w:tcPr>
            <w:tcW w:type="dxa" w:w="2795"/>
          </w:tcPr>
          <w:p>
            <w:pPr>
              <w:spacing w:after="0"/>
              <w:jc w:val="left"/>
            </w:pPr>
            <w:r>
              <w:rPr>
                <w:sz w:val="16"/>
              </w:rPr>
              <w:t>deaths or injuries recorded</w:t>
            </w:r>
          </w:p>
        </w:tc>
      </w:tr>
      <w:tr>
        <w:trPr>
          <w:cantSplit/>
        </w:trPr>
        <w:tc>
          <w:tcPr>
            <w:tcW w:type="dxa" w:w="1037"/>
          </w:tcPr>
          <w:p>
            <w:pPr>
              <w:spacing w:after="0"/>
              <w:jc w:val="left"/>
            </w:pPr>
            <w:r>
              <w:rPr>
                <w:sz w:val="16"/>
              </w:rPr>
              <w:t>1960-06-24</w:t>
            </w:r>
          </w:p>
        </w:tc>
        <w:tc>
          <w:tcPr>
            <w:tcW w:type="dxa" w:w="1308"/>
          </w:tcPr>
          <w:p>
            <w:pPr>
              <w:spacing w:after="0"/>
              <w:jc w:val="left"/>
            </w:pPr>
            <w:r>
              <w:rPr>
                <w:sz w:val="16"/>
              </w:rPr>
              <w:t>Tornado</w:t>
            </w:r>
          </w:p>
        </w:tc>
        <w:tc>
          <w:tcPr>
            <w:tcW w:type="dxa" w:w="1526"/>
          </w:tcPr>
          <w:p>
            <w:pPr>
              <w:spacing w:after="0"/>
              <w:jc w:val="left"/>
            </w:pPr>
            <w:r>
              <w:rPr>
                <w:sz w:val="16"/>
              </w:rPr>
              <w:t>F2, 2 mi path length (whole path, pre-1996), 100 yd wide</w:t>
            </w:r>
          </w:p>
        </w:tc>
        <w:tc>
          <w:tcPr>
            <w:tcW w:type="dxa" w:w="3081"/>
          </w:tcPr>
          <w:p>
            <w:pPr>
              <w:spacing w:after="0"/>
              <w:jc w:val="left"/>
            </w:pPr>
            <w:r>
              <w:rPr>
                <w:sz w:val="16"/>
              </w:rPr>
              <w:t>$25,000 property; crops not recorded (1960 dollars)</w:t>
            </w:r>
          </w:p>
        </w:tc>
        <w:tc>
          <w:tcPr>
            <w:tcW w:type="dxa" w:w="933"/>
          </w:tcPr>
          <w:p>
            <w:pPr>
              <w:spacing w:after="0"/>
              <w:jc w:val="right"/>
            </w:pPr>
            <w:r>
              <w:rPr>
                <w:sz w:val="16"/>
              </w:rPr>
              <w:t>0, 0</w:t>
            </w:r>
          </w:p>
        </w:tc>
        <w:tc>
          <w:tcPr>
            <w:tcW w:type="dxa" w:w="2381"/>
          </w:tcPr>
          <w:p>
            <w:pPr>
              <w:spacing w:after="0"/>
              <w:jc w:val="left"/>
            </w:pPr>
            <w:r>
              <w:rPr>
                <w:sz w:val="16"/>
              </w:rPr>
              <w:t>location not recorded</w:t>
            </w:r>
          </w:p>
        </w:tc>
        <w:tc>
          <w:tcPr>
            <w:tcW w:type="dxa" w:w="1051"/>
          </w:tcPr>
          <w:p>
            <w:pPr>
              <w:spacing w:after="0"/>
              <w:jc w:val="left"/>
            </w:pPr>
          </w:p>
        </w:tc>
        <w:tc>
          <w:tcPr>
            <w:tcW w:type="dxa" w:w="279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(611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Lamoille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6"/>
        <w:gridCol w:w="1380"/>
        <w:gridCol w:w="1823"/>
        <w:gridCol w:w="1037"/>
        <w:gridCol w:w="1365"/>
        <w:gridCol w:w="1610"/>
        <w:gridCol w:w="1830"/>
        <w:gridCol w:w="1037"/>
        <w:gridCol w:w="1609"/>
      </w:tblGrid>
      <w:tr>
        <w:trPr>
          <w:cantSplit/>
          <w:tblHeader/>
        </w:trPr>
        <w:tc>
          <w:tcPr>
            <w:tcW w:type="dxa" w:w="1037"/>
            <w:shd w:val="clear" w:color="auto" w:fill="E8E8E8"/>
          </w:tcPr>
          <w:p>
            <w:pPr>
              <w:spacing w:after="0"/>
              <w:jc w:val="left"/>
            </w:pPr>
            <w:r>
              <w:rPr>
                <w:b/>
                <w:sz w:val="16"/>
              </w:rPr>
              <w:t>Hazard</w:t>
            </w:r>
          </w:p>
        </w:tc>
        <w:tc>
          <w:tcPr>
            <w:tcW w:type="dxa" w:w="138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0"/>
            <w:shd w:val="clear" w:color="auto" w:fill="E8E8E8"/>
          </w:tcPr>
          <w:p>
            <w:pPr>
              <w:spacing w:after="0"/>
              <w:jc w:val="left"/>
            </w:pPr>
            <w:r>
              <w:rPr>
                <w:b/>
                <w:sz w:val="16"/>
              </w:rPr>
              <w:t>Unit</w:t>
            </w:r>
          </w:p>
        </w:tc>
        <w:tc>
          <w:tcPr>
            <w:tcW w:type="dxa" w:w="18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5"/>
            <w:shd w:val="clear" w:color="auto" w:fill="E8E8E8"/>
          </w:tcPr>
          <w:p>
            <w:pPr>
              <w:spacing w:after="0"/>
              <w:jc w:val="left"/>
            </w:pPr>
            <w:r>
              <w:rPr>
                <w:b/>
                <w:sz w:val="16"/>
              </w:rPr>
              <w:t>Descriptor basis</w:t>
            </w:r>
          </w:p>
        </w:tc>
        <w:tc>
          <w:tcPr>
            <w:tcW w:type="dxa" w:w="1610"/>
            <w:shd w:val="clear" w:color="auto" w:fill="E8E8E8"/>
          </w:tcPr>
          <w:p>
            <w:pPr>
              <w:spacing w:after="0"/>
              <w:jc w:val="right"/>
            </w:pPr>
            <w:r>
              <w:rPr>
                <w:b/>
                <w:sz w:val="16"/>
              </w:rPr>
              <w:t>NRI events or days in its record period (hail, wind and tornado are area-weighted, so can be fractional)</w:t>
            </w:r>
          </w:p>
        </w:tc>
        <w:tc>
          <w:tcPr>
            <w:tcW w:type="dxa" w:w="183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6"/>
          </w:tcPr>
          <w:p>
            <w:pPr>
              <w:spacing w:after="0"/>
              <w:jc w:val="right"/>
            </w:pPr>
            <w:r>
              <w:rPr>
                <w:sz w:val="16"/>
              </w:rPr>
              <w:t>0.01</w:t>
            </w:r>
          </w:p>
        </w:tc>
        <w:tc>
          <w:tcPr>
            <w:tcW w:type="dxa" w:w="1380"/>
          </w:tcPr>
          <w:p>
            <w:pPr>
              <w:spacing w:after="0"/>
              <w:jc w:val="left"/>
            </w:pPr>
            <w:r>
              <w:rPr>
                <w:sz w:val="16"/>
              </w:rPr>
              <w:t>events per year</w:t>
            </w:r>
          </w:p>
        </w:tc>
        <w:tc>
          <w:tcPr>
            <w:tcW w:type="dxa" w:w="1823"/>
          </w:tcPr>
          <w:p>
            <w:pPr>
              <w:spacing w:after="0"/>
              <w:jc w:val="left"/>
            </w:pPr>
            <w:r>
              <w:rPr>
                <w:sz w:val="16"/>
              </w:rPr>
              <w:t>about 1 in 100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0</w:t>
            </w:r>
          </w:p>
        </w:tc>
        <w:tc>
          <w:tcPr>
            <w:tcW w:type="dxa" w:w="1830"/>
          </w:tcPr>
          <w:p>
            <w:pPr>
              <w:spacing w:after="0"/>
              <w:jc w:val="left"/>
            </w:pPr>
            <w:r>
              <w:rPr>
                <w:sz w:val="16"/>
              </w:rPr>
              <w:t>1994 to 2023 (30 years)</w:t>
            </w:r>
          </w:p>
        </w:tc>
        <w:tc>
          <w:tcPr>
            <w:tcW w:type="dxa" w:w="1037"/>
          </w:tcPr>
          <w:p>
            <w:pPr>
              <w:spacing w:after="0"/>
              <w:jc w:val="left"/>
            </w:pPr>
            <w:r>
              <w:rPr>
                <w:sz w:val="16"/>
              </w:rPr>
              <w:t>see B1-f</w:t>
            </w:r>
          </w:p>
        </w:tc>
        <w:tc>
          <w:tcPr>
            <w:tcW w:type="dxa" w:w="160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6"/>
          </w:tcPr>
          <w:p>
            <w:pPr>
              <w:spacing w:after="0"/>
              <w:jc w:val="right"/>
            </w:pPr>
            <w:r>
              <w:rPr>
                <w:sz w:val="16"/>
              </w:rPr>
              <w:t>4.78</w:t>
            </w:r>
          </w:p>
        </w:tc>
        <w:tc>
          <w:tcPr>
            <w:tcW w:type="dxa" w:w="1380"/>
          </w:tcPr>
          <w:p>
            <w:pPr>
              <w:spacing w:after="0"/>
              <w:jc w:val="left"/>
            </w:pPr>
            <w:r>
              <w:rPr>
                <w:sz w:val="16"/>
              </w:rPr>
              <w:t>event-days per year</w:t>
            </w:r>
          </w:p>
        </w:tc>
        <w:tc>
          <w:tcPr>
            <w:tcW w:type="dxa" w:w="1823"/>
          </w:tcPr>
          <w:p>
            <w:pPr>
              <w:spacing w:after="0"/>
              <w:jc w:val="left"/>
            </w:pPr>
            <w:r>
              <w:rPr>
                <w:sz w:val="16"/>
              </w:rPr>
              <w:t>about 4.78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11 of 30 years, 1996 to 2025 (36.7%)</w:t>
            </w:r>
          </w:p>
        </w:tc>
        <w:tc>
          <w:tcPr>
            <w:tcW w:type="dxa" w:w="1610"/>
          </w:tcPr>
          <w:p>
            <w:pPr>
              <w:spacing w:after="0"/>
              <w:jc w:val="right"/>
            </w:pPr>
            <w:r>
              <w:rPr>
                <w:sz w:val="16"/>
              </w:rPr>
              <w:t>90.7</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Drought</w:t>
            </w:r>
          </w:p>
        </w:tc>
        <w:tc>
          <w:tcPr>
            <w:tcW w:type="dxa" w:w="1386"/>
          </w:tcPr>
          <w:p>
            <w:pPr>
              <w:spacing w:after="0"/>
              <w:jc w:val="right"/>
            </w:pPr>
            <w:r>
              <w:rPr>
                <w:sz w:val="16"/>
              </w:rPr>
              <w:t>0</w:t>
            </w:r>
          </w:p>
        </w:tc>
        <w:tc>
          <w:tcPr>
            <w:tcW w:type="dxa" w:w="1380"/>
          </w:tcPr>
          <w:p>
            <w:pPr>
              <w:spacing w:after="0"/>
              <w:jc w:val="left"/>
            </w:pPr>
            <w:r>
              <w:rPr>
                <w:sz w:val="16"/>
              </w:rPr>
              <w:t>event-days per year</w:t>
            </w:r>
          </w:p>
        </w:tc>
        <w:tc>
          <w:tcPr>
            <w:tcW w:type="dxa" w:w="1823"/>
          </w:tcPr>
          <w:p>
            <w:pPr>
              <w:spacing w:after="0"/>
              <w:jc w:val="left"/>
            </w:pPr>
            <w:r>
              <w:rPr>
                <w:sz w:val="16"/>
              </w:rPr>
              <w:t>none modeled</w:t>
            </w:r>
          </w:p>
        </w:tc>
        <w:tc>
          <w:tcPr>
            <w:tcW w:type="dxa" w:w="1037"/>
          </w:tcPr>
          <w:p>
            <w:pPr>
              <w:spacing w:after="0"/>
              <w:jc w:val="left"/>
            </w:pPr>
          </w:p>
        </w:tc>
        <w:tc>
          <w:tcPr>
            <w:tcW w:type="dxa" w:w="1365"/>
          </w:tcPr>
          <w:p>
            <w:pPr>
              <w:spacing w:after="0"/>
              <w:jc w:val="left"/>
            </w:pPr>
            <w:r>
              <w:rPr>
                <w:sz w:val="16"/>
              </w:rPr>
              <w:t>Storm Events event-days in 0 of 30 years, 1996 to 2025 (0%)</w:t>
            </w:r>
          </w:p>
        </w:tc>
        <w:tc>
          <w:tcPr>
            <w:tcW w:type="dxa" w:w="1610"/>
          </w:tcPr>
          <w:p>
            <w:pPr>
              <w:spacing w:after="0"/>
              <w:jc w:val="right"/>
            </w:pPr>
            <w:r>
              <w:rPr>
                <w:sz w:val="16"/>
              </w:rPr>
              <w:t>0</w:t>
            </w:r>
          </w:p>
        </w:tc>
        <w:tc>
          <w:tcPr>
            <w:tcW w:type="dxa" w:w="183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86"/>
          </w:tcPr>
          <w:p>
            <w:pPr>
              <w:spacing w:after="0"/>
              <w:jc w:val="right"/>
            </w:pPr>
            <w:r>
              <w:rPr>
                <w:sz w:val="16"/>
              </w:rPr>
              <w:t>0.00152</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has at least minor-damage shaking in a year: 0.152%</w:t>
            </w:r>
          </w:p>
        </w:tc>
        <w:tc>
          <w:tcPr>
            <w:tcW w:type="dxa" w:w="1037"/>
          </w:tcPr>
          <w:p>
            <w:pPr>
              <w:spacing w:after="0"/>
              <w:jc w:val="left"/>
            </w:pPr>
          </w:p>
        </w:tc>
        <w:tc>
          <w:tcPr>
            <w:tcW w:type="dxa" w:w="1365"/>
          </w:tcPr>
          <w:p>
            <w:pPr>
              <w:spacing w:after="0"/>
              <w:jc w:val="left"/>
            </w:pP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6"/>
          </w:tcPr>
          <w:p>
            <w:pPr>
              <w:spacing w:after="0"/>
              <w:jc w:val="right"/>
            </w:pPr>
            <w:r>
              <w:rPr>
                <w:sz w:val="16"/>
              </w:rPr>
              <w:t>1.14</w:t>
            </w:r>
          </w:p>
        </w:tc>
        <w:tc>
          <w:tcPr>
            <w:tcW w:type="dxa" w:w="1380"/>
          </w:tcPr>
          <w:p>
            <w:pPr>
              <w:spacing w:after="0"/>
              <w:jc w:val="left"/>
            </w:pPr>
            <w:r>
              <w:rPr>
                <w:sz w:val="16"/>
              </w:rPr>
              <w:t>events per year</w:t>
            </w:r>
          </w:p>
        </w:tc>
        <w:tc>
          <w:tcPr>
            <w:tcW w:type="dxa" w:w="1823"/>
          </w:tcPr>
          <w:p>
            <w:pPr>
              <w:spacing w:after="0"/>
              <w:jc w:val="left"/>
            </w:pPr>
            <w:r>
              <w:rPr>
                <w:sz w:val="16"/>
              </w:rPr>
              <w:t>about 1.14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43.5 (modeled)</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Heat Wave</w:t>
            </w:r>
          </w:p>
        </w:tc>
        <w:tc>
          <w:tcPr>
            <w:tcW w:type="dxa" w:w="1386"/>
          </w:tcPr>
          <w:p>
            <w:pPr>
              <w:spacing w:after="0"/>
              <w:jc w:val="right"/>
            </w:pPr>
            <w:r>
              <w:rPr>
                <w:sz w:val="16"/>
              </w:rPr>
              <w:t>0.691</w:t>
            </w:r>
          </w:p>
        </w:tc>
        <w:tc>
          <w:tcPr>
            <w:tcW w:type="dxa" w:w="1380"/>
          </w:tcPr>
          <w:p>
            <w:pPr>
              <w:spacing w:after="0"/>
              <w:jc w:val="left"/>
            </w:pPr>
            <w:r>
              <w:rPr>
                <w:sz w:val="16"/>
              </w:rPr>
              <w:t>event-days per year</w:t>
            </w:r>
          </w:p>
        </w:tc>
        <w:tc>
          <w:tcPr>
            <w:tcW w:type="dxa" w:w="1823"/>
          </w:tcPr>
          <w:p>
            <w:pPr>
              <w:spacing w:after="0"/>
              <w:jc w:val="left"/>
            </w:pPr>
            <w:r>
              <w:rPr>
                <w:sz w:val="16"/>
              </w:rPr>
              <w:t>about 0.691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5 of 30 years, 1996 to 2025 (16.7%)</w:t>
            </w:r>
          </w:p>
        </w:tc>
        <w:tc>
          <w:tcPr>
            <w:tcW w:type="dxa" w:w="1610"/>
          </w:tcPr>
          <w:p>
            <w:pPr>
              <w:spacing w:after="0"/>
              <w:jc w:val="right"/>
            </w:pPr>
            <w:r>
              <w:rPr>
                <w:sz w:val="16"/>
              </w:rPr>
              <w:t>13.1</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Hurricane</w:t>
            </w:r>
          </w:p>
        </w:tc>
        <w:tc>
          <w:tcPr>
            <w:tcW w:type="dxa" w:w="1386"/>
          </w:tcPr>
          <w:p>
            <w:pPr>
              <w:spacing w:after="0"/>
              <w:jc w:val="right"/>
            </w:pPr>
            <w:r>
              <w:rPr>
                <w:sz w:val="16"/>
              </w:rPr>
              <w:t>0.0284</w:t>
            </w:r>
          </w:p>
        </w:tc>
        <w:tc>
          <w:tcPr>
            <w:tcW w:type="dxa" w:w="1380"/>
          </w:tcPr>
          <w:p>
            <w:pPr>
              <w:spacing w:after="0"/>
              <w:jc w:val="left"/>
            </w:pPr>
            <w:r>
              <w:rPr>
                <w:sz w:val="16"/>
              </w:rPr>
              <w:t>events per year</w:t>
            </w:r>
          </w:p>
        </w:tc>
        <w:tc>
          <w:tcPr>
            <w:tcW w:type="dxa" w:w="1823"/>
          </w:tcPr>
          <w:p>
            <w:pPr>
              <w:spacing w:after="0"/>
              <w:jc w:val="left"/>
            </w:pPr>
            <w:r>
              <w:rPr>
                <w:sz w:val="16"/>
              </w:rPr>
              <w:t>about 1 in 35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8</w:t>
            </w:r>
          </w:p>
        </w:tc>
        <w:tc>
          <w:tcPr>
            <w:tcW w:type="dxa" w:w="1830"/>
          </w:tcPr>
          <w:p>
            <w:pPr>
              <w:spacing w:after="0"/>
              <w:jc w:val="left"/>
            </w:pPr>
            <w:r>
              <w:rPr>
                <w:sz w:val="16"/>
              </w:rPr>
              <w:t>1851 to 2024 (Atlantic)</w:t>
            </w:r>
          </w:p>
        </w:tc>
        <w:tc>
          <w:tcPr>
            <w:tcW w:type="dxa" w:w="1037"/>
          </w:tcPr>
          <w:p>
            <w:pPr>
              <w:spacing w:after="0"/>
              <w:jc w:val="left"/>
            </w:pPr>
            <w:r>
              <w:rPr>
                <w:sz w:val="16"/>
              </w:rPr>
              <w:t>see B1-f</w:t>
            </w:r>
          </w:p>
        </w:tc>
        <w:tc>
          <w:tcPr>
            <w:tcW w:type="dxa" w:w="160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6"/>
          </w:tcPr>
          <w:p>
            <w:pPr>
              <w:spacing w:after="0"/>
              <w:jc w:val="right"/>
            </w:pPr>
            <w:r>
              <w:rPr>
                <w:sz w:val="16"/>
              </w:rPr>
              <w:t>0.243</w:t>
            </w:r>
          </w:p>
        </w:tc>
        <w:tc>
          <w:tcPr>
            <w:tcW w:type="dxa" w:w="1380"/>
          </w:tcPr>
          <w:p>
            <w:pPr>
              <w:spacing w:after="0"/>
              <w:jc w:val="left"/>
            </w:pPr>
            <w:r>
              <w:rPr>
                <w:sz w:val="16"/>
              </w:rPr>
              <w:t>event-days per year</w:t>
            </w:r>
          </w:p>
        </w:tc>
        <w:tc>
          <w:tcPr>
            <w:tcW w:type="dxa" w:w="1823"/>
          </w:tcPr>
          <w:p>
            <w:pPr>
              <w:spacing w:after="0"/>
              <w:jc w:val="left"/>
            </w:pPr>
            <w:r>
              <w:rPr>
                <w:sz w:val="16"/>
              </w:rPr>
              <w:t>about 0.243 days per year</w:t>
            </w:r>
          </w:p>
        </w:tc>
        <w:tc>
          <w:tcPr>
            <w:tcW w:type="dxa" w:w="1037"/>
          </w:tcPr>
          <w:p>
            <w:pPr>
              <w:spacing w:after="0"/>
              <w:jc w:val="left"/>
            </w:pPr>
            <w:r>
              <w:rPr>
                <w:sz w:val="16"/>
              </w:rPr>
              <w:t>Possible</w:t>
            </w:r>
          </w:p>
        </w:tc>
        <w:tc>
          <w:tcPr>
            <w:tcW w:type="dxa" w:w="1365"/>
          </w:tcPr>
          <w:p>
            <w:pPr>
              <w:spacing w:after="0"/>
              <w:jc w:val="left"/>
            </w:pPr>
            <w:r>
              <w:rPr>
                <w:sz w:val="16"/>
              </w:rPr>
              <w:t>Storm Events event-days in 1 of 30 years, 1996 to 2025 (3.33%)</w:t>
            </w:r>
          </w:p>
        </w:tc>
        <w:tc>
          <w:tcPr>
            <w:tcW w:type="dxa" w:w="1610"/>
          </w:tcPr>
          <w:p>
            <w:pPr>
              <w:spacing w:after="0"/>
              <w:jc w:val="right"/>
            </w:pPr>
            <w:r>
              <w:rPr>
                <w:sz w:val="16"/>
              </w:rPr>
              <w:t>17</w:t>
            </w:r>
          </w:p>
        </w:tc>
        <w:tc>
          <w:tcPr>
            <w:tcW w:type="dxa" w:w="1830"/>
          </w:tcPr>
          <w:p>
            <w:pPr>
              <w:spacing w:after="0"/>
              <w:jc w:val="left"/>
            </w:pPr>
            <w:r>
              <w:rPr>
                <w:sz w:val="16"/>
              </w:rPr>
              <w:t>1946-12-31 to 2014-02-12 (67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Inland Flooding</w:t>
            </w:r>
          </w:p>
        </w:tc>
        <w:tc>
          <w:tcPr>
            <w:tcW w:type="dxa" w:w="1386"/>
          </w:tcPr>
          <w:p>
            <w:pPr>
              <w:spacing w:after="0"/>
              <w:jc w:val="right"/>
            </w:pPr>
            <w:r>
              <w:rPr>
                <w:sz w:val="16"/>
              </w:rPr>
              <w:t>1.61</w:t>
            </w:r>
          </w:p>
        </w:tc>
        <w:tc>
          <w:tcPr>
            <w:tcW w:type="dxa" w:w="1380"/>
          </w:tcPr>
          <w:p>
            <w:pPr>
              <w:spacing w:after="0"/>
              <w:jc w:val="left"/>
            </w:pPr>
            <w:r>
              <w:rPr>
                <w:sz w:val="16"/>
              </w:rPr>
              <w:t>event-days per year</w:t>
            </w:r>
          </w:p>
        </w:tc>
        <w:tc>
          <w:tcPr>
            <w:tcW w:type="dxa" w:w="1823"/>
          </w:tcPr>
          <w:p>
            <w:pPr>
              <w:spacing w:after="0"/>
              <w:jc w:val="left"/>
            </w:pPr>
            <w:r>
              <w:rPr>
                <w:sz w:val="16"/>
              </w:rPr>
              <w:t>about 1.61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24 of 30 years, 1996 to 2025 (80%)</w:t>
            </w:r>
          </w:p>
        </w:tc>
        <w:tc>
          <w:tcPr>
            <w:tcW w:type="dxa" w:w="1610"/>
          </w:tcPr>
          <w:p>
            <w:pPr>
              <w:spacing w:after="0"/>
              <w:jc w:val="right"/>
            </w:pPr>
            <w:r>
              <w:rPr>
                <w:sz w:val="16"/>
              </w:rPr>
              <w:t>45</w:t>
            </w:r>
          </w:p>
        </w:tc>
        <w:tc>
          <w:tcPr>
            <w:tcW w:type="dxa" w:w="1830"/>
          </w:tcPr>
          <w:p>
            <w:pPr>
              <w:spacing w:after="0"/>
              <w:jc w:val="left"/>
            </w:pPr>
            <w:r>
              <w:rPr>
                <w:sz w:val="16"/>
              </w:rPr>
              <w:t>1996 to 2023 (28 years)</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Landslide</w:t>
            </w:r>
          </w:p>
        </w:tc>
        <w:tc>
          <w:tcPr>
            <w:tcW w:type="dxa" w:w="1386"/>
          </w:tcPr>
          <w:p>
            <w:pPr>
              <w:spacing w:after="0"/>
              <w:jc w:val="right"/>
            </w:pPr>
            <w:r>
              <w:rPr>
                <w:sz w:val="16"/>
              </w:rPr>
              <w:t>0.933</w:t>
            </w:r>
          </w:p>
        </w:tc>
        <w:tc>
          <w:tcPr>
            <w:tcW w:type="dxa" w:w="1380"/>
          </w:tcPr>
          <w:p>
            <w:pPr>
              <w:spacing w:after="0"/>
              <w:jc w:val="left"/>
            </w:pPr>
            <w:r>
              <w:rPr>
                <w:sz w:val="16"/>
              </w:rPr>
              <w:t>events per year (modeled)</w:t>
            </w:r>
          </w:p>
        </w:tc>
        <w:tc>
          <w:tcPr>
            <w:tcW w:type="dxa" w:w="1823"/>
          </w:tcPr>
          <w:p>
            <w:pPr>
              <w:spacing w:after="0"/>
              <w:jc w:val="left"/>
            </w:pPr>
            <w:r>
              <w:rPr>
                <w:sz w:val="16"/>
              </w:rPr>
              <w:t>about 0.93 per year</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Lightning</w:t>
            </w:r>
          </w:p>
        </w:tc>
        <w:tc>
          <w:tcPr>
            <w:tcW w:type="dxa" w:w="1386"/>
          </w:tcPr>
          <w:p>
            <w:pPr>
              <w:spacing w:after="0"/>
              <w:jc w:val="right"/>
            </w:pPr>
            <w:r>
              <w:rPr>
                <w:sz w:val="16"/>
              </w:rPr>
              <w:t>23</w:t>
            </w:r>
          </w:p>
        </w:tc>
        <w:tc>
          <w:tcPr>
            <w:tcW w:type="dxa" w:w="1380"/>
          </w:tcPr>
          <w:p>
            <w:pPr>
              <w:spacing w:after="0"/>
              <w:jc w:val="left"/>
            </w:pPr>
            <w:r>
              <w:rPr>
                <w:sz w:val="16"/>
              </w:rPr>
              <w:t>days per year with a strike</w:t>
            </w:r>
          </w:p>
        </w:tc>
        <w:tc>
          <w:tcPr>
            <w:tcW w:type="dxa" w:w="1823"/>
          </w:tcPr>
          <w:p>
            <w:pPr>
              <w:spacing w:after="0"/>
              <w:jc w:val="left"/>
            </w:pPr>
            <w:r>
              <w:rPr>
                <w:sz w:val="16"/>
              </w:rPr>
              <w:t>about 23 days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1995 to 2023 (29 years; CONUS)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Strong Wind</w:t>
            </w:r>
          </w:p>
        </w:tc>
        <w:tc>
          <w:tcPr>
            <w:tcW w:type="dxa" w:w="1386"/>
          </w:tcPr>
          <w:p>
            <w:pPr>
              <w:spacing w:after="0"/>
              <w:jc w:val="right"/>
            </w:pPr>
            <w:r>
              <w:rPr>
                <w:sz w:val="16"/>
              </w:rPr>
              <w:t>0.749</w:t>
            </w:r>
          </w:p>
        </w:tc>
        <w:tc>
          <w:tcPr>
            <w:tcW w:type="dxa" w:w="1380"/>
          </w:tcPr>
          <w:p>
            <w:pPr>
              <w:spacing w:after="0"/>
              <w:jc w:val="left"/>
            </w:pPr>
            <w:r>
              <w:rPr>
                <w:sz w:val="16"/>
              </w:rPr>
              <w:t>events per year</w:t>
            </w:r>
          </w:p>
        </w:tc>
        <w:tc>
          <w:tcPr>
            <w:tcW w:type="dxa" w:w="1823"/>
          </w:tcPr>
          <w:p>
            <w:pPr>
              <w:spacing w:after="0"/>
              <w:jc w:val="left"/>
            </w:pPr>
            <w:r>
              <w:rPr>
                <w:sz w:val="16"/>
              </w:rPr>
              <w:t>about 0.75 per year</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29</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Tornado</w:t>
            </w:r>
          </w:p>
        </w:tc>
        <w:tc>
          <w:tcPr>
            <w:tcW w:type="dxa" w:w="1386"/>
          </w:tcPr>
          <w:p>
            <w:pPr>
              <w:spacing w:after="0"/>
              <w:jc w:val="right"/>
            </w:pPr>
            <w:r>
              <w:rPr>
                <w:sz w:val="16"/>
              </w:rPr>
              <w:t>0.0225</w:t>
            </w:r>
          </w:p>
        </w:tc>
        <w:tc>
          <w:tcPr>
            <w:tcW w:type="dxa" w:w="1380"/>
          </w:tcPr>
          <w:p>
            <w:pPr>
              <w:spacing w:after="0"/>
              <w:jc w:val="left"/>
            </w:pPr>
            <w:r>
              <w:rPr>
                <w:sz w:val="16"/>
              </w:rPr>
              <w:t>events per year</w:t>
            </w:r>
          </w:p>
        </w:tc>
        <w:tc>
          <w:tcPr>
            <w:tcW w:type="dxa" w:w="1823"/>
          </w:tcPr>
          <w:p>
            <w:pPr>
              <w:spacing w:after="0"/>
              <w:jc w:val="left"/>
            </w:pPr>
            <w:r>
              <w:rPr>
                <w:sz w:val="16"/>
              </w:rPr>
              <w:t>about 1 in 44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1950 to 2023 (EF2+); 1986 to 2023 (EF0-1)</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Wildfire</w:t>
            </w:r>
          </w:p>
        </w:tc>
        <w:tc>
          <w:tcPr>
            <w:tcW w:type="dxa" w:w="1386"/>
          </w:tcPr>
          <w:p>
            <w:pPr>
              <w:spacing w:after="0"/>
              <w:jc w:val="right"/>
            </w:pPr>
            <w:r>
              <w:rPr>
                <w:sz w:val="16"/>
              </w:rPr>
              <w:t>0.000013</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burns in a year: 0.0013%</w:t>
            </w:r>
          </w:p>
        </w:tc>
        <w:tc>
          <w:tcPr>
            <w:tcW w:type="dxa" w:w="1037"/>
          </w:tcPr>
          <w:p>
            <w:pPr>
              <w:spacing w:after="0"/>
              <w:jc w:val="left"/>
            </w:pPr>
          </w:p>
        </w:tc>
        <w:tc>
          <w:tcPr>
            <w:tcW w:type="dxa" w:w="1365"/>
          </w:tcPr>
          <w:p>
            <w:pPr>
              <w:spacing w:after="0"/>
              <w:jc w:val="left"/>
            </w:pPr>
            <w:r>
              <w:rPr>
                <w:sz w:val="16"/>
              </w:rPr>
              <w:t>Storm Events records in 0 of 30 years, 1996 to 2025 (0%)</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6"/>
          </w:tcPr>
          <w:p>
            <w:pPr>
              <w:spacing w:after="0"/>
              <w:jc w:val="right"/>
            </w:pPr>
            <w:r>
              <w:rPr>
                <w:sz w:val="16"/>
              </w:rPr>
              <w:t>22.8</w:t>
            </w:r>
          </w:p>
        </w:tc>
        <w:tc>
          <w:tcPr>
            <w:tcW w:type="dxa" w:w="1380"/>
          </w:tcPr>
          <w:p>
            <w:pPr>
              <w:spacing w:after="0"/>
              <w:jc w:val="left"/>
            </w:pPr>
            <w:r>
              <w:rPr>
                <w:sz w:val="16"/>
              </w:rPr>
              <w:t>event-days per year</w:t>
            </w:r>
          </w:p>
        </w:tc>
        <w:tc>
          <w:tcPr>
            <w:tcW w:type="dxa" w:w="1823"/>
          </w:tcPr>
          <w:p>
            <w:pPr>
              <w:spacing w:after="0"/>
              <w:jc w:val="left"/>
            </w:pPr>
            <w:r>
              <w:rPr>
                <w:sz w:val="16"/>
              </w:rPr>
              <w:t>about 22.8 days per year</w:t>
            </w:r>
          </w:p>
        </w:tc>
        <w:tc>
          <w:tcPr>
            <w:tcW w:type="dxa" w:w="1037"/>
          </w:tcPr>
          <w:p>
            <w:pPr>
              <w:spacing w:after="0"/>
              <w:jc w:val="left"/>
            </w:pPr>
            <w:r>
              <w:rPr>
                <w:sz w:val="16"/>
              </w:rPr>
              <w:t>Highly likely</w:t>
            </w:r>
          </w:p>
        </w:tc>
        <w:tc>
          <w:tcPr>
            <w:tcW w:type="dxa" w:w="1365"/>
          </w:tcPr>
          <w:p>
            <w:pPr>
              <w:spacing w:after="0"/>
              <w:jc w:val="left"/>
            </w:pPr>
            <w:r>
              <w:rPr>
                <w:sz w:val="16"/>
              </w:rPr>
              <w:t>Storm Events event-days in 30 of 30 years, 1996 to 2025 (100%)</w:t>
            </w:r>
          </w:p>
        </w:tc>
        <w:tc>
          <w:tcPr>
            <w:tcW w:type="dxa" w:w="1610"/>
          </w:tcPr>
          <w:p>
            <w:pPr>
              <w:spacing w:after="0"/>
              <w:jc w:val="right"/>
            </w:pPr>
            <w:r>
              <w:rPr>
                <w:sz w:val="16"/>
              </w:rPr>
              <w:t>433</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58</w:t>
            </w:r>
          </w:p>
        </w:tc>
        <w:tc>
          <w:tcPr>
            <w:tcW w:type="dxa" w:w="1381"/>
          </w:tcPr>
          <w:p>
            <w:pPr>
              <w:spacing w:after="0"/>
              <w:jc w:val="right"/>
            </w:pPr>
            <w:r>
              <w:rPr>
                <w:sz w:val="16"/>
              </w:rPr>
              <w:t>30</w:t>
            </w:r>
          </w:p>
        </w:tc>
        <w:tc>
          <w:tcPr>
            <w:tcW w:type="dxa" w:w="1381"/>
          </w:tcPr>
          <w:p>
            <w:pPr>
              <w:spacing w:after="0"/>
              <w:jc w:val="right"/>
            </w:pPr>
            <w:r>
              <w:rPr>
                <w:sz w:val="16"/>
              </w:rPr>
              <w:t>1.93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6 of 7</w:t>
            </w:r>
          </w:p>
        </w:tc>
        <w:tc>
          <w:tcPr>
            <w:tcW w:type="dxa" w:w="1250"/>
          </w:tcPr>
          <w:p>
            <w:pPr>
              <w:spacing w:after="0"/>
              <w:jc w:val="right"/>
            </w:pPr>
            <w:r>
              <w:rPr>
                <w:sz w:val="16"/>
              </w:rPr>
              <w:t>48.7</w:t>
            </w:r>
          </w:p>
        </w:tc>
        <w:tc>
          <w:tcPr>
            <w:tcW w:type="dxa" w:w="1311"/>
          </w:tcPr>
          <w:p>
            <w:pPr>
              <w:spacing w:after="0"/>
              <w:jc w:val="right"/>
            </w:pPr>
            <w:r>
              <w:rPr>
                <w:sz w:val="16"/>
              </w:rPr>
              <w:t>50.2</w:t>
            </w:r>
          </w:p>
        </w:tc>
        <w:tc>
          <w:tcPr>
            <w:tcW w:type="dxa" w:w="1250"/>
          </w:tcPr>
          <w:p>
            <w:pPr>
              <w:spacing w:after="0"/>
              <w:jc w:val="right"/>
            </w:pPr>
            <w:r>
              <w:rPr>
                <w:sz w:val="16"/>
              </w:rPr>
              <w:t>51.2</w:t>
            </w:r>
          </w:p>
        </w:tc>
        <w:tc>
          <w:tcPr>
            <w:tcW w:type="dxa" w:w="6992"/>
          </w:tcPr>
          <w:p>
            <w:pPr>
              <w:spacing w:after="0"/>
              <w:jc w:val="left"/>
            </w:pPr>
            <w:r>
              <w:rPr>
                <w:sz w:val="16"/>
              </w:rPr>
              <w:t>Very Low 6, Not Applicable 1</w:t>
            </w:r>
          </w:p>
        </w:tc>
      </w:tr>
      <w:tr>
        <w:trPr>
          <w:cantSplit/>
        </w:trPr>
        <w:tc>
          <w:tcPr>
            <w:tcW w:type="dxa" w:w="1999"/>
          </w:tcPr>
          <w:p>
            <w:pPr>
              <w:spacing w:after="0"/>
              <w:jc w:val="left"/>
            </w:pPr>
            <w:r>
              <w:rPr>
                <w:sz w:val="16"/>
              </w:rPr>
              <w:t>Cold Wave</w:t>
            </w:r>
          </w:p>
        </w:tc>
        <w:tc>
          <w:tcPr>
            <w:tcW w:type="dxa" w:w="1311"/>
          </w:tcPr>
          <w:p>
            <w:pPr>
              <w:spacing w:after="0"/>
              <w:jc w:val="right"/>
            </w:pPr>
            <w:r>
              <w:rPr>
                <w:sz w:val="16"/>
              </w:rPr>
              <w:t>7 of 7</w:t>
            </w:r>
          </w:p>
        </w:tc>
        <w:tc>
          <w:tcPr>
            <w:tcW w:type="dxa" w:w="1250"/>
          </w:tcPr>
          <w:p>
            <w:pPr>
              <w:spacing w:after="0"/>
              <w:jc w:val="right"/>
            </w:pPr>
            <w:r>
              <w:rPr>
                <w:sz w:val="16"/>
              </w:rPr>
              <w:t>48.2</w:t>
            </w:r>
          </w:p>
        </w:tc>
        <w:tc>
          <w:tcPr>
            <w:tcW w:type="dxa" w:w="1311"/>
          </w:tcPr>
          <w:p>
            <w:pPr>
              <w:spacing w:after="0"/>
              <w:jc w:val="right"/>
            </w:pPr>
            <w:r>
              <w:rPr>
                <w:sz w:val="16"/>
              </w:rPr>
              <w:t>58.7</w:t>
            </w:r>
          </w:p>
        </w:tc>
        <w:tc>
          <w:tcPr>
            <w:tcW w:type="dxa" w:w="1250"/>
          </w:tcPr>
          <w:p>
            <w:pPr>
              <w:spacing w:after="0"/>
              <w:jc w:val="right"/>
            </w:pPr>
            <w:r>
              <w:rPr>
                <w:sz w:val="16"/>
              </w:rPr>
              <w:t>67.3</w:t>
            </w:r>
          </w:p>
        </w:tc>
        <w:tc>
          <w:tcPr>
            <w:tcW w:type="dxa" w:w="6992"/>
          </w:tcPr>
          <w:p>
            <w:pPr>
              <w:spacing w:after="0"/>
              <w:jc w:val="left"/>
            </w:pPr>
            <w:r>
              <w:rPr>
                <w:sz w:val="16"/>
              </w:rPr>
              <w:t>Relatively Moderate 7</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7</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7</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28.1</w:t>
            </w:r>
          </w:p>
        </w:tc>
        <w:tc>
          <w:tcPr>
            <w:tcW w:type="dxa" w:w="1311"/>
          </w:tcPr>
          <w:p>
            <w:pPr>
              <w:spacing w:after="0"/>
              <w:jc w:val="right"/>
            </w:pPr>
            <w:r>
              <w:rPr>
                <w:sz w:val="16"/>
              </w:rPr>
              <w:t>48.7</w:t>
            </w:r>
          </w:p>
        </w:tc>
        <w:tc>
          <w:tcPr>
            <w:tcW w:type="dxa" w:w="1250"/>
          </w:tcPr>
          <w:p>
            <w:pPr>
              <w:spacing w:after="0"/>
              <w:jc w:val="right"/>
            </w:pPr>
            <w:r>
              <w:rPr>
                <w:sz w:val="16"/>
              </w:rPr>
              <w:t>62.9</w:t>
            </w:r>
          </w:p>
        </w:tc>
        <w:tc>
          <w:tcPr>
            <w:tcW w:type="dxa" w:w="6992"/>
          </w:tcPr>
          <w:p>
            <w:pPr>
              <w:spacing w:after="0"/>
              <w:jc w:val="left"/>
            </w:pPr>
            <w:r>
              <w:rPr>
                <w:sz w:val="16"/>
              </w:rPr>
              <w:t>Relatively Low 5, 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24.6</w:t>
            </w:r>
          </w:p>
        </w:tc>
        <w:tc>
          <w:tcPr>
            <w:tcW w:type="dxa" w:w="1311"/>
          </w:tcPr>
          <w:p>
            <w:pPr>
              <w:spacing w:after="0"/>
              <w:jc w:val="right"/>
            </w:pPr>
            <w:r>
              <w:rPr>
                <w:sz w:val="16"/>
              </w:rPr>
              <w:t>30.4</w:t>
            </w:r>
          </w:p>
        </w:tc>
        <w:tc>
          <w:tcPr>
            <w:tcW w:type="dxa" w:w="1250"/>
          </w:tcPr>
          <w:p>
            <w:pPr>
              <w:spacing w:after="0"/>
              <w:jc w:val="right"/>
            </w:pPr>
            <w:r>
              <w:rPr>
                <w:sz w:val="16"/>
              </w:rPr>
              <w:t>35.8</w:t>
            </w:r>
          </w:p>
        </w:tc>
        <w:tc>
          <w:tcPr>
            <w:tcW w:type="dxa" w:w="6992"/>
          </w:tcPr>
          <w:p>
            <w:pPr>
              <w:spacing w:after="0"/>
              <w:jc w:val="left"/>
            </w:pPr>
            <w:r>
              <w:rPr>
                <w:sz w:val="16"/>
              </w:rPr>
              <w:t>Very Low 7</w:t>
            </w:r>
          </w:p>
        </w:tc>
      </w:tr>
      <w:tr>
        <w:trPr>
          <w:cantSplit/>
        </w:trPr>
        <w:tc>
          <w:tcPr>
            <w:tcW w:type="dxa" w:w="1999"/>
          </w:tcPr>
          <w:p>
            <w:pPr>
              <w:spacing w:after="0"/>
              <w:jc w:val="left"/>
            </w:pPr>
            <w:r>
              <w:rPr>
                <w:sz w:val="16"/>
              </w:rPr>
              <w:t>Heat Wave</w:t>
            </w:r>
          </w:p>
        </w:tc>
        <w:tc>
          <w:tcPr>
            <w:tcW w:type="dxa" w:w="1311"/>
          </w:tcPr>
          <w:p>
            <w:pPr>
              <w:spacing w:after="0"/>
              <w:jc w:val="right"/>
            </w:pPr>
            <w:r>
              <w:rPr>
                <w:sz w:val="16"/>
              </w:rPr>
              <w:t>7 of 7</w:t>
            </w:r>
          </w:p>
        </w:tc>
        <w:tc>
          <w:tcPr>
            <w:tcW w:type="dxa" w:w="1250"/>
          </w:tcPr>
          <w:p>
            <w:pPr>
              <w:spacing w:after="0"/>
              <w:jc w:val="right"/>
            </w:pPr>
            <w:r>
              <w:rPr>
                <w:sz w:val="16"/>
              </w:rPr>
              <w:t>10.4</w:t>
            </w:r>
          </w:p>
        </w:tc>
        <w:tc>
          <w:tcPr>
            <w:tcW w:type="dxa" w:w="1311"/>
          </w:tcPr>
          <w:p>
            <w:pPr>
              <w:spacing w:after="0"/>
              <w:jc w:val="right"/>
            </w:pPr>
            <w:r>
              <w:rPr>
                <w:sz w:val="16"/>
              </w:rPr>
              <w:t>18.2</w:t>
            </w:r>
          </w:p>
        </w:tc>
        <w:tc>
          <w:tcPr>
            <w:tcW w:type="dxa" w:w="1250"/>
          </w:tcPr>
          <w:p>
            <w:pPr>
              <w:spacing w:after="0"/>
              <w:jc w:val="right"/>
            </w:pPr>
            <w:r>
              <w:rPr>
                <w:sz w:val="16"/>
              </w:rPr>
              <w:t>27.1</w:t>
            </w:r>
          </w:p>
        </w:tc>
        <w:tc>
          <w:tcPr>
            <w:tcW w:type="dxa" w:w="6992"/>
          </w:tcPr>
          <w:p>
            <w:pPr>
              <w:spacing w:after="0"/>
              <w:jc w:val="left"/>
            </w:pPr>
            <w:r>
              <w:rPr>
                <w:sz w:val="16"/>
              </w:rPr>
              <w:t>Relatively Low 5, Very Low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7 of 7</w:t>
            </w:r>
          </w:p>
        </w:tc>
        <w:tc>
          <w:tcPr>
            <w:tcW w:type="dxa" w:w="1250"/>
          </w:tcPr>
          <w:p>
            <w:pPr>
              <w:spacing w:after="0"/>
              <w:jc w:val="right"/>
            </w:pPr>
            <w:r>
              <w:rPr>
                <w:sz w:val="16"/>
              </w:rPr>
              <w:t>57.6</w:t>
            </w:r>
          </w:p>
        </w:tc>
        <w:tc>
          <w:tcPr>
            <w:tcW w:type="dxa" w:w="1311"/>
          </w:tcPr>
          <w:p>
            <w:pPr>
              <w:spacing w:after="0"/>
              <w:jc w:val="right"/>
            </w:pPr>
            <w:r>
              <w:rPr>
                <w:sz w:val="16"/>
              </w:rPr>
              <w:t>64.6</w:t>
            </w:r>
          </w:p>
        </w:tc>
        <w:tc>
          <w:tcPr>
            <w:tcW w:type="dxa" w:w="1250"/>
          </w:tcPr>
          <w:p>
            <w:pPr>
              <w:spacing w:after="0"/>
              <w:jc w:val="right"/>
            </w:pPr>
            <w:r>
              <w:rPr>
                <w:sz w:val="16"/>
              </w:rPr>
              <w:t>75.8</w:t>
            </w:r>
          </w:p>
        </w:tc>
        <w:tc>
          <w:tcPr>
            <w:tcW w:type="dxa" w:w="6992"/>
          </w:tcPr>
          <w:p>
            <w:pPr>
              <w:spacing w:after="0"/>
              <w:jc w:val="left"/>
            </w:pPr>
            <w:r>
              <w:rPr>
                <w:sz w:val="16"/>
              </w:rPr>
              <w:t>Relatively Low 7</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49.4</w:t>
            </w:r>
          </w:p>
        </w:tc>
        <w:tc>
          <w:tcPr>
            <w:tcW w:type="dxa" w:w="1311"/>
          </w:tcPr>
          <w:p>
            <w:pPr>
              <w:spacing w:after="0"/>
              <w:jc w:val="right"/>
            </w:pPr>
            <w:r>
              <w:rPr>
                <w:sz w:val="16"/>
              </w:rPr>
              <w:t>63.5</w:t>
            </w:r>
          </w:p>
        </w:tc>
        <w:tc>
          <w:tcPr>
            <w:tcW w:type="dxa" w:w="1250"/>
          </w:tcPr>
          <w:p>
            <w:pPr>
              <w:spacing w:after="0"/>
              <w:jc w:val="right"/>
            </w:pPr>
            <w:r>
              <w:rPr>
                <w:sz w:val="16"/>
              </w:rPr>
              <w:t>81.8</w:t>
            </w:r>
          </w:p>
        </w:tc>
        <w:tc>
          <w:tcPr>
            <w:tcW w:type="dxa" w:w="6992"/>
          </w:tcPr>
          <w:p>
            <w:pPr>
              <w:spacing w:after="0"/>
              <w:jc w:val="left"/>
            </w:pPr>
            <w:r>
              <w:rPr>
                <w:sz w:val="16"/>
              </w:rPr>
              <w:t>Relatively Moderate 3, Relatively Low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42.4</w:t>
            </w:r>
          </w:p>
        </w:tc>
        <w:tc>
          <w:tcPr>
            <w:tcW w:type="dxa" w:w="1311"/>
          </w:tcPr>
          <w:p>
            <w:pPr>
              <w:spacing w:after="0"/>
              <w:jc w:val="right"/>
            </w:pPr>
            <w:r>
              <w:rPr>
                <w:sz w:val="16"/>
              </w:rPr>
              <w:t>66.0</w:t>
            </w:r>
          </w:p>
        </w:tc>
        <w:tc>
          <w:tcPr>
            <w:tcW w:type="dxa" w:w="1250"/>
          </w:tcPr>
          <w:p>
            <w:pPr>
              <w:spacing w:after="0"/>
              <w:jc w:val="right"/>
            </w:pPr>
            <w:r>
              <w:rPr>
                <w:sz w:val="16"/>
              </w:rPr>
              <w:t>93.3</w:t>
            </w:r>
          </w:p>
        </w:tc>
        <w:tc>
          <w:tcPr>
            <w:tcW w:type="dxa" w:w="6992"/>
          </w:tcPr>
          <w:p>
            <w:pPr>
              <w:spacing w:after="0"/>
              <w:jc w:val="left"/>
            </w:pPr>
            <w:r>
              <w:rPr>
                <w:sz w:val="16"/>
              </w:rPr>
              <w:t>Relatively High 2, Relatively Moderate 4,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7 of 7</w:t>
            </w:r>
          </w:p>
        </w:tc>
        <w:tc>
          <w:tcPr>
            <w:tcW w:type="dxa" w:w="1250"/>
          </w:tcPr>
          <w:p>
            <w:pPr>
              <w:spacing w:after="0"/>
              <w:jc w:val="right"/>
            </w:pPr>
            <w:r>
              <w:rPr>
                <w:sz w:val="16"/>
              </w:rPr>
              <w:t>88.0</w:t>
            </w:r>
          </w:p>
        </w:tc>
        <w:tc>
          <w:tcPr>
            <w:tcW w:type="dxa" w:w="1311"/>
          </w:tcPr>
          <w:p>
            <w:pPr>
              <w:spacing w:after="0"/>
              <w:jc w:val="right"/>
            </w:pPr>
            <w:r>
              <w:rPr>
                <w:sz w:val="16"/>
              </w:rPr>
              <w:t>92.5</w:t>
            </w:r>
          </w:p>
        </w:tc>
        <w:tc>
          <w:tcPr>
            <w:tcW w:type="dxa" w:w="1250"/>
          </w:tcPr>
          <w:p>
            <w:pPr>
              <w:spacing w:after="0"/>
              <w:jc w:val="right"/>
            </w:pPr>
            <w:r>
              <w:rPr>
                <w:sz w:val="16"/>
              </w:rPr>
              <w:t>96.4</w:t>
            </w:r>
          </w:p>
        </w:tc>
        <w:tc>
          <w:tcPr>
            <w:tcW w:type="dxa" w:w="6992"/>
          </w:tcPr>
          <w:p>
            <w:pPr>
              <w:spacing w:after="0"/>
              <w:jc w:val="left"/>
            </w:pPr>
            <w:r>
              <w:rPr>
                <w:sz w:val="16"/>
              </w:rPr>
              <w:t>Relatively Moderate 1, Relatively Low 6</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66.9</w:t>
            </w:r>
          </w:p>
        </w:tc>
        <w:tc>
          <w:tcPr>
            <w:tcW w:type="dxa" w:w="1311"/>
          </w:tcPr>
          <w:p>
            <w:pPr>
              <w:spacing w:after="0"/>
              <w:jc w:val="right"/>
            </w:pPr>
            <w:r>
              <w:rPr>
                <w:sz w:val="16"/>
              </w:rPr>
              <w:t>80.4</w:t>
            </w:r>
          </w:p>
        </w:tc>
        <w:tc>
          <w:tcPr>
            <w:tcW w:type="dxa" w:w="1250"/>
          </w:tcPr>
          <w:p>
            <w:pPr>
              <w:spacing w:after="0"/>
              <w:jc w:val="right"/>
            </w:pPr>
            <w:r>
              <w:rPr>
                <w:sz w:val="16"/>
              </w:rPr>
              <w:t>89.3</w:t>
            </w:r>
          </w:p>
        </w:tc>
        <w:tc>
          <w:tcPr>
            <w:tcW w:type="dxa" w:w="6992"/>
          </w:tcPr>
          <w:p>
            <w:pPr>
              <w:spacing w:after="0"/>
              <w:jc w:val="left"/>
            </w:pPr>
            <w:r>
              <w:rPr>
                <w:sz w:val="16"/>
              </w:rPr>
              <w:t>Relatively High 4, Relatively Moderate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49.6</w:t>
            </w:r>
          </w:p>
        </w:tc>
        <w:tc>
          <w:tcPr>
            <w:tcW w:type="dxa" w:w="1311"/>
          </w:tcPr>
          <w:p>
            <w:pPr>
              <w:spacing w:after="0"/>
              <w:jc w:val="right"/>
            </w:pPr>
            <w:r>
              <w:rPr>
                <w:sz w:val="16"/>
              </w:rPr>
              <w:t>62.9</w:t>
            </w:r>
          </w:p>
        </w:tc>
        <w:tc>
          <w:tcPr>
            <w:tcW w:type="dxa" w:w="1250"/>
          </w:tcPr>
          <w:p>
            <w:pPr>
              <w:spacing w:after="0"/>
              <w:jc w:val="right"/>
            </w:pPr>
            <w:r>
              <w:rPr>
                <w:sz w:val="16"/>
              </w:rPr>
              <w:t>78.0</w:t>
            </w:r>
          </w:p>
        </w:tc>
        <w:tc>
          <w:tcPr>
            <w:tcW w:type="dxa" w:w="6992"/>
          </w:tcPr>
          <w:p>
            <w:pPr>
              <w:spacing w:after="0"/>
              <w:jc w:val="left"/>
            </w:pPr>
            <w:r>
              <w:rPr>
                <w:sz w:val="16"/>
              </w:rPr>
              <w:t>Relatively Moderate 6, Relatively Low 1</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18.7</w:t>
            </w:r>
          </w:p>
        </w:tc>
        <w:tc>
          <w:tcPr>
            <w:tcW w:type="dxa" w:w="1311"/>
          </w:tcPr>
          <w:p>
            <w:pPr>
              <w:spacing w:after="0"/>
              <w:jc w:val="right"/>
            </w:pPr>
            <w:r>
              <w:rPr>
                <w:sz w:val="16"/>
              </w:rPr>
              <w:t>25.0</w:t>
            </w:r>
          </w:p>
        </w:tc>
        <w:tc>
          <w:tcPr>
            <w:tcW w:type="dxa" w:w="1250"/>
          </w:tcPr>
          <w:p>
            <w:pPr>
              <w:spacing w:after="0"/>
              <w:jc w:val="right"/>
            </w:pPr>
            <w:r>
              <w:rPr>
                <w:sz w:val="16"/>
              </w:rPr>
              <w:t>30.0</w:t>
            </w:r>
          </w:p>
        </w:tc>
        <w:tc>
          <w:tcPr>
            <w:tcW w:type="dxa" w:w="6992"/>
          </w:tcPr>
          <w:p>
            <w:pPr>
              <w:spacing w:after="0"/>
              <w:jc w:val="left"/>
            </w:pPr>
            <w:r>
              <w:rPr>
                <w:sz w:val="16"/>
              </w:rPr>
              <w:t>Relatively Low 2, Very Low 5</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60.1</w:t>
            </w:r>
          </w:p>
        </w:tc>
        <w:tc>
          <w:tcPr>
            <w:tcW w:type="dxa" w:w="1311"/>
          </w:tcPr>
          <w:p>
            <w:pPr>
              <w:spacing w:after="0"/>
              <w:jc w:val="right"/>
            </w:pPr>
            <w:r>
              <w:rPr>
                <w:sz w:val="16"/>
              </w:rPr>
              <w:t>63.0</w:t>
            </w:r>
          </w:p>
        </w:tc>
        <w:tc>
          <w:tcPr>
            <w:tcW w:type="dxa" w:w="1250"/>
          </w:tcPr>
          <w:p>
            <w:pPr>
              <w:spacing w:after="0"/>
              <w:jc w:val="right"/>
            </w:pPr>
            <w:r>
              <w:rPr>
                <w:sz w:val="16"/>
              </w:rPr>
              <w:t>71.1</w:t>
            </w:r>
          </w:p>
        </w:tc>
        <w:tc>
          <w:tcPr>
            <w:tcW w:type="dxa" w:w="6992"/>
          </w:tcPr>
          <w:p>
            <w:pPr>
              <w:spacing w:after="0"/>
              <w:jc w:val="left"/>
            </w:pPr>
            <w:r>
              <w:rPr>
                <w:sz w:val="16"/>
              </w:rPr>
              <w:t>Relatively Low 2, Very Low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94.1</w:t>
            </w:r>
          </w:p>
        </w:tc>
        <w:tc>
          <w:tcPr>
            <w:tcW w:type="dxa" w:w="1311"/>
          </w:tcPr>
          <w:p>
            <w:pPr>
              <w:spacing w:after="0"/>
              <w:jc w:val="right"/>
            </w:pPr>
            <w:r>
              <w:rPr>
                <w:sz w:val="16"/>
              </w:rPr>
              <w:t>96.9</w:t>
            </w:r>
          </w:p>
        </w:tc>
        <w:tc>
          <w:tcPr>
            <w:tcW w:type="dxa" w:w="1250"/>
          </w:tcPr>
          <w:p>
            <w:pPr>
              <w:spacing w:after="0"/>
              <w:jc w:val="right"/>
            </w:pPr>
            <w:r>
              <w:rPr>
                <w:sz w:val="16"/>
              </w:rPr>
              <w:t>98.7</w:t>
            </w:r>
          </w:p>
        </w:tc>
        <w:tc>
          <w:tcPr>
            <w:tcW w:type="dxa" w:w="6992"/>
          </w:tcPr>
          <w:p>
            <w:pPr>
              <w:spacing w:after="0"/>
              <w:jc w:val="left"/>
            </w:pPr>
            <w:r>
              <w:rPr>
                <w:sz w:val="16"/>
              </w:rPr>
              <w:t>Very High 5, 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Lamoille County's 7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50"/>
        <w:gridCol w:w="666"/>
        <w:gridCol w:w="2718"/>
        <w:gridCol w:w="2168"/>
        <w:gridCol w:w="2241"/>
        <w:gridCol w:w="2443"/>
        <w:gridCol w:w="2626"/>
      </w:tblGrid>
      <w:tr>
        <w:trPr>
          <w:cantSplit/>
          <w:tblHeader/>
        </w:trPr>
        <w:tc>
          <w:tcPr>
            <w:tcW w:type="dxa" w:w="1250"/>
            <w:shd w:val="clear" w:color="auto" w:fill="E8E8E8"/>
          </w:tcPr>
          <w:p>
            <w:pPr>
              <w:spacing w:after="0"/>
              <w:jc w:val="left"/>
            </w:pPr>
            <w:r>
              <w:rPr>
                <w:b/>
                <w:sz w:val="16"/>
              </w:rPr>
              <w:t>Jurisdiction</w:t>
            </w:r>
          </w:p>
        </w:tc>
        <w:tc>
          <w:tcPr>
            <w:tcW w:type="dxa" w:w="666"/>
            <w:shd w:val="clear" w:color="auto" w:fill="E8E8E8"/>
          </w:tcPr>
          <w:p>
            <w:pPr>
              <w:spacing w:after="0"/>
              <w:jc w:val="left"/>
            </w:pPr>
            <w:r>
              <w:rPr>
                <w:b/>
                <w:sz w:val="16"/>
              </w:rPr>
              <w:t>Type</w:t>
            </w:r>
          </w:p>
        </w:tc>
        <w:tc>
          <w:tcPr>
            <w:tcW w:type="dxa" w:w="2718"/>
            <w:shd w:val="clear" w:color="auto" w:fill="E8E8E8"/>
          </w:tcPr>
          <w:p>
            <w:pPr>
              <w:spacing w:after="0"/>
              <w:jc w:val="left"/>
            </w:pPr>
            <w:r>
              <w:rPr>
                <w:b/>
                <w:sz w:val="16"/>
              </w:rPr>
              <w:t>Plan status</w:t>
            </w:r>
          </w:p>
        </w:tc>
        <w:tc>
          <w:tcPr>
            <w:tcW w:type="dxa" w:w="216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4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4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26"/>
            <w:shd w:val="clear" w:color="auto" w:fill="E8E8E8"/>
          </w:tcPr>
          <w:p>
            <w:pPr>
              <w:spacing w:after="0"/>
              <w:jc w:val="left"/>
            </w:pPr>
            <w:r>
              <w:rPr>
                <w:b/>
                <w:sz w:val="16"/>
              </w:rPr>
              <w:t>Notes</w:t>
            </w:r>
          </w:p>
        </w:tc>
      </w:tr>
      <w:tr>
        <w:trPr>
          <w:cantSplit/>
        </w:trPr>
        <w:tc>
          <w:tcPr>
            <w:tcW w:type="dxa" w:w="1250"/>
          </w:tcPr>
          <w:p>
            <w:pPr>
              <w:spacing w:after="0"/>
              <w:jc w:val="left"/>
            </w:pPr>
            <w:r>
              <w:rPr>
                <w:sz w:val="16"/>
              </w:rPr>
              <w:t>Elmore town</w:t>
            </w:r>
          </w:p>
        </w:tc>
        <w:tc>
          <w:tcPr>
            <w:tcW w:type="dxa" w:w="666"/>
          </w:tcPr>
          <w:p>
            <w:pPr>
              <w:spacing w:after="0"/>
              <w:jc w:val="left"/>
            </w:pPr>
            <w:r>
              <w:rPr>
                <w:sz w:val="16"/>
              </w:rPr>
              <w:t>Town</w:t>
            </w:r>
          </w:p>
        </w:tc>
        <w:tc>
          <w:tcPr>
            <w:tcW w:type="dxa" w:w="2718"/>
          </w:tcPr>
          <w:p>
            <w:pPr>
              <w:spacing w:after="0"/>
              <w:jc w:val="left"/>
            </w:pPr>
            <w:r>
              <w:rPr>
                <w:sz w:val="16"/>
              </w:rPr>
              <w:t>Approved, expires 2027-08-18</w:t>
            </w:r>
          </w:p>
        </w:tc>
        <w:tc>
          <w:tcPr>
            <w:tcW w:type="dxa" w:w="2168"/>
          </w:tcPr>
          <w:p>
            <w:pPr>
              <w:spacing w:after="0"/>
              <w:jc w:val="right"/>
            </w:pPr>
            <w:r>
              <w:rPr>
                <w:sz w:val="16"/>
              </w:rPr>
              <w:t>FMA RL 0, SRL 0; any 0</w:t>
            </w:r>
          </w:p>
        </w:tc>
        <w:tc>
          <w:tcPr>
            <w:tcW w:type="dxa" w:w="2241"/>
          </w:tcPr>
          <w:p>
            <w:pPr>
              <w:spacing w:after="0"/>
              <w:jc w:val="right"/>
            </w:pPr>
            <w:r>
              <w:rPr>
                <w:sz w:val="16"/>
              </w:rPr>
              <w:t>$573,867.66</w:t>
            </w:r>
          </w:p>
        </w:tc>
        <w:tc>
          <w:tcPr>
            <w:tcW w:type="dxa" w:w="2443"/>
          </w:tcPr>
          <w:p>
            <w:pPr>
              <w:spacing w:after="0"/>
              <w:jc w:val="right"/>
            </w:pPr>
            <w:r>
              <w:rPr>
                <w:sz w:val="16"/>
              </w:rPr>
              <w:t>2 total; 2 since its plan</w:t>
            </w:r>
          </w:p>
        </w:tc>
        <w:tc>
          <w:tcPr>
            <w:tcW w:type="dxa" w:w="2626"/>
          </w:tcPr>
          <w:p>
            <w:pPr>
              <w:spacing w:after="0"/>
              <w:jc w:val="left"/>
            </w:pPr>
            <w:r>
              <w:rPr>
                <w:sz w:val="16"/>
              </w:rPr>
              <w:t>Includes $2,199.59 for declarations not counted as hazard incidents (DR-1951-VT).</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Lamoille County (National Risk Index exposure and expected annual loss; since-plan counts use Elmore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(Lamoille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Lamoille County, county-level)"/>
        <w:tblDescription w:val="Hazard Plain table b2ab"/>
      </w:tblPr>
      <w:tblGrid>
        <w:gridCol w:w="1037"/>
        <w:gridCol w:w="1483"/>
        <w:gridCol w:w="1132"/>
        <w:gridCol w:w="1041"/>
        <w:gridCol w:w="1037"/>
        <w:gridCol w:w="1126"/>
        <w:gridCol w:w="936"/>
        <w:gridCol w:w="1046"/>
        <w:gridCol w:w="1170"/>
        <w:gridCol w:w="1076"/>
        <w:gridCol w:w="1410"/>
        <w:gridCol w:w="161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0"/>
            <w:shd w:val="clear" w:color="auto" w:fill="E8E8E8"/>
          </w:tcPr>
          <w:p>
            <w:pPr>
              <w:spacing w:after="0"/>
              <w:jc w:val="right"/>
            </w:pPr>
            <w:r>
              <w:rPr>
                <w:b/>
                <w:sz w:val="16"/>
              </w:rPr>
              <w:t>Storm Events damage since 2022-08-19</w:t>
            </w:r>
          </w:p>
          <w:p>
            <w:pPr>
              <w:spacing w:after="0"/>
              <w:jc w:val="right"/>
            </w:pPr>
            <w:r>
              <w:rPr>
                <w:i/>
                <w:color w:val="555555"/>
                <w:sz w:val="14"/>
              </w:rPr>
              <w:t>county-coded records, property plus crops, nominal dollars</w:t>
            </w:r>
          </w:p>
        </w:tc>
        <w:tc>
          <w:tcPr>
            <w:tcW w:type="dxa" w:w="107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$42,696</w:t>
            </w:r>
          </w:p>
        </w:tc>
        <w:tc>
          <w:tcPr>
            <w:tcW w:type="dxa" w:w="1132"/>
          </w:tcPr>
          <w:p>
            <w:pPr>
              <w:spacing w:after="0"/>
              <w:jc w:val="right"/>
            </w:pPr>
            <w:r>
              <w:rPr>
                <w:sz w:val="16"/>
              </w:rPr>
              <w:t>n/a</w:t>
            </w:r>
          </w:p>
        </w:tc>
        <w:tc>
          <w:tcPr>
            <w:tcW w:type="dxa" w:w="1041"/>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36"/>
          </w:tcPr>
          <w:p>
            <w:pPr>
              <w:spacing w:after="0"/>
              <w:jc w:val="right"/>
            </w:pPr>
            <w:r>
              <w:rPr>
                <w:sz w:val="16"/>
              </w:rPr>
              <w:t>$1,547</w:t>
            </w:r>
          </w:p>
        </w:tc>
        <w:tc>
          <w:tcPr>
            <w:tcW w:type="dxa" w:w="1046"/>
          </w:tcPr>
          <w:p>
            <w:pPr>
              <w:spacing w:after="0"/>
              <w:jc w:val="right"/>
            </w:pPr>
            <w:r>
              <w:rPr>
                <w:sz w:val="16"/>
              </w:rPr>
              <w:t>under 0.0001%</w:t>
            </w: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$8,651,881,013</w:t>
            </w:r>
          </w:p>
        </w:tc>
        <w:tc>
          <w:tcPr>
            <w:tcW w:type="dxa" w:w="1132"/>
          </w:tcPr>
          <w:p>
            <w:pPr>
              <w:spacing w:after="0"/>
              <w:jc w:val="right"/>
            </w:pPr>
            <w:r>
              <w:rPr>
                <w:sz w:val="16"/>
              </w:rPr>
              <w:t>$35,714,028</w:t>
            </w:r>
          </w:p>
        </w:tc>
        <w:tc>
          <w:tcPr>
            <w:tcW w:type="dxa" w:w="1041"/>
          </w:tcPr>
          <w:p>
            <w:pPr>
              <w:spacing w:after="0"/>
              <w:jc w:val="right"/>
            </w:pPr>
            <w:r>
              <w:rPr>
                <w:sz w:val="16"/>
              </w:rPr>
              <w:t>25,919</w:t>
            </w:r>
          </w:p>
        </w:tc>
        <w:tc>
          <w:tcPr>
            <w:tcW w:type="dxa" w:w="1037"/>
          </w:tcPr>
          <w:p>
            <w:pPr>
              <w:spacing w:after="0"/>
              <w:jc w:val="right"/>
            </w:pPr>
            <w:r>
              <w:rPr>
                <w:sz w:val="16"/>
              </w:rPr>
              <w:t>$269</w:t>
            </w:r>
          </w:p>
        </w:tc>
        <w:tc>
          <w:tcPr>
            <w:tcW w:type="dxa" w:w="1126"/>
          </w:tcPr>
          <w:p>
            <w:pPr>
              <w:spacing w:after="0"/>
              <w:jc w:val="right"/>
            </w:pPr>
            <w:r>
              <w:rPr>
                <w:sz w:val="16"/>
              </w:rPr>
              <w:t>$14,671</w:t>
            </w:r>
          </w:p>
        </w:tc>
        <w:tc>
          <w:tcPr>
            <w:tcW w:type="dxa" w:w="936"/>
          </w:tcPr>
          <w:p>
            <w:pPr>
              <w:spacing w:after="0"/>
              <w:jc w:val="right"/>
            </w:pPr>
            <w:r>
              <w:rPr>
                <w:sz w:val="16"/>
              </w:rPr>
              <w:t>$547,993</w:t>
            </w:r>
          </w:p>
        </w:tc>
        <w:tc>
          <w:tcPr>
            <w:tcW w:type="dxa" w:w="1046"/>
          </w:tcPr>
          <w:p>
            <w:pPr>
              <w:spacing w:after="0"/>
              <w:jc w:val="right"/>
            </w:pPr>
            <w:r>
              <w:rPr>
                <w:sz w:val="16"/>
              </w:rPr>
              <w:t>under 0.0001%</w:t>
            </w:r>
          </w:p>
        </w:tc>
        <w:tc>
          <w:tcPr>
            <w:tcW w:type="dxa" w:w="1170"/>
          </w:tcPr>
          <w:p>
            <w:pPr>
              <w:spacing w:after="0"/>
              <w:jc w:val="right"/>
            </w:pPr>
          </w:p>
        </w:tc>
        <w:tc>
          <w:tcPr>
            <w:tcW w:type="dxa" w:w="1076"/>
          </w:tcPr>
          <w:p>
            <w:pPr>
              <w:spacing w:after="0"/>
              <w:jc w:val="right"/>
            </w:pPr>
            <w:r>
              <w:rPr>
                <w:sz w:val="16"/>
              </w:rPr>
              <w:t>$250,000</w:t>
            </w:r>
          </w:p>
        </w:tc>
        <w:tc>
          <w:tcPr>
            <w:tcW w:type="dxa" w:w="1410"/>
          </w:tcPr>
          <w:p>
            <w:pPr>
              <w:spacing w:after="0"/>
              <w:jc w:val="right"/>
            </w:pPr>
          </w:p>
        </w:tc>
        <w:tc>
          <w:tcPr>
            <w:tcW w:type="dxa" w:w="1618"/>
          </w:tcPr>
          <w:p>
            <w:pPr>
              <w:spacing w:after="0"/>
              <w:jc w:val="left"/>
            </w:pPr>
            <w:r>
              <w:rPr>
                <w:sz w:val="16"/>
              </w:rPr>
              <w:t>Storm Events damage since the plan includes 1 zone-level Frost/Freeze record ($250,000):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$0</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36"/>
          </w:tcPr>
          <w:p>
            <w:pPr>
              <w:spacing w:after="0"/>
              <w:jc w:val="right"/>
            </w:pPr>
            <w:r>
              <w:rPr>
                <w:sz w:val="16"/>
              </w:rPr>
              <w:t>n/a</w:t>
            </w:r>
          </w:p>
        </w:tc>
        <w:tc>
          <w:tcPr>
            <w:tcW w:type="dxa" w:w="1046"/>
          </w:tcPr>
          <w:p>
            <w:pPr>
              <w:spacing w:after="0"/>
              <w:jc w:val="right"/>
            </w:pP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$14,357,253,659</w:t>
            </w:r>
          </w:p>
        </w:tc>
        <w:tc>
          <w:tcPr>
            <w:tcW w:type="dxa" w:w="1132"/>
          </w:tcPr>
          <w:p>
            <w:pPr>
              <w:spacing w:after="0"/>
              <w:jc w:val="right"/>
            </w:pPr>
            <w:r>
              <w:rPr>
                <w:sz w:val="16"/>
              </w:rPr>
              <w:t>n/a</w:t>
            </w:r>
          </w:p>
        </w:tc>
        <w:tc>
          <w:tcPr>
            <w:tcW w:type="dxa" w:w="1041"/>
          </w:tcPr>
          <w:p>
            <w:pPr>
              <w:spacing w:after="0"/>
              <w:jc w:val="right"/>
            </w:pPr>
            <w:r>
              <w:rPr>
                <w:sz w:val="16"/>
              </w:rPr>
              <w:t>25,945</w:t>
            </w:r>
          </w:p>
        </w:tc>
        <w:tc>
          <w:tcPr>
            <w:tcW w:type="dxa" w:w="1037"/>
          </w:tcPr>
          <w:p>
            <w:pPr>
              <w:spacing w:after="0"/>
              <w:jc w:val="right"/>
            </w:pPr>
            <w:r>
              <w:rPr>
                <w:sz w:val="16"/>
              </w:rPr>
              <w:t>$224,206</w:t>
            </w:r>
          </w:p>
        </w:tc>
        <w:tc>
          <w:tcPr>
            <w:tcW w:type="dxa" w:w="1126"/>
          </w:tcPr>
          <w:p>
            <w:pPr>
              <w:spacing w:after="0"/>
              <w:jc w:val="right"/>
            </w:pPr>
            <w:r>
              <w:rPr>
                <w:sz w:val="16"/>
              </w:rPr>
              <w:t>n/a</w:t>
            </w:r>
          </w:p>
        </w:tc>
        <w:tc>
          <w:tcPr>
            <w:tcW w:type="dxa" w:w="936"/>
          </w:tcPr>
          <w:p>
            <w:pPr>
              <w:spacing w:after="0"/>
              <w:jc w:val="right"/>
            </w:pPr>
            <w:r>
              <w:rPr>
                <w:sz w:val="16"/>
              </w:rPr>
              <w:t>$19,384</w:t>
            </w:r>
          </w:p>
        </w:tc>
        <w:tc>
          <w:tcPr>
            <w:tcW w:type="dxa" w:w="1046"/>
          </w:tcPr>
          <w:p>
            <w:pPr>
              <w:spacing w:after="0"/>
              <w:jc w:val="right"/>
            </w:pPr>
            <w:r>
              <w:rPr>
                <w:sz w:val="16"/>
              </w:rPr>
              <w:t>0.00156%</w:t>
            </w: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$8,651,881,013</w:t>
            </w:r>
          </w:p>
        </w:tc>
        <w:tc>
          <w:tcPr>
            <w:tcW w:type="dxa" w:w="1132"/>
          </w:tcPr>
          <w:p>
            <w:pPr>
              <w:spacing w:after="0"/>
              <w:jc w:val="right"/>
            </w:pPr>
            <w:r>
              <w:rPr>
                <w:sz w:val="16"/>
              </w:rPr>
              <w:t>$35,714,028</w:t>
            </w:r>
          </w:p>
        </w:tc>
        <w:tc>
          <w:tcPr>
            <w:tcW w:type="dxa" w:w="1041"/>
          </w:tcPr>
          <w:p>
            <w:pPr>
              <w:spacing w:after="0"/>
              <w:jc w:val="right"/>
            </w:pPr>
            <w:r>
              <w:rPr>
                <w:sz w:val="16"/>
              </w:rPr>
              <w:t>25,919</w:t>
            </w:r>
          </w:p>
        </w:tc>
        <w:tc>
          <w:tcPr>
            <w:tcW w:type="dxa" w:w="1037"/>
          </w:tcPr>
          <w:p>
            <w:pPr>
              <w:spacing w:after="0"/>
              <w:jc w:val="right"/>
            </w:pPr>
            <w:r>
              <w:rPr>
                <w:sz w:val="16"/>
              </w:rPr>
              <w:t>$2,533</w:t>
            </w:r>
          </w:p>
        </w:tc>
        <w:tc>
          <w:tcPr>
            <w:tcW w:type="dxa" w:w="1126"/>
          </w:tcPr>
          <w:p>
            <w:pPr>
              <w:spacing w:after="0"/>
              <w:jc w:val="right"/>
            </w:pPr>
            <w:r>
              <w:rPr>
                <w:sz w:val="16"/>
              </w:rPr>
              <w:t>$2,773</w:t>
            </w:r>
          </w:p>
        </w:tc>
        <w:tc>
          <w:tcPr>
            <w:tcW w:type="dxa" w:w="936"/>
          </w:tcPr>
          <w:p>
            <w:pPr>
              <w:spacing w:after="0"/>
              <w:jc w:val="right"/>
            </w:pPr>
            <w:r>
              <w:rPr>
                <w:sz w:val="16"/>
              </w:rPr>
              <w:t>$12,009</w:t>
            </w:r>
          </w:p>
        </w:tc>
        <w:tc>
          <w:tcPr>
            <w:tcW w:type="dxa" w:w="1046"/>
          </w:tcPr>
          <w:p>
            <w:pPr>
              <w:spacing w:after="0"/>
              <w:jc w:val="right"/>
            </w:pPr>
            <w:r>
              <w:rPr>
                <w:sz w:val="16"/>
              </w:rPr>
              <w:t>under 0.0001%</w:t>
            </w:r>
          </w:p>
        </w:tc>
        <w:tc>
          <w:tcPr>
            <w:tcW w:type="dxa" w:w="1170"/>
          </w:tcPr>
          <w:p>
            <w:pPr>
              <w:spacing w:after="0"/>
              <w:jc w:val="right"/>
            </w:pPr>
            <w:r>
              <w:rPr>
                <w:sz w:val="16"/>
              </w:rPr>
              <w:t>$0</w:t>
            </w:r>
          </w:p>
        </w:tc>
        <w:tc>
          <w:tcPr>
            <w:tcW w:type="dxa" w:w="1076"/>
          </w:tcPr>
          <w:p>
            <w:pPr>
              <w:spacing w:after="0"/>
              <w:jc w:val="right"/>
            </w:pPr>
          </w:p>
        </w:tc>
        <w:tc>
          <w:tcPr>
            <w:tcW w:type="dxa" w:w="1410"/>
          </w:tcPr>
          <w:p>
            <w:pPr>
              <w:spacing w:after="0"/>
              <w:jc w:val="right"/>
            </w:pPr>
          </w:p>
        </w:tc>
        <w:tc>
          <w:tcPr>
            <w:tcW w:type="dxa" w:w="161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$8,651,881,013</w:t>
            </w:r>
          </w:p>
        </w:tc>
        <w:tc>
          <w:tcPr>
            <w:tcW w:type="dxa" w:w="1132"/>
          </w:tcPr>
          <w:p>
            <w:pPr>
              <w:spacing w:after="0"/>
              <w:jc w:val="right"/>
            </w:pPr>
            <w:r>
              <w:rPr>
                <w:sz w:val="16"/>
              </w:rPr>
              <w:t>$35,714,028</w:t>
            </w:r>
          </w:p>
        </w:tc>
        <w:tc>
          <w:tcPr>
            <w:tcW w:type="dxa" w:w="1041"/>
          </w:tcPr>
          <w:p>
            <w:pPr>
              <w:spacing w:after="0"/>
              <w:jc w:val="right"/>
            </w:pPr>
            <w:r>
              <w:rPr>
                <w:sz w:val="16"/>
              </w:rPr>
              <w:t>25,919</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936"/>
          </w:tcPr>
          <w:p>
            <w:pPr>
              <w:spacing w:after="0"/>
              <w:jc w:val="right"/>
            </w:pPr>
            <w:r>
              <w:rPr>
                <w:sz w:val="16"/>
              </w:rPr>
              <w:t>$71,987</w:t>
            </w:r>
          </w:p>
        </w:tc>
        <w:tc>
          <w:tcPr>
            <w:tcW w:type="dxa" w:w="1046"/>
          </w:tcPr>
          <w:p>
            <w:pPr>
              <w:spacing w:after="0"/>
              <w:jc w:val="right"/>
            </w:pPr>
            <w:r>
              <w:rPr>
                <w:sz w:val="16"/>
              </w:rPr>
              <w:t>under 0.0001%</w:t>
            </w:r>
          </w:p>
        </w:tc>
        <w:tc>
          <w:tcPr>
            <w:tcW w:type="dxa" w:w="1170"/>
          </w:tcPr>
          <w:p>
            <w:pPr>
              <w:spacing w:after="0"/>
              <w:jc w:val="right"/>
            </w:pPr>
          </w:p>
        </w:tc>
        <w:tc>
          <w:tcPr>
            <w:tcW w:type="dxa" w:w="1076"/>
          </w:tcPr>
          <w:p>
            <w:pPr>
              <w:spacing w:after="0"/>
              <w:jc w:val="right"/>
            </w:pPr>
            <w:r>
              <w:rPr>
                <w:sz w:val="16"/>
              </w:rPr>
              <w:t>$0</w:t>
            </w:r>
          </w:p>
        </w:tc>
        <w:tc>
          <w:tcPr>
            <w:tcW w:type="dxa" w:w="1410"/>
          </w:tcPr>
          <w:p>
            <w:pPr>
              <w:spacing w:after="0"/>
              <w:jc w:val="right"/>
            </w:pPr>
          </w:p>
        </w:tc>
        <w:tc>
          <w:tcPr>
            <w:tcW w:type="dxa" w:w="161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$8,634,034,211</w:t>
            </w:r>
          </w:p>
        </w:tc>
        <w:tc>
          <w:tcPr>
            <w:tcW w:type="dxa" w:w="1132"/>
          </w:tcPr>
          <w:p>
            <w:pPr>
              <w:spacing w:after="0"/>
              <w:jc w:val="right"/>
            </w:pPr>
            <w:r>
              <w:rPr>
                <w:sz w:val="16"/>
              </w:rPr>
              <w:t>$35,264,300</w:t>
            </w:r>
          </w:p>
        </w:tc>
        <w:tc>
          <w:tcPr>
            <w:tcW w:type="dxa" w:w="1041"/>
          </w:tcPr>
          <w:p>
            <w:pPr>
              <w:spacing w:after="0"/>
              <w:jc w:val="right"/>
            </w:pPr>
            <w:r>
              <w:rPr>
                <w:sz w:val="16"/>
              </w:rPr>
              <w:t>25,867</w:t>
            </w:r>
          </w:p>
        </w:tc>
        <w:tc>
          <w:tcPr>
            <w:tcW w:type="dxa" w:w="1037"/>
          </w:tcPr>
          <w:p>
            <w:pPr>
              <w:spacing w:after="0"/>
              <w:jc w:val="right"/>
            </w:pPr>
            <w:r>
              <w:rPr>
                <w:sz w:val="16"/>
              </w:rPr>
              <w:t>$347,868</w:t>
            </w:r>
          </w:p>
        </w:tc>
        <w:tc>
          <w:tcPr>
            <w:tcW w:type="dxa" w:w="1126"/>
          </w:tcPr>
          <w:p>
            <w:pPr>
              <w:spacing w:after="0"/>
              <w:jc w:val="right"/>
            </w:pPr>
            <w:r>
              <w:rPr>
                <w:sz w:val="16"/>
              </w:rPr>
              <w:t>$21,601</w:t>
            </w:r>
          </w:p>
        </w:tc>
        <w:tc>
          <w:tcPr>
            <w:tcW w:type="dxa" w:w="936"/>
          </w:tcPr>
          <w:p>
            <w:pPr>
              <w:spacing w:after="0"/>
              <w:jc w:val="right"/>
            </w:pPr>
            <w:r>
              <w:rPr>
                <w:sz w:val="16"/>
              </w:rPr>
              <w:t>$7,320</w:t>
            </w:r>
          </w:p>
        </w:tc>
        <w:tc>
          <w:tcPr>
            <w:tcW w:type="dxa" w:w="1046"/>
          </w:tcPr>
          <w:p>
            <w:pPr>
              <w:spacing w:after="0"/>
              <w:jc w:val="right"/>
            </w:pPr>
            <w:r>
              <w:rPr>
                <w:sz w:val="16"/>
              </w:rPr>
              <w:t>0.00403%</w:t>
            </w:r>
          </w:p>
        </w:tc>
        <w:tc>
          <w:tcPr>
            <w:tcW w:type="dxa" w:w="1170"/>
          </w:tcPr>
          <w:p>
            <w:pPr>
              <w:spacing w:after="0"/>
              <w:jc w:val="right"/>
            </w:pPr>
          </w:p>
        </w:tc>
        <w:tc>
          <w:tcPr>
            <w:tcW w:type="dxa" w:w="1076"/>
          </w:tcPr>
          <w:p>
            <w:pPr>
              <w:spacing w:after="0"/>
              <w:jc w:val="right"/>
            </w:pPr>
          </w:p>
        </w:tc>
        <w:tc>
          <w:tcPr>
            <w:tcW w:type="dxa" w:w="1410"/>
          </w:tcPr>
          <w:p>
            <w:pPr>
              <w:spacing w:after="0"/>
              <w:jc w:val="right"/>
            </w:pPr>
            <w:r>
              <w:rPr>
                <w:sz w:val="16"/>
              </w:rPr>
              <w:t>no Public Assistance recorded (1 declaration)</w:t>
            </w:r>
          </w:p>
        </w:tc>
        <w:tc>
          <w:tcPr>
            <w:tcW w:type="dxa" w:w="161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$8,651,881,013</w:t>
            </w:r>
          </w:p>
        </w:tc>
        <w:tc>
          <w:tcPr>
            <w:tcW w:type="dxa" w:w="1132"/>
          </w:tcPr>
          <w:p>
            <w:pPr>
              <w:spacing w:after="0"/>
              <w:jc w:val="right"/>
            </w:pPr>
            <w:r>
              <w:rPr>
                <w:sz w:val="16"/>
              </w:rPr>
              <w:t>n/a</w:t>
            </w:r>
          </w:p>
        </w:tc>
        <w:tc>
          <w:tcPr>
            <w:tcW w:type="dxa" w:w="1041"/>
          </w:tcPr>
          <w:p>
            <w:pPr>
              <w:spacing w:after="0"/>
              <w:jc w:val="right"/>
            </w:pPr>
            <w:r>
              <w:rPr>
                <w:sz w:val="16"/>
              </w:rPr>
              <w:t>25,919</w:t>
            </w:r>
          </w:p>
        </w:tc>
        <w:tc>
          <w:tcPr>
            <w:tcW w:type="dxa" w:w="1037"/>
          </w:tcPr>
          <w:p>
            <w:pPr>
              <w:spacing w:after="0"/>
              <w:jc w:val="right"/>
            </w:pPr>
            <w:r>
              <w:rPr>
                <w:sz w:val="16"/>
              </w:rPr>
              <w:t>$73,915</w:t>
            </w:r>
          </w:p>
        </w:tc>
        <w:tc>
          <w:tcPr>
            <w:tcW w:type="dxa" w:w="1126"/>
          </w:tcPr>
          <w:p>
            <w:pPr>
              <w:spacing w:after="0"/>
              <w:jc w:val="right"/>
            </w:pPr>
            <w:r>
              <w:rPr>
                <w:sz w:val="16"/>
              </w:rPr>
              <w:t>n/a</w:t>
            </w:r>
          </w:p>
        </w:tc>
        <w:tc>
          <w:tcPr>
            <w:tcW w:type="dxa" w:w="936"/>
          </w:tcPr>
          <w:p>
            <w:pPr>
              <w:spacing w:after="0"/>
              <w:jc w:val="right"/>
            </w:pPr>
            <w:r>
              <w:rPr>
                <w:sz w:val="16"/>
              </w:rPr>
              <w:t>$6,886</w:t>
            </w:r>
          </w:p>
        </w:tc>
        <w:tc>
          <w:tcPr>
            <w:tcW w:type="dxa" w:w="1046"/>
          </w:tcPr>
          <w:p>
            <w:pPr>
              <w:spacing w:after="0"/>
              <w:jc w:val="right"/>
            </w:pPr>
            <w:r>
              <w:rPr>
                <w:sz w:val="16"/>
              </w:rPr>
              <w:t>0.000854%</w:t>
            </w: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$8,630,625,763</w:t>
            </w:r>
          </w:p>
        </w:tc>
        <w:tc>
          <w:tcPr>
            <w:tcW w:type="dxa" w:w="1132"/>
          </w:tcPr>
          <w:p>
            <w:pPr>
              <w:spacing w:after="0"/>
              <w:jc w:val="right"/>
            </w:pPr>
            <w:r>
              <w:rPr>
                <w:sz w:val="16"/>
              </w:rPr>
              <w:t>$8,280,019</w:t>
            </w:r>
          </w:p>
        </w:tc>
        <w:tc>
          <w:tcPr>
            <w:tcW w:type="dxa" w:w="1041"/>
          </w:tcPr>
          <w:p>
            <w:pPr>
              <w:spacing w:after="0"/>
              <w:jc w:val="right"/>
            </w:pPr>
            <w:r>
              <w:rPr>
                <w:sz w:val="16"/>
              </w:rPr>
              <w:t>852</w:t>
            </w:r>
          </w:p>
        </w:tc>
        <w:tc>
          <w:tcPr>
            <w:tcW w:type="dxa" w:w="1037"/>
          </w:tcPr>
          <w:p>
            <w:pPr>
              <w:spacing w:after="0"/>
              <w:jc w:val="right"/>
            </w:pPr>
            <w:r>
              <w:rPr>
                <w:sz w:val="16"/>
              </w:rPr>
              <w:t>$8,173,199</w:t>
            </w:r>
          </w:p>
        </w:tc>
        <w:tc>
          <w:tcPr>
            <w:tcW w:type="dxa" w:w="1126"/>
          </w:tcPr>
          <w:p>
            <w:pPr>
              <w:spacing w:after="0"/>
              <w:jc w:val="right"/>
            </w:pPr>
            <w:r>
              <w:rPr>
                <w:sz w:val="16"/>
              </w:rPr>
              <w:t>$37,034</w:t>
            </w:r>
          </w:p>
        </w:tc>
        <w:tc>
          <w:tcPr>
            <w:tcW w:type="dxa" w:w="936"/>
          </w:tcPr>
          <w:p>
            <w:pPr>
              <w:spacing w:after="0"/>
              <w:jc w:val="right"/>
            </w:pPr>
            <w:r>
              <w:rPr>
                <w:sz w:val="16"/>
              </w:rPr>
              <w:t>$59,291</w:t>
            </w:r>
          </w:p>
        </w:tc>
        <w:tc>
          <w:tcPr>
            <w:tcW w:type="dxa" w:w="1046"/>
          </w:tcPr>
          <w:p>
            <w:pPr>
              <w:spacing w:after="0"/>
              <w:jc w:val="right"/>
            </w:pPr>
            <w:r>
              <w:rPr>
                <w:sz w:val="16"/>
              </w:rPr>
              <w:t>n/a (see note)</w:t>
            </w:r>
          </w:p>
        </w:tc>
        <w:tc>
          <w:tcPr>
            <w:tcW w:type="dxa" w:w="1170"/>
          </w:tcPr>
          <w:p>
            <w:pPr>
              <w:spacing w:after="0"/>
              <w:jc w:val="right"/>
            </w:pPr>
            <w:r>
              <w:rPr>
                <w:sz w:val="16"/>
              </w:rPr>
              <w:t>$2,725,000</w:t>
            </w:r>
          </w:p>
        </w:tc>
        <w:tc>
          <w:tcPr>
            <w:tcW w:type="dxa" w:w="1076"/>
          </w:tcPr>
          <w:p>
            <w:pPr>
              <w:spacing w:after="0"/>
              <w:jc w:val="right"/>
            </w:pPr>
          </w:p>
        </w:tc>
        <w:tc>
          <w:tcPr>
            <w:tcW w:type="dxa" w:w="1410"/>
          </w:tcPr>
          <w:p>
            <w:pPr>
              <w:spacing w:after="0"/>
              <w:jc w:val="right"/>
            </w:pPr>
            <w:r>
              <w:rPr>
                <w:sz w:val="16"/>
              </w:rPr>
              <w:t>$19,479,266.97</w:t>
            </w:r>
          </w:p>
        </w:tc>
        <w:tc>
          <w:tcPr>
            <w:tcW w:type="dxa" w:w="161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$675,203,879</w:t>
            </w:r>
          </w:p>
        </w:tc>
        <w:tc>
          <w:tcPr>
            <w:tcW w:type="dxa" w:w="1132"/>
          </w:tcPr>
          <w:p>
            <w:pPr>
              <w:spacing w:after="0"/>
              <w:jc w:val="right"/>
            </w:pPr>
            <w:r>
              <w:rPr>
                <w:sz w:val="16"/>
              </w:rPr>
              <w:t>n/a</w:t>
            </w:r>
          </w:p>
        </w:tc>
        <w:tc>
          <w:tcPr>
            <w:tcW w:type="dxa" w:w="1041"/>
          </w:tcPr>
          <w:p>
            <w:pPr>
              <w:spacing w:after="0"/>
              <w:jc w:val="right"/>
            </w:pPr>
            <w:r>
              <w:rPr>
                <w:sz w:val="16"/>
              </w:rPr>
              <w:t>2,199</w:t>
            </w:r>
          </w:p>
        </w:tc>
        <w:tc>
          <w:tcPr>
            <w:tcW w:type="dxa" w:w="1037"/>
          </w:tcPr>
          <w:p>
            <w:pPr>
              <w:spacing w:after="0"/>
              <w:jc w:val="right"/>
            </w:pPr>
            <w:r>
              <w:rPr>
                <w:sz w:val="16"/>
              </w:rPr>
              <w:t>$6,844</w:t>
            </w:r>
          </w:p>
        </w:tc>
        <w:tc>
          <w:tcPr>
            <w:tcW w:type="dxa" w:w="1126"/>
          </w:tcPr>
          <w:p>
            <w:pPr>
              <w:spacing w:after="0"/>
              <w:jc w:val="right"/>
            </w:pPr>
            <w:r>
              <w:rPr>
                <w:sz w:val="16"/>
              </w:rPr>
              <w:t>n/a</w:t>
            </w:r>
          </w:p>
        </w:tc>
        <w:tc>
          <w:tcPr>
            <w:tcW w:type="dxa" w:w="936"/>
          </w:tcPr>
          <w:p>
            <w:pPr>
              <w:spacing w:after="0"/>
              <w:jc w:val="right"/>
            </w:pPr>
            <w:r>
              <w:rPr>
                <w:sz w:val="16"/>
              </w:rPr>
              <w:t>$7,030</w:t>
            </w:r>
          </w:p>
        </w:tc>
        <w:tc>
          <w:tcPr>
            <w:tcW w:type="dxa" w:w="1046"/>
          </w:tcPr>
          <w:p>
            <w:pPr>
              <w:spacing w:after="0"/>
              <w:jc w:val="right"/>
            </w:pPr>
            <w:r>
              <w:rPr>
                <w:sz w:val="16"/>
              </w:rPr>
              <w:t>0.00101%</w:t>
            </w:r>
          </w:p>
        </w:tc>
        <w:tc>
          <w:tcPr>
            <w:tcW w:type="dxa" w:w="1170"/>
          </w:tcPr>
          <w:p>
            <w:pPr>
              <w:spacing w:after="0"/>
              <w:jc w:val="right"/>
            </w:pPr>
          </w:p>
        </w:tc>
        <w:tc>
          <w:tcPr>
            <w:tcW w:type="dxa" w:w="1076"/>
          </w:tcPr>
          <w:p>
            <w:pPr>
              <w:spacing w:after="0"/>
              <w:jc w:val="right"/>
            </w:pPr>
          </w:p>
        </w:tc>
        <w:tc>
          <w:tcPr>
            <w:tcW w:type="dxa" w:w="1410"/>
          </w:tcPr>
          <w:p>
            <w:pPr>
              <w:spacing w:after="0"/>
              <w:jc w:val="right"/>
            </w:pPr>
            <w:r>
              <w:rPr>
                <w:sz w:val="16"/>
              </w:rPr>
              <w:t>$13,242,238.18</w:t>
            </w:r>
          </w:p>
        </w:tc>
        <w:tc>
          <w:tcPr>
            <w:tcW w:type="dxa" w:w="161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$8,651,881,013</w:t>
            </w:r>
          </w:p>
        </w:tc>
        <w:tc>
          <w:tcPr>
            <w:tcW w:type="dxa" w:w="1132"/>
          </w:tcPr>
          <w:p>
            <w:pPr>
              <w:spacing w:after="0"/>
              <w:jc w:val="right"/>
            </w:pPr>
            <w:r>
              <w:rPr>
                <w:sz w:val="16"/>
              </w:rPr>
              <w:t>n/a</w:t>
            </w:r>
          </w:p>
        </w:tc>
        <w:tc>
          <w:tcPr>
            <w:tcW w:type="dxa" w:w="1041"/>
          </w:tcPr>
          <w:p>
            <w:pPr>
              <w:spacing w:after="0"/>
              <w:jc w:val="right"/>
            </w:pPr>
            <w:r>
              <w:rPr>
                <w:sz w:val="16"/>
              </w:rPr>
              <w:t>25,919</w:t>
            </w:r>
          </w:p>
        </w:tc>
        <w:tc>
          <w:tcPr>
            <w:tcW w:type="dxa" w:w="1037"/>
          </w:tcPr>
          <w:p>
            <w:pPr>
              <w:spacing w:after="0"/>
              <w:jc w:val="right"/>
            </w:pPr>
            <w:r>
              <w:rPr>
                <w:sz w:val="16"/>
              </w:rPr>
              <w:t>$34,251</w:t>
            </w:r>
          </w:p>
        </w:tc>
        <w:tc>
          <w:tcPr>
            <w:tcW w:type="dxa" w:w="1126"/>
          </w:tcPr>
          <w:p>
            <w:pPr>
              <w:spacing w:after="0"/>
              <w:jc w:val="right"/>
            </w:pPr>
            <w:r>
              <w:rPr>
                <w:sz w:val="16"/>
              </w:rPr>
              <w:t>n/a</w:t>
            </w:r>
          </w:p>
        </w:tc>
        <w:tc>
          <w:tcPr>
            <w:tcW w:type="dxa" w:w="936"/>
          </w:tcPr>
          <w:p>
            <w:pPr>
              <w:spacing w:after="0"/>
              <w:jc w:val="right"/>
            </w:pPr>
            <w:r>
              <w:rPr>
                <w:sz w:val="16"/>
              </w:rPr>
              <w:t>$210,354</w:t>
            </w:r>
          </w:p>
        </w:tc>
        <w:tc>
          <w:tcPr>
            <w:tcW w:type="dxa" w:w="1046"/>
          </w:tcPr>
          <w:p>
            <w:pPr>
              <w:spacing w:after="0"/>
              <w:jc w:val="right"/>
            </w:pPr>
            <w:r>
              <w:rPr>
                <w:sz w:val="16"/>
              </w:rPr>
              <w:t>0.000396%</w:t>
            </w: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$8,651,881,013</w:t>
            </w:r>
          </w:p>
        </w:tc>
        <w:tc>
          <w:tcPr>
            <w:tcW w:type="dxa" w:w="1132"/>
          </w:tcPr>
          <w:p>
            <w:pPr>
              <w:spacing w:after="0"/>
              <w:jc w:val="right"/>
            </w:pPr>
            <w:r>
              <w:rPr>
                <w:sz w:val="16"/>
              </w:rPr>
              <w:t>$35,714,028</w:t>
            </w:r>
          </w:p>
        </w:tc>
        <w:tc>
          <w:tcPr>
            <w:tcW w:type="dxa" w:w="1041"/>
          </w:tcPr>
          <w:p>
            <w:pPr>
              <w:spacing w:after="0"/>
              <w:jc w:val="right"/>
            </w:pPr>
            <w:r>
              <w:rPr>
                <w:sz w:val="16"/>
              </w:rPr>
              <w:t>25,919</w:t>
            </w:r>
          </w:p>
        </w:tc>
        <w:tc>
          <w:tcPr>
            <w:tcW w:type="dxa" w:w="1037"/>
          </w:tcPr>
          <w:p>
            <w:pPr>
              <w:spacing w:after="0"/>
              <w:jc w:val="right"/>
            </w:pPr>
            <w:r>
              <w:rPr>
                <w:sz w:val="16"/>
              </w:rPr>
              <w:t>$124,212</w:t>
            </w:r>
          </w:p>
        </w:tc>
        <w:tc>
          <w:tcPr>
            <w:tcW w:type="dxa" w:w="1126"/>
          </w:tcPr>
          <w:p>
            <w:pPr>
              <w:spacing w:after="0"/>
              <w:jc w:val="right"/>
            </w:pPr>
            <w:r>
              <w:rPr>
                <w:sz w:val="16"/>
              </w:rPr>
              <w:t>$1,939</w:t>
            </w:r>
          </w:p>
        </w:tc>
        <w:tc>
          <w:tcPr>
            <w:tcW w:type="dxa" w:w="936"/>
          </w:tcPr>
          <w:p>
            <w:pPr>
              <w:spacing w:after="0"/>
              <w:jc w:val="right"/>
            </w:pPr>
            <w:r>
              <w:rPr>
                <w:sz w:val="16"/>
              </w:rPr>
              <w:t>$117,528</w:t>
            </w:r>
          </w:p>
        </w:tc>
        <w:tc>
          <w:tcPr>
            <w:tcW w:type="dxa" w:w="1046"/>
          </w:tcPr>
          <w:p>
            <w:pPr>
              <w:spacing w:after="0"/>
              <w:jc w:val="right"/>
            </w:pPr>
            <w:r>
              <w:rPr>
                <w:sz w:val="16"/>
              </w:rPr>
              <w:t>0.00144%</w:t>
            </w:r>
          </w:p>
        </w:tc>
        <w:tc>
          <w:tcPr>
            <w:tcW w:type="dxa" w:w="1170"/>
          </w:tcPr>
          <w:p>
            <w:pPr>
              <w:spacing w:after="0"/>
              <w:jc w:val="right"/>
            </w:pPr>
            <w:r>
              <w:rPr>
                <w:sz w:val="16"/>
              </w:rPr>
              <w:t>$53,000</w:t>
            </w:r>
          </w:p>
        </w:tc>
        <w:tc>
          <w:tcPr>
            <w:tcW w:type="dxa" w:w="1076"/>
          </w:tcPr>
          <w:p>
            <w:pPr>
              <w:spacing w:after="0"/>
              <w:jc w:val="right"/>
            </w:pPr>
            <w:r>
              <w:rPr>
                <w:sz w:val="16"/>
              </w:rPr>
              <w:t>$410,000</w:t>
            </w:r>
          </w:p>
        </w:tc>
        <w:tc>
          <w:tcPr>
            <w:tcW w:type="dxa" w:w="1410"/>
          </w:tcPr>
          <w:p>
            <w:pPr>
              <w:spacing w:after="0"/>
              <w:jc w:val="right"/>
            </w:pPr>
          </w:p>
        </w:tc>
        <w:tc>
          <w:tcPr>
            <w:tcW w:type="dxa" w:w="1618"/>
          </w:tcPr>
          <w:p>
            <w:pPr>
              <w:spacing w:after="0"/>
              <w:jc w:val="left"/>
            </w:pPr>
            <w:r>
              <w:rPr>
                <w:sz w:val="16"/>
              </w:rPr>
              <w:t>Storm Events damage since the plan includes 3 zone-level High Wind records ($375,000) and 2 zone-level Strong Wind records ($35,000):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$8,651,881,013</w:t>
            </w:r>
          </w:p>
        </w:tc>
        <w:tc>
          <w:tcPr>
            <w:tcW w:type="dxa" w:w="1132"/>
          </w:tcPr>
          <w:p>
            <w:pPr>
              <w:spacing w:after="0"/>
              <w:jc w:val="right"/>
            </w:pPr>
            <w:r>
              <w:rPr>
                <w:sz w:val="16"/>
              </w:rPr>
              <w:t>$35,714,028</w:t>
            </w:r>
          </w:p>
        </w:tc>
        <w:tc>
          <w:tcPr>
            <w:tcW w:type="dxa" w:w="1041"/>
          </w:tcPr>
          <w:p>
            <w:pPr>
              <w:spacing w:after="0"/>
              <w:jc w:val="right"/>
            </w:pPr>
            <w:r>
              <w:rPr>
                <w:sz w:val="16"/>
              </w:rPr>
              <w:t>25,919</w:t>
            </w:r>
          </w:p>
        </w:tc>
        <w:tc>
          <w:tcPr>
            <w:tcW w:type="dxa" w:w="1037"/>
          </w:tcPr>
          <w:p>
            <w:pPr>
              <w:spacing w:after="0"/>
              <w:jc w:val="right"/>
            </w:pPr>
            <w:r>
              <w:rPr>
                <w:sz w:val="16"/>
              </w:rPr>
              <w:t>$21,784</w:t>
            </w:r>
          </w:p>
        </w:tc>
        <w:tc>
          <w:tcPr>
            <w:tcW w:type="dxa" w:w="1126"/>
          </w:tcPr>
          <w:p>
            <w:pPr>
              <w:spacing w:after="0"/>
              <w:jc w:val="right"/>
            </w:pPr>
            <w:r>
              <w:rPr>
                <w:sz w:val="16"/>
              </w:rPr>
              <w:t>$103</w:t>
            </w:r>
          </w:p>
        </w:tc>
        <w:tc>
          <w:tcPr>
            <w:tcW w:type="dxa" w:w="936"/>
          </w:tcPr>
          <w:p>
            <w:pPr>
              <w:spacing w:after="0"/>
              <w:jc w:val="right"/>
            </w:pPr>
            <w:r>
              <w:rPr>
                <w:sz w:val="16"/>
              </w:rPr>
              <w:t>$77,542</w:t>
            </w:r>
          </w:p>
        </w:tc>
        <w:tc>
          <w:tcPr>
            <w:tcW w:type="dxa" w:w="1046"/>
          </w:tcPr>
          <w:p>
            <w:pPr>
              <w:spacing w:after="0"/>
              <w:jc w:val="right"/>
            </w:pPr>
            <w:r>
              <w:rPr>
                <w:sz w:val="16"/>
              </w:rPr>
              <w:t>0.000252%</w:t>
            </w: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$5,724,954,256</w:t>
            </w:r>
          </w:p>
        </w:tc>
        <w:tc>
          <w:tcPr>
            <w:tcW w:type="dxa" w:w="1132"/>
          </w:tcPr>
          <w:p>
            <w:pPr>
              <w:spacing w:after="0"/>
              <w:jc w:val="right"/>
            </w:pPr>
            <w:r>
              <w:rPr>
                <w:sz w:val="16"/>
              </w:rPr>
              <w:t>$24,030,748</w:t>
            </w:r>
          </w:p>
        </w:tc>
        <w:tc>
          <w:tcPr>
            <w:tcW w:type="dxa" w:w="1041"/>
          </w:tcPr>
          <w:p>
            <w:pPr>
              <w:spacing w:after="0"/>
              <w:jc w:val="right"/>
            </w:pPr>
            <w:r>
              <w:rPr>
                <w:sz w:val="16"/>
              </w:rPr>
              <w:t>18,295</w:t>
            </w:r>
          </w:p>
        </w:tc>
        <w:tc>
          <w:tcPr>
            <w:tcW w:type="dxa" w:w="1037"/>
          </w:tcPr>
          <w:p>
            <w:pPr>
              <w:spacing w:after="0"/>
              <w:jc w:val="right"/>
            </w:pPr>
            <w:r>
              <w:rPr>
                <w:sz w:val="16"/>
              </w:rPr>
              <w:t>$6,839</w:t>
            </w:r>
          </w:p>
        </w:tc>
        <w:tc>
          <w:tcPr>
            <w:tcW w:type="dxa" w:w="1126"/>
          </w:tcPr>
          <w:p>
            <w:pPr>
              <w:spacing w:after="0"/>
              <w:jc w:val="right"/>
            </w:pPr>
            <w:r>
              <w:rPr>
                <w:sz w:val="16"/>
              </w:rPr>
              <w:t>$2</w:t>
            </w:r>
          </w:p>
        </w:tc>
        <w:tc>
          <w:tcPr>
            <w:tcW w:type="dxa" w:w="936"/>
          </w:tcPr>
          <w:p>
            <w:pPr>
              <w:spacing w:after="0"/>
              <w:jc w:val="right"/>
            </w:pPr>
            <w:r>
              <w:rPr>
                <w:sz w:val="16"/>
              </w:rPr>
              <w:t>$429</w:t>
            </w:r>
          </w:p>
        </w:tc>
        <w:tc>
          <w:tcPr>
            <w:tcW w:type="dxa" w:w="1046"/>
          </w:tcPr>
          <w:p>
            <w:pPr>
              <w:spacing w:after="0"/>
              <w:jc w:val="right"/>
            </w:pPr>
            <w:r>
              <w:rPr>
                <w:sz w:val="16"/>
              </w:rPr>
              <w:t>0.000119%</w:t>
            </w: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$8,651,881,013</w:t>
            </w:r>
          </w:p>
        </w:tc>
        <w:tc>
          <w:tcPr>
            <w:tcW w:type="dxa" w:w="1132"/>
          </w:tcPr>
          <w:p>
            <w:pPr>
              <w:spacing w:after="0"/>
              <w:jc w:val="right"/>
            </w:pPr>
            <w:r>
              <w:rPr>
                <w:sz w:val="16"/>
              </w:rPr>
              <w:t>$35,714,028</w:t>
            </w:r>
          </w:p>
        </w:tc>
        <w:tc>
          <w:tcPr>
            <w:tcW w:type="dxa" w:w="1041"/>
          </w:tcPr>
          <w:p>
            <w:pPr>
              <w:spacing w:after="0"/>
              <w:jc w:val="right"/>
            </w:pPr>
            <w:r>
              <w:rPr>
                <w:sz w:val="16"/>
              </w:rPr>
              <w:t>25,919</w:t>
            </w:r>
          </w:p>
        </w:tc>
        <w:tc>
          <w:tcPr>
            <w:tcW w:type="dxa" w:w="1037"/>
          </w:tcPr>
          <w:p>
            <w:pPr>
              <w:spacing w:after="0"/>
              <w:jc w:val="right"/>
            </w:pPr>
            <w:r>
              <w:rPr>
                <w:sz w:val="16"/>
              </w:rPr>
              <w:t>$99,497</w:t>
            </w:r>
          </w:p>
        </w:tc>
        <w:tc>
          <w:tcPr>
            <w:tcW w:type="dxa" w:w="1126"/>
          </w:tcPr>
          <w:p>
            <w:pPr>
              <w:spacing w:after="0"/>
              <w:jc w:val="right"/>
            </w:pPr>
            <w:r>
              <w:rPr>
                <w:sz w:val="16"/>
              </w:rPr>
              <w:t>$62</w:t>
            </w:r>
          </w:p>
        </w:tc>
        <w:tc>
          <w:tcPr>
            <w:tcW w:type="dxa" w:w="936"/>
          </w:tcPr>
          <w:p>
            <w:pPr>
              <w:spacing w:after="0"/>
              <w:jc w:val="right"/>
            </w:pPr>
            <w:r>
              <w:rPr>
                <w:sz w:val="16"/>
              </w:rPr>
              <w:t>$207,030</w:t>
            </w:r>
          </w:p>
        </w:tc>
        <w:tc>
          <w:tcPr>
            <w:tcW w:type="dxa" w:w="1046"/>
          </w:tcPr>
          <w:p>
            <w:pPr>
              <w:spacing w:after="0"/>
              <w:jc w:val="right"/>
            </w:pPr>
            <w:r>
              <w:rPr>
                <w:sz w:val="16"/>
              </w:rPr>
              <w:t>0.00115%</w:t>
            </w:r>
          </w:p>
        </w:tc>
        <w:tc>
          <w:tcPr>
            <w:tcW w:type="dxa" w:w="1170"/>
          </w:tcPr>
          <w:p>
            <w:pPr>
              <w:spacing w:after="0"/>
              <w:jc w:val="right"/>
            </w:pPr>
          </w:p>
        </w:tc>
        <w:tc>
          <w:tcPr>
            <w:tcW w:type="dxa" w:w="1076"/>
          </w:tcPr>
          <w:p>
            <w:pPr>
              <w:spacing w:after="0"/>
              <w:jc w:val="right"/>
            </w:pPr>
            <w:r>
              <w:rPr>
                <w:sz w:val="16"/>
              </w:rPr>
              <w:t>$0</w:t>
            </w:r>
          </w:p>
        </w:tc>
        <w:tc>
          <w:tcPr>
            <w:tcW w:type="dxa" w:w="1410"/>
          </w:tcPr>
          <w:p>
            <w:pPr>
              <w:spacing w:after="0"/>
              <w:jc w:val="right"/>
            </w:pPr>
            <w:r>
              <w:rPr>
                <w:sz w:val="16"/>
              </w:rPr>
              <w:t>$4,258,115.97</w:t>
            </w:r>
          </w:p>
        </w:tc>
        <w:tc>
          <w:tcPr>
            <w:tcW w:type="dxa" w:w="161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2022-08-19 (Storm Events through 2026-06-30): 23 county-coded records, 23 with a damage value recorded (including $0), $2,778,000; 50 zone-level records, 50 with a damage value recorded (including $0), $660,000 reported for the zone; Public Assistance: $23,737,382.94 on 8 counted declarations, 6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Lamoille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25,919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$8,651,881,013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$35,714,028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$9,231,288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$1,346,329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Lamoille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Lamoille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17</w:t>
            </w:r>
          </w:p>
        </w:tc>
        <w:tc>
          <w:tcPr>
            <w:tcW w:type="dxa" w:w="1467"/>
          </w:tcPr>
          <w:p>
            <w:pPr>
              <w:spacing w:after="0"/>
              <w:jc w:val="right"/>
            </w:pPr>
            <w:r>
              <w:rPr>
                <w:sz w:val="16"/>
              </w:rPr>
              <w:t>3</w:t>
            </w:r>
          </w:p>
        </w:tc>
        <w:tc>
          <w:tcPr>
            <w:tcW w:type="dxa" w:w="1467"/>
          </w:tcPr>
          <w:p>
            <w:pPr>
              <w:spacing w:after="0"/>
              <w:jc w:val="right"/>
            </w:pPr>
            <w:r>
              <w:rPr>
                <w:sz w:val="16"/>
              </w:rPr>
              <w:t>17</w:t>
            </w:r>
          </w:p>
        </w:tc>
        <w:tc>
          <w:tcPr>
            <w:tcW w:type="dxa" w:w="1467"/>
          </w:tcPr>
          <w:p>
            <w:pPr>
              <w:spacing w:after="0"/>
              <w:jc w:val="right"/>
            </w:pPr>
            <w:r>
              <w:rPr>
                <w:sz w:val="16"/>
              </w:rPr>
              <w:t>0</w:t>
            </w:r>
          </w:p>
        </w:tc>
        <w:tc>
          <w:tcPr>
            <w:tcW w:type="dxa" w:w="1633"/>
          </w:tcPr>
          <w:p>
            <w:pPr>
              <w:spacing w:after="0"/>
              <w:jc w:val="right"/>
            </w:pPr>
            <w:r>
              <w:rPr>
                <w:sz w:val="16"/>
              </w:rPr>
              <w:t>10</w:t>
            </w:r>
          </w:p>
        </w:tc>
      </w:tr>
      <w:tr>
        <w:trPr>
          <w:cantSplit/>
        </w:trPr>
        <w:tc>
          <w:tcPr>
            <w:tcW w:type="dxa" w:w="3678"/>
          </w:tcPr>
          <w:p>
            <w:pPr>
              <w:spacing w:after="0"/>
              <w:jc w:val="left"/>
            </w:pPr>
            <w:r>
              <w:rPr>
                <w:sz w:val="16"/>
              </w:rPr>
              <w:t>of which: Cambridge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Johnson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Morristown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Morrisville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Stowe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Cambridge village</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Hyde Park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Johnson village</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4</w:t>
            </w:r>
          </w:p>
        </w:tc>
        <w:tc>
          <w:tcPr>
            <w:tcW w:type="dxa" w:w="1467"/>
          </w:tcPr>
          <w:p>
            <w:pPr>
              <w:spacing w:after="0"/>
              <w:jc w:val="right"/>
            </w:pPr>
            <w:r>
              <w:rPr>
                <w:sz w:val="16"/>
              </w:rPr>
              <w:t>2</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Elmore town</w:t>
            </w:r>
          </w:p>
        </w:tc>
        <w:tc>
          <w:tcPr>
            <w:tcW w:type="dxa" w:w="1652"/>
          </w:tcPr>
          <w:p>
            <w:pPr>
              <w:spacing w:after="0"/>
              <w:jc w:val="left"/>
            </w:pPr>
            <w:r>
              <w:rPr>
                <w:sz w:val="16"/>
              </w:rPr>
              <w:t>500318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Elmore town, VT: risk-assessment baseline packet, release 2026-10 (data as of 2026-09-30; Town FIPS 5001523725). Automated baseline. </w:t>
      </w:r>
      <w:hyperlink r:id="rId16">
        <w:r>
          <w:rPr>
            <w:color w:val="1F4E99"/>
            <w:sz w:val="17"/>
            <w:u w:val="single"/>
          </w:rPr>
          <w:t>https://hazardplain.org/vt/5001523725/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hazard-plain_2026-10_VT_5001523725.docx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Elmore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152372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Elmore town, VT: Risk-assessment baseline packet</dc:title>
  <dc:subject>Hazard Plain release 2026-10, as of 2026-09-30. Automated baseline</dc:subject>
  <dc:creator>Hazard Plain</dc:creator>
  <cp:keywords>Hazard Plain; hazard mitigation; risk assessment; 5001523725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