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Highgate town, VT</w:t>
      </w:r>
    </w:p>
    <w:p>
      <w:pPr>
        <w:spacing w:after="120" w:before="0"/>
      </w:pPr>
      <w:r>
        <w:rPr>
          <w:color w:val="555555"/>
          <w:sz w:val="24"/>
        </w:rPr>
        <w:t>Risk-assessment baseline packet (county-level sections from Franklin County)</w:t>
      </w:r>
    </w:p>
    <w:p>
      <w:pPr>
        <w:spacing w:after="120" w:before="0"/>
      </w:pPr>
      <w:r>
        <w:rPr>
          <w:b/>
          <w:sz w:val="18"/>
        </w:rPr>
        <w:t xml:space="preserve">Town FIPS: </w:t>
      </w:r>
      <w:r>
        <w:rPr>
          <w:sz w:val="18"/>
        </w:rPr>
        <w:t>5001133025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2025-07-16. Plan: Town of Highgate, Vermont Hazard Mitigation Plan Update 2020 (FEMA plan 106680), approved 2020-07-17.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2020-07-17: 6 new hazard declarations (5 incidents): EM-3567-VT (Tropical Storm Henri), DR-4695-VT (Severe Storm and Flooding), EM-3595-VT (Flooding), DR-4720-VT (Severe Storms, Flooding, Landslides, and Mudslides), DR-4770-VT (Severe Winter Storm),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111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($9,708,272 a year), Cold Wave ($651,274) and Earthquake ($631,041).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5001133025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2025-07-16</w:t>
      </w:r>
    </w:p>
    <w:p>
      <w:pPr>
        <w:keepNext/>
        <w:spacing w:after="40" w:before="0"/>
      </w:pPr>
      <w:r>
        <w:rPr>
          <w:b/>
        </w:rPr>
        <w:t xml:space="preserve">Plan: </w:t>
      </w:r>
      <w:r>
        <w:rPr/>
        <w:t>Town of Highgate, Vermont Hazard Mitigation Plan Update 2020 (FEMA plan 106680)</w:t>
      </w:r>
    </w:p>
    <w:p>
      <w:pPr>
        <w:keepNext/>
        <w:spacing w:after="40" w:before="0"/>
      </w:pPr>
      <w:r>
        <w:rPr>
          <w:b/>
        </w:rPr>
        <w:t xml:space="preserve">Approved: </w:t>
      </w:r>
      <w:r>
        <w:rPr/>
        <w:t>2020-07-17</w:t>
      </w:r>
    </w:p>
    <w:p>
      <w:pPr>
        <w:keepNext/>
        <w:spacing w:after="40" w:before="0"/>
      </w:pPr>
      <w:r>
        <w:rPr>
          <w:b/>
        </w:rPr>
        <w:t xml:space="preserve">Days since expiry: </w:t>
      </w:r>
      <w:r>
        <w:rPr/>
        <w:t>441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DR-4695-VT (Severe Storm and Flooding), EM-3595-VT (Flooding), DR-4720-VT (Severe Storms, Flooding, Landslides, and Mudslides), DR-4770-VT (Severe Winter Storm),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111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52"/>
        <w:gridCol w:w="969"/>
        <w:gridCol w:w="3020"/>
        <w:gridCol w:w="3732"/>
        <w:gridCol w:w="1551"/>
        <w:gridCol w:w="1551"/>
        <w:gridCol w:w="1337"/>
      </w:tblGrid>
      <w:tr>
        <w:trPr>
          <w:cantSplit/>
          <w:tblHeader/>
        </w:trPr>
        <w:tc>
          <w:tcPr>
            <w:tcW w:type="dxa" w:w="1952"/>
            <w:shd w:val="clear" w:color="auto" w:fill="E8E8E8"/>
          </w:tcPr>
          <w:p>
            <w:pPr>
              <w:spacing w:after="0"/>
              <w:jc w:val="left"/>
            </w:pPr>
            <w:r>
              <w:rPr>
                <w:b/>
                <w:sz w:val="16"/>
              </w:rPr>
              <w:t>Jurisdiction</w:t>
            </w:r>
          </w:p>
        </w:tc>
        <w:tc>
          <w:tcPr>
            <w:tcW w:type="dxa" w:w="969"/>
            <w:shd w:val="clear" w:color="auto" w:fill="E8E8E8"/>
          </w:tcPr>
          <w:p>
            <w:pPr>
              <w:spacing w:after="0"/>
              <w:jc w:val="left"/>
            </w:pPr>
            <w:r>
              <w:rPr>
                <w:b/>
                <w:sz w:val="16"/>
              </w:rPr>
              <w:t>Type</w:t>
            </w:r>
          </w:p>
        </w:tc>
        <w:tc>
          <w:tcPr>
            <w:tcW w:type="dxa" w:w="3020"/>
            <w:shd w:val="clear" w:color="auto" w:fill="E8E8E8"/>
          </w:tcPr>
          <w:p>
            <w:pPr>
              <w:spacing w:after="0"/>
              <w:jc w:val="left"/>
            </w:pPr>
            <w:r>
              <w:rPr>
                <w:b/>
                <w:sz w:val="16"/>
              </w:rPr>
              <w:t>Status</w:t>
            </w:r>
          </w:p>
        </w:tc>
        <w:tc>
          <w:tcPr>
            <w:tcW w:type="dxa" w:w="3732"/>
            <w:shd w:val="clear" w:color="auto" w:fill="E8E8E8"/>
          </w:tcPr>
          <w:p>
            <w:pPr>
              <w:spacing w:after="0"/>
              <w:jc w:val="left"/>
            </w:pPr>
            <w:r>
              <w:rPr>
                <w:b/>
                <w:sz w:val="16"/>
              </w:rPr>
              <w:t>Plan</w:t>
            </w:r>
          </w:p>
        </w:tc>
        <w:tc>
          <w:tcPr>
            <w:tcW w:type="dxa" w:w="1551"/>
            <w:shd w:val="clear" w:color="auto" w:fill="E8E8E8"/>
          </w:tcPr>
          <w:p>
            <w:pPr>
              <w:spacing w:after="0"/>
              <w:jc w:val="left"/>
            </w:pPr>
            <w:r>
              <w:rPr>
                <w:b/>
                <w:sz w:val="16"/>
              </w:rPr>
              <w:t>Approved</w:t>
            </w:r>
          </w:p>
        </w:tc>
        <w:tc>
          <w:tcPr>
            <w:tcW w:type="dxa" w:w="1551"/>
            <w:shd w:val="clear" w:color="auto" w:fill="E8E8E8"/>
          </w:tcPr>
          <w:p>
            <w:pPr>
              <w:spacing w:after="0"/>
              <w:jc w:val="left"/>
            </w:pPr>
            <w:r>
              <w:rPr>
                <w:b/>
                <w:sz w:val="16"/>
              </w:rPr>
              <w:t>Expires</w:t>
            </w:r>
          </w:p>
        </w:tc>
        <w:tc>
          <w:tcPr>
            <w:tcW w:type="dxa" w:w="133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52"/>
          </w:tcPr>
          <w:p>
            <w:pPr>
              <w:spacing w:after="0"/>
              <w:jc w:val="left"/>
            </w:pPr>
            <w:r>
              <w:rPr>
                <w:sz w:val="16"/>
              </w:rPr>
              <w:t>Highgate town</w:t>
            </w:r>
          </w:p>
        </w:tc>
        <w:tc>
          <w:tcPr>
            <w:tcW w:type="dxa" w:w="969"/>
          </w:tcPr>
          <w:p>
            <w:pPr>
              <w:spacing w:after="0"/>
              <w:jc w:val="left"/>
            </w:pPr>
            <w:r>
              <w:rPr>
                <w:sz w:val="16"/>
              </w:rPr>
              <w:t>Town</w:t>
            </w:r>
          </w:p>
        </w:tc>
        <w:tc>
          <w:tcPr>
            <w:tcW w:type="dxa" w:w="3020"/>
          </w:tcPr>
          <w:p>
            <w:pPr>
              <w:spacing w:after="0"/>
              <w:jc w:val="left"/>
            </w:pPr>
            <w:r>
              <w:rPr>
                <w:sz w:val="16"/>
              </w:rPr>
              <w:t>Expired on 2025-07-16</w:t>
            </w:r>
          </w:p>
        </w:tc>
        <w:tc>
          <w:tcPr>
            <w:tcW w:type="dxa" w:w="3732"/>
          </w:tcPr>
          <w:p>
            <w:pPr>
              <w:spacing w:after="0"/>
              <w:jc w:val="left"/>
            </w:pPr>
            <w:r>
              <w:rPr>
                <w:sz w:val="16"/>
              </w:rPr>
              <w:t>Town of Highgate, Vermont Hazard Mitigation Plan Update 2020 (FEMA plan 106680)</w:t>
            </w:r>
          </w:p>
        </w:tc>
        <w:tc>
          <w:tcPr>
            <w:tcW w:type="dxa" w:w="1551"/>
          </w:tcPr>
          <w:p>
            <w:pPr>
              <w:spacing w:after="0"/>
              <w:jc w:val="left"/>
            </w:pPr>
            <w:r>
              <w:rPr>
                <w:sz w:val="16"/>
              </w:rPr>
              <w:t>2020-07-17</w:t>
            </w:r>
          </w:p>
        </w:tc>
        <w:tc>
          <w:tcPr>
            <w:tcW w:type="dxa" w:w="1551"/>
          </w:tcPr>
          <w:p>
            <w:pPr>
              <w:spacing w:after="0"/>
              <w:jc w:val="left"/>
            </w:pPr>
            <w:r>
              <w:rPr>
                <w:sz w:val="16"/>
              </w:rPr>
              <w:t>2025-07-16</w:t>
            </w:r>
          </w:p>
        </w:tc>
        <w:tc>
          <w:tcPr>
            <w:tcW w:type="dxa" w:w="1337"/>
          </w:tcPr>
          <w:p>
            <w:pPr>
              <w:spacing w:after="0"/>
              <w:jc w:val="right"/>
            </w:pPr>
            <w:r>
              <w:rPr>
                <w:sz w:val="16"/>
              </w:rPr>
              <w:t>-441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Franklin County, county-level (county FIPS 50011);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935"/>
          </w:tcPr>
          <w:p>
            <w:pPr>
              <w:spacing w:after="0"/>
              <w:jc w:val="right"/>
            </w:pPr>
            <w:r>
              <w:rPr>
                <w:sz w:val="16"/>
              </w:rPr>
              <w:t>$25,944</w:t>
            </w:r>
          </w:p>
        </w:tc>
        <w:tc>
          <w:tcPr>
            <w:tcW w:type="dxa" w:w="1195"/>
          </w:tcPr>
          <w:p>
            <w:pPr>
              <w:spacing w:after="0"/>
              <w:jc w:val="right"/>
            </w:pPr>
            <w:r>
              <w:rPr>
                <w:sz w:val="16"/>
              </w:rPr>
              <w:t>$9,708,272</w:t>
            </w:r>
          </w:p>
        </w:tc>
        <w:tc>
          <w:tcPr>
            <w:tcW w:type="dxa" w:w="2145"/>
          </w:tcPr>
          <w:p>
            <w:pPr>
              <w:spacing w:after="0"/>
              <w:jc w:val="right"/>
            </w:pPr>
            <w:r>
              <w:rPr>
                <w:sz w:val="16"/>
              </w:rPr>
              <w:t>55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935"/>
          </w:tcPr>
          <w:p>
            <w:pPr>
              <w:spacing w:after="0"/>
              <w:jc w:val="right"/>
            </w:pPr>
            <w:r>
              <w:rPr>
                <w:sz w:val="16"/>
              </w:rPr>
              <w:t>$603,424</w:t>
            </w:r>
          </w:p>
        </w:tc>
        <w:tc>
          <w:tcPr>
            <w:tcW w:type="dxa" w:w="1195"/>
          </w:tcPr>
          <w:p>
            <w:pPr>
              <w:spacing w:after="0"/>
              <w:jc w:val="right"/>
            </w:pPr>
            <w:r>
              <w:rPr>
                <w:sz w:val="16"/>
              </w:rPr>
              <w:t>$651,274</w:t>
            </w:r>
          </w:p>
        </w:tc>
        <w:tc>
          <w:tcPr>
            <w:tcW w:type="dxa" w:w="2145"/>
          </w:tcPr>
          <w:p>
            <w:pPr>
              <w:spacing w:after="0"/>
              <w:jc w:val="right"/>
            </w:pPr>
            <w:r>
              <w:rPr>
                <w:sz w:val="16"/>
              </w:rPr>
              <w:t>33</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1935"/>
          </w:tcPr>
          <w:p>
            <w:pPr>
              <w:spacing w:after="0"/>
              <w:jc w:val="right"/>
            </w:pPr>
            <w:r>
              <w:rPr>
                <w:sz w:val="16"/>
              </w:rPr>
              <w:t>$80,983</w:t>
            </w:r>
          </w:p>
        </w:tc>
        <w:tc>
          <w:tcPr>
            <w:tcW w:type="dxa" w:w="1195"/>
          </w:tcPr>
          <w:p>
            <w:pPr>
              <w:spacing w:after="0"/>
              <w:jc w:val="right"/>
            </w:pPr>
            <w:r>
              <w:rPr>
                <w:sz w:val="16"/>
              </w:rPr>
              <w:t>$631,041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1935"/>
          </w:tcPr>
          <w:p>
            <w:pPr>
              <w:spacing w:after="0"/>
              <w:jc w:val="right"/>
            </w:pPr>
            <w:r>
              <w:rPr>
                <w:sz w:val="16"/>
              </w:rPr>
              <w:t>$538,214</w:t>
            </w:r>
          </w:p>
        </w:tc>
        <w:tc>
          <w:tcPr>
            <w:tcW w:type="dxa" w:w="1195"/>
          </w:tcPr>
          <w:p>
            <w:pPr>
              <w:spacing w:after="0"/>
              <w:jc w:val="right"/>
            </w:pPr>
            <w:r>
              <w:rPr>
                <w:sz w:val="16"/>
              </w:rPr>
              <w:t>$587,723</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935"/>
          </w:tcPr>
          <w:p>
            <w:pPr>
              <w:spacing w:after="0"/>
              <w:jc w:val="right"/>
            </w:pPr>
            <w:r>
              <w:rPr>
                <w:sz w:val="16"/>
              </w:rPr>
              <w:t>$241,021</w:t>
            </w:r>
          </w:p>
        </w:tc>
        <w:tc>
          <w:tcPr>
            <w:tcW w:type="dxa" w:w="1195"/>
          </w:tcPr>
          <w:p>
            <w:pPr>
              <w:spacing w:after="0"/>
              <w:jc w:val="right"/>
            </w:pPr>
            <w:r>
              <w:rPr>
                <w:sz w:val="16"/>
              </w:rPr>
              <w:t>$404,782</w:t>
            </w:r>
          </w:p>
        </w:tc>
        <w:tc>
          <w:tcPr>
            <w:tcW w:type="dxa" w:w="2145"/>
          </w:tcPr>
          <w:p>
            <w:pPr>
              <w:spacing w:after="0"/>
              <w:jc w:val="right"/>
            </w:pPr>
            <w:r>
              <w:rPr>
                <w:sz w:val="16"/>
              </w:rPr>
              <w:t>184</w:t>
            </w:r>
          </w:p>
        </w:tc>
        <w:tc>
          <w:tcPr>
            <w:tcW w:type="dxa" w:w="2206"/>
          </w:tcPr>
          <w:p>
            <w:pPr>
              <w:spacing w:after="0"/>
              <w:jc w:val="left"/>
            </w:pPr>
            <w:r>
              <w:rPr>
                <w:sz w:val="16"/>
              </w:rPr>
              <w:t>Includes 31 High Wind and 42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$230,150</w:t>
            </w:r>
          </w:p>
        </w:tc>
        <w:tc>
          <w:tcPr>
            <w:tcW w:type="dxa" w:w="1195"/>
          </w:tcPr>
          <w:p>
            <w:pPr>
              <w:spacing w:after="0"/>
              <w:jc w:val="right"/>
            </w:pPr>
            <w:r>
              <w:rPr>
                <w:sz w:val="16"/>
              </w:rPr>
              <w:t>$280,398</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935"/>
          </w:tcPr>
          <w:p>
            <w:pPr>
              <w:spacing w:after="0"/>
              <w:jc w:val="right"/>
            </w:pPr>
            <w:r>
              <w:rPr>
                <w:sz w:val="16"/>
              </w:rPr>
              <w:t>$7,512</w:t>
            </w:r>
          </w:p>
        </w:tc>
        <w:tc>
          <w:tcPr>
            <w:tcW w:type="dxa" w:w="1195"/>
          </w:tcPr>
          <w:p>
            <w:pPr>
              <w:spacing w:after="0"/>
              <w:jc w:val="right"/>
            </w:pPr>
            <w:r>
              <w:rPr>
                <w:sz w:val="16"/>
              </w:rPr>
              <w:t>$261,213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1935"/>
          </w:tcPr>
          <w:p>
            <w:pPr>
              <w:spacing w:after="0"/>
              <w:jc w:val="right"/>
            </w:pPr>
            <w:r>
              <w:rPr>
                <w:sz w:val="16"/>
              </w:rPr>
              <w:t>$23,617</w:t>
            </w:r>
          </w:p>
        </w:tc>
        <w:tc>
          <w:tcPr>
            <w:tcW w:type="dxa" w:w="1195"/>
          </w:tcPr>
          <w:p>
            <w:pPr>
              <w:spacing w:after="0"/>
              <w:jc w:val="right"/>
            </w:pPr>
            <w:r>
              <w:rPr>
                <w:sz w:val="16"/>
              </w:rPr>
              <w:t>$256,071</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935"/>
          </w:tcPr>
          <w:p>
            <w:pPr>
              <w:spacing w:after="0"/>
              <w:jc w:val="right"/>
            </w:pPr>
            <w:r>
              <w:rPr>
                <w:sz w:val="16"/>
              </w:rPr>
              <w:t>$134,289</w:t>
            </w:r>
          </w:p>
        </w:tc>
        <w:tc>
          <w:tcPr>
            <w:tcW w:type="dxa" w:w="1195"/>
          </w:tcPr>
          <w:p>
            <w:pPr>
              <w:spacing w:after="0"/>
              <w:jc w:val="right"/>
            </w:pPr>
            <w:r>
              <w:rPr>
                <w:sz w:val="16"/>
              </w:rPr>
              <w:t>$192,963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935"/>
          </w:tcPr>
          <w:p>
            <w:pPr>
              <w:spacing w:after="0"/>
              <w:jc w:val="right"/>
            </w:pPr>
            <w:r>
              <w:rPr>
                <w:sz w:val="16"/>
              </w:rPr>
              <w:t>$28,866</w:t>
            </w:r>
          </w:p>
        </w:tc>
        <w:tc>
          <w:tcPr>
            <w:tcW w:type="dxa" w:w="1195"/>
          </w:tcPr>
          <w:p>
            <w:pPr>
              <w:spacing w:after="0"/>
              <w:jc w:val="right"/>
            </w:pPr>
            <w:r>
              <w:rPr>
                <w:sz w:val="16"/>
              </w:rPr>
              <w:t>$123,909</w:t>
            </w:r>
          </w:p>
        </w:tc>
        <w:tc>
          <w:tcPr>
            <w:tcW w:type="dxa" w:w="2145"/>
          </w:tcPr>
          <w:p>
            <w:pPr>
              <w:spacing w:after="0"/>
              <w:jc w:val="right"/>
            </w:pPr>
            <w:r>
              <w:rPr>
                <w:sz w:val="16"/>
              </w:rPr>
              <w:t>317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935"/>
          </w:tcPr>
          <w:p>
            <w:pPr>
              <w:spacing w:after="0"/>
              <w:jc w:val="right"/>
            </w:pPr>
            <w:r>
              <w:rPr>
                <w:sz w:val="16"/>
              </w:rPr>
              <w:t>$16,818</w:t>
            </w:r>
          </w:p>
        </w:tc>
        <w:tc>
          <w:tcPr>
            <w:tcW w:type="dxa" w:w="1195"/>
          </w:tcPr>
          <w:p>
            <w:pPr>
              <w:spacing w:after="0"/>
              <w:jc w:val="right"/>
            </w:pPr>
            <w:r>
              <w:rPr>
                <w:sz w:val="16"/>
              </w:rPr>
              <w:t>$35,107</w:t>
            </w:r>
          </w:p>
        </w:tc>
        <w:tc>
          <w:tcPr>
            <w:tcW w:type="dxa" w:w="2145"/>
          </w:tcPr>
          <w:p>
            <w:pPr>
              <w:spacing w:after="0"/>
              <w:jc w:val="right"/>
            </w:pPr>
            <w:r>
              <w:rPr>
                <w:sz w:val="16"/>
              </w:rPr>
              <w:t>61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1935"/>
          </w:tcPr>
          <w:p>
            <w:pPr>
              <w:spacing w:after="0"/>
              <w:jc w:val="right"/>
            </w:pPr>
            <w:r>
              <w:rPr>
                <w:sz w:val="16"/>
              </w:rPr>
              <w:t>$4,350</w:t>
            </w:r>
          </w:p>
        </w:tc>
        <w:tc>
          <w:tcPr>
            <w:tcW w:type="dxa" w:w="1195"/>
          </w:tcPr>
          <w:p>
            <w:pPr>
              <w:spacing w:after="0"/>
              <w:jc w:val="right"/>
            </w:pPr>
            <w:r>
              <w:rPr>
                <w:sz w:val="16"/>
              </w:rPr>
              <w:t>$7,815</w:t>
            </w:r>
          </w:p>
        </w:tc>
        <w:tc>
          <w:tcPr>
            <w:tcW w:type="dxa" w:w="2145"/>
          </w:tcPr>
          <w:p>
            <w:pPr>
              <w:spacing w:after="0"/>
              <w:jc w:val="right"/>
            </w:pPr>
            <w:r>
              <w:rPr>
                <w:sz w:val="16"/>
              </w:rPr>
              <w:t>0</w:t>
            </w:r>
          </w:p>
        </w:tc>
        <w:tc>
          <w:tcPr>
            <w:tcW w:type="dxa" w:w="2206"/>
          </w:tcPr>
          <w:p>
            <w:pPr>
              <w:spacing w:after="0"/>
              <w:jc w:val="left"/>
            </w:pPr>
            <w:r>
              <w:rPr>
                <w:sz w:val="16"/>
              </w:rPr>
              <w:t>Declared 2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935"/>
          </w:tcPr>
          <w:p>
            <w:pPr>
              <w:spacing w:after="0"/>
              <w:jc w:val="right"/>
            </w:pPr>
            <w:r>
              <w:rPr>
                <w:sz w:val="16"/>
              </w:rPr>
              <w:t>$639</w:t>
            </w:r>
          </w:p>
        </w:tc>
        <w:tc>
          <w:tcPr>
            <w:tcW w:type="dxa" w:w="1195"/>
          </w:tcPr>
          <w:p>
            <w:pPr>
              <w:spacing w:after="0"/>
              <w:jc w:val="right"/>
            </w:pPr>
            <w:r>
              <w:rPr>
                <w:sz w:val="16"/>
              </w:rPr>
              <w:t>$5,849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$209</w:t>
            </w:r>
          </w:p>
        </w:tc>
        <w:tc>
          <w:tcPr>
            <w:tcW w:type="dxa" w:w="1195"/>
          </w:tcPr>
          <w:p>
            <w:pPr>
              <w:spacing w:after="0"/>
              <w:jc w:val="right"/>
            </w:pPr>
            <w:r>
              <w:rPr>
                <w:sz w:val="16"/>
              </w:rPr>
              <w:t>$209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Franklin County, county-level (county FIPS 50011);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103 (Very Low, 25.5); tract 104 (Very Low, 22.0); tract 110 (Very Low, 18.2)</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106 (Relatively Low, 76.4); tract 105 (Relatively Low, 74.7); tract 107 (Relatively Low, 69.5)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106 (Relatively Low, 65.7); tract 102 (Relatively Low, 59.8); tract 101.02 (Relatively Low, 58.7)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103 (Relatively Moderate, 95.6); tract 110 (Relatively Low, 93.1); tract 104 (Relatively Low, 92.6)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106 (Relatively Low, 37.0); tract 105 (Relatively Low, 33.5); tract 107 (Relatively Low, 29.5)</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106 (Very Low, 67.4); tract 103 (Very Low, 64.6); tract 101.02 (Very Low, 64.2)</w:t>
            </w:r>
          </w:p>
        </w:tc>
      </w:tr>
    </w:tbl>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693"/>
        <w:gridCol w:w="1867"/>
        <w:gridCol w:w="1607"/>
        <w:gridCol w:w="1411"/>
        <w:gridCol w:w="1883"/>
        <w:gridCol w:w="201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411"/>
            <w:shd w:val="clear" w:color="auto" w:fill="E8E8E8"/>
          </w:tcPr>
          <w:p>
            <w:pPr>
              <w:spacing w:after="0"/>
              <w:jc w:val="left"/>
            </w:pPr>
            <w:r>
              <w:rPr>
                <w:b/>
                <w:sz w:val="16"/>
              </w:rPr>
              <w:t>Most damaging (when different)</w:t>
            </w:r>
          </w:p>
        </w:tc>
        <w:tc>
          <w:tcPr>
            <w:tcW w:type="dxa" w:w="1883"/>
            <w:shd w:val="clear" w:color="auto" w:fill="E8E8E8"/>
          </w:tcPr>
          <w:p>
            <w:pPr>
              <w:spacing w:after="0"/>
              <w:jc w:val="left"/>
            </w:pPr>
            <w:r>
              <w:rPr>
                <w:b/>
                <w:sz w:val="16"/>
              </w:rPr>
              <w:t>Where in the county</w:t>
            </w:r>
          </w:p>
        </w:tc>
        <w:tc>
          <w:tcPr>
            <w:tcW w:type="dxa" w:w="2012"/>
            <w:shd w:val="clear" w:color="auto" w:fill="E8E8E8"/>
          </w:tcPr>
          <w:p>
            <w:pPr>
              <w:spacing w:after="0"/>
              <w:jc w:val="left"/>
            </w:pPr>
            <w:r>
              <w:rPr>
                <w:b/>
                <w:sz w:val="16"/>
              </w:rPr>
              <w:t>Note</w:t>
            </w:r>
          </w:p>
        </w:tc>
      </w:tr>
      <w:tr>
        <w:trPr>
          <w:cantSplit/>
        </w:trPr>
        <w:tc>
          <w:tcPr>
            <w:tcW w:type="dxa" w:w="1804"/>
          </w:tcPr>
          <w:p>
            <w:pPr>
              <w:spacing w:after="0"/>
              <w:jc w:val="left"/>
            </w:pPr>
            <w:r>
              <w:rPr>
                <w:sz w:val="16"/>
              </w:rPr>
              <w:t>Avalanche</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3"/>
          </w:tcPr>
          <w:p>
            <w:pPr>
              <w:spacing w:after="0"/>
              <w:jc w:val="right"/>
            </w:pPr>
            <w:r>
              <w:rPr>
                <w:sz w:val="16"/>
              </w:rPr>
              <w:t>28 records, 1997 to 2026 (28 zone-level)</w:t>
            </w:r>
          </w:p>
        </w:tc>
        <w:tc>
          <w:tcPr>
            <w:tcW w:type="dxa" w:w="1867"/>
          </w:tcPr>
          <w:p>
            <w:pPr>
              <w:spacing w:after="0"/>
              <w:jc w:val="left"/>
            </w:pPr>
            <w:r>
              <w:rPr>
                <w:sz w:val="16"/>
              </w:rPr>
              <w:t>1 day to 28 days (median 2 days); 25 with a recorded value</w:t>
            </w:r>
          </w:p>
        </w:tc>
        <w:tc>
          <w:tcPr>
            <w:tcW w:type="dxa" w:w="1607"/>
          </w:tcPr>
          <w:p>
            <w:pPr>
              <w:spacing w:after="0"/>
              <w:jc w:val="left"/>
            </w:pPr>
            <w:r>
              <w:rPr>
                <w:sz w:val="16"/>
              </w:rPr>
              <w:t>February 2015 (1 monthly summary record), zone-level</w:t>
            </w:r>
          </w:p>
        </w:tc>
        <w:tc>
          <w:tcPr>
            <w:tcW w:type="dxa" w:w="1411"/>
          </w:tcPr>
          <w:p>
            <w:pPr>
              <w:spacing w:after="0"/>
              <w:jc w:val="left"/>
            </w:pPr>
          </w:p>
        </w:tc>
        <w:tc>
          <w:tcPr>
            <w:tcW w:type="dxa" w:w="1883"/>
          </w:tcPr>
          <w:p>
            <w:pPr>
              <w:spacing w:after="0"/>
              <w:jc w:val="left"/>
            </w:pPr>
            <w:r>
              <w:rPr>
                <w:sz w:val="16"/>
              </w:rPr>
              <w:t>Countywide (zone-level records).</w:t>
            </w:r>
          </w:p>
        </w:tc>
        <w:tc>
          <w:tcPr>
            <w:tcW w:type="dxa" w:w="2012"/>
          </w:tcPr>
          <w:p>
            <w:pPr>
              <w:spacing w:after="0"/>
              <w:jc w:val="left"/>
            </w:pPr>
            <w:r>
              <w:rPr>
                <w:sz w:val="16"/>
              </w:rPr>
              <w:t>Wind chill: in event narratives only (local data needed).</w:t>
            </w: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3"/>
          </w:tcPr>
          <w:p>
            <w:pPr>
              <w:spacing w:after="0"/>
              <w:jc w:val="right"/>
            </w:pPr>
            <w:r>
              <w:rPr>
                <w:sz w:val="16"/>
              </w:rPr>
              <w:t>5 records, 2005 to 2023 (5 zone-level)</w:t>
            </w:r>
          </w:p>
        </w:tc>
        <w:tc>
          <w:tcPr>
            <w:tcW w:type="dxa" w:w="1867"/>
          </w:tcPr>
          <w:p>
            <w:pPr>
              <w:spacing w:after="0"/>
              <w:jc w:val="left"/>
            </w:pPr>
          </w:p>
        </w:tc>
        <w:tc>
          <w:tcPr>
            <w:tcW w:type="dxa" w:w="1607"/>
          </w:tcPr>
          <w:p>
            <w:pPr>
              <w:spacing w:after="0"/>
              <w:jc w:val="left"/>
            </w:pPr>
            <w:r>
              <w:rPr>
                <w:sz w:val="16"/>
              </w:rPr>
              <w:t>Frost/Freeze, 2023-05-18, $750,000 crop damage (2023 dollars); NWS zone VTZ002</w:t>
            </w:r>
          </w:p>
        </w:tc>
        <w:tc>
          <w:tcPr>
            <w:tcW w:type="dxa" w:w="1411"/>
          </w:tcPr>
          <w:p>
            <w:pPr>
              <w:spacing w:after="0"/>
              <w:jc w:val="left"/>
            </w:pPr>
          </w:p>
        </w:tc>
        <w:tc>
          <w:tcPr>
            <w:tcW w:type="dxa" w:w="1883"/>
          </w:tcPr>
          <w:p>
            <w:pPr>
              <w:spacing w:after="0"/>
              <w:jc w:val="left"/>
            </w:pPr>
            <w:r>
              <w:rPr>
                <w:sz w:val="16"/>
              </w:rPr>
              <w:t>Countywide (zone-level records).</w:t>
            </w:r>
          </w:p>
        </w:tc>
        <w:tc>
          <w:tcPr>
            <w:tcW w:type="dxa" w:w="2012"/>
          </w:tcPr>
          <w:p>
            <w:pPr>
              <w:spacing w:after="0"/>
              <w:jc w:val="left"/>
            </w:pPr>
            <w:r>
              <w:rPr>
                <w:sz w:val="16"/>
              </w:rPr>
              <w:t>Temperature: in event narratives only (local data needed).</w:t>
            </w: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693"/>
          </w:tcPr>
          <w:p>
            <w:pPr>
              <w:spacing w:after="0"/>
              <w:jc w:val="right"/>
            </w:pPr>
            <w:r>
              <w:rPr>
                <w:sz w:val="16"/>
              </w:rPr>
              <w:t>71 records, 1958 to 2025</w:t>
            </w:r>
          </w:p>
        </w:tc>
        <w:tc>
          <w:tcPr>
            <w:tcW w:type="dxa" w:w="1867"/>
          </w:tcPr>
          <w:p>
            <w:pPr>
              <w:spacing w:after="0"/>
              <w:jc w:val="left"/>
            </w:pPr>
            <w:r>
              <w:rPr>
                <w:sz w:val="16"/>
              </w:rPr>
              <w:t>0.25 in to 2.5 in (median 1 in); 69 with a recorded value</w:t>
            </w:r>
          </w:p>
        </w:tc>
        <w:tc>
          <w:tcPr>
            <w:tcW w:type="dxa" w:w="1607"/>
          </w:tcPr>
          <w:p>
            <w:pPr>
              <w:spacing w:after="0"/>
              <w:jc w:val="left"/>
            </w:pPr>
            <w:r>
              <w:rPr>
                <w:sz w:val="16"/>
              </w:rPr>
              <w:t>2.5 in hail, 1961-06-13</w:t>
            </w:r>
          </w:p>
        </w:tc>
        <w:tc>
          <w:tcPr>
            <w:tcW w:type="dxa" w:w="1411"/>
          </w:tcPr>
          <w:p>
            <w:pPr>
              <w:spacing w:after="0"/>
              <w:jc w:val="left"/>
            </w:pPr>
            <w:r>
              <w:rPr>
                <w:sz w:val="16"/>
              </w:rPr>
              <w:t>Hail, 2009-07-16, $0 property; $20,000 crops (2009 dollars)</w:t>
            </w:r>
          </w:p>
        </w:tc>
        <w:tc>
          <w:tcPr>
            <w:tcW w:type="dxa" w:w="1883"/>
          </w:tcPr>
          <w:p>
            <w:pPr>
              <w:spacing w:after="0"/>
              <w:jc w:val="left"/>
            </w:pPr>
            <w:r>
              <w:rPr>
                <w:sz w:val="16"/>
              </w:rPr>
              <w:t>Event records naming places in the county: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Excel file).</w:t>
            </w:r>
          </w:p>
        </w:tc>
        <w:tc>
          <w:tcPr>
            <w:tcW w:type="dxa" w:w="201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3"/>
          </w:tcPr>
          <w:p>
            <w:pPr>
              <w:spacing w:after="0"/>
              <w:jc w:val="right"/>
            </w:pPr>
            <w:r>
              <w:rPr>
                <w:sz w:val="16"/>
              </w:rPr>
              <w:t>7 records, 2006 to 2025 (7 zone-level)</w:t>
            </w:r>
          </w:p>
        </w:tc>
        <w:tc>
          <w:tcPr>
            <w:tcW w:type="dxa" w:w="1867"/>
          </w:tcPr>
          <w:p>
            <w:pPr>
              <w:spacing w:after="0"/>
              <w:jc w:val="left"/>
            </w:pPr>
            <w:r>
              <w:rPr>
                <w:sz w:val="16"/>
              </w:rPr>
              <w:t>1 day to 6 days (median 3 days); 6 with a recorded value</w:t>
            </w:r>
          </w:p>
        </w:tc>
        <w:tc>
          <w:tcPr>
            <w:tcW w:type="dxa" w:w="1607"/>
          </w:tcPr>
          <w:p>
            <w:pPr>
              <w:spacing w:after="0"/>
              <w:jc w:val="left"/>
            </w:pPr>
            <w:r>
              <w:rPr>
                <w:sz w:val="16"/>
              </w:rPr>
              <w:t>6 consecutive days, 2020-06-18 to 2020-06-23, zone-level</w:t>
            </w:r>
          </w:p>
        </w:tc>
        <w:tc>
          <w:tcPr>
            <w:tcW w:type="dxa" w:w="1411"/>
          </w:tcPr>
          <w:p>
            <w:pPr>
              <w:spacing w:after="0"/>
              <w:jc w:val="left"/>
            </w:pPr>
            <w:r>
              <w:rPr>
                <w:sz w:val="16"/>
              </w:rPr>
              <w:t>Heat, 2012-03-17, $0 property; $500,000 crops, reported for the zone (2012 dollars)</w:t>
            </w:r>
          </w:p>
        </w:tc>
        <w:tc>
          <w:tcPr>
            <w:tcW w:type="dxa" w:w="1883"/>
          </w:tcPr>
          <w:p>
            <w:pPr>
              <w:spacing w:after="0"/>
              <w:jc w:val="left"/>
            </w:pPr>
            <w:r>
              <w:rPr>
                <w:sz w:val="16"/>
              </w:rPr>
              <w:t>Countywide (zone-level records).</w:t>
            </w:r>
          </w:p>
        </w:tc>
        <w:tc>
          <w:tcPr>
            <w:tcW w:type="dxa" w:w="201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693"/>
          </w:tcPr>
          <w:p>
            <w:pPr>
              <w:spacing w:after="0"/>
              <w:jc w:val="right"/>
            </w:pPr>
            <w:r>
              <w:rPr>
                <w:sz w:val="16"/>
              </w:rPr>
              <w:t>3 records, 1998 to 2013 (3 zone-level)</w:t>
            </w:r>
          </w:p>
        </w:tc>
        <w:tc>
          <w:tcPr>
            <w:tcW w:type="dxa" w:w="1867"/>
          </w:tcPr>
          <w:p>
            <w:pPr>
              <w:spacing w:after="0"/>
              <w:jc w:val="left"/>
            </w:pPr>
          </w:p>
        </w:tc>
        <w:tc>
          <w:tcPr>
            <w:tcW w:type="dxa" w:w="1607"/>
          </w:tcPr>
          <w:p>
            <w:pPr>
              <w:spacing w:after="0"/>
              <w:jc w:val="left"/>
            </w:pPr>
            <w:r>
              <w:rPr>
                <w:sz w:val="16"/>
              </w:rPr>
              <w:t>Ice Storm, 2013-12-20, $1,000,000 property; $0 crops (2013 dollars); NWS zone VTZ002</w:t>
            </w:r>
          </w:p>
        </w:tc>
        <w:tc>
          <w:tcPr>
            <w:tcW w:type="dxa" w:w="1411"/>
          </w:tcPr>
          <w:p>
            <w:pPr>
              <w:spacing w:after="0"/>
              <w:jc w:val="left"/>
            </w:pPr>
          </w:p>
        </w:tc>
        <w:tc>
          <w:tcPr>
            <w:tcW w:type="dxa" w:w="1883"/>
          </w:tcPr>
          <w:p>
            <w:pPr>
              <w:spacing w:after="0"/>
              <w:jc w:val="left"/>
            </w:pPr>
            <w:r>
              <w:rPr>
                <w:sz w:val="16"/>
              </w:rPr>
              <w:t>Countywide (zone-level records).</w:t>
            </w:r>
          </w:p>
        </w:tc>
        <w:tc>
          <w:tcPr>
            <w:tcW w:type="dxa" w:w="2012"/>
          </w:tcPr>
          <w:p>
            <w:pPr>
              <w:spacing w:after="0"/>
              <w:jc w:val="left"/>
            </w:pPr>
            <w:r>
              <w:rPr>
                <w:sz w:val="16"/>
              </w:rPr>
              <w:t>Ice thickness: in event narratives only (local data needed).</w:t>
            </w: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3"/>
          </w:tcPr>
          <w:p>
            <w:pPr>
              <w:spacing w:after="0"/>
              <w:jc w:val="right"/>
            </w:pPr>
            <w:r>
              <w:rPr>
                <w:sz w:val="16"/>
              </w:rPr>
              <w:t>55 records, 1996 to 2023 (24 zone-level)</w:t>
            </w:r>
          </w:p>
        </w:tc>
        <w:tc>
          <w:tcPr>
            <w:tcW w:type="dxa" w:w="1867"/>
          </w:tcPr>
          <w:p>
            <w:pPr>
              <w:spacing w:after="0"/>
              <w:jc w:val="left"/>
            </w:pPr>
          </w:p>
        </w:tc>
        <w:tc>
          <w:tcPr>
            <w:tcW w:type="dxa" w:w="1607"/>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411"/>
          </w:tcPr>
          <w:p>
            <w:pPr>
              <w:spacing w:after="0"/>
              <w:jc w:val="left"/>
            </w:pPr>
          </w:p>
        </w:tc>
        <w:tc>
          <w:tcPr>
            <w:tcW w:type="dxa" w:w="1883"/>
          </w:tcPr>
          <w:p>
            <w:pPr>
              <w:spacing w:after="0"/>
              <w:jc w:val="left"/>
            </w:pPr>
            <w:r>
              <w:rPr>
                <w:sz w:val="16"/>
              </w:rPr>
              <w:t>Event records naming places in the county: Richford town (5 records), Montgomery town (3 records), Bakersfield town (2 records), Fletcher town (2 records), Highgate town (2 records), Sheldon town (2 records), Swanton town (2 records), Enosburg Falls village (1 record), Enosburgh town (1 record), Fairfax town (1 record); and 3 more places (see the Excel file). Zone-level records (24) apply countywide.</w:t>
            </w:r>
          </w:p>
        </w:tc>
        <w:tc>
          <w:tcPr>
            <w:tcW w:type="dxa" w:w="20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3"/>
          </w:tcPr>
          <w:p>
            <w:pPr>
              <w:spacing w:after="0"/>
              <w:jc w:val="right"/>
            </w:pPr>
            <w:r>
              <w:rPr>
                <w:sz w:val="16"/>
              </w:rPr>
              <w:t>4 records, 1996 to 2015</w:t>
            </w:r>
          </w:p>
        </w:tc>
        <w:tc>
          <w:tcPr>
            <w:tcW w:type="dxa" w:w="1867"/>
          </w:tcPr>
          <w:p>
            <w:pPr>
              <w:spacing w:after="0"/>
              <w:jc w:val="left"/>
            </w:pPr>
          </w:p>
        </w:tc>
        <w:tc>
          <w:tcPr>
            <w:tcW w:type="dxa" w:w="1607"/>
          </w:tcPr>
          <w:p>
            <w:pPr>
              <w:spacing w:after="0"/>
              <w:jc w:val="left"/>
            </w:pPr>
            <w:r>
              <w:rPr>
                <w:sz w:val="16"/>
              </w:rPr>
              <w:t>Lightning, 2004-07-12, damage not reported, 1 direct death, 1 direct injury</w:t>
            </w:r>
          </w:p>
        </w:tc>
        <w:tc>
          <w:tcPr>
            <w:tcW w:type="dxa" w:w="1411"/>
          </w:tcPr>
          <w:p>
            <w:pPr>
              <w:spacing w:after="0"/>
              <w:jc w:val="left"/>
            </w:pPr>
            <w:r>
              <w:rPr>
                <w:sz w:val="16"/>
              </w:rPr>
              <w:t>Lightning, 2007-07-09, $50,000 property; $0 crops (2007 dollars)</w:t>
            </w:r>
          </w:p>
        </w:tc>
        <w:tc>
          <w:tcPr>
            <w:tcW w:type="dxa" w:w="1883"/>
          </w:tcPr>
          <w:p>
            <w:pPr>
              <w:spacing w:after="0"/>
              <w:jc w:val="left"/>
            </w:pPr>
            <w:r>
              <w:rPr>
                <w:sz w:val="16"/>
              </w:rPr>
              <w:t>Event records naming places in the county: Bakersfield town (2 records), Georgia town (1 record), Highgate town (1 record).</w:t>
            </w:r>
          </w:p>
        </w:tc>
        <w:tc>
          <w:tcPr>
            <w:tcW w:type="dxa" w:w="2012"/>
          </w:tcPr>
          <w:p>
            <w:pPr>
              <w:spacing w:after="0"/>
              <w:jc w:val="left"/>
            </w:pPr>
            <w:r>
              <w:rPr>
                <w:sz w:val="16"/>
              </w:rPr>
              <w:t>Storm Events lists lightning with damage or casualties; physical measure in event narratives only (local data needed).</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3"/>
          </w:tcPr>
          <w:p>
            <w:pPr>
              <w:spacing w:after="0"/>
              <w:jc w:val="right"/>
            </w:pPr>
            <w:r>
              <w:rPr>
                <w:sz w:val="16"/>
              </w:rPr>
              <w:t>73 records, 1996 to 2026 (71 zone-level)</w:t>
            </w:r>
          </w:p>
        </w:tc>
        <w:tc>
          <w:tcPr>
            <w:tcW w:type="dxa" w:w="1867"/>
          </w:tcPr>
          <w:p>
            <w:pPr>
              <w:spacing w:after="0"/>
              <w:jc w:val="left"/>
            </w:pPr>
            <w:r>
              <w:rPr>
                <w:sz w:val="16"/>
              </w:rPr>
              <w:t>30 kt (35 mph) to 64 kt (74 mph) (median 43 kt (49 mph)); 64 with a recorded value</w:t>
            </w:r>
          </w:p>
        </w:tc>
        <w:tc>
          <w:tcPr>
            <w:tcW w:type="dxa" w:w="1607"/>
          </w:tcPr>
          <w:p>
            <w:pPr>
              <w:spacing w:after="0"/>
              <w:jc w:val="left"/>
            </w:pPr>
            <w:r>
              <w:rPr>
                <w:sz w:val="16"/>
              </w:rPr>
              <w:t>64 kt (74 mph) measured, High Wind, 2001-02-10; NWS zone VTZ002</w:t>
            </w:r>
          </w:p>
        </w:tc>
        <w:tc>
          <w:tcPr>
            <w:tcW w:type="dxa" w:w="1411"/>
          </w:tcPr>
          <w:p>
            <w:pPr>
              <w:spacing w:after="0"/>
              <w:jc w:val="left"/>
            </w:pPr>
            <w:r>
              <w:rPr>
                <w:sz w:val="16"/>
              </w:rPr>
              <w:t>High Wind, 2022-12-23, $250,000 property; $0 crops, reported for the zone (2022 dollars)</w:t>
            </w:r>
          </w:p>
        </w:tc>
        <w:tc>
          <w:tcPr>
            <w:tcW w:type="dxa" w:w="1883"/>
          </w:tcPr>
          <w:p>
            <w:pPr>
              <w:spacing w:after="0"/>
              <w:jc w:val="left"/>
            </w:pPr>
            <w:r>
              <w:rPr>
                <w:sz w:val="16"/>
              </w:rPr>
              <w:t>Event records naming places in the county: Fletcher town (1 record). Zone-level records (71) apply countywide.</w:t>
            </w:r>
          </w:p>
        </w:tc>
        <w:tc>
          <w:tcPr>
            <w:tcW w:type="dxa" w:w="201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693"/>
          </w:tcPr>
          <w:p>
            <w:pPr>
              <w:spacing w:after="0"/>
              <w:jc w:val="right"/>
            </w:pPr>
            <w:r>
              <w:rPr>
                <w:sz w:val="16"/>
              </w:rPr>
              <w:t>140 records, 1958 to 2025</w:t>
            </w:r>
          </w:p>
        </w:tc>
        <w:tc>
          <w:tcPr>
            <w:tcW w:type="dxa" w:w="1867"/>
          </w:tcPr>
          <w:p>
            <w:pPr>
              <w:spacing w:after="0"/>
              <w:jc w:val="left"/>
            </w:pPr>
            <w:r>
              <w:rPr>
                <w:sz w:val="16"/>
              </w:rPr>
              <w:t>40 kt (46 mph) to 87 kt (100 mph) (median 50 kt (58 mph)); 99 with a recorded value</w:t>
            </w:r>
          </w:p>
        </w:tc>
        <w:tc>
          <w:tcPr>
            <w:tcW w:type="dxa" w:w="1607"/>
          </w:tcPr>
          <w:p>
            <w:pPr>
              <w:spacing w:after="0"/>
              <w:jc w:val="left"/>
            </w:pPr>
            <w:r>
              <w:rPr>
                <w:sz w:val="16"/>
              </w:rPr>
              <w:t>87 kt (100 mph), measurement type not recorded, Thunderstorm Wind, 1992-08-04</w:t>
            </w:r>
          </w:p>
        </w:tc>
        <w:tc>
          <w:tcPr>
            <w:tcW w:type="dxa" w:w="1411"/>
          </w:tcPr>
          <w:p>
            <w:pPr>
              <w:spacing w:after="0"/>
              <w:jc w:val="left"/>
            </w:pPr>
            <w:r>
              <w:rPr>
                <w:sz w:val="16"/>
              </w:rPr>
              <w:t>Thunderstorm Wind, 1993-08-31, $500,000 property; crops not recorded (1993 dollars)</w:t>
            </w:r>
          </w:p>
        </w:tc>
        <w:tc>
          <w:tcPr>
            <w:tcW w:type="dxa" w:w="1883"/>
          </w:tcPr>
          <w:p>
            <w:pPr>
              <w:spacing w:after="0"/>
              <w:jc w:val="left"/>
            </w:pPr>
            <w:r>
              <w:rPr>
                <w:sz w:val="16"/>
              </w:rPr>
              <w:t>Event records naming places in the county: St. Albans town (18 records), St. Albans city (17 records), Swanton town (15 records), Swanton village (14 records), Fairfax town (10 records), Highgate town (10 records), Sheldon town (10 records), Georgia town (9 records), Bakersfield town (6 records), Berkshire town (5 records); and 7 more places (see the Excel file).</w:t>
            </w:r>
          </w:p>
        </w:tc>
        <w:tc>
          <w:tcPr>
            <w:tcW w:type="dxa" w:w="2012"/>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3"/>
          </w:tcPr>
          <w:p>
            <w:pPr>
              <w:spacing w:after="0"/>
              <w:jc w:val="right"/>
            </w:pPr>
            <w:r>
              <w:rPr>
                <w:sz w:val="16"/>
              </w:rPr>
              <w:t>8 records, 1957 to 1973</w:t>
            </w:r>
          </w:p>
        </w:tc>
        <w:tc>
          <w:tcPr>
            <w:tcW w:type="dxa" w:w="1867"/>
          </w:tcPr>
          <w:p>
            <w:pPr>
              <w:spacing w:after="0"/>
              <w:jc w:val="left"/>
            </w:pPr>
            <w:r>
              <w:rPr>
                <w:sz w:val="16"/>
              </w:rPr>
              <w:t>F/EF1 to F/EF2 (median F/EF2); 7 with a recorded value</w:t>
            </w:r>
          </w:p>
        </w:tc>
        <w:tc>
          <w:tcPr>
            <w:tcW w:type="dxa" w:w="1607"/>
          </w:tcPr>
          <w:p>
            <w:pPr>
              <w:spacing w:after="0"/>
              <w:jc w:val="left"/>
            </w:pPr>
            <w:r>
              <w:rPr>
                <w:sz w:val="16"/>
              </w:rPr>
              <w:t>F2 tornado, 1970-08-03, 4.5 mi path length (whole path, pre-1996), 150 yd wide, $25,000 property; crops not recorded (1970 dollars), 7 direct injuries</w:t>
            </w:r>
          </w:p>
        </w:tc>
        <w:tc>
          <w:tcPr>
            <w:tcW w:type="dxa" w:w="1411"/>
          </w:tcPr>
          <w:p>
            <w:pPr>
              <w:spacing w:after="0"/>
              <w:jc w:val="left"/>
            </w:pPr>
            <w:r>
              <w:rPr>
                <w:sz w:val="16"/>
              </w:rPr>
              <w:t>Tornado, 1973-06-11, $250,000 property; crops not recorded (1973 dollars)</w:t>
            </w:r>
          </w:p>
        </w:tc>
        <w:tc>
          <w:tcPr>
            <w:tcW w:type="dxa" w:w="1883"/>
          </w:tcPr>
          <w:p>
            <w:pPr>
              <w:spacing w:after="0"/>
              <w:jc w:val="left"/>
            </w:pPr>
            <w:r>
              <w:rPr>
                <w:sz w:val="16"/>
              </w:rPr>
              <w:t>No event record names a listed place in the county.</w:t>
            </w:r>
          </w:p>
        </w:tc>
        <w:tc>
          <w:tcPr>
            <w:tcW w:type="dxa" w:w="20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693"/>
          </w:tcPr>
          <w:p>
            <w:pPr>
              <w:spacing w:after="0"/>
              <w:jc w:val="right"/>
            </w:pPr>
            <w:r>
              <w:rPr>
                <w:sz w:val="16"/>
              </w:rPr>
              <w:t>0</w:t>
            </w:r>
          </w:p>
        </w:tc>
        <w:tc>
          <w:tcPr>
            <w:tcW w:type="dxa" w:w="1867"/>
          </w:tcPr>
          <w:p>
            <w:pPr>
              <w:spacing w:after="0"/>
              <w:jc w:val="left"/>
            </w:pPr>
          </w:p>
        </w:tc>
        <w:tc>
          <w:tcPr>
            <w:tcW w:type="dxa" w:w="1607"/>
          </w:tcPr>
          <w:p>
            <w:pPr>
              <w:spacing w:after="0"/>
              <w:jc w:val="left"/>
            </w:pPr>
          </w:p>
        </w:tc>
        <w:tc>
          <w:tcPr>
            <w:tcW w:type="dxa" w:w="1411"/>
          </w:tcPr>
          <w:p>
            <w:pPr>
              <w:spacing w:after="0"/>
              <w:jc w:val="left"/>
            </w:pPr>
          </w:p>
        </w:tc>
        <w:tc>
          <w:tcPr>
            <w:tcW w:type="dxa" w:w="1883"/>
          </w:tcPr>
          <w:p>
            <w:pPr>
              <w:spacing w:after="0"/>
              <w:jc w:val="left"/>
            </w:pPr>
          </w:p>
        </w:tc>
        <w:tc>
          <w:tcPr>
            <w:tcW w:type="dxa" w:w="2012"/>
          </w:tcPr>
          <w:p>
            <w:pPr>
              <w:spacing w:after="0"/>
              <w:jc w:val="left"/>
            </w:pPr>
            <w:r>
              <w:rPr>
                <w:sz w:val="16"/>
              </w:rPr>
              <w:t>Acres burned: in event narratives only (local data needed).</w:t>
            </w: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3"/>
          </w:tcPr>
          <w:p>
            <w:pPr>
              <w:spacing w:after="0"/>
              <w:jc w:val="right"/>
            </w:pPr>
            <w:r>
              <w:rPr>
                <w:sz w:val="16"/>
              </w:rPr>
              <w:t>317 records, 1996 to 2026 (317 zone-level)</w:t>
            </w:r>
          </w:p>
        </w:tc>
        <w:tc>
          <w:tcPr>
            <w:tcW w:type="dxa" w:w="1867"/>
          </w:tcPr>
          <w:p>
            <w:pPr>
              <w:spacing w:after="0"/>
              <w:jc w:val="left"/>
            </w:pPr>
          </w:p>
        </w:tc>
        <w:tc>
          <w:tcPr>
            <w:tcW w:type="dxa" w:w="1607"/>
          </w:tcPr>
          <w:p>
            <w:pPr>
              <w:spacing w:after="0"/>
              <w:jc w:val="left"/>
            </w:pPr>
            <w:r>
              <w:rPr>
                <w:sz w:val="16"/>
              </w:rPr>
              <w:t>Heavy Snow, 2007-02-14, $150,000 property; $0 crops (2007 dollars); NWS zone VTZ002</w:t>
            </w:r>
          </w:p>
        </w:tc>
        <w:tc>
          <w:tcPr>
            <w:tcW w:type="dxa" w:w="1411"/>
          </w:tcPr>
          <w:p>
            <w:pPr>
              <w:spacing w:after="0"/>
              <w:jc w:val="left"/>
            </w:pPr>
          </w:p>
        </w:tc>
        <w:tc>
          <w:tcPr>
            <w:tcW w:type="dxa" w:w="1883"/>
          </w:tcPr>
          <w:p>
            <w:pPr>
              <w:spacing w:after="0"/>
              <w:jc w:val="left"/>
            </w:pPr>
            <w:r>
              <w:rPr>
                <w:sz w:val="16"/>
              </w:rPr>
              <w:t>Countywide (zone-level records).</w:t>
            </w:r>
          </w:p>
        </w:tc>
        <w:tc>
          <w:tcPr>
            <w:tcW w:type="dxa" w:w="201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Franklin County, county-level (county FIPS 50011); scope: declarations, statewide block and Storm Events history.</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274"/>
        <w:gridCol w:w="2279"/>
        <w:gridCol w:w="2529"/>
        <w:gridCol w:w="170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274"/>
            <w:shd w:val="clear" w:color="auto" w:fill="E8E8E8"/>
          </w:tcPr>
          <w:p>
            <w:pPr>
              <w:spacing w:after="0"/>
              <w:jc w:val="left"/>
            </w:pPr>
            <w:r>
              <w:rPr>
                <w:b/>
                <w:sz w:val="16"/>
              </w:rPr>
              <w:t>Title</w:t>
            </w:r>
          </w:p>
        </w:tc>
        <w:tc>
          <w:tcPr>
            <w:tcW w:type="dxa" w:w="2279"/>
            <w:shd w:val="clear" w:color="auto" w:fill="E8E8E8"/>
          </w:tcPr>
          <w:p>
            <w:pPr>
              <w:spacing w:after="0"/>
              <w:jc w:val="left"/>
            </w:pPr>
            <w:r>
              <w:rPr>
                <w:b/>
                <w:sz w:val="16"/>
              </w:rPr>
              <w:t>Mapped hazard</w:t>
            </w:r>
          </w:p>
        </w:tc>
        <w:tc>
          <w:tcPr>
            <w:tcW w:type="dxa" w:w="25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0"/>
          </w:tcPr>
          <w:p>
            <w:pPr>
              <w:spacing w:after="0"/>
              <w:jc w:val="left"/>
            </w:pPr>
            <w:r>
              <w:rPr>
                <w:sz w:val="16"/>
              </w:rPr>
              <w:t>Emergency</w:t>
            </w:r>
          </w:p>
        </w:tc>
        <w:tc>
          <w:tcPr>
            <w:tcW w:type="dxa" w:w="2274"/>
          </w:tcPr>
          <w:p>
            <w:pPr>
              <w:spacing w:after="0"/>
              <w:jc w:val="left"/>
            </w:pPr>
            <w:r>
              <w:rPr>
                <w:sz w:val="16"/>
              </w:rPr>
              <w:t>Tropical Depression Debby</w:t>
            </w:r>
          </w:p>
        </w:tc>
        <w:tc>
          <w:tcPr>
            <w:tcW w:type="dxa" w:w="2279"/>
          </w:tcPr>
          <w:p>
            <w:pPr>
              <w:spacing w:after="0"/>
              <w:jc w:val="left"/>
            </w:pPr>
            <w:r>
              <w:rPr>
                <w:sz w:val="16"/>
              </w:rPr>
              <w:t>Hurricane</w:t>
            </w:r>
          </w:p>
        </w:tc>
        <w:tc>
          <w:tcPr>
            <w:tcW w:type="dxa" w:w="2529"/>
          </w:tcPr>
          <w:p>
            <w:pPr>
              <w:spacing w:after="0"/>
              <w:jc w:val="right"/>
            </w:pPr>
            <w:r>
              <w:rPr>
                <w:sz w:val="16"/>
              </w:rPr>
              <w:t>no Public Assistance recorded</w:t>
            </w:r>
          </w:p>
        </w:tc>
        <w:tc>
          <w:tcPr>
            <w:tcW w:type="dxa" w:w="170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30"/>
          </w:tcPr>
          <w:p>
            <w:pPr>
              <w:spacing w:after="0"/>
              <w:jc w:val="left"/>
            </w:pPr>
            <w:r>
              <w:rPr>
                <w:sz w:val="16"/>
              </w:rPr>
              <w:t>Major disaster</w:t>
            </w:r>
          </w:p>
        </w:tc>
        <w:tc>
          <w:tcPr>
            <w:tcW w:type="dxa" w:w="2274"/>
          </w:tcPr>
          <w:p>
            <w:pPr>
              <w:spacing w:after="0"/>
              <w:jc w:val="left"/>
            </w:pPr>
            <w:r>
              <w:rPr>
                <w:sz w:val="16"/>
              </w:rPr>
              <w:t>Severe Winter Storm</w:t>
            </w:r>
          </w:p>
        </w:tc>
        <w:tc>
          <w:tcPr>
            <w:tcW w:type="dxa" w:w="2279"/>
          </w:tcPr>
          <w:p>
            <w:pPr>
              <w:spacing w:after="0"/>
              <w:jc w:val="left"/>
            </w:pPr>
            <w:r>
              <w:rPr>
                <w:sz w:val="16"/>
              </w:rPr>
              <w:t>Winter Weather</w:t>
            </w:r>
          </w:p>
        </w:tc>
        <w:tc>
          <w:tcPr>
            <w:tcW w:type="dxa" w:w="2529"/>
          </w:tcPr>
          <w:p>
            <w:pPr>
              <w:spacing w:after="0"/>
              <w:jc w:val="right"/>
            </w:pPr>
            <w:r>
              <w:rPr>
                <w:sz w:val="16"/>
              </w:rPr>
              <w:t>$46,872.87</w:t>
            </w:r>
          </w:p>
        </w:tc>
        <w:tc>
          <w:tcPr>
            <w:tcW w:type="dxa" w:w="170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0"/>
          </w:tcPr>
          <w:p>
            <w:pPr>
              <w:spacing w:after="0"/>
              <w:jc w:val="left"/>
            </w:pPr>
            <w:r>
              <w:rPr>
                <w:sz w:val="16"/>
              </w:rPr>
              <w:t>Major disaster</w:t>
            </w:r>
          </w:p>
        </w:tc>
        <w:tc>
          <w:tcPr>
            <w:tcW w:type="dxa" w:w="2274"/>
          </w:tcPr>
          <w:p>
            <w:pPr>
              <w:spacing w:after="0"/>
              <w:jc w:val="left"/>
            </w:pPr>
            <w:r>
              <w:rPr>
                <w:sz w:val="16"/>
              </w:rPr>
              <w:t>Severe Storms, Flooding, Landslides, and Mudslides</w:t>
            </w:r>
          </w:p>
        </w:tc>
        <w:tc>
          <w:tcPr>
            <w:tcW w:type="dxa" w:w="2279"/>
          </w:tcPr>
          <w:p>
            <w:pPr>
              <w:spacing w:after="0"/>
              <w:jc w:val="left"/>
            </w:pPr>
            <w:r>
              <w:rPr>
                <w:sz w:val="16"/>
              </w:rPr>
              <w:t>Inland Flooding (primary); also designated: Landslide</w:t>
            </w:r>
          </w:p>
        </w:tc>
        <w:tc>
          <w:tcPr>
            <w:tcW w:type="dxa" w:w="2529"/>
          </w:tcPr>
          <w:p>
            <w:pPr>
              <w:spacing w:after="0"/>
              <w:jc w:val="right"/>
            </w:pPr>
            <w:r>
              <w:rPr>
                <w:sz w:val="16"/>
              </w:rPr>
              <w:t>$28,308.46</w:t>
            </w:r>
          </w:p>
        </w:tc>
        <w:tc>
          <w:tcPr>
            <w:tcW w:type="dxa" w:w="170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0"/>
          </w:tcPr>
          <w:p>
            <w:pPr>
              <w:spacing w:after="0"/>
              <w:jc w:val="left"/>
            </w:pPr>
            <w:r>
              <w:rPr>
                <w:sz w:val="16"/>
              </w:rPr>
              <w:t>Emergency</w:t>
            </w:r>
          </w:p>
        </w:tc>
        <w:tc>
          <w:tcPr>
            <w:tcW w:type="dxa" w:w="2274"/>
          </w:tcPr>
          <w:p>
            <w:pPr>
              <w:spacing w:after="0"/>
              <w:jc w:val="left"/>
            </w:pPr>
            <w:r>
              <w:rPr>
                <w:sz w:val="16"/>
              </w:rPr>
              <w:t>Flooding</w:t>
            </w:r>
          </w:p>
        </w:tc>
        <w:tc>
          <w:tcPr>
            <w:tcW w:type="dxa" w:w="2279"/>
          </w:tcPr>
          <w:p>
            <w:pPr>
              <w:spacing w:after="0"/>
              <w:jc w:val="left"/>
            </w:pPr>
            <w:r>
              <w:rPr>
                <w:sz w:val="16"/>
              </w:rPr>
              <w:t>Inland Flooding</w:t>
            </w:r>
          </w:p>
        </w:tc>
        <w:tc>
          <w:tcPr>
            <w:tcW w:type="dxa" w:w="2529"/>
          </w:tcPr>
          <w:p>
            <w:pPr>
              <w:spacing w:after="0"/>
              <w:jc w:val="right"/>
            </w:pPr>
            <w:r>
              <w:rPr>
                <w:sz w:val="16"/>
              </w:rPr>
              <w:t>no Public Assistance recorded</w:t>
            </w:r>
          </w:p>
        </w:tc>
        <w:tc>
          <w:tcPr>
            <w:tcW w:type="dxa" w:w="1700"/>
          </w:tcPr>
          <w:p>
            <w:pPr>
              <w:spacing w:after="0"/>
              <w:jc w:val="left"/>
            </w:pPr>
            <w:r>
              <w:rPr>
                <w:sz w:val="16"/>
              </w:rPr>
              <w:t>new since last plan;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30"/>
          </w:tcPr>
          <w:p>
            <w:pPr>
              <w:spacing w:after="0"/>
              <w:jc w:val="left"/>
            </w:pPr>
            <w:r>
              <w:rPr>
                <w:sz w:val="16"/>
              </w:rPr>
              <w:t>Major disaster</w:t>
            </w:r>
          </w:p>
        </w:tc>
        <w:tc>
          <w:tcPr>
            <w:tcW w:type="dxa" w:w="2274"/>
          </w:tcPr>
          <w:p>
            <w:pPr>
              <w:spacing w:after="0"/>
              <w:jc w:val="left"/>
            </w:pPr>
            <w:r>
              <w:rPr>
                <w:sz w:val="16"/>
              </w:rPr>
              <w:t>Severe Storm and Flooding</w:t>
            </w:r>
          </w:p>
        </w:tc>
        <w:tc>
          <w:tcPr>
            <w:tcW w:type="dxa" w:w="2279"/>
          </w:tcPr>
          <w:p>
            <w:pPr>
              <w:spacing w:after="0"/>
              <w:jc w:val="left"/>
            </w:pPr>
            <w:r>
              <w:rPr>
                <w:sz w:val="16"/>
              </w:rPr>
              <w:t>Inland Flooding</w:t>
            </w:r>
          </w:p>
        </w:tc>
        <w:tc>
          <w:tcPr>
            <w:tcW w:type="dxa" w:w="2529"/>
          </w:tcPr>
          <w:p>
            <w:pPr>
              <w:spacing w:after="0"/>
              <w:jc w:val="right"/>
            </w:pPr>
            <w:r>
              <w:rPr>
                <w:sz w:val="16"/>
              </w:rPr>
              <w:t>$138,589.71</w:t>
            </w:r>
          </w:p>
        </w:tc>
        <w:tc>
          <w:tcPr>
            <w:tcW w:type="dxa" w:w="1700"/>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0"/>
          </w:tcPr>
          <w:p>
            <w:pPr>
              <w:spacing w:after="0"/>
              <w:jc w:val="left"/>
            </w:pPr>
            <w:r>
              <w:rPr>
                <w:sz w:val="16"/>
              </w:rPr>
              <w:t>Emergency</w:t>
            </w:r>
          </w:p>
        </w:tc>
        <w:tc>
          <w:tcPr>
            <w:tcW w:type="dxa" w:w="2274"/>
          </w:tcPr>
          <w:p>
            <w:pPr>
              <w:spacing w:after="0"/>
              <w:jc w:val="left"/>
            </w:pPr>
            <w:r>
              <w:rPr>
                <w:sz w:val="16"/>
              </w:rPr>
              <w:t>Tropical Storm Henri</w:t>
            </w:r>
          </w:p>
        </w:tc>
        <w:tc>
          <w:tcPr>
            <w:tcW w:type="dxa" w:w="2279"/>
          </w:tcPr>
          <w:p>
            <w:pPr>
              <w:spacing w:after="0"/>
              <w:jc w:val="left"/>
            </w:pPr>
            <w:r>
              <w:rPr>
                <w:sz w:val="16"/>
              </w:rPr>
              <w:t>Hurricane</w:t>
            </w:r>
          </w:p>
        </w:tc>
        <w:tc>
          <w:tcPr>
            <w:tcW w:type="dxa" w:w="2529"/>
          </w:tcPr>
          <w:p>
            <w:pPr>
              <w:spacing w:after="0"/>
              <w:jc w:val="right"/>
            </w:pPr>
            <w:r>
              <w:rPr>
                <w:sz w:val="16"/>
              </w:rPr>
              <w:t>no Public Assistance recorded</w:t>
            </w:r>
          </w:p>
        </w:tc>
        <w:tc>
          <w:tcPr>
            <w:tcW w:type="dxa" w:w="1700"/>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0"/>
          </w:tcPr>
          <w:p>
            <w:pPr>
              <w:spacing w:after="0"/>
              <w:jc w:val="left"/>
            </w:pPr>
            <w:r>
              <w:rPr>
                <w:sz w:val="16"/>
              </w:rPr>
              <w:t>Major disaster</w:t>
            </w:r>
          </w:p>
        </w:tc>
        <w:tc>
          <w:tcPr>
            <w:tcW w:type="dxa" w:w="2274"/>
          </w:tcPr>
          <w:p>
            <w:pPr>
              <w:spacing w:after="0"/>
              <w:jc w:val="left"/>
            </w:pPr>
            <w:r>
              <w:rPr>
                <w:sz w:val="16"/>
              </w:rPr>
              <w:t>COVID-19 Pandemic</w:t>
            </w:r>
          </w:p>
        </w:tc>
        <w:tc>
          <w:tcPr>
            <w:tcW w:type="dxa" w:w="2279"/>
          </w:tcPr>
          <w:p>
            <w:pPr>
              <w:spacing w:after="0"/>
              <w:jc w:val="left"/>
            </w:pPr>
            <w:r>
              <w:rPr>
                <w:sz w:val="16"/>
              </w:rPr>
              <w:t>Non-natural, not counted</w:t>
            </w:r>
          </w:p>
        </w:tc>
        <w:tc>
          <w:tcPr>
            <w:tcW w:type="dxa" w:w="2529"/>
          </w:tcPr>
          <w:p>
            <w:pPr>
              <w:spacing w:after="0"/>
              <w:jc w:val="right"/>
            </w:pPr>
            <w:r>
              <w:rPr>
                <w:sz w:val="16"/>
              </w:rPr>
              <w:t>$422,403.22</w:t>
            </w:r>
          </w:p>
        </w:tc>
        <w:tc>
          <w:tcPr>
            <w:tcW w:type="dxa" w:w="1700"/>
          </w:tcPr>
          <w:p>
            <w:pPr>
              <w:spacing w:after="0"/>
              <w:jc w:val="left"/>
            </w:pPr>
            <w:r>
              <w:rPr>
                <w:sz w:val="16"/>
              </w:rPr>
              <w:t>in the 12 months before plan approval</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0"/>
          </w:tcPr>
          <w:p>
            <w:pPr>
              <w:spacing w:after="0"/>
              <w:jc w:val="left"/>
            </w:pPr>
            <w:r>
              <w:rPr>
                <w:sz w:val="16"/>
              </w:rPr>
              <w:t>Emergency</w:t>
            </w:r>
          </w:p>
        </w:tc>
        <w:tc>
          <w:tcPr>
            <w:tcW w:type="dxa" w:w="2274"/>
          </w:tcPr>
          <w:p>
            <w:pPr>
              <w:spacing w:after="0"/>
              <w:jc w:val="left"/>
            </w:pPr>
            <w:r>
              <w:rPr>
                <w:sz w:val="16"/>
              </w:rPr>
              <w:t>COVID-19</w:t>
            </w:r>
          </w:p>
        </w:tc>
        <w:tc>
          <w:tcPr>
            <w:tcW w:type="dxa" w:w="2279"/>
          </w:tcPr>
          <w:p>
            <w:pPr>
              <w:spacing w:after="0"/>
              <w:jc w:val="left"/>
            </w:pPr>
            <w:r>
              <w:rPr>
                <w:sz w:val="16"/>
              </w:rPr>
              <w:t>Non-natural, not counted</w:t>
            </w:r>
          </w:p>
        </w:tc>
        <w:tc>
          <w:tcPr>
            <w:tcW w:type="dxa" w:w="2529"/>
          </w:tcPr>
          <w:p>
            <w:pPr>
              <w:spacing w:after="0"/>
              <w:jc w:val="right"/>
            </w:pPr>
            <w:r>
              <w:rPr>
                <w:sz w:val="16"/>
              </w:rPr>
              <w:t>no Public Assistance recorded</w:t>
            </w:r>
          </w:p>
        </w:tc>
        <w:tc>
          <w:tcPr>
            <w:tcW w:type="dxa" w:w="1700"/>
          </w:tcPr>
          <w:p>
            <w:pPr>
              <w:spacing w:after="0"/>
              <w:jc w:val="left"/>
            </w:pPr>
            <w:r>
              <w:rPr>
                <w:sz w:val="16"/>
              </w:rPr>
              <w:t>in the 12 months before plan approval</w:t>
            </w: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30"/>
          </w:tcPr>
          <w:p>
            <w:pPr>
              <w:spacing w:after="0"/>
              <w:jc w:val="left"/>
            </w:pPr>
            <w:r>
              <w:rPr>
                <w:sz w:val="16"/>
              </w:rPr>
              <w:t>Major disaster</w:t>
            </w:r>
          </w:p>
        </w:tc>
        <w:tc>
          <w:tcPr>
            <w:tcW w:type="dxa" w:w="2274"/>
          </w:tcPr>
          <w:p>
            <w:pPr>
              <w:spacing w:after="0"/>
              <w:jc w:val="left"/>
            </w:pPr>
            <w:r>
              <w:rPr>
                <w:sz w:val="16"/>
              </w:rPr>
              <w:t>Severe Storm and Flooding</w:t>
            </w:r>
          </w:p>
        </w:tc>
        <w:tc>
          <w:tcPr>
            <w:tcW w:type="dxa" w:w="2279"/>
          </w:tcPr>
          <w:p>
            <w:pPr>
              <w:spacing w:after="0"/>
              <w:jc w:val="left"/>
            </w:pPr>
            <w:r>
              <w:rPr>
                <w:sz w:val="16"/>
              </w:rPr>
              <w:t>Inland Flooding</w:t>
            </w:r>
          </w:p>
        </w:tc>
        <w:tc>
          <w:tcPr>
            <w:tcW w:type="dxa" w:w="2529"/>
          </w:tcPr>
          <w:p>
            <w:pPr>
              <w:spacing w:after="0"/>
              <w:jc w:val="right"/>
            </w:pPr>
            <w:r>
              <w:rPr>
                <w:sz w:val="16"/>
              </w:rPr>
              <w:t>$3,813,439.82</w:t>
            </w:r>
          </w:p>
        </w:tc>
        <w:tc>
          <w:tcPr>
            <w:tcW w:type="dxa" w:w="1700"/>
          </w:tcPr>
          <w:p>
            <w:pPr>
              <w:spacing w:after="0"/>
              <w:jc w:val="left"/>
            </w:pPr>
            <w:r>
              <w:rPr>
                <w:sz w:val="16"/>
              </w:rPr>
              <w:t>in the 12 months before plan approval</w:t>
            </w:r>
          </w:p>
        </w:tc>
        <w:tc>
          <w:tcPr>
            <w:tcW w:type="dxa" w:w="889"/>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0"/>
          </w:tcPr>
          <w:p>
            <w:pPr>
              <w:spacing w:after="0"/>
              <w:jc w:val="left"/>
            </w:pPr>
            <w:r>
              <w:rPr>
                <w:sz w:val="16"/>
              </w:rPr>
              <w:t>Major disaster</w:t>
            </w:r>
          </w:p>
        </w:tc>
        <w:tc>
          <w:tcPr>
            <w:tcW w:type="dxa" w:w="2274"/>
          </w:tcPr>
          <w:p>
            <w:pPr>
              <w:spacing w:after="0"/>
              <w:jc w:val="left"/>
            </w:pPr>
            <w:r>
              <w:rPr>
                <w:sz w:val="16"/>
              </w:rPr>
              <w:t>Severe Storm and Flooding</w:t>
            </w:r>
          </w:p>
        </w:tc>
        <w:tc>
          <w:tcPr>
            <w:tcW w:type="dxa" w:w="2279"/>
          </w:tcPr>
          <w:p>
            <w:pPr>
              <w:spacing w:after="0"/>
              <w:jc w:val="left"/>
            </w:pPr>
            <w:r>
              <w:rPr>
                <w:sz w:val="16"/>
              </w:rPr>
              <w:t>Inland Flooding</w:t>
            </w:r>
          </w:p>
        </w:tc>
        <w:tc>
          <w:tcPr>
            <w:tcW w:type="dxa" w:w="2529"/>
          </w:tcPr>
          <w:p>
            <w:pPr>
              <w:spacing w:after="0"/>
              <w:jc w:val="right"/>
            </w:pPr>
            <w:r>
              <w:rPr>
                <w:sz w:val="16"/>
              </w:rPr>
              <w:t>$149,230.33</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0"/>
          </w:tcPr>
          <w:p>
            <w:pPr>
              <w:spacing w:after="0"/>
              <w:jc w:val="left"/>
            </w:pPr>
            <w:r>
              <w:rPr>
                <w:sz w:val="16"/>
              </w:rPr>
              <w:t>Major disaster</w:t>
            </w:r>
          </w:p>
        </w:tc>
        <w:tc>
          <w:tcPr>
            <w:tcW w:type="dxa" w:w="2274"/>
          </w:tcPr>
          <w:p>
            <w:pPr>
              <w:spacing w:after="0"/>
              <w:jc w:val="left"/>
            </w:pPr>
            <w:r>
              <w:rPr>
                <w:sz w:val="16"/>
              </w:rPr>
              <w:t>Severe Winter Storm</w:t>
            </w:r>
          </w:p>
        </w:tc>
        <w:tc>
          <w:tcPr>
            <w:tcW w:type="dxa" w:w="2279"/>
          </w:tcPr>
          <w:p>
            <w:pPr>
              <w:spacing w:after="0"/>
              <w:jc w:val="left"/>
            </w:pPr>
            <w:r>
              <w:rPr>
                <w:sz w:val="16"/>
              </w:rPr>
              <w:t>Winter Weather</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30"/>
          </w:tcPr>
          <w:p>
            <w:pPr>
              <w:spacing w:after="0"/>
              <w:jc w:val="left"/>
            </w:pPr>
            <w:r>
              <w:rPr>
                <w:sz w:val="16"/>
              </w:rPr>
              <w:t>Major disaster</w:t>
            </w:r>
          </w:p>
        </w:tc>
        <w:tc>
          <w:tcPr>
            <w:tcW w:type="dxa" w:w="2274"/>
          </w:tcPr>
          <w:p>
            <w:pPr>
              <w:spacing w:after="0"/>
              <w:jc w:val="left"/>
            </w:pPr>
            <w:r>
              <w:rPr>
                <w:sz w:val="16"/>
              </w:rPr>
              <w:t>Severe Storms and Flooding</w:t>
            </w:r>
          </w:p>
        </w:tc>
        <w:tc>
          <w:tcPr>
            <w:tcW w:type="dxa" w:w="2279"/>
          </w:tcPr>
          <w:p>
            <w:pPr>
              <w:spacing w:after="0"/>
              <w:jc w:val="left"/>
            </w:pPr>
            <w:r>
              <w:rPr>
                <w:sz w:val="16"/>
              </w:rPr>
              <w:t>Inland Flooding</w:t>
            </w:r>
          </w:p>
        </w:tc>
        <w:tc>
          <w:tcPr>
            <w:tcW w:type="dxa" w:w="2529"/>
          </w:tcPr>
          <w:p>
            <w:pPr>
              <w:spacing w:after="0"/>
              <w:jc w:val="right"/>
            </w:pPr>
            <w:r>
              <w:rPr>
                <w:sz w:val="16"/>
              </w:rPr>
              <w:t>$113,227.23</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30"/>
          </w:tcPr>
          <w:p>
            <w:pPr>
              <w:spacing w:after="0"/>
              <w:jc w:val="left"/>
            </w:pPr>
            <w:r>
              <w:rPr>
                <w:sz w:val="16"/>
              </w:rPr>
              <w:t>Major disaster</w:t>
            </w:r>
          </w:p>
        </w:tc>
        <w:tc>
          <w:tcPr>
            <w:tcW w:type="dxa" w:w="2274"/>
          </w:tcPr>
          <w:p>
            <w:pPr>
              <w:spacing w:after="0"/>
              <w:jc w:val="left"/>
            </w:pPr>
            <w:r>
              <w:rPr>
                <w:sz w:val="16"/>
              </w:rPr>
              <w:t>Severe Winter Storms</w:t>
            </w:r>
          </w:p>
        </w:tc>
        <w:tc>
          <w:tcPr>
            <w:tcW w:type="dxa" w:w="2279"/>
          </w:tcPr>
          <w:p>
            <w:pPr>
              <w:spacing w:after="0"/>
              <w:jc w:val="left"/>
            </w:pPr>
            <w:r>
              <w:rPr>
                <w:sz w:val="16"/>
              </w:rPr>
              <w:t>Ice Storm</w:t>
            </w:r>
          </w:p>
        </w:tc>
        <w:tc>
          <w:tcPr>
            <w:tcW w:type="dxa" w:w="2529"/>
          </w:tcPr>
          <w:p>
            <w:pPr>
              <w:spacing w:after="0"/>
              <w:jc w:val="right"/>
            </w:pPr>
            <w:r>
              <w:rPr>
                <w:sz w:val="16"/>
              </w:rPr>
              <w:t>$855,920.22</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30"/>
          </w:tcPr>
          <w:p>
            <w:pPr>
              <w:spacing w:after="0"/>
              <w:jc w:val="left"/>
            </w:pPr>
            <w:r>
              <w:rPr>
                <w:sz w:val="16"/>
              </w:rPr>
              <w:t>Major disaster</w:t>
            </w:r>
          </w:p>
        </w:tc>
        <w:tc>
          <w:tcPr>
            <w:tcW w:type="dxa" w:w="2274"/>
          </w:tcPr>
          <w:p>
            <w:pPr>
              <w:spacing w:after="0"/>
              <w:jc w:val="left"/>
            </w:pPr>
            <w:r>
              <w:rPr>
                <w:sz w:val="16"/>
              </w:rPr>
              <w:t>Severe Storms and Flooding</w:t>
            </w:r>
          </w:p>
        </w:tc>
        <w:tc>
          <w:tcPr>
            <w:tcW w:type="dxa" w:w="2279"/>
          </w:tcPr>
          <w:p>
            <w:pPr>
              <w:spacing w:after="0"/>
              <w:jc w:val="left"/>
            </w:pPr>
            <w:r>
              <w:rPr>
                <w:sz w:val="16"/>
              </w:rPr>
              <w:t>Inland Flooding</w:t>
            </w:r>
          </w:p>
        </w:tc>
        <w:tc>
          <w:tcPr>
            <w:tcW w:type="dxa" w:w="2529"/>
          </w:tcPr>
          <w:p>
            <w:pPr>
              <w:spacing w:after="0"/>
              <w:jc w:val="right"/>
            </w:pPr>
            <w:r>
              <w:rPr>
                <w:sz w:val="16"/>
              </w:rPr>
              <w:t>$600,020.21</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0"/>
          </w:tcPr>
          <w:p>
            <w:pPr>
              <w:spacing w:after="0"/>
              <w:jc w:val="left"/>
            </w:pPr>
            <w:r>
              <w:rPr>
                <w:sz w:val="16"/>
              </w:rPr>
              <w:t>Major disaster</w:t>
            </w:r>
          </w:p>
        </w:tc>
        <w:tc>
          <w:tcPr>
            <w:tcW w:type="dxa" w:w="2274"/>
          </w:tcPr>
          <w:p>
            <w:pPr>
              <w:spacing w:after="0"/>
              <w:jc w:val="left"/>
            </w:pPr>
            <w:r>
              <w:rPr>
                <w:sz w:val="16"/>
              </w:rPr>
              <w:t>Tropical Storm Irene</w:t>
            </w:r>
          </w:p>
        </w:tc>
        <w:tc>
          <w:tcPr>
            <w:tcW w:type="dxa" w:w="2279"/>
          </w:tcPr>
          <w:p>
            <w:pPr>
              <w:spacing w:after="0"/>
              <w:jc w:val="left"/>
            </w:pPr>
            <w:r>
              <w:rPr>
                <w:sz w:val="16"/>
              </w:rPr>
              <w:t>Hurricane</w:t>
            </w:r>
          </w:p>
        </w:tc>
        <w:tc>
          <w:tcPr>
            <w:tcW w:type="dxa" w:w="2529"/>
          </w:tcPr>
          <w:p>
            <w:pPr>
              <w:spacing w:after="0"/>
              <w:jc w:val="right"/>
            </w:pPr>
            <w:r>
              <w:rPr>
                <w:sz w:val="16"/>
              </w:rPr>
              <w:t>$300,874.19</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0"/>
          </w:tcPr>
          <w:p>
            <w:pPr>
              <w:spacing w:after="0"/>
              <w:jc w:val="left"/>
            </w:pPr>
            <w:r>
              <w:rPr>
                <w:sz w:val="16"/>
              </w:rPr>
              <w:t>Emergency</w:t>
            </w:r>
          </w:p>
        </w:tc>
        <w:tc>
          <w:tcPr>
            <w:tcW w:type="dxa" w:w="2274"/>
          </w:tcPr>
          <w:p>
            <w:pPr>
              <w:spacing w:after="0"/>
              <w:jc w:val="left"/>
            </w:pPr>
            <w:r>
              <w:rPr>
                <w:sz w:val="16"/>
              </w:rPr>
              <w:t>Hurricane Irene</w:t>
            </w:r>
          </w:p>
        </w:tc>
        <w:tc>
          <w:tcPr>
            <w:tcW w:type="dxa" w:w="2279"/>
          </w:tcPr>
          <w:p>
            <w:pPr>
              <w:spacing w:after="0"/>
              <w:jc w:val="left"/>
            </w:pPr>
            <w:r>
              <w:rPr>
                <w:sz w:val="16"/>
              </w:rPr>
              <w:t>Hurricane</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30"/>
          </w:tcPr>
          <w:p>
            <w:pPr>
              <w:spacing w:after="0"/>
              <w:jc w:val="left"/>
            </w:pPr>
            <w:r>
              <w:rPr>
                <w:sz w:val="16"/>
              </w:rPr>
              <w:t>Major disaster</w:t>
            </w:r>
          </w:p>
        </w:tc>
        <w:tc>
          <w:tcPr>
            <w:tcW w:type="dxa" w:w="2274"/>
          </w:tcPr>
          <w:p>
            <w:pPr>
              <w:spacing w:after="0"/>
              <w:jc w:val="left"/>
            </w:pPr>
            <w:r>
              <w:rPr>
                <w:sz w:val="16"/>
              </w:rPr>
              <w:t>Severe Storms and Flooding</w:t>
            </w:r>
          </w:p>
        </w:tc>
        <w:tc>
          <w:tcPr>
            <w:tcW w:type="dxa" w:w="2279"/>
          </w:tcPr>
          <w:p>
            <w:pPr>
              <w:spacing w:after="0"/>
              <w:jc w:val="left"/>
            </w:pPr>
            <w:r>
              <w:rPr>
                <w:sz w:val="16"/>
              </w:rPr>
              <w:t>Inland Flooding</w:t>
            </w:r>
          </w:p>
        </w:tc>
        <w:tc>
          <w:tcPr>
            <w:tcW w:type="dxa" w:w="2529"/>
          </w:tcPr>
          <w:p>
            <w:pPr>
              <w:spacing w:after="0"/>
              <w:jc w:val="right"/>
            </w:pPr>
            <w:r>
              <w:rPr>
                <w:sz w:val="16"/>
              </w:rPr>
              <w:t>$290,862.31</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30"/>
          </w:tcPr>
          <w:p>
            <w:pPr>
              <w:spacing w:after="0"/>
              <w:jc w:val="left"/>
            </w:pPr>
            <w:r>
              <w:rPr>
                <w:sz w:val="16"/>
              </w:rPr>
              <w:t>Major disaster</w:t>
            </w:r>
          </w:p>
        </w:tc>
        <w:tc>
          <w:tcPr>
            <w:tcW w:type="dxa" w:w="2274"/>
          </w:tcPr>
          <w:p>
            <w:pPr>
              <w:spacing w:after="0"/>
              <w:jc w:val="left"/>
            </w:pPr>
            <w:r>
              <w:rPr>
                <w:sz w:val="16"/>
              </w:rPr>
              <w:t>Severe Storm</w:t>
            </w:r>
          </w:p>
        </w:tc>
        <w:tc>
          <w:tcPr>
            <w:tcW w:type="dxa" w:w="2279"/>
          </w:tcPr>
          <w:p>
            <w:pPr>
              <w:spacing w:after="0"/>
              <w:jc w:val="left"/>
            </w:pPr>
            <w:r>
              <w:rPr>
                <w:sz w:val="16"/>
              </w:rPr>
              <w:t>Hazard not mapped (severe storm title names no single hazard); not counted</w:t>
            </w:r>
          </w:p>
        </w:tc>
        <w:tc>
          <w:tcPr>
            <w:tcW w:type="dxa" w:w="2529"/>
          </w:tcPr>
          <w:p>
            <w:pPr>
              <w:spacing w:after="0"/>
              <w:jc w:val="right"/>
            </w:pPr>
            <w:r>
              <w:rPr>
                <w:sz w:val="16"/>
              </w:rPr>
              <w:t>$137,511.92</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2008-07-15</w:t>
            </w:r>
          </w:p>
        </w:tc>
        <w:tc>
          <w:tcPr>
            <w:tcW w:type="dxa" w:w="1037"/>
          </w:tcPr>
          <w:p>
            <w:pPr>
              <w:spacing w:after="0"/>
              <w:jc w:val="left"/>
            </w:pPr>
            <w:r>
              <w:rPr>
                <w:sz w:val="16"/>
              </w:rPr>
              <w:t>2008-06-14</w:t>
            </w:r>
          </w:p>
        </w:tc>
        <w:tc>
          <w:tcPr>
            <w:tcW w:type="dxa" w:w="1037"/>
          </w:tcPr>
          <w:p>
            <w:pPr>
              <w:spacing w:after="0"/>
              <w:jc w:val="left"/>
            </w:pPr>
            <w:r>
              <w:rPr>
                <w:sz w:val="16"/>
              </w:rPr>
              <w:t>DR-1778-VT</w:t>
            </w:r>
          </w:p>
        </w:tc>
        <w:tc>
          <w:tcPr>
            <w:tcW w:type="dxa" w:w="1330"/>
          </w:tcPr>
          <w:p>
            <w:pPr>
              <w:spacing w:after="0"/>
              <w:jc w:val="left"/>
            </w:pPr>
            <w:r>
              <w:rPr>
                <w:sz w:val="16"/>
              </w:rPr>
              <w:t>Major disaster</w:t>
            </w:r>
          </w:p>
        </w:tc>
        <w:tc>
          <w:tcPr>
            <w:tcW w:type="dxa" w:w="2274"/>
          </w:tcPr>
          <w:p>
            <w:pPr>
              <w:spacing w:after="0"/>
              <w:jc w:val="left"/>
            </w:pPr>
            <w:r>
              <w:rPr>
                <w:sz w:val="16"/>
              </w:rPr>
              <w:t>Severe Storms and Flooding</w:t>
            </w:r>
          </w:p>
        </w:tc>
        <w:tc>
          <w:tcPr>
            <w:tcW w:type="dxa" w:w="2279"/>
          </w:tcPr>
          <w:p>
            <w:pPr>
              <w:spacing w:after="0"/>
              <w:jc w:val="left"/>
            </w:pPr>
            <w:r>
              <w:rPr>
                <w:sz w:val="16"/>
              </w:rPr>
              <w:t>Inland Flooding</w:t>
            </w:r>
          </w:p>
        </w:tc>
        <w:tc>
          <w:tcPr>
            <w:tcW w:type="dxa" w:w="2529"/>
          </w:tcPr>
          <w:p>
            <w:pPr>
              <w:spacing w:after="0"/>
              <w:jc w:val="right"/>
            </w:pPr>
            <w:r>
              <w:rPr>
                <w:sz w:val="16"/>
              </w:rPr>
              <w:t>$245,053.41</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30"/>
          </w:tcPr>
          <w:p>
            <w:pPr>
              <w:spacing w:after="0"/>
              <w:jc w:val="left"/>
            </w:pPr>
            <w:r>
              <w:rPr>
                <w:sz w:val="16"/>
              </w:rPr>
              <w:t>Major disaster</w:t>
            </w:r>
          </w:p>
        </w:tc>
        <w:tc>
          <w:tcPr>
            <w:tcW w:type="dxa" w:w="2274"/>
          </w:tcPr>
          <w:p>
            <w:pPr>
              <w:spacing w:after="0"/>
              <w:jc w:val="left"/>
            </w:pPr>
            <w:r>
              <w:rPr>
                <w:sz w:val="16"/>
              </w:rPr>
              <w:t>Severe Storms and Flooding</w:t>
            </w:r>
          </w:p>
        </w:tc>
        <w:tc>
          <w:tcPr>
            <w:tcW w:type="dxa" w:w="2279"/>
          </w:tcPr>
          <w:p>
            <w:pPr>
              <w:spacing w:after="0"/>
              <w:jc w:val="left"/>
            </w:pPr>
            <w:r>
              <w:rPr>
                <w:sz w:val="16"/>
              </w:rPr>
              <w:t>Inland Flooding</w:t>
            </w:r>
          </w:p>
        </w:tc>
        <w:tc>
          <w:tcPr>
            <w:tcW w:type="dxa" w:w="2529"/>
          </w:tcPr>
          <w:p>
            <w:pPr>
              <w:spacing w:after="0"/>
              <w:jc w:val="right"/>
            </w:pPr>
            <w:r>
              <w:rPr>
                <w:sz w:val="16"/>
              </w:rPr>
              <w:t>$500,264.23</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30"/>
          </w:tcPr>
          <w:p>
            <w:pPr>
              <w:spacing w:after="0"/>
              <w:jc w:val="left"/>
            </w:pPr>
            <w:r>
              <w:rPr>
                <w:sz w:val="16"/>
              </w:rPr>
              <w:t>Major disaster</w:t>
            </w:r>
          </w:p>
        </w:tc>
        <w:tc>
          <w:tcPr>
            <w:tcW w:type="dxa" w:w="2274"/>
          </w:tcPr>
          <w:p>
            <w:pPr>
              <w:spacing w:after="0"/>
              <w:jc w:val="left"/>
            </w:pPr>
            <w:r>
              <w:rPr>
                <w:sz w:val="16"/>
              </w:rPr>
              <w:t>Severe Storms and Flooding</w:t>
            </w:r>
          </w:p>
        </w:tc>
        <w:tc>
          <w:tcPr>
            <w:tcW w:type="dxa" w:w="2279"/>
          </w:tcPr>
          <w:p>
            <w:pPr>
              <w:spacing w:after="0"/>
              <w:jc w:val="left"/>
            </w:pPr>
            <w:r>
              <w:rPr>
                <w:sz w:val="16"/>
              </w:rPr>
              <w:t>Inland Flooding</w:t>
            </w:r>
          </w:p>
        </w:tc>
        <w:tc>
          <w:tcPr>
            <w:tcW w:type="dxa" w:w="2529"/>
          </w:tcPr>
          <w:p>
            <w:pPr>
              <w:spacing w:after="0"/>
              <w:jc w:val="right"/>
            </w:pPr>
            <w:r>
              <w:rPr>
                <w:sz w:val="16"/>
              </w:rPr>
              <w:t>$276,540.43</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0"/>
          </w:tcPr>
          <w:p>
            <w:pPr>
              <w:spacing w:after="0"/>
              <w:jc w:val="left"/>
            </w:pPr>
            <w:r>
              <w:rPr>
                <w:sz w:val="16"/>
              </w:rPr>
              <w:t>Major disaster</w:t>
            </w:r>
          </w:p>
        </w:tc>
        <w:tc>
          <w:tcPr>
            <w:tcW w:type="dxa" w:w="2274"/>
          </w:tcPr>
          <w:p>
            <w:pPr>
              <w:spacing w:after="0"/>
              <w:jc w:val="left"/>
            </w:pPr>
            <w:r>
              <w:rPr>
                <w:sz w:val="16"/>
              </w:rPr>
              <w:t>Severe Storms and Flooding</w:t>
            </w:r>
          </w:p>
        </w:tc>
        <w:tc>
          <w:tcPr>
            <w:tcW w:type="dxa" w:w="2279"/>
          </w:tcPr>
          <w:p>
            <w:pPr>
              <w:spacing w:after="0"/>
              <w:jc w:val="left"/>
            </w:pPr>
            <w:r>
              <w:rPr>
                <w:sz w:val="16"/>
              </w:rPr>
              <w:t>Inland Flooding</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30"/>
          </w:tcPr>
          <w:p>
            <w:pPr>
              <w:spacing w:after="0"/>
              <w:jc w:val="left"/>
            </w:pPr>
            <w:r>
              <w:rPr>
                <w:sz w:val="16"/>
              </w:rPr>
              <w:t>Major disaster</w:t>
            </w:r>
          </w:p>
        </w:tc>
        <w:tc>
          <w:tcPr>
            <w:tcW w:type="dxa" w:w="2274"/>
          </w:tcPr>
          <w:p>
            <w:pPr>
              <w:spacing w:after="0"/>
              <w:jc w:val="left"/>
            </w:pPr>
            <w:r>
              <w:rPr>
                <w:sz w:val="16"/>
              </w:rPr>
              <w:t>Severe Ice Storms, Rain, High Winds and Flooding</w:t>
            </w:r>
          </w:p>
        </w:tc>
        <w:tc>
          <w:tcPr>
            <w:tcW w:type="dxa" w:w="2279"/>
          </w:tcPr>
          <w:p>
            <w:pPr>
              <w:spacing w:after="0"/>
              <w:jc w:val="left"/>
            </w:pPr>
            <w:r>
              <w:rPr>
                <w:sz w:val="16"/>
              </w:rPr>
              <w:t>Ice Storm; Inland Flooding; Strong Wind</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30"/>
          </w:tcPr>
          <w:p>
            <w:pPr>
              <w:spacing w:after="0"/>
              <w:jc w:val="left"/>
            </w:pPr>
            <w:r>
              <w:rPr>
                <w:sz w:val="16"/>
              </w:rPr>
              <w:t>Major disaster</w:t>
            </w:r>
          </w:p>
        </w:tc>
        <w:tc>
          <w:tcPr>
            <w:tcW w:type="dxa" w:w="2274"/>
          </w:tcPr>
          <w:p>
            <w:pPr>
              <w:spacing w:after="0"/>
              <w:jc w:val="left"/>
            </w:pPr>
            <w:r>
              <w:rPr>
                <w:sz w:val="16"/>
              </w:rPr>
              <w:t>Excessive Rainfall, High Winds, and Flooding</w:t>
            </w:r>
          </w:p>
        </w:tc>
        <w:tc>
          <w:tcPr>
            <w:tcW w:type="dxa" w:w="2279"/>
          </w:tcPr>
          <w:p>
            <w:pPr>
              <w:spacing w:after="0"/>
              <w:jc w:val="left"/>
            </w:pPr>
            <w:r>
              <w:rPr>
                <w:sz w:val="16"/>
              </w:rPr>
              <w:t>Inland Flooding</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0"/>
          </w:tcPr>
          <w:p>
            <w:pPr>
              <w:spacing w:after="0"/>
              <w:jc w:val="left"/>
            </w:pPr>
            <w:r>
              <w:rPr>
                <w:sz w:val="16"/>
              </w:rPr>
              <w:t>Major disaster</w:t>
            </w:r>
          </w:p>
        </w:tc>
        <w:tc>
          <w:tcPr>
            <w:tcW w:type="dxa" w:w="2274"/>
          </w:tcPr>
          <w:p>
            <w:pPr>
              <w:spacing w:after="0"/>
              <w:jc w:val="left"/>
            </w:pPr>
            <w:r>
              <w:rPr>
                <w:sz w:val="16"/>
              </w:rPr>
              <w:t>Ice Jams and Flooding</w:t>
            </w:r>
          </w:p>
        </w:tc>
        <w:tc>
          <w:tcPr>
            <w:tcW w:type="dxa" w:w="2279"/>
          </w:tcPr>
          <w:p>
            <w:pPr>
              <w:spacing w:after="0"/>
              <w:jc w:val="left"/>
            </w:pPr>
            <w:r>
              <w:rPr>
                <w:sz w:val="16"/>
              </w:rPr>
              <w:t>Inland Flooding (primary); also designated: Winter Weather</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30"/>
          </w:tcPr>
          <w:p>
            <w:pPr>
              <w:spacing w:after="0"/>
              <w:jc w:val="left"/>
            </w:pPr>
            <w:r>
              <w:rPr>
                <w:sz w:val="16"/>
              </w:rPr>
              <w:t>Major disaster</w:t>
            </w:r>
          </w:p>
        </w:tc>
        <w:tc>
          <w:tcPr>
            <w:tcW w:type="dxa" w:w="2274"/>
          </w:tcPr>
          <w:p>
            <w:pPr>
              <w:spacing w:after="0"/>
              <w:jc w:val="left"/>
            </w:pPr>
            <w:r>
              <w:rPr>
                <w:sz w:val="16"/>
              </w:rPr>
              <w:t>Heavy Rain, Snowmelt &amp; Flooding</w:t>
            </w:r>
          </w:p>
        </w:tc>
        <w:tc>
          <w:tcPr>
            <w:tcW w:type="dxa" w:w="2279"/>
          </w:tcPr>
          <w:p>
            <w:pPr>
              <w:spacing w:after="0"/>
              <w:jc w:val="left"/>
            </w:pPr>
            <w:r>
              <w:rPr>
                <w:sz w:val="16"/>
              </w:rPr>
              <w:t>Inland Flooding</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30"/>
          </w:tcPr>
          <w:p>
            <w:pPr>
              <w:spacing w:after="0"/>
              <w:jc w:val="left"/>
            </w:pPr>
            <w:r>
              <w:rPr>
                <w:sz w:val="16"/>
              </w:rPr>
              <w:t>Major disaster</w:t>
            </w:r>
          </w:p>
        </w:tc>
        <w:tc>
          <w:tcPr>
            <w:tcW w:type="dxa" w:w="2274"/>
          </w:tcPr>
          <w:p>
            <w:pPr>
              <w:spacing w:after="0"/>
              <w:jc w:val="left"/>
            </w:pPr>
            <w:r>
              <w:rPr>
                <w:sz w:val="16"/>
              </w:rPr>
              <w:t>Severe Storms &amp; Flooding</w:t>
            </w:r>
          </w:p>
        </w:tc>
        <w:tc>
          <w:tcPr>
            <w:tcW w:type="dxa" w:w="2279"/>
          </w:tcPr>
          <w:p>
            <w:pPr>
              <w:spacing w:after="0"/>
              <w:jc w:val="left"/>
            </w:pPr>
            <w:r>
              <w:rPr>
                <w:sz w:val="16"/>
              </w:rPr>
              <w:t>Inland Flooding</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30"/>
          </w:tcPr>
          <w:p>
            <w:pPr>
              <w:spacing w:after="0"/>
              <w:jc w:val="left"/>
            </w:pPr>
            <w:r>
              <w:rPr>
                <w:sz w:val="16"/>
              </w:rPr>
              <w:t>Major disaster</w:t>
            </w:r>
          </w:p>
        </w:tc>
        <w:tc>
          <w:tcPr>
            <w:tcW w:type="dxa" w:w="2274"/>
          </w:tcPr>
          <w:p>
            <w:pPr>
              <w:spacing w:after="0"/>
              <w:jc w:val="left"/>
            </w:pPr>
            <w:r>
              <w:rPr>
                <w:sz w:val="16"/>
              </w:rPr>
              <w:t>Severe Storms &amp; Flooding</w:t>
            </w:r>
          </w:p>
        </w:tc>
        <w:tc>
          <w:tcPr>
            <w:tcW w:type="dxa" w:w="2279"/>
          </w:tcPr>
          <w:p>
            <w:pPr>
              <w:spacing w:after="0"/>
              <w:jc w:val="left"/>
            </w:pPr>
            <w:r>
              <w:rPr>
                <w:sz w:val="16"/>
              </w:rPr>
              <w:t>Inland Flooding</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0"/>
          </w:tcPr>
          <w:p>
            <w:pPr>
              <w:spacing w:after="0"/>
              <w:jc w:val="left"/>
            </w:pPr>
            <w:r>
              <w:rPr>
                <w:sz w:val="16"/>
              </w:rPr>
              <w:t>Major disaster</w:t>
            </w:r>
          </w:p>
        </w:tc>
        <w:tc>
          <w:tcPr>
            <w:tcW w:type="dxa" w:w="2274"/>
          </w:tcPr>
          <w:p>
            <w:pPr>
              <w:spacing w:after="0"/>
              <w:jc w:val="left"/>
            </w:pPr>
            <w:r>
              <w:rPr>
                <w:sz w:val="16"/>
              </w:rPr>
              <w:t>Severe Storms, High Winds &amp; Flooding</w:t>
            </w:r>
          </w:p>
        </w:tc>
        <w:tc>
          <w:tcPr>
            <w:tcW w:type="dxa" w:w="2279"/>
          </w:tcPr>
          <w:p>
            <w:pPr>
              <w:spacing w:after="0"/>
              <w:jc w:val="left"/>
            </w:pPr>
            <w:r>
              <w:rPr>
                <w:sz w:val="16"/>
              </w:rPr>
              <w:t>Inland Flooding (primary); also designated: Strong Wind</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0"/>
          </w:tcPr>
          <w:p>
            <w:pPr>
              <w:spacing w:after="0"/>
              <w:jc w:val="left"/>
            </w:pPr>
            <w:r>
              <w:rPr>
                <w:sz w:val="16"/>
              </w:rPr>
              <w:t>Major disaster</w:t>
            </w:r>
          </w:p>
        </w:tc>
        <w:tc>
          <w:tcPr>
            <w:tcW w:type="dxa" w:w="2274"/>
          </w:tcPr>
          <w:p>
            <w:pPr>
              <w:spacing w:after="0"/>
              <w:jc w:val="left"/>
            </w:pPr>
            <w:r>
              <w:rPr>
                <w:sz w:val="16"/>
              </w:rPr>
              <w:t>Severe Storms, Flooding, &amp; Landslides</w:t>
            </w:r>
          </w:p>
        </w:tc>
        <w:tc>
          <w:tcPr>
            <w:tcW w:type="dxa" w:w="2279"/>
          </w:tcPr>
          <w:p>
            <w:pPr>
              <w:spacing w:after="0"/>
              <w:jc w:val="left"/>
            </w:pPr>
            <w:r>
              <w:rPr>
                <w:sz w:val="16"/>
              </w:rPr>
              <w:t>Inland Flooding (primary); also designated: Landslide</w:t>
            </w:r>
          </w:p>
        </w:tc>
        <w:tc>
          <w:tcPr>
            <w:tcW w:type="dxa" w:w="2529"/>
          </w:tcPr>
          <w:p>
            <w:pPr>
              <w:spacing w:after="0"/>
              <w:jc w:val="right"/>
            </w:pPr>
            <w:r>
              <w:rPr>
                <w:sz w:val="16"/>
              </w:rPr>
              <w:t>no Public Assistance recorded</w:t>
            </w:r>
          </w:p>
        </w:tc>
        <w:tc>
          <w:tcPr>
            <w:tcW w:type="dxa" w:w="1700"/>
          </w:tcPr>
          <w:p>
            <w:pPr>
              <w:spacing w:after="0"/>
              <w:jc w:val="left"/>
            </w:pPr>
          </w:p>
        </w:tc>
        <w:tc>
          <w:tcPr>
            <w:tcW w:type="dxa" w:w="889"/>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71</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19</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33</w:t>
            </w:r>
          </w:p>
        </w:tc>
        <w:tc>
          <w:tcPr>
            <w:tcW w:type="dxa" w:w="2116"/>
          </w:tcPr>
          <w:p>
            <w:pPr>
              <w:spacing w:after="0"/>
              <w:jc w:val="right"/>
            </w:pPr>
            <w:r>
              <w:rPr>
                <w:sz w:val="16"/>
              </w:rPr>
              <w:t>13</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31 High Wind and 42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58</w:t>
            </w:r>
          </w:p>
        </w:tc>
        <w:tc>
          <w:tcPr>
            <w:tcW w:type="dxa" w:w="2116"/>
          </w:tcPr>
          <w:p>
            <w:pPr>
              <w:spacing w:after="0"/>
              <w:jc w:val="right"/>
            </w:pPr>
            <w:r>
              <w:rPr>
                <w:sz w:val="16"/>
              </w:rPr>
              <w:t>9</w:t>
            </w:r>
          </w:p>
        </w:tc>
        <w:tc>
          <w:tcPr>
            <w:tcW w:type="dxa" w:w="786"/>
          </w:tcPr>
          <w:p>
            <w:pPr>
              <w:spacing w:after="0"/>
              <w:jc w:val="right"/>
            </w:pPr>
            <w:r>
              <w:rPr>
                <w:sz w:val="16"/>
              </w:rPr>
              <w:t>51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39"/>
        <w:gridCol w:w="1943"/>
        <w:gridCol w:w="946"/>
        <w:gridCol w:w="3055"/>
        <w:gridCol w:w="1189"/>
        <w:gridCol w:w="30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39"/>
            <w:shd w:val="clear" w:color="auto" w:fill="E8E8E8"/>
          </w:tcPr>
          <w:p>
            <w:pPr>
              <w:spacing w:after="0"/>
              <w:jc w:val="left"/>
            </w:pPr>
            <w:r>
              <w:rPr>
                <w:b/>
                <w:sz w:val="16"/>
              </w:rPr>
              <w:t>Magnitude or extent</w:t>
            </w:r>
          </w:p>
        </w:tc>
        <w:tc>
          <w:tcPr>
            <w:tcW w:type="dxa" w:w="1943"/>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55"/>
            <w:shd w:val="clear" w:color="auto" w:fill="E8E8E8"/>
          </w:tcPr>
          <w:p>
            <w:pPr>
              <w:spacing w:after="0"/>
              <w:jc w:val="left"/>
            </w:pPr>
            <w:r>
              <w:rPr>
                <w:b/>
                <w:sz w:val="16"/>
              </w:rPr>
              <w:t>Location</w:t>
            </w:r>
          </w:p>
        </w:tc>
        <w:tc>
          <w:tcPr>
            <w:tcW w:type="dxa" w:w="1189"/>
            <w:shd w:val="clear" w:color="auto" w:fill="E8E8E8"/>
          </w:tcPr>
          <w:p>
            <w:pPr>
              <w:spacing w:after="0"/>
              <w:jc w:val="left"/>
            </w:pPr>
            <w:r>
              <w:rPr>
                <w:b/>
                <w:sz w:val="16"/>
              </w:rPr>
              <w:t>Flags</w:t>
            </w:r>
          </w:p>
        </w:tc>
        <w:tc>
          <w:tcPr>
            <w:tcW w:type="dxa" w:w="30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639"/>
          </w:tcPr>
          <w:p>
            <w:pPr>
              <w:spacing w:after="0"/>
              <w:jc w:val="left"/>
            </w:pPr>
          </w:p>
        </w:tc>
        <w:tc>
          <w:tcPr>
            <w:tcW w:type="dxa" w:w="1943"/>
          </w:tcPr>
          <w:p>
            <w:pPr>
              <w:spacing w:after="0"/>
              <w:jc w:val="left"/>
            </w:pPr>
            <w:r>
              <w:rPr>
                <w:sz w:val="16"/>
              </w:rPr>
              <w:t>$0 property; $750,000 crops, reported for the zone (2023 dollars)</w:t>
            </w:r>
          </w:p>
        </w:tc>
        <w:tc>
          <w:tcPr>
            <w:tcW w:type="dxa" w:w="946"/>
          </w:tcPr>
          <w:p>
            <w:pPr>
              <w:spacing w:after="0"/>
              <w:jc w:val="right"/>
            </w:pPr>
            <w:r>
              <w:rPr>
                <w:sz w:val="16"/>
              </w:rPr>
              <w:t>0, 0</w:t>
            </w:r>
          </w:p>
        </w:tc>
        <w:tc>
          <w:tcPr>
            <w:tcW w:type="dxa" w:w="3055"/>
          </w:tcPr>
          <w:p>
            <w:pPr>
              <w:spacing w:after="0"/>
              <w:jc w:val="left"/>
            </w:pPr>
            <w:r>
              <w:rPr>
                <w:sz w:val="16"/>
              </w:rPr>
              <w:t>NWS zone VTZ002 (WESTERN FRANKLIN), zone-level</w:t>
            </w:r>
          </w:p>
        </w:tc>
        <w:tc>
          <w:tcPr>
            <w:tcW w:type="dxa" w:w="1189"/>
          </w:tcPr>
          <w:p>
            <w:pPr>
              <w:spacing w:after="0"/>
              <w:jc w:val="left"/>
            </w:pPr>
            <w:r>
              <w:rPr>
                <w:sz w:val="16"/>
              </w:rPr>
              <w:t>new since last plan; within last 5 years</w:t>
            </w:r>
          </w:p>
        </w:tc>
        <w:tc>
          <w:tcPr>
            <w:tcW w:type="dxa" w:w="308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639"/>
          </w:tcPr>
          <w:p>
            <w:pPr>
              <w:spacing w:after="0"/>
              <w:jc w:val="left"/>
            </w:pPr>
          </w:p>
        </w:tc>
        <w:tc>
          <w:tcPr>
            <w:tcW w:type="dxa" w:w="1943"/>
          </w:tcPr>
          <w:p>
            <w:pPr>
              <w:spacing w:after="0"/>
              <w:jc w:val="left"/>
            </w:pPr>
            <w:r>
              <w:rPr>
                <w:sz w:val="16"/>
              </w:rPr>
              <w:t>$0 property; $0 crops, reported for the zone (2020 dollars)</w:t>
            </w:r>
          </w:p>
        </w:tc>
        <w:tc>
          <w:tcPr>
            <w:tcW w:type="dxa" w:w="946"/>
          </w:tcPr>
          <w:p>
            <w:pPr>
              <w:spacing w:after="0"/>
              <w:jc w:val="right"/>
            </w:pPr>
            <w:r>
              <w:rPr>
                <w:sz w:val="16"/>
              </w:rPr>
              <w:t>0, 0</w:t>
            </w:r>
          </w:p>
        </w:tc>
        <w:tc>
          <w:tcPr>
            <w:tcW w:type="dxa" w:w="3055"/>
          </w:tcPr>
          <w:p>
            <w:pPr>
              <w:spacing w:after="0"/>
              <w:jc w:val="left"/>
            </w:pPr>
            <w:r>
              <w:rPr>
                <w:sz w:val="16"/>
              </w:rPr>
              <w:t>NWS zone VTZ002 (WESTERN FRANKLIN), zone-level</w:t>
            </w:r>
          </w:p>
        </w:tc>
        <w:tc>
          <w:tcPr>
            <w:tcW w:type="dxa" w:w="1189"/>
          </w:tcPr>
          <w:p>
            <w:pPr>
              <w:spacing w:after="0"/>
              <w:jc w:val="left"/>
            </w:pPr>
            <w:r>
              <w:rPr>
                <w:sz w:val="16"/>
              </w:rPr>
              <w:t>in the 12 months before plan approval</w:t>
            </w:r>
          </w:p>
        </w:tc>
        <w:tc>
          <w:tcPr>
            <w:tcW w:type="dxa" w:w="308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639"/>
          </w:tcPr>
          <w:p>
            <w:pPr>
              <w:spacing w:after="0"/>
              <w:jc w:val="left"/>
            </w:pPr>
          </w:p>
        </w:tc>
        <w:tc>
          <w:tcPr>
            <w:tcW w:type="dxa" w:w="1943"/>
          </w:tcPr>
          <w:p>
            <w:pPr>
              <w:spacing w:after="0"/>
              <w:jc w:val="left"/>
            </w:pPr>
            <w:r>
              <w:rPr>
                <w:sz w:val="16"/>
              </w:rPr>
              <w:t>$0 property; $0 crops, reported for the zone (2015 dollars)</w:t>
            </w:r>
          </w:p>
        </w:tc>
        <w:tc>
          <w:tcPr>
            <w:tcW w:type="dxa" w:w="946"/>
          </w:tcPr>
          <w:p>
            <w:pPr>
              <w:spacing w:after="0"/>
              <w:jc w:val="right"/>
            </w:pPr>
            <w:r>
              <w:rPr>
                <w:sz w:val="16"/>
              </w:rPr>
              <w:t>0, 0</w:t>
            </w:r>
          </w:p>
        </w:tc>
        <w:tc>
          <w:tcPr>
            <w:tcW w:type="dxa" w:w="3055"/>
          </w:tcPr>
          <w:p>
            <w:pPr>
              <w:spacing w:after="0"/>
              <w:jc w:val="left"/>
            </w:pPr>
            <w:r>
              <w:rPr>
                <w:sz w:val="16"/>
              </w:rPr>
              <w:t>NWS zone VTZ016 (EASTERN FRANKLIN), zone-level</w:t>
            </w:r>
          </w:p>
        </w:tc>
        <w:tc>
          <w:tcPr>
            <w:tcW w:type="dxa" w:w="1189"/>
          </w:tcPr>
          <w:p>
            <w:pPr>
              <w:spacing w:after="0"/>
              <w:jc w:val="left"/>
            </w:pPr>
          </w:p>
        </w:tc>
        <w:tc>
          <w:tcPr>
            <w:tcW w:type="dxa" w:w="30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1639"/>
          </w:tcPr>
          <w:p>
            <w:pPr>
              <w:spacing w:after="0"/>
              <w:jc w:val="left"/>
            </w:pPr>
          </w:p>
        </w:tc>
        <w:tc>
          <w:tcPr>
            <w:tcW w:type="dxa" w:w="1943"/>
          </w:tcPr>
          <w:p>
            <w:pPr>
              <w:spacing w:after="0"/>
              <w:jc w:val="left"/>
            </w:pPr>
            <w:r>
              <w:rPr>
                <w:sz w:val="16"/>
              </w:rPr>
              <w:t>$1,000,000 property; $0 crops, reported for the zone (2013 dollars)</w:t>
            </w:r>
          </w:p>
        </w:tc>
        <w:tc>
          <w:tcPr>
            <w:tcW w:type="dxa" w:w="946"/>
          </w:tcPr>
          <w:p>
            <w:pPr>
              <w:spacing w:after="0"/>
              <w:jc w:val="right"/>
            </w:pPr>
            <w:r>
              <w:rPr>
                <w:sz w:val="16"/>
              </w:rPr>
              <w:t>0, 0</w:t>
            </w:r>
          </w:p>
        </w:tc>
        <w:tc>
          <w:tcPr>
            <w:tcW w:type="dxa" w:w="3055"/>
          </w:tcPr>
          <w:p>
            <w:pPr>
              <w:spacing w:after="0"/>
              <w:jc w:val="left"/>
            </w:pPr>
            <w:r>
              <w:rPr>
                <w:sz w:val="16"/>
              </w:rPr>
              <w:t>NWS zone VTZ002 (WESTERN FRANKLIN), zone-level</w:t>
            </w:r>
          </w:p>
        </w:tc>
        <w:tc>
          <w:tcPr>
            <w:tcW w:type="dxa" w:w="1189"/>
          </w:tcPr>
          <w:p>
            <w:pPr>
              <w:spacing w:after="0"/>
              <w:jc w:val="left"/>
            </w:pPr>
          </w:p>
        </w:tc>
        <w:tc>
          <w:tcPr>
            <w:tcW w:type="dxa" w:w="3089"/>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639"/>
          </w:tcPr>
          <w:p>
            <w:pPr>
              <w:spacing w:after="0"/>
              <w:jc w:val="left"/>
            </w:pPr>
          </w:p>
        </w:tc>
        <w:tc>
          <w:tcPr>
            <w:tcW w:type="dxa" w:w="1943"/>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946"/>
          </w:tcPr>
          <w:p>
            <w:pPr>
              <w:spacing w:after="0"/>
              <w:jc w:val="right"/>
            </w:pPr>
            <w:r>
              <w:rPr>
                <w:sz w:val="16"/>
              </w:rPr>
              <w:t>0, 0</w:t>
            </w:r>
          </w:p>
        </w:tc>
        <w:tc>
          <w:tcPr>
            <w:tcW w:type="dxa" w:w="3055"/>
          </w:tcPr>
          <w:p>
            <w:pPr>
              <w:spacing w:after="0"/>
              <w:jc w:val="left"/>
            </w:pPr>
            <w:r>
              <w:rPr>
                <w:sz w:val="16"/>
              </w:rPr>
              <w:t>RICHFORD to WEST SWANTON</w:t>
            </w:r>
          </w:p>
        </w:tc>
        <w:tc>
          <w:tcPr>
            <w:tcW w:type="dxa" w:w="1189"/>
          </w:tcPr>
          <w:p>
            <w:pPr>
              <w:spacing w:after="0"/>
              <w:jc w:val="left"/>
            </w:pPr>
          </w:p>
        </w:tc>
        <w:tc>
          <w:tcPr>
            <w:tcW w:type="dxa" w:w="30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639"/>
          </w:tcPr>
          <w:p>
            <w:pPr>
              <w:spacing w:after="0"/>
              <w:jc w:val="left"/>
            </w:pPr>
          </w:p>
        </w:tc>
        <w:tc>
          <w:tcPr>
            <w:tcW w:type="dxa" w:w="1943"/>
          </w:tcPr>
          <w:p>
            <w:pPr>
              <w:spacing w:after="0"/>
              <w:jc w:val="left"/>
            </w:pPr>
            <w:r>
              <w:rPr>
                <w:sz w:val="16"/>
              </w:rPr>
              <w:t>$150,000 property; $0 crops, reported for the zone (2007 dollars)</w:t>
            </w:r>
          </w:p>
        </w:tc>
        <w:tc>
          <w:tcPr>
            <w:tcW w:type="dxa" w:w="946"/>
          </w:tcPr>
          <w:p>
            <w:pPr>
              <w:spacing w:after="0"/>
              <w:jc w:val="right"/>
            </w:pPr>
            <w:r>
              <w:rPr>
                <w:sz w:val="16"/>
              </w:rPr>
              <w:t>0, 0</w:t>
            </w:r>
          </w:p>
        </w:tc>
        <w:tc>
          <w:tcPr>
            <w:tcW w:type="dxa" w:w="3055"/>
          </w:tcPr>
          <w:p>
            <w:pPr>
              <w:spacing w:after="0"/>
              <w:jc w:val="left"/>
            </w:pPr>
            <w:r>
              <w:rPr>
                <w:sz w:val="16"/>
              </w:rPr>
              <w:t>NWS zone VTZ002 (WESTERN FRANKLIN), zone-level</w:t>
            </w:r>
          </w:p>
        </w:tc>
        <w:tc>
          <w:tcPr>
            <w:tcW w:type="dxa" w:w="1189"/>
          </w:tcPr>
          <w:p>
            <w:pPr>
              <w:spacing w:after="0"/>
              <w:jc w:val="left"/>
            </w:pPr>
          </w:p>
        </w:tc>
        <w:tc>
          <w:tcPr>
            <w:tcW w:type="dxa" w:w="30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1639"/>
          </w:tcPr>
          <w:p>
            <w:pPr>
              <w:spacing w:after="0"/>
              <w:jc w:val="left"/>
            </w:pPr>
          </w:p>
        </w:tc>
        <w:tc>
          <w:tcPr>
            <w:tcW w:type="dxa" w:w="1943"/>
          </w:tcPr>
          <w:p>
            <w:pPr>
              <w:spacing w:after="0"/>
              <w:jc w:val="left"/>
            </w:pPr>
            <w:r>
              <w:rPr>
                <w:sz w:val="16"/>
              </w:rPr>
              <w:t>damage not reported</w:t>
            </w:r>
          </w:p>
        </w:tc>
        <w:tc>
          <w:tcPr>
            <w:tcW w:type="dxa" w:w="946"/>
          </w:tcPr>
          <w:p>
            <w:pPr>
              <w:spacing w:after="0"/>
              <w:jc w:val="right"/>
            </w:pPr>
            <w:r>
              <w:rPr>
                <w:sz w:val="16"/>
              </w:rPr>
              <w:t>1, 1</w:t>
            </w:r>
          </w:p>
        </w:tc>
        <w:tc>
          <w:tcPr>
            <w:tcW w:type="dxa" w:w="3055"/>
          </w:tcPr>
          <w:p>
            <w:pPr>
              <w:spacing w:after="0"/>
              <w:jc w:val="left"/>
            </w:pPr>
            <w:r>
              <w:rPr>
                <w:sz w:val="16"/>
              </w:rPr>
              <w:t>BAKERSFIELD</w:t>
            </w:r>
          </w:p>
        </w:tc>
        <w:tc>
          <w:tcPr>
            <w:tcW w:type="dxa" w:w="1189"/>
          </w:tcPr>
          <w:p>
            <w:pPr>
              <w:spacing w:after="0"/>
              <w:jc w:val="left"/>
            </w:pP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1639"/>
          </w:tcPr>
          <w:p>
            <w:pPr>
              <w:spacing w:after="0"/>
              <w:jc w:val="left"/>
            </w:pPr>
            <w:r>
              <w:rPr>
                <w:sz w:val="16"/>
              </w:rPr>
              <w:t>64 kt (74 mph) measured</w:t>
            </w:r>
          </w:p>
        </w:tc>
        <w:tc>
          <w:tcPr>
            <w:tcW w:type="dxa" w:w="1943"/>
          </w:tcPr>
          <w:p>
            <w:pPr>
              <w:spacing w:after="0"/>
              <w:jc w:val="left"/>
            </w:pPr>
            <w:r>
              <w:rPr>
                <w:sz w:val="16"/>
              </w:rPr>
              <w:t>$1,000 property; crops not reported, reported for the zone (2001 dollars)</w:t>
            </w:r>
          </w:p>
        </w:tc>
        <w:tc>
          <w:tcPr>
            <w:tcW w:type="dxa" w:w="946"/>
          </w:tcPr>
          <w:p>
            <w:pPr>
              <w:spacing w:after="0"/>
              <w:jc w:val="right"/>
            </w:pPr>
            <w:r>
              <w:rPr>
                <w:sz w:val="16"/>
              </w:rPr>
              <w:t>0, 0</w:t>
            </w:r>
          </w:p>
        </w:tc>
        <w:tc>
          <w:tcPr>
            <w:tcW w:type="dxa" w:w="3055"/>
          </w:tcPr>
          <w:p>
            <w:pPr>
              <w:spacing w:after="0"/>
              <w:jc w:val="left"/>
            </w:pPr>
            <w:r>
              <w:rPr>
                <w:sz w:val="16"/>
              </w:rPr>
              <w:t>NWS zone VTZ002 (FRANKLIN), zone-level</w:t>
            </w:r>
          </w:p>
        </w:tc>
        <w:tc>
          <w:tcPr>
            <w:tcW w:type="dxa" w:w="1189"/>
          </w:tcPr>
          <w:p>
            <w:pPr>
              <w:spacing w:after="0"/>
              <w:jc w:val="left"/>
            </w:pPr>
          </w:p>
        </w:tc>
        <w:tc>
          <w:tcPr>
            <w:tcW w:type="dxa" w:w="3089"/>
          </w:tcPr>
          <w:p>
            <w:pPr>
              <w:spacing w:after="0"/>
              <w:jc w:val="left"/>
            </w:pPr>
            <w:r>
              <w:rPr>
                <w:sz w:val="16"/>
              </w:rPr>
              <w:t>B1-c worst recorded: High Wind and Strong Wind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639"/>
          </w:tcPr>
          <w:p>
            <w:pPr>
              <w:spacing w:after="0"/>
              <w:jc w:val="left"/>
            </w:pPr>
          </w:p>
        </w:tc>
        <w:tc>
          <w:tcPr>
            <w:tcW w:type="dxa" w:w="1943"/>
          </w:tcPr>
          <w:p>
            <w:pPr>
              <w:spacing w:after="0"/>
              <w:jc w:val="left"/>
            </w:pPr>
            <w:r>
              <w:rPr>
                <w:sz w:val="16"/>
              </w:rPr>
              <w:t>$410,000 property; crops not reported, reported for the zone (1996 dollars)</w:t>
            </w:r>
          </w:p>
        </w:tc>
        <w:tc>
          <w:tcPr>
            <w:tcW w:type="dxa" w:w="946"/>
          </w:tcPr>
          <w:p>
            <w:pPr>
              <w:spacing w:after="0"/>
              <w:jc w:val="right"/>
            </w:pPr>
            <w:r>
              <w:rPr>
                <w:sz w:val="16"/>
              </w:rPr>
              <w:t>2, 0</w:t>
            </w:r>
          </w:p>
        </w:tc>
        <w:tc>
          <w:tcPr>
            <w:tcW w:type="dxa" w:w="3055"/>
          </w:tcPr>
          <w:p>
            <w:pPr>
              <w:spacing w:after="0"/>
              <w:jc w:val="left"/>
            </w:pPr>
            <w:r>
              <w:rPr>
                <w:sz w:val="16"/>
              </w:rPr>
              <w:t>NWS zone VTZ002 (WESTERN FRANKLIN), zone-level</w:t>
            </w:r>
          </w:p>
        </w:tc>
        <w:tc>
          <w:tcPr>
            <w:tcW w:type="dxa" w:w="1189"/>
          </w:tcPr>
          <w:p>
            <w:pPr>
              <w:spacing w:after="0"/>
              <w:jc w:val="left"/>
            </w:pP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1639"/>
          </w:tcPr>
          <w:p>
            <w:pPr>
              <w:spacing w:after="0"/>
              <w:jc w:val="left"/>
            </w:pPr>
            <w:r>
              <w:rPr>
                <w:sz w:val="16"/>
              </w:rPr>
              <w:t>87 kt (100 mph), measurement type not recorded</w:t>
            </w:r>
          </w:p>
        </w:tc>
        <w:tc>
          <w:tcPr>
            <w:tcW w:type="dxa" w:w="1943"/>
          </w:tcPr>
          <w:p>
            <w:pPr>
              <w:spacing w:after="0"/>
              <w:jc w:val="left"/>
            </w:pPr>
            <w:r>
              <w:rPr>
                <w:sz w:val="16"/>
              </w:rPr>
              <w:t>damage not recorded (pre-1996 record)</w:t>
            </w:r>
          </w:p>
        </w:tc>
        <w:tc>
          <w:tcPr>
            <w:tcW w:type="dxa" w:w="946"/>
          </w:tcPr>
          <w:p>
            <w:pPr>
              <w:spacing w:after="0"/>
              <w:jc w:val="right"/>
            </w:pPr>
            <w:r>
              <w:rPr>
                <w:sz w:val="16"/>
              </w:rPr>
              <w:t>0, 0</w:t>
            </w:r>
          </w:p>
        </w:tc>
        <w:tc>
          <w:tcPr>
            <w:tcW w:type="dxa" w:w="3055"/>
          </w:tcPr>
          <w:p>
            <w:pPr>
              <w:spacing w:after="0"/>
              <w:jc w:val="left"/>
            </w:pPr>
            <w:r>
              <w:rPr>
                <w:sz w:val="16"/>
              </w:rPr>
              <w:t>location not recorded</w:t>
            </w:r>
          </w:p>
        </w:tc>
        <w:tc>
          <w:tcPr>
            <w:tcW w:type="dxa" w:w="1189"/>
          </w:tcPr>
          <w:p>
            <w:pPr>
              <w:spacing w:after="0"/>
              <w:jc w:val="left"/>
            </w:pPr>
          </w:p>
        </w:tc>
        <w:tc>
          <w:tcPr>
            <w:tcW w:type="dxa" w:w="3089"/>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1639"/>
          </w:tcPr>
          <w:p>
            <w:pPr>
              <w:spacing w:after="0"/>
              <w:jc w:val="left"/>
            </w:pPr>
            <w:r>
              <w:rPr>
                <w:sz w:val="16"/>
              </w:rPr>
              <w:t>F2, 4.5 mi path length (whole path, pre-1996), 150 yd wide</w:t>
            </w:r>
          </w:p>
        </w:tc>
        <w:tc>
          <w:tcPr>
            <w:tcW w:type="dxa" w:w="1943"/>
          </w:tcPr>
          <w:p>
            <w:pPr>
              <w:spacing w:after="0"/>
              <w:jc w:val="left"/>
            </w:pPr>
            <w:r>
              <w:rPr>
                <w:sz w:val="16"/>
              </w:rPr>
              <w:t>$25,000 property; crops not recorded (1970 dollars)</w:t>
            </w:r>
          </w:p>
        </w:tc>
        <w:tc>
          <w:tcPr>
            <w:tcW w:type="dxa" w:w="946"/>
          </w:tcPr>
          <w:p>
            <w:pPr>
              <w:spacing w:after="0"/>
              <w:jc w:val="right"/>
            </w:pPr>
            <w:r>
              <w:rPr>
                <w:sz w:val="16"/>
              </w:rPr>
              <w:t>0, 7</w:t>
            </w:r>
          </w:p>
        </w:tc>
        <w:tc>
          <w:tcPr>
            <w:tcW w:type="dxa" w:w="3055"/>
          </w:tcPr>
          <w:p>
            <w:pPr>
              <w:spacing w:after="0"/>
              <w:jc w:val="left"/>
            </w:pPr>
            <w:r>
              <w:rPr>
                <w:sz w:val="16"/>
              </w:rPr>
              <w:t>location not recorded</w:t>
            </w:r>
          </w:p>
        </w:tc>
        <w:tc>
          <w:tcPr>
            <w:tcW w:type="dxa" w:w="1189"/>
          </w:tcPr>
          <w:p>
            <w:pPr>
              <w:spacing w:after="0"/>
              <w:jc w:val="left"/>
            </w:pP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1639"/>
          </w:tcPr>
          <w:p>
            <w:pPr>
              <w:spacing w:after="0"/>
              <w:jc w:val="left"/>
            </w:pPr>
            <w:r>
              <w:rPr>
                <w:sz w:val="16"/>
              </w:rPr>
              <w:t>2.5 in</w:t>
            </w:r>
          </w:p>
        </w:tc>
        <w:tc>
          <w:tcPr>
            <w:tcW w:type="dxa" w:w="1943"/>
          </w:tcPr>
          <w:p>
            <w:pPr>
              <w:spacing w:after="0"/>
              <w:jc w:val="left"/>
            </w:pPr>
            <w:r>
              <w:rPr>
                <w:sz w:val="16"/>
              </w:rPr>
              <w:t>damage not recorded (pre-1996 record)</w:t>
            </w:r>
          </w:p>
        </w:tc>
        <w:tc>
          <w:tcPr>
            <w:tcW w:type="dxa" w:w="946"/>
          </w:tcPr>
          <w:p>
            <w:pPr>
              <w:spacing w:after="0"/>
              <w:jc w:val="right"/>
            </w:pPr>
            <w:r>
              <w:rPr>
                <w:sz w:val="16"/>
              </w:rPr>
              <w:t>0, 0</w:t>
            </w:r>
          </w:p>
        </w:tc>
        <w:tc>
          <w:tcPr>
            <w:tcW w:type="dxa" w:w="3055"/>
          </w:tcPr>
          <w:p>
            <w:pPr>
              <w:spacing w:after="0"/>
              <w:jc w:val="left"/>
            </w:pPr>
            <w:r>
              <w:rPr>
                <w:sz w:val="16"/>
              </w:rPr>
              <w:t>location not recorded</w:t>
            </w:r>
          </w:p>
        </w:tc>
        <w:tc>
          <w:tcPr>
            <w:tcW w:type="dxa" w:w="1189"/>
          </w:tcPr>
          <w:p>
            <w:pPr>
              <w:spacing w:after="0"/>
              <w:jc w:val="left"/>
            </w:pPr>
          </w:p>
        </w:tc>
        <w:tc>
          <w:tcPr>
            <w:tcW w:type="dxa" w:w="3089"/>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3.81</w:t>
            </w:r>
          </w:p>
        </w:tc>
        <w:tc>
          <w:tcPr>
            <w:tcW w:type="dxa" w:w="1277"/>
          </w:tcPr>
          <w:p>
            <w:pPr>
              <w:spacing w:after="0"/>
              <w:jc w:val="left"/>
            </w:pPr>
            <w:r>
              <w:rPr>
                <w:sz w:val="16"/>
              </w:rPr>
              <w:t>event-days per year</w:t>
            </w:r>
          </w:p>
        </w:tc>
        <w:tc>
          <w:tcPr>
            <w:tcW w:type="dxa" w:w="1576"/>
          </w:tcPr>
          <w:p>
            <w:pPr>
              <w:spacing w:after="0"/>
              <w:jc w:val="left"/>
            </w:pPr>
            <w:r>
              <w:rPr>
                <w:sz w:val="16"/>
              </w:rPr>
              <w:t>about 3.81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71.6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0.00297</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0.297%</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0.851</w:t>
            </w:r>
          </w:p>
        </w:tc>
        <w:tc>
          <w:tcPr>
            <w:tcW w:type="dxa" w:w="1277"/>
          </w:tcPr>
          <w:p>
            <w:pPr>
              <w:spacing w:after="0"/>
              <w:jc w:val="left"/>
            </w:pPr>
            <w:r>
              <w:rPr>
                <w:sz w:val="16"/>
              </w:rPr>
              <w:t>events per year</w:t>
            </w:r>
          </w:p>
        </w:tc>
        <w:tc>
          <w:tcPr>
            <w:tcW w:type="dxa" w:w="1576"/>
          </w:tcPr>
          <w:p>
            <w:pPr>
              <w:spacing w:after="0"/>
              <w:jc w:val="left"/>
            </w:pPr>
            <w:r>
              <w:rPr>
                <w:sz w:val="16"/>
              </w:rPr>
              <w:t>about 0.85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32.4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1.76</w:t>
            </w:r>
          </w:p>
        </w:tc>
        <w:tc>
          <w:tcPr>
            <w:tcW w:type="dxa" w:w="1277"/>
          </w:tcPr>
          <w:p>
            <w:pPr>
              <w:spacing w:after="0"/>
              <w:jc w:val="left"/>
            </w:pPr>
            <w:r>
              <w:rPr>
                <w:sz w:val="16"/>
              </w:rPr>
              <w:t>event-days per year</w:t>
            </w:r>
          </w:p>
        </w:tc>
        <w:tc>
          <w:tcPr>
            <w:tcW w:type="dxa" w:w="1576"/>
          </w:tcPr>
          <w:p>
            <w:pPr>
              <w:spacing w:after="0"/>
              <w:jc w:val="left"/>
            </w:pPr>
            <w:r>
              <w:rPr>
                <w:sz w:val="16"/>
              </w:rPr>
              <w:t>about 1.76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32.4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0.021</w:t>
            </w:r>
          </w:p>
        </w:tc>
        <w:tc>
          <w:tcPr>
            <w:tcW w:type="dxa" w:w="1277"/>
          </w:tcPr>
          <w:p>
            <w:pPr>
              <w:spacing w:after="0"/>
              <w:jc w:val="left"/>
            </w:pPr>
            <w:r>
              <w:rPr>
                <w:sz w:val="16"/>
              </w:rPr>
              <w:t>events per year</w:t>
            </w:r>
          </w:p>
        </w:tc>
        <w:tc>
          <w:tcPr>
            <w:tcW w:type="dxa" w:w="1576"/>
          </w:tcPr>
          <w:p>
            <w:pPr>
              <w:spacing w:after="0"/>
              <w:jc w:val="left"/>
            </w:pPr>
            <w:r>
              <w:rPr>
                <w:sz w:val="16"/>
              </w:rPr>
              <w:t>about 1 in 48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0.468</w:t>
            </w:r>
          </w:p>
        </w:tc>
        <w:tc>
          <w:tcPr>
            <w:tcW w:type="dxa" w:w="1277"/>
          </w:tcPr>
          <w:p>
            <w:pPr>
              <w:spacing w:after="0"/>
              <w:jc w:val="left"/>
            </w:pPr>
            <w:r>
              <w:rPr>
                <w:sz w:val="16"/>
              </w:rPr>
              <w:t>event-days per year</w:t>
            </w:r>
          </w:p>
        </w:tc>
        <w:tc>
          <w:tcPr>
            <w:tcW w:type="dxa" w:w="1576"/>
          </w:tcPr>
          <w:p>
            <w:pPr>
              <w:spacing w:after="0"/>
              <w:jc w:val="left"/>
            </w:pPr>
            <w:r>
              <w:rPr>
                <w:sz w:val="16"/>
              </w:rPr>
              <w:t>about 0.468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32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1.71</w:t>
            </w:r>
          </w:p>
        </w:tc>
        <w:tc>
          <w:tcPr>
            <w:tcW w:type="dxa" w:w="1277"/>
          </w:tcPr>
          <w:p>
            <w:pPr>
              <w:spacing w:after="0"/>
              <w:jc w:val="left"/>
            </w:pPr>
            <w:r>
              <w:rPr>
                <w:sz w:val="16"/>
              </w:rPr>
              <w:t>event-days per year</w:t>
            </w:r>
          </w:p>
        </w:tc>
        <w:tc>
          <w:tcPr>
            <w:tcW w:type="dxa" w:w="1576"/>
          </w:tcPr>
          <w:p>
            <w:pPr>
              <w:spacing w:after="0"/>
              <w:jc w:val="left"/>
            </w:pPr>
            <w:r>
              <w:rPr>
                <w:sz w:val="16"/>
              </w:rPr>
              <w:t>about 1.71 days per year</w:t>
            </w:r>
          </w:p>
        </w:tc>
        <w:tc>
          <w:tcPr>
            <w:tcW w:type="dxa" w:w="1620"/>
          </w:tcPr>
          <w:p>
            <w:pPr>
              <w:spacing w:after="0"/>
              <w:jc w:val="left"/>
            </w:pPr>
            <w:r>
              <w:rPr>
                <w:sz w:val="16"/>
              </w:rPr>
              <w:t>Likely (from Storm Events: 22 of 30 years)</w:t>
            </w:r>
          </w:p>
        </w:tc>
        <w:tc>
          <w:tcPr>
            <w:tcW w:type="dxa" w:w="1771"/>
          </w:tcPr>
          <w:p>
            <w:pPr>
              <w:spacing w:after="0"/>
              <w:jc w:val="left"/>
            </w:pPr>
            <w:r>
              <w:rPr>
                <w:sz w:val="16"/>
              </w:rPr>
              <w:t>event-days in 22 of 30 years, 1996 to 2025 (73.3%)</w:t>
            </w:r>
          </w:p>
        </w:tc>
        <w:tc>
          <w:tcPr>
            <w:tcW w:type="dxa" w:w="1522"/>
          </w:tcPr>
          <w:p>
            <w:pPr>
              <w:spacing w:after="0"/>
              <w:jc w:val="right"/>
            </w:pPr>
            <w:r>
              <w:rPr>
                <w:sz w:val="16"/>
              </w:rPr>
              <w:t>48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0.799</w:t>
            </w:r>
          </w:p>
        </w:tc>
        <w:tc>
          <w:tcPr>
            <w:tcW w:type="dxa" w:w="1277"/>
          </w:tcPr>
          <w:p>
            <w:pPr>
              <w:spacing w:after="0"/>
              <w:jc w:val="left"/>
            </w:pPr>
            <w:r>
              <w:rPr>
                <w:sz w:val="16"/>
              </w:rPr>
              <w:t>events per year (modeled)</w:t>
            </w:r>
          </w:p>
        </w:tc>
        <w:tc>
          <w:tcPr>
            <w:tcW w:type="dxa" w:w="1576"/>
          </w:tcPr>
          <w:p>
            <w:pPr>
              <w:spacing w:after="0"/>
              <w:jc w:val="left"/>
            </w:pPr>
            <w:r>
              <w:rPr>
                <w:sz w:val="16"/>
              </w:rPr>
              <w:t>about 0.8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22.7</w:t>
            </w:r>
          </w:p>
        </w:tc>
        <w:tc>
          <w:tcPr>
            <w:tcW w:type="dxa" w:w="1277"/>
          </w:tcPr>
          <w:p>
            <w:pPr>
              <w:spacing w:after="0"/>
              <w:jc w:val="left"/>
            </w:pPr>
            <w:r>
              <w:rPr>
                <w:sz w:val="16"/>
              </w:rPr>
              <w:t>days per year with a strike</w:t>
            </w:r>
          </w:p>
        </w:tc>
        <w:tc>
          <w:tcPr>
            <w:tcW w:type="dxa" w:w="1576"/>
          </w:tcPr>
          <w:p>
            <w:pPr>
              <w:spacing w:after="0"/>
              <w:jc w:val="left"/>
            </w:pPr>
            <w:r>
              <w:rPr>
                <w:sz w:val="16"/>
              </w:rPr>
              <w:t>about 22.7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0.573</w:t>
            </w:r>
          </w:p>
        </w:tc>
        <w:tc>
          <w:tcPr>
            <w:tcW w:type="dxa" w:w="1277"/>
          </w:tcPr>
          <w:p>
            <w:pPr>
              <w:spacing w:after="0"/>
              <w:jc w:val="left"/>
            </w:pPr>
            <w:r>
              <w:rPr>
                <w:sz w:val="16"/>
              </w:rPr>
              <w:t>events per year</w:t>
            </w:r>
          </w:p>
        </w:tc>
        <w:tc>
          <w:tcPr>
            <w:tcW w:type="dxa" w:w="1576"/>
          </w:tcPr>
          <w:p>
            <w:pPr>
              <w:spacing w:after="0"/>
              <w:jc w:val="left"/>
            </w:pPr>
            <w:r>
              <w:rPr>
                <w:sz w:val="16"/>
              </w:rPr>
              <w:t>about 0.57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22</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0.0238</w:t>
            </w:r>
          </w:p>
        </w:tc>
        <w:tc>
          <w:tcPr>
            <w:tcW w:type="dxa" w:w="1277"/>
          </w:tcPr>
          <w:p>
            <w:pPr>
              <w:spacing w:after="0"/>
              <w:jc w:val="left"/>
            </w:pPr>
            <w:r>
              <w:rPr>
                <w:sz w:val="16"/>
              </w:rPr>
              <w:t>events per year</w:t>
            </w:r>
          </w:p>
        </w:tc>
        <w:tc>
          <w:tcPr>
            <w:tcW w:type="dxa" w:w="1576"/>
          </w:tcPr>
          <w:p>
            <w:pPr>
              <w:spacing w:after="0"/>
              <w:jc w:val="left"/>
            </w:pPr>
            <w:r>
              <w:rPr>
                <w:sz w:val="16"/>
              </w:rPr>
              <w:t>about 1 in 42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0.0000172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0.00172%</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17.3</w:t>
            </w:r>
          </w:p>
        </w:tc>
        <w:tc>
          <w:tcPr>
            <w:tcW w:type="dxa" w:w="1277"/>
          </w:tcPr>
          <w:p>
            <w:pPr>
              <w:spacing w:after="0"/>
              <w:jc w:val="left"/>
            </w:pPr>
            <w:r>
              <w:rPr>
                <w:sz w:val="16"/>
              </w:rPr>
              <w:t>event-days per year</w:t>
            </w:r>
          </w:p>
        </w:tc>
        <w:tc>
          <w:tcPr>
            <w:tcW w:type="dxa" w:w="1576"/>
          </w:tcPr>
          <w:p>
            <w:pPr>
              <w:spacing w:after="0"/>
              <w:jc w:val="left"/>
            </w:pPr>
            <w:r>
              <w:rPr>
                <w:sz w:val="16"/>
              </w:rPr>
              <w:t>about 17.3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325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3 of 11</w:t>
            </w:r>
          </w:p>
        </w:tc>
        <w:tc>
          <w:tcPr>
            <w:tcW w:type="dxa" w:w="1067"/>
          </w:tcPr>
          <w:p>
            <w:pPr>
              <w:spacing w:after="0"/>
              <w:jc w:val="right"/>
            </w:pPr>
            <w:r>
              <w:rPr>
                <w:sz w:val="16"/>
              </w:rPr>
              <w:t>18.2</w:t>
            </w:r>
          </w:p>
        </w:tc>
        <w:tc>
          <w:tcPr>
            <w:tcW w:type="dxa" w:w="1119"/>
          </w:tcPr>
          <w:p>
            <w:pPr>
              <w:spacing w:after="0"/>
              <w:jc w:val="right"/>
            </w:pPr>
            <w:r>
              <w:rPr>
                <w:sz w:val="16"/>
              </w:rPr>
              <w:t>22.0</w:t>
            </w:r>
          </w:p>
        </w:tc>
        <w:tc>
          <w:tcPr>
            <w:tcW w:type="dxa" w:w="1067"/>
          </w:tcPr>
          <w:p>
            <w:pPr>
              <w:spacing w:after="0"/>
              <w:jc w:val="right"/>
            </w:pPr>
            <w:r>
              <w:rPr>
                <w:sz w:val="16"/>
              </w:rPr>
              <w:t>25.5</w:t>
            </w:r>
          </w:p>
        </w:tc>
        <w:tc>
          <w:tcPr>
            <w:tcW w:type="dxa" w:w="7737"/>
          </w:tcPr>
          <w:p>
            <w:pPr>
              <w:spacing w:after="0"/>
              <w:jc w:val="left"/>
            </w:pPr>
            <w:r>
              <w:rPr>
                <w:sz w:val="16"/>
              </w:rPr>
              <w:t>Very Low 3, Not Applicable 8</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11 of 11</w:t>
            </w:r>
          </w:p>
        </w:tc>
        <w:tc>
          <w:tcPr>
            <w:tcW w:type="dxa" w:w="1067"/>
          </w:tcPr>
          <w:p>
            <w:pPr>
              <w:spacing w:after="0"/>
              <w:jc w:val="right"/>
            </w:pPr>
            <w:r>
              <w:rPr>
                <w:sz w:val="16"/>
              </w:rPr>
              <w:t>35.2</w:t>
            </w:r>
          </w:p>
        </w:tc>
        <w:tc>
          <w:tcPr>
            <w:tcW w:type="dxa" w:w="1119"/>
          </w:tcPr>
          <w:p>
            <w:pPr>
              <w:spacing w:after="0"/>
              <w:jc w:val="right"/>
            </w:pPr>
            <w:r>
              <w:rPr>
                <w:sz w:val="16"/>
              </w:rPr>
              <w:t>49.2</w:t>
            </w:r>
          </w:p>
        </w:tc>
        <w:tc>
          <w:tcPr>
            <w:tcW w:type="dxa" w:w="1067"/>
          </w:tcPr>
          <w:p>
            <w:pPr>
              <w:spacing w:after="0"/>
              <w:jc w:val="right"/>
            </w:pPr>
            <w:r>
              <w:rPr>
                <w:sz w:val="16"/>
              </w:rPr>
              <w:t>62.6</w:t>
            </w:r>
          </w:p>
        </w:tc>
        <w:tc>
          <w:tcPr>
            <w:tcW w:type="dxa" w:w="7737"/>
          </w:tcPr>
          <w:p>
            <w:pPr>
              <w:spacing w:after="0"/>
              <w:jc w:val="left"/>
            </w:pPr>
            <w:r>
              <w:rPr>
                <w:sz w:val="16"/>
              </w:rPr>
              <w:t>Relatively Moderate 6, Relatively Low 5</w:t>
            </w:r>
          </w:p>
        </w:tc>
      </w:tr>
      <w:tr>
        <w:trPr>
          <w:cantSplit/>
        </w:trPr>
        <w:tc>
          <w:tcPr>
            <w:tcW w:type="dxa" w:w="1708"/>
          </w:tcPr>
          <w:p>
            <w:pPr>
              <w:spacing w:after="0"/>
              <w:jc w:val="left"/>
            </w:pPr>
            <w:r>
              <w:rPr>
                <w:sz w:val="16"/>
              </w:rPr>
              <w:t>Drought</w:t>
            </w:r>
          </w:p>
        </w:tc>
        <w:tc>
          <w:tcPr>
            <w:tcW w:type="dxa" w:w="1414"/>
          </w:tcPr>
          <w:p>
            <w:pPr>
              <w:spacing w:after="0"/>
              <w:jc w:val="right"/>
            </w:pPr>
            <w:r>
              <w:rPr>
                <w:sz w:val="16"/>
              </w:rPr>
              <w:t>0 of 11</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 Rating 11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11 of 11</w:t>
            </w:r>
          </w:p>
        </w:tc>
        <w:tc>
          <w:tcPr>
            <w:tcW w:type="dxa" w:w="1067"/>
          </w:tcPr>
          <w:p>
            <w:pPr>
              <w:spacing w:after="0"/>
              <w:jc w:val="right"/>
            </w:pPr>
            <w:r>
              <w:rPr>
                <w:sz w:val="16"/>
              </w:rPr>
              <w:t>33.9</w:t>
            </w:r>
          </w:p>
        </w:tc>
        <w:tc>
          <w:tcPr>
            <w:tcW w:type="dxa" w:w="1119"/>
          </w:tcPr>
          <w:p>
            <w:pPr>
              <w:spacing w:after="0"/>
              <w:jc w:val="right"/>
            </w:pPr>
            <w:r>
              <w:rPr>
                <w:sz w:val="16"/>
              </w:rPr>
              <w:t>56.5</w:t>
            </w:r>
          </w:p>
        </w:tc>
        <w:tc>
          <w:tcPr>
            <w:tcW w:type="dxa" w:w="1067"/>
          </w:tcPr>
          <w:p>
            <w:pPr>
              <w:spacing w:after="0"/>
              <w:jc w:val="right"/>
            </w:pPr>
            <w:r>
              <w:rPr>
                <w:sz w:val="16"/>
              </w:rPr>
              <w:t>76.4</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Hail</w:t>
            </w:r>
          </w:p>
        </w:tc>
        <w:tc>
          <w:tcPr>
            <w:tcW w:type="dxa" w:w="1414"/>
          </w:tcPr>
          <w:p>
            <w:pPr>
              <w:spacing w:after="0"/>
              <w:jc w:val="right"/>
            </w:pPr>
            <w:r>
              <w:rPr>
                <w:sz w:val="16"/>
              </w:rPr>
              <w:t>11 of 11</w:t>
            </w:r>
          </w:p>
        </w:tc>
        <w:tc>
          <w:tcPr>
            <w:tcW w:type="dxa" w:w="1067"/>
          </w:tcPr>
          <w:p>
            <w:pPr>
              <w:spacing w:after="0"/>
              <w:jc w:val="right"/>
            </w:pPr>
            <w:r>
              <w:rPr>
                <w:sz w:val="16"/>
              </w:rPr>
              <w:t>25.1</w:t>
            </w:r>
          </w:p>
        </w:tc>
        <w:tc>
          <w:tcPr>
            <w:tcW w:type="dxa" w:w="1119"/>
          </w:tcPr>
          <w:p>
            <w:pPr>
              <w:spacing w:after="0"/>
              <w:jc w:val="right"/>
            </w:pPr>
            <w:r>
              <w:rPr>
                <w:sz w:val="16"/>
              </w:rPr>
              <w:t>34.7</w:t>
            </w:r>
          </w:p>
        </w:tc>
        <w:tc>
          <w:tcPr>
            <w:tcW w:type="dxa" w:w="1067"/>
          </w:tcPr>
          <w:p>
            <w:pPr>
              <w:spacing w:after="0"/>
              <w:jc w:val="right"/>
            </w:pPr>
            <w:r>
              <w:rPr>
                <w:sz w:val="16"/>
              </w:rPr>
              <w:t>43.9</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11 of 11</w:t>
            </w:r>
          </w:p>
        </w:tc>
        <w:tc>
          <w:tcPr>
            <w:tcW w:type="dxa" w:w="1067"/>
          </w:tcPr>
          <w:p>
            <w:pPr>
              <w:spacing w:after="0"/>
              <w:jc w:val="right"/>
            </w:pPr>
            <w:r>
              <w:rPr>
                <w:sz w:val="16"/>
              </w:rPr>
              <w:t>9.4</w:t>
            </w:r>
          </w:p>
        </w:tc>
        <w:tc>
          <w:tcPr>
            <w:tcW w:type="dxa" w:w="1119"/>
          </w:tcPr>
          <w:p>
            <w:pPr>
              <w:spacing w:after="0"/>
              <w:jc w:val="right"/>
            </w:pPr>
            <w:r>
              <w:rPr>
                <w:sz w:val="16"/>
              </w:rPr>
              <w:t>26.9</w:t>
            </w:r>
          </w:p>
        </w:tc>
        <w:tc>
          <w:tcPr>
            <w:tcW w:type="dxa" w:w="1067"/>
          </w:tcPr>
          <w:p>
            <w:pPr>
              <w:spacing w:after="0"/>
              <w:jc w:val="right"/>
            </w:pPr>
            <w:r>
              <w:rPr>
                <w:sz w:val="16"/>
              </w:rPr>
              <w:t>54.7</w:t>
            </w:r>
          </w:p>
        </w:tc>
        <w:tc>
          <w:tcPr>
            <w:tcW w:type="dxa" w:w="7737"/>
          </w:tcPr>
          <w:p>
            <w:pPr>
              <w:spacing w:after="0"/>
              <w:jc w:val="left"/>
            </w:pPr>
            <w:r>
              <w:rPr>
                <w:sz w:val="16"/>
              </w:rPr>
              <w:t>Relatively Low 9, Very Low 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11 of 11</w:t>
            </w:r>
          </w:p>
        </w:tc>
        <w:tc>
          <w:tcPr>
            <w:tcW w:type="dxa" w:w="1067"/>
          </w:tcPr>
          <w:p>
            <w:pPr>
              <w:spacing w:after="0"/>
              <w:jc w:val="right"/>
            </w:pPr>
            <w:r>
              <w:rPr>
                <w:sz w:val="16"/>
              </w:rPr>
              <w:t>51.3</w:t>
            </w:r>
          </w:p>
        </w:tc>
        <w:tc>
          <w:tcPr>
            <w:tcW w:type="dxa" w:w="1119"/>
          </w:tcPr>
          <w:p>
            <w:pPr>
              <w:spacing w:after="0"/>
              <w:jc w:val="right"/>
            </w:pPr>
            <w:r>
              <w:rPr>
                <w:sz w:val="16"/>
              </w:rPr>
              <w:t>57.3</w:t>
            </w:r>
          </w:p>
        </w:tc>
        <w:tc>
          <w:tcPr>
            <w:tcW w:type="dxa" w:w="1067"/>
          </w:tcPr>
          <w:p>
            <w:pPr>
              <w:spacing w:after="0"/>
              <w:jc w:val="right"/>
            </w:pPr>
            <w:r>
              <w:rPr>
                <w:sz w:val="16"/>
              </w:rPr>
              <w:t>65.7</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11 of 11</w:t>
            </w:r>
          </w:p>
        </w:tc>
        <w:tc>
          <w:tcPr>
            <w:tcW w:type="dxa" w:w="1067"/>
          </w:tcPr>
          <w:p>
            <w:pPr>
              <w:spacing w:after="0"/>
              <w:jc w:val="right"/>
            </w:pPr>
            <w:r>
              <w:rPr>
                <w:sz w:val="16"/>
              </w:rPr>
              <w:t>68.7</w:t>
            </w:r>
          </w:p>
        </w:tc>
        <w:tc>
          <w:tcPr>
            <w:tcW w:type="dxa" w:w="1119"/>
          </w:tcPr>
          <w:p>
            <w:pPr>
              <w:spacing w:after="0"/>
              <w:jc w:val="right"/>
            </w:pPr>
            <w:r>
              <w:rPr>
                <w:sz w:val="16"/>
              </w:rPr>
              <w:t>80.2</w:t>
            </w:r>
          </w:p>
        </w:tc>
        <w:tc>
          <w:tcPr>
            <w:tcW w:type="dxa" w:w="1067"/>
          </w:tcPr>
          <w:p>
            <w:pPr>
              <w:spacing w:after="0"/>
              <w:jc w:val="right"/>
            </w:pPr>
            <w:r>
              <w:rPr>
                <w:sz w:val="16"/>
              </w:rPr>
              <w:t>92.4</w:t>
            </w:r>
          </w:p>
        </w:tc>
        <w:tc>
          <w:tcPr>
            <w:tcW w:type="dxa" w:w="7737"/>
          </w:tcPr>
          <w:p>
            <w:pPr>
              <w:spacing w:after="0"/>
              <w:jc w:val="left"/>
            </w:pPr>
            <w:r>
              <w:rPr>
                <w:sz w:val="16"/>
              </w:rPr>
              <w:t>Relatively High 2, Relatively Moderate 8, Relatively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11 of 11</w:t>
            </w:r>
          </w:p>
        </w:tc>
        <w:tc>
          <w:tcPr>
            <w:tcW w:type="dxa" w:w="1067"/>
          </w:tcPr>
          <w:p>
            <w:pPr>
              <w:spacing w:after="0"/>
              <w:jc w:val="right"/>
            </w:pPr>
            <w:r>
              <w:rPr>
                <w:sz w:val="16"/>
              </w:rPr>
              <w:t>20.8</w:t>
            </w:r>
          </w:p>
        </w:tc>
        <w:tc>
          <w:tcPr>
            <w:tcW w:type="dxa" w:w="1119"/>
          </w:tcPr>
          <w:p>
            <w:pPr>
              <w:spacing w:after="0"/>
              <w:jc w:val="right"/>
            </w:pPr>
            <w:r>
              <w:rPr>
                <w:sz w:val="16"/>
              </w:rPr>
              <w:t>61.6</w:t>
            </w:r>
          </w:p>
        </w:tc>
        <w:tc>
          <w:tcPr>
            <w:tcW w:type="dxa" w:w="1067"/>
          </w:tcPr>
          <w:p>
            <w:pPr>
              <w:spacing w:after="0"/>
              <w:jc w:val="right"/>
            </w:pPr>
            <w:r>
              <w:rPr>
                <w:sz w:val="16"/>
              </w:rPr>
              <w:t>82.8</w:t>
            </w:r>
          </w:p>
        </w:tc>
        <w:tc>
          <w:tcPr>
            <w:tcW w:type="dxa" w:w="7737"/>
          </w:tcPr>
          <w:p>
            <w:pPr>
              <w:spacing w:after="0"/>
              <w:jc w:val="left"/>
            </w:pPr>
            <w:r>
              <w:rPr>
                <w:sz w:val="16"/>
              </w:rPr>
              <w:t>Relatively High 3, Relatively Moderate 5, Relatively Low 3</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11 of 11</w:t>
            </w:r>
          </w:p>
        </w:tc>
        <w:tc>
          <w:tcPr>
            <w:tcW w:type="dxa" w:w="1067"/>
          </w:tcPr>
          <w:p>
            <w:pPr>
              <w:spacing w:after="0"/>
              <w:jc w:val="right"/>
            </w:pPr>
            <w:r>
              <w:rPr>
                <w:sz w:val="16"/>
              </w:rPr>
              <w:t>19.4</w:t>
            </w:r>
          </w:p>
        </w:tc>
        <w:tc>
          <w:tcPr>
            <w:tcW w:type="dxa" w:w="1119"/>
          </w:tcPr>
          <w:p>
            <w:pPr>
              <w:spacing w:after="0"/>
              <w:jc w:val="right"/>
            </w:pPr>
            <w:r>
              <w:rPr>
                <w:sz w:val="16"/>
              </w:rPr>
              <w:t>83.4</w:t>
            </w:r>
          </w:p>
        </w:tc>
        <w:tc>
          <w:tcPr>
            <w:tcW w:type="dxa" w:w="1067"/>
          </w:tcPr>
          <w:p>
            <w:pPr>
              <w:spacing w:after="0"/>
              <w:jc w:val="right"/>
            </w:pPr>
            <w:r>
              <w:rPr>
                <w:sz w:val="16"/>
              </w:rPr>
              <w:t>95.6</w:t>
            </w:r>
          </w:p>
        </w:tc>
        <w:tc>
          <w:tcPr>
            <w:tcW w:type="dxa" w:w="7737"/>
          </w:tcPr>
          <w:p>
            <w:pPr>
              <w:spacing w:after="0"/>
              <w:jc w:val="left"/>
            </w:pPr>
            <w:r>
              <w:rPr>
                <w:sz w:val="16"/>
              </w:rPr>
              <w:t>Relatively Moderate 1, Relatively Low 6,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11 of 11</w:t>
            </w:r>
          </w:p>
        </w:tc>
        <w:tc>
          <w:tcPr>
            <w:tcW w:type="dxa" w:w="1067"/>
          </w:tcPr>
          <w:p>
            <w:pPr>
              <w:spacing w:after="0"/>
              <w:jc w:val="right"/>
            </w:pPr>
            <w:r>
              <w:rPr>
                <w:sz w:val="16"/>
              </w:rPr>
              <w:t>73.6</w:t>
            </w:r>
          </w:p>
        </w:tc>
        <w:tc>
          <w:tcPr>
            <w:tcW w:type="dxa" w:w="1119"/>
          </w:tcPr>
          <w:p>
            <w:pPr>
              <w:spacing w:after="0"/>
              <w:jc w:val="right"/>
            </w:pPr>
            <w:r>
              <w:rPr>
                <w:sz w:val="16"/>
              </w:rPr>
              <w:t>90.5</w:t>
            </w:r>
          </w:p>
        </w:tc>
        <w:tc>
          <w:tcPr>
            <w:tcW w:type="dxa" w:w="1067"/>
          </w:tcPr>
          <w:p>
            <w:pPr>
              <w:spacing w:after="0"/>
              <w:jc w:val="right"/>
            </w:pPr>
            <w:r>
              <w:rPr>
                <w:sz w:val="16"/>
              </w:rPr>
              <w:t>97.4</w:t>
            </w:r>
          </w:p>
        </w:tc>
        <w:tc>
          <w:tcPr>
            <w:tcW w:type="dxa" w:w="7737"/>
          </w:tcPr>
          <w:p>
            <w:pPr>
              <w:spacing w:after="0"/>
              <w:jc w:val="left"/>
            </w:pPr>
            <w:r>
              <w:rPr>
                <w:sz w:val="16"/>
              </w:rPr>
              <w:t>Very High 2, Relatively High 8, Relatively Moderate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11 of 11</w:t>
            </w:r>
          </w:p>
        </w:tc>
        <w:tc>
          <w:tcPr>
            <w:tcW w:type="dxa" w:w="1067"/>
          </w:tcPr>
          <w:p>
            <w:pPr>
              <w:spacing w:after="0"/>
              <w:jc w:val="right"/>
            </w:pPr>
            <w:r>
              <w:rPr>
                <w:sz w:val="16"/>
              </w:rPr>
              <w:t>44.1</w:t>
            </w:r>
          </w:p>
        </w:tc>
        <w:tc>
          <w:tcPr>
            <w:tcW w:type="dxa" w:w="1119"/>
          </w:tcPr>
          <w:p>
            <w:pPr>
              <w:spacing w:after="0"/>
              <w:jc w:val="right"/>
            </w:pPr>
            <w:r>
              <w:rPr>
                <w:sz w:val="16"/>
              </w:rPr>
              <w:t>64.8</w:t>
            </w:r>
          </w:p>
        </w:tc>
        <w:tc>
          <w:tcPr>
            <w:tcW w:type="dxa" w:w="1067"/>
          </w:tcPr>
          <w:p>
            <w:pPr>
              <w:spacing w:after="0"/>
              <w:jc w:val="right"/>
            </w:pPr>
            <w:r>
              <w:rPr>
                <w:sz w:val="16"/>
              </w:rPr>
              <w:t>85.1</w:t>
            </w:r>
          </w:p>
        </w:tc>
        <w:tc>
          <w:tcPr>
            <w:tcW w:type="dxa" w:w="7737"/>
          </w:tcPr>
          <w:p>
            <w:pPr>
              <w:spacing w:after="0"/>
              <w:jc w:val="left"/>
            </w:pPr>
            <w:r>
              <w:rPr>
                <w:sz w:val="16"/>
              </w:rPr>
              <w:t>Relatively High 1, Relatively Moderate 9, Relatively Low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11 of 11</w:t>
            </w:r>
          </w:p>
        </w:tc>
        <w:tc>
          <w:tcPr>
            <w:tcW w:type="dxa" w:w="1067"/>
          </w:tcPr>
          <w:p>
            <w:pPr>
              <w:spacing w:after="0"/>
              <w:jc w:val="right"/>
            </w:pPr>
            <w:r>
              <w:rPr>
                <w:sz w:val="16"/>
              </w:rPr>
              <w:t>18.1</w:t>
            </w:r>
          </w:p>
        </w:tc>
        <w:tc>
          <w:tcPr>
            <w:tcW w:type="dxa" w:w="1119"/>
          </w:tcPr>
          <w:p>
            <w:pPr>
              <w:spacing w:after="0"/>
              <w:jc w:val="right"/>
            </w:pPr>
            <w:r>
              <w:rPr>
                <w:sz w:val="16"/>
              </w:rPr>
              <w:t>27.9</w:t>
            </w:r>
          </w:p>
        </w:tc>
        <w:tc>
          <w:tcPr>
            <w:tcW w:type="dxa" w:w="1067"/>
          </w:tcPr>
          <w:p>
            <w:pPr>
              <w:spacing w:after="0"/>
              <w:jc w:val="right"/>
            </w:pPr>
            <w:r>
              <w:rPr>
                <w:sz w:val="16"/>
              </w:rPr>
              <w:t>37.0</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Wildfire</w:t>
            </w:r>
          </w:p>
        </w:tc>
        <w:tc>
          <w:tcPr>
            <w:tcW w:type="dxa" w:w="1414"/>
          </w:tcPr>
          <w:p>
            <w:pPr>
              <w:spacing w:after="0"/>
              <w:jc w:val="right"/>
            </w:pPr>
            <w:r>
              <w:rPr>
                <w:sz w:val="16"/>
              </w:rPr>
              <w:t>11 of 11</w:t>
            </w:r>
          </w:p>
        </w:tc>
        <w:tc>
          <w:tcPr>
            <w:tcW w:type="dxa" w:w="1067"/>
          </w:tcPr>
          <w:p>
            <w:pPr>
              <w:spacing w:after="0"/>
              <w:jc w:val="right"/>
            </w:pPr>
            <w:r>
              <w:rPr>
                <w:sz w:val="16"/>
              </w:rPr>
              <w:t>30.4</w:t>
            </w:r>
          </w:p>
        </w:tc>
        <w:tc>
          <w:tcPr>
            <w:tcW w:type="dxa" w:w="1119"/>
          </w:tcPr>
          <w:p>
            <w:pPr>
              <w:spacing w:after="0"/>
              <w:jc w:val="right"/>
            </w:pPr>
            <w:r>
              <w:rPr>
                <w:sz w:val="16"/>
              </w:rPr>
              <w:t>57.2</w:t>
            </w:r>
          </w:p>
        </w:tc>
        <w:tc>
          <w:tcPr>
            <w:tcW w:type="dxa" w:w="1067"/>
          </w:tcPr>
          <w:p>
            <w:pPr>
              <w:spacing w:after="0"/>
              <w:jc w:val="right"/>
            </w:pPr>
            <w:r>
              <w:rPr>
                <w:sz w:val="16"/>
              </w:rPr>
              <w:t>67.4</w:t>
            </w:r>
          </w:p>
        </w:tc>
        <w:tc>
          <w:tcPr>
            <w:tcW w:type="dxa" w:w="7737"/>
          </w:tcPr>
          <w:p>
            <w:pPr>
              <w:spacing w:after="0"/>
              <w:jc w:val="left"/>
            </w:pPr>
            <w:r>
              <w:rPr>
                <w:sz w:val="16"/>
              </w:rPr>
              <w:t>Very Low 11</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11 of 11</w:t>
            </w:r>
          </w:p>
        </w:tc>
        <w:tc>
          <w:tcPr>
            <w:tcW w:type="dxa" w:w="1067"/>
          </w:tcPr>
          <w:p>
            <w:pPr>
              <w:spacing w:after="0"/>
              <w:jc w:val="right"/>
            </w:pPr>
            <w:r>
              <w:rPr>
                <w:sz w:val="16"/>
              </w:rPr>
              <w:t>61.8</w:t>
            </w:r>
          </w:p>
        </w:tc>
        <w:tc>
          <w:tcPr>
            <w:tcW w:type="dxa" w:w="1119"/>
          </w:tcPr>
          <w:p>
            <w:pPr>
              <w:spacing w:after="0"/>
              <w:jc w:val="right"/>
            </w:pPr>
            <w:r>
              <w:rPr>
                <w:sz w:val="16"/>
              </w:rPr>
              <w:t>81.5</w:t>
            </w:r>
          </w:p>
        </w:tc>
        <w:tc>
          <w:tcPr>
            <w:tcW w:type="dxa" w:w="1067"/>
          </w:tcPr>
          <w:p>
            <w:pPr>
              <w:spacing w:after="0"/>
              <w:jc w:val="right"/>
            </w:pPr>
            <w:r>
              <w:rPr>
                <w:sz w:val="16"/>
              </w:rPr>
              <w:t>92.2</w:t>
            </w:r>
          </w:p>
        </w:tc>
        <w:tc>
          <w:tcPr>
            <w:tcW w:type="dxa" w:w="7737"/>
          </w:tcPr>
          <w:p>
            <w:pPr>
              <w:spacing w:after="0"/>
              <w:jc w:val="left"/>
            </w:pPr>
            <w:r>
              <w:rPr>
                <w:sz w:val="16"/>
              </w:rPr>
              <w:t>Relatively High 7, Relatively Moderate 4</w:t>
            </w:r>
          </w:p>
        </w:tc>
      </w:tr>
    </w:tbl>
    <w:p>
      <w:pPr>
        <w:spacing w:after="40" w:before="60"/>
      </w:pPr>
      <w:r>
        <w:rPr>
          <w:sz w:val="15"/>
        </w:rPr>
        <w:t>Franklin County's 11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7"/>
        <w:gridCol w:w="853"/>
        <w:gridCol w:w="2657"/>
        <w:gridCol w:w="2774"/>
        <w:gridCol w:w="2868"/>
        <w:gridCol w:w="3244"/>
      </w:tblGrid>
      <w:tr>
        <w:trPr>
          <w:cantSplit/>
          <w:tblHeader/>
        </w:trPr>
        <w:tc>
          <w:tcPr>
            <w:tcW w:type="dxa" w:w="1717"/>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Plan status</w:t>
            </w:r>
          </w:p>
        </w:tc>
        <w:tc>
          <w:tcPr>
            <w:tcW w:type="dxa" w:w="27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4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7"/>
          </w:tcPr>
          <w:p>
            <w:pPr>
              <w:spacing w:after="0"/>
              <w:jc w:val="left"/>
            </w:pPr>
            <w:r>
              <w:rPr>
                <w:sz w:val="16"/>
              </w:rPr>
              <w:t>Highgate town</w:t>
            </w:r>
          </w:p>
        </w:tc>
        <w:tc>
          <w:tcPr>
            <w:tcW w:type="dxa" w:w="853"/>
          </w:tcPr>
          <w:p>
            <w:pPr>
              <w:spacing w:after="0"/>
              <w:jc w:val="left"/>
            </w:pPr>
            <w:r>
              <w:rPr>
                <w:sz w:val="16"/>
              </w:rPr>
              <w:t>Town</w:t>
            </w:r>
          </w:p>
        </w:tc>
        <w:tc>
          <w:tcPr>
            <w:tcW w:type="dxa" w:w="2657"/>
          </w:tcPr>
          <w:p>
            <w:pPr>
              <w:spacing w:after="0"/>
              <w:jc w:val="left"/>
            </w:pPr>
            <w:r>
              <w:rPr>
                <w:sz w:val="16"/>
              </w:rPr>
              <w:t>Expired on 2025-07-16</w:t>
            </w:r>
          </w:p>
        </w:tc>
        <w:tc>
          <w:tcPr>
            <w:tcW w:type="dxa" w:w="2774"/>
          </w:tcPr>
          <w:p>
            <w:pPr>
              <w:spacing w:after="0"/>
              <w:jc w:val="right"/>
            </w:pPr>
            <w:r>
              <w:rPr>
                <w:sz w:val="16"/>
              </w:rPr>
              <w:t>FMA RL 0, SRL 0; any 0</w:t>
            </w:r>
          </w:p>
        </w:tc>
        <w:tc>
          <w:tcPr>
            <w:tcW w:type="dxa" w:w="2868"/>
          </w:tcPr>
          <w:p>
            <w:pPr>
              <w:spacing w:after="0"/>
              <w:jc w:val="right"/>
            </w:pPr>
            <w:r>
              <w:rPr>
                <w:sz w:val="16"/>
              </w:rPr>
              <w:t>$38,359.71</w:t>
            </w:r>
          </w:p>
        </w:tc>
        <w:tc>
          <w:tcPr>
            <w:tcW w:type="dxa" w:w="3244"/>
          </w:tcPr>
          <w:p>
            <w:pPr>
              <w:spacing w:after="0"/>
              <w:jc w:val="right"/>
            </w:pPr>
            <w:r>
              <w:rPr>
                <w:sz w:val="16"/>
              </w:rPr>
              <w:t>22 total; 6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Franklin County, county-level (county FIPS 50011);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(Franklin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Franklin County, county-level)"/>
        <w:tblDescription w:val="Hazard Plain table b2ab"/>
      </w:tblPr>
      <w:tblGrid>
        <w:gridCol w:w="1037"/>
        <w:gridCol w:w="1483"/>
        <w:gridCol w:w="1215"/>
        <w:gridCol w:w="1041"/>
        <w:gridCol w:w="1037"/>
        <w:gridCol w:w="1126"/>
        <w:gridCol w:w="938"/>
        <w:gridCol w:w="1040"/>
        <w:gridCol w:w="1171"/>
        <w:gridCol w:w="1077"/>
        <w:gridCol w:w="1327"/>
        <w:gridCol w:w="161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1"/>
            <w:shd w:val="clear" w:color="auto" w:fill="E8E8E8"/>
          </w:tcPr>
          <w:p>
            <w:pPr>
              <w:spacing w:after="0"/>
              <w:jc w:val="right"/>
            </w:pPr>
            <w:r>
              <w:rPr>
                <w:b/>
                <w:sz w:val="16"/>
              </w:rPr>
              <w:t>Storm Events damage since 2020-07-17</w:t>
            </w:r>
          </w:p>
          <w:p>
            <w:pPr>
              <w:spacing w:after="0"/>
              <w:jc w:val="right"/>
            </w:pPr>
            <w:r>
              <w:rPr>
                <w:i/>
                <w:color w:val="555555"/>
                <w:sz w:val="14"/>
              </w:rPr>
              <w:t>county-coded records, property plus crops, nominal dollars</w:t>
            </w:r>
          </w:p>
        </w:tc>
        <w:tc>
          <w:tcPr>
            <w:tcW w:type="dxa" w:w="10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38"/>
          </w:tcPr>
          <w:p>
            <w:pPr>
              <w:spacing w:after="0"/>
              <w:jc w:val="right"/>
            </w:pPr>
            <w:r>
              <w:rPr>
                <w:sz w:val="16"/>
              </w:rPr>
              <w:t>$209</w:t>
            </w:r>
          </w:p>
        </w:tc>
        <w:tc>
          <w:tcPr>
            <w:tcW w:type="dxa" w:w="1040"/>
          </w:tcPr>
          <w:p>
            <w:pPr>
              <w:spacing w:after="0"/>
              <w:jc w:val="right"/>
            </w:pP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938"/>
          </w:tcPr>
          <w:p>
            <w:pPr>
              <w:spacing w:after="0"/>
              <w:jc w:val="right"/>
            </w:pPr>
            <w:r>
              <w:rPr>
                <w:sz w:val="16"/>
              </w:rPr>
              <w:t>$603,424</w:t>
            </w:r>
          </w:p>
        </w:tc>
        <w:tc>
          <w:tcPr>
            <w:tcW w:type="dxa" w:w="1040"/>
          </w:tcPr>
          <w:p>
            <w:pPr>
              <w:spacing w:after="0"/>
              <w:jc w:val="right"/>
            </w:pPr>
            <w:r>
              <w:rPr>
                <w:sz w:val="16"/>
              </w:rPr>
              <w:t>under 0.0001%</w:t>
            </w:r>
          </w:p>
        </w:tc>
        <w:tc>
          <w:tcPr>
            <w:tcW w:type="dxa" w:w="1171"/>
          </w:tcPr>
          <w:p>
            <w:pPr>
              <w:spacing w:after="0"/>
              <w:jc w:val="right"/>
            </w:pPr>
          </w:p>
        </w:tc>
        <w:tc>
          <w:tcPr>
            <w:tcW w:type="dxa" w:w="1077"/>
          </w:tcPr>
          <w:p>
            <w:pPr>
              <w:spacing w:after="0"/>
              <w:jc w:val="right"/>
            </w:pPr>
            <w:r>
              <w:rPr>
                <w:sz w:val="16"/>
              </w:rPr>
              <w:t>$750,000</w:t>
            </w:r>
          </w:p>
        </w:tc>
        <w:tc>
          <w:tcPr>
            <w:tcW w:type="dxa" w:w="1327"/>
          </w:tcPr>
          <w:p>
            <w:pPr>
              <w:spacing w:after="0"/>
              <w:jc w:val="right"/>
            </w:pPr>
          </w:p>
        </w:tc>
        <w:tc>
          <w:tcPr>
            <w:tcW w:type="dxa" w:w="1619"/>
          </w:tcPr>
          <w:p>
            <w:pPr>
              <w:spacing w:after="0"/>
              <w:jc w:val="left"/>
            </w:pPr>
            <w:r>
              <w:rPr>
                <w:sz w:val="16"/>
              </w:rPr>
              <w:t>Storm Events damage since the plan includes 1 zone-level Frost/Freeze record ($750,000):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8"/>
          </w:tcPr>
          <w:p>
            <w:pPr>
              <w:spacing w:after="0"/>
              <w:jc w:val="right"/>
            </w:pPr>
            <w:r>
              <w:rPr>
                <w:sz w:val="16"/>
              </w:rPr>
              <w:t>n/a</w:t>
            </w:r>
          </w:p>
        </w:tc>
        <w:tc>
          <w:tcPr>
            <w:tcW w:type="dxa" w:w="1040"/>
          </w:tcPr>
          <w:p>
            <w:pPr>
              <w:spacing w:after="0"/>
              <w:jc w:val="right"/>
            </w:pP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r>
              <w:rPr>
                <w:sz w:val="16"/>
              </w:rPr>
              <w:t>n/a</w:t>
            </w:r>
          </w:p>
        </w:tc>
        <w:tc>
          <w:tcPr>
            <w:tcW w:type="dxa" w:w="1041"/>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938"/>
          </w:tcPr>
          <w:p>
            <w:pPr>
              <w:spacing w:after="0"/>
              <w:jc w:val="right"/>
            </w:pPr>
            <w:r>
              <w:rPr>
                <w:sz w:val="16"/>
              </w:rPr>
              <w:t>$80,983</w:t>
            </w:r>
          </w:p>
        </w:tc>
        <w:tc>
          <w:tcPr>
            <w:tcW w:type="dxa" w:w="1040"/>
          </w:tcPr>
          <w:p>
            <w:pPr>
              <w:spacing w:after="0"/>
              <w:jc w:val="right"/>
            </w:pPr>
            <w:r>
              <w:rPr>
                <w:sz w:val="16"/>
              </w:rPr>
              <w:t>0.00273%</w:t>
            </w: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938"/>
          </w:tcPr>
          <w:p>
            <w:pPr>
              <w:spacing w:after="0"/>
              <w:jc w:val="right"/>
            </w:pPr>
            <w:r>
              <w:rPr>
                <w:sz w:val="16"/>
              </w:rPr>
              <w:t>$16,818</w:t>
            </w:r>
          </w:p>
        </w:tc>
        <w:tc>
          <w:tcPr>
            <w:tcW w:type="dxa" w:w="1040"/>
          </w:tcPr>
          <w:p>
            <w:pPr>
              <w:spacing w:after="0"/>
              <w:jc w:val="right"/>
            </w:pPr>
            <w:r>
              <w:rPr>
                <w:sz w:val="16"/>
              </w:rPr>
              <w:t>under 0.0001%</w:t>
            </w:r>
          </w:p>
        </w:tc>
        <w:tc>
          <w:tcPr>
            <w:tcW w:type="dxa" w:w="1171"/>
          </w:tcPr>
          <w:p>
            <w:pPr>
              <w:spacing w:after="0"/>
              <w:jc w:val="right"/>
            </w:pPr>
            <w:r>
              <w:rPr>
                <w:sz w:val="16"/>
              </w:rPr>
              <w:t>$2,000</w:t>
            </w: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38"/>
          </w:tcPr>
          <w:p>
            <w:pPr>
              <w:spacing w:after="0"/>
              <w:jc w:val="right"/>
            </w:pPr>
            <w:r>
              <w:rPr>
                <w:sz w:val="16"/>
              </w:rPr>
              <w:t>$230,150</w:t>
            </w:r>
          </w:p>
        </w:tc>
        <w:tc>
          <w:tcPr>
            <w:tcW w:type="dxa" w:w="1040"/>
          </w:tcPr>
          <w:p>
            <w:pPr>
              <w:spacing w:after="0"/>
              <w:jc w:val="right"/>
            </w:pPr>
            <w:r>
              <w:rPr>
                <w:sz w:val="16"/>
              </w:rPr>
              <w:t>under 0.0001%</w:t>
            </w:r>
          </w:p>
        </w:tc>
        <w:tc>
          <w:tcPr>
            <w:tcW w:type="dxa" w:w="1171"/>
          </w:tcPr>
          <w:p>
            <w:pPr>
              <w:spacing w:after="0"/>
              <w:jc w:val="right"/>
            </w:pPr>
          </w:p>
        </w:tc>
        <w:tc>
          <w:tcPr>
            <w:tcW w:type="dxa" w:w="1077"/>
          </w:tcPr>
          <w:p>
            <w:pPr>
              <w:spacing w:after="0"/>
              <w:jc w:val="right"/>
            </w:pPr>
            <w:r>
              <w:rPr>
                <w:sz w:val="16"/>
              </w:rPr>
              <w:t>$0</w:t>
            </w: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1"/>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938"/>
          </w:tcPr>
          <w:p>
            <w:pPr>
              <w:spacing w:after="0"/>
              <w:jc w:val="right"/>
            </w:pPr>
            <w:r>
              <w:rPr>
                <w:sz w:val="16"/>
              </w:rPr>
              <w:t>$7,512</w:t>
            </w:r>
          </w:p>
        </w:tc>
        <w:tc>
          <w:tcPr>
            <w:tcW w:type="dxa" w:w="1040"/>
          </w:tcPr>
          <w:p>
            <w:pPr>
              <w:spacing w:after="0"/>
              <w:jc w:val="right"/>
            </w:pPr>
            <w:r>
              <w:rPr>
                <w:sz w:val="16"/>
              </w:rPr>
              <w:t>0.00136%</w:t>
            </w:r>
          </w:p>
        </w:tc>
        <w:tc>
          <w:tcPr>
            <w:tcW w:type="dxa" w:w="1171"/>
          </w:tcPr>
          <w:p>
            <w:pPr>
              <w:spacing w:after="0"/>
              <w:jc w:val="right"/>
            </w:pPr>
          </w:p>
        </w:tc>
        <w:tc>
          <w:tcPr>
            <w:tcW w:type="dxa" w:w="1077"/>
          </w:tcPr>
          <w:p>
            <w:pPr>
              <w:spacing w:after="0"/>
              <w:jc w:val="right"/>
            </w:pPr>
          </w:p>
        </w:tc>
        <w:tc>
          <w:tcPr>
            <w:tcW w:type="dxa" w:w="1327"/>
          </w:tcPr>
          <w:p>
            <w:pPr>
              <w:spacing w:after="0"/>
              <w:jc w:val="right"/>
            </w:pPr>
            <w:r>
              <w:rPr>
                <w:sz w:val="16"/>
              </w:rPr>
              <w:t>no Public Assistance recorded (2 declarations)</w:t>
            </w:r>
          </w:p>
        </w:tc>
        <w:tc>
          <w:tcPr>
            <w:tcW w:type="dxa" w:w="161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1"/>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938"/>
          </w:tcPr>
          <w:p>
            <w:pPr>
              <w:spacing w:after="0"/>
              <w:jc w:val="right"/>
            </w:pPr>
            <w:r>
              <w:rPr>
                <w:sz w:val="16"/>
              </w:rPr>
              <w:t>$23,617</w:t>
            </w:r>
          </w:p>
        </w:tc>
        <w:tc>
          <w:tcPr>
            <w:tcW w:type="dxa" w:w="1040"/>
          </w:tcPr>
          <w:p>
            <w:pPr>
              <w:spacing w:after="0"/>
              <w:jc w:val="right"/>
            </w:pPr>
            <w:r>
              <w:rPr>
                <w:sz w:val="16"/>
              </w:rPr>
              <w:t>0.00197%</w:t>
            </w: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1"/>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938"/>
          </w:tcPr>
          <w:p>
            <w:pPr>
              <w:spacing w:after="0"/>
              <w:jc w:val="right"/>
            </w:pPr>
            <w:r>
              <w:rPr>
                <w:sz w:val="16"/>
              </w:rPr>
              <w:t>$25,944</w:t>
            </w:r>
          </w:p>
        </w:tc>
        <w:tc>
          <w:tcPr>
            <w:tcW w:type="dxa" w:w="1040"/>
          </w:tcPr>
          <w:p>
            <w:pPr>
              <w:spacing w:after="0"/>
              <w:jc w:val="right"/>
            </w:pPr>
            <w:r>
              <w:rPr>
                <w:sz w:val="16"/>
              </w:rPr>
              <w:t>n/a (see note)</w:t>
            </w:r>
          </w:p>
        </w:tc>
        <w:tc>
          <w:tcPr>
            <w:tcW w:type="dxa" w:w="1171"/>
          </w:tcPr>
          <w:p>
            <w:pPr>
              <w:spacing w:after="0"/>
              <w:jc w:val="right"/>
            </w:pPr>
            <w:r>
              <w:rPr>
                <w:sz w:val="16"/>
              </w:rPr>
              <w:t>$275,000</w:t>
            </w:r>
          </w:p>
        </w:tc>
        <w:tc>
          <w:tcPr>
            <w:tcW w:type="dxa" w:w="1077"/>
          </w:tcPr>
          <w:p>
            <w:pPr>
              <w:spacing w:after="0"/>
              <w:jc w:val="right"/>
            </w:pPr>
          </w:p>
        </w:tc>
        <w:tc>
          <w:tcPr>
            <w:tcW w:type="dxa" w:w="1327"/>
          </w:tcPr>
          <w:p>
            <w:pPr>
              <w:spacing w:after="0"/>
              <w:jc w:val="right"/>
            </w:pPr>
            <w:r>
              <w:rPr>
                <w:sz w:val="16"/>
              </w:rPr>
              <w:t>$166,898.17</w:t>
            </w:r>
          </w:p>
        </w:tc>
        <w:tc>
          <w:tcPr>
            <w:tcW w:type="dxa" w:w="161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r>
              <w:rPr>
                <w:sz w:val="16"/>
              </w:rPr>
              <w:t>n/a</w:t>
            </w:r>
          </w:p>
        </w:tc>
        <w:tc>
          <w:tcPr>
            <w:tcW w:type="dxa" w:w="1041"/>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938"/>
          </w:tcPr>
          <w:p>
            <w:pPr>
              <w:spacing w:after="0"/>
              <w:jc w:val="right"/>
            </w:pPr>
            <w:r>
              <w:rPr>
                <w:sz w:val="16"/>
              </w:rPr>
              <w:t>$4,350</w:t>
            </w:r>
          </w:p>
        </w:tc>
        <w:tc>
          <w:tcPr>
            <w:tcW w:type="dxa" w:w="1040"/>
          </w:tcPr>
          <w:p>
            <w:pPr>
              <w:spacing w:after="0"/>
              <w:jc w:val="right"/>
            </w:pPr>
            <w:r>
              <w:rPr>
                <w:sz w:val="16"/>
              </w:rPr>
              <w:t>0.000869%</w:t>
            </w:r>
          </w:p>
        </w:tc>
        <w:tc>
          <w:tcPr>
            <w:tcW w:type="dxa" w:w="1171"/>
          </w:tcPr>
          <w:p>
            <w:pPr>
              <w:spacing w:after="0"/>
              <w:jc w:val="right"/>
            </w:pPr>
          </w:p>
        </w:tc>
        <w:tc>
          <w:tcPr>
            <w:tcW w:type="dxa" w:w="1077"/>
          </w:tcPr>
          <w:p>
            <w:pPr>
              <w:spacing w:after="0"/>
              <w:jc w:val="right"/>
            </w:pPr>
          </w:p>
        </w:tc>
        <w:tc>
          <w:tcPr>
            <w:tcW w:type="dxa" w:w="1327"/>
          </w:tcPr>
          <w:p>
            <w:pPr>
              <w:spacing w:after="0"/>
              <w:jc w:val="right"/>
            </w:pPr>
            <w:r>
              <w:rPr>
                <w:sz w:val="16"/>
              </w:rPr>
              <w:t>$28,308.46</w:t>
            </w:r>
          </w:p>
        </w:tc>
        <w:tc>
          <w:tcPr>
            <w:tcW w:type="dxa" w:w="161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1"/>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938"/>
          </w:tcPr>
          <w:p>
            <w:pPr>
              <w:spacing w:after="0"/>
              <w:jc w:val="right"/>
            </w:pPr>
            <w:r>
              <w:rPr>
                <w:sz w:val="16"/>
              </w:rPr>
              <w:t>$538,214</w:t>
            </w:r>
          </w:p>
        </w:tc>
        <w:tc>
          <w:tcPr>
            <w:tcW w:type="dxa" w:w="1040"/>
          </w:tcPr>
          <w:p>
            <w:pPr>
              <w:spacing w:after="0"/>
              <w:jc w:val="right"/>
            </w:pPr>
            <w:r>
              <w:rPr>
                <w:sz w:val="16"/>
              </w:rPr>
              <w:t>0.000419%</w:t>
            </w: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938"/>
          </w:tcPr>
          <w:p>
            <w:pPr>
              <w:spacing w:after="0"/>
              <w:jc w:val="right"/>
            </w:pPr>
            <w:r>
              <w:rPr>
                <w:sz w:val="16"/>
              </w:rPr>
              <w:t>$241,021</w:t>
            </w:r>
          </w:p>
        </w:tc>
        <w:tc>
          <w:tcPr>
            <w:tcW w:type="dxa" w:w="1040"/>
          </w:tcPr>
          <w:p>
            <w:pPr>
              <w:spacing w:after="0"/>
              <w:jc w:val="right"/>
            </w:pPr>
            <w:r>
              <w:rPr>
                <w:sz w:val="16"/>
              </w:rPr>
              <w:t>0.00115%</w:t>
            </w:r>
          </w:p>
        </w:tc>
        <w:tc>
          <w:tcPr>
            <w:tcW w:type="dxa" w:w="1171"/>
          </w:tcPr>
          <w:p>
            <w:pPr>
              <w:spacing w:after="0"/>
              <w:jc w:val="right"/>
            </w:pPr>
            <w:r>
              <w:rPr>
                <w:sz w:val="16"/>
              </w:rPr>
              <w:t>$90,000</w:t>
            </w:r>
          </w:p>
        </w:tc>
        <w:tc>
          <w:tcPr>
            <w:tcW w:type="dxa" w:w="1077"/>
          </w:tcPr>
          <w:p>
            <w:pPr>
              <w:spacing w:after="0"/>
              <w:jc w:val="right"/>
            </w:pPr>
            <w:r>
              <w:rPr>
                <w:sz w:val="16"/>
              </w:rPr>
              <w:t>$770,000</w:t>
            </w:r>
          </w:p>
        </w:tc>
        <w:tc>
          <w:tcPr>
            <w:tcW w:type="dxa" w:w="1327"/>
          </w:tcPr>
          <w:p>
            <w:pPr>
              <w:spacing w:after="0"/>
              <w:jc w:val="right"/>
            </w:pPr>
          </w:p>
        </w:tc>
        <w:tc>
          <w:tcPr>
            <w:tcW w:type="dxa" w:w="1619"/>
          </w:tcPr>
          <w:p>
            <w:pPr>
              <w:spacing w:after="0"/>
              <w:jc w:val="left"/>
            </w:pPr>
            <w:r>
              <w:rPr>
                <w:sz w:val="16"/>
              </w:rPr>
              <w:t>Storm Events damage since the plan includes 5 zone-level High Wind records ($610,000) and 7 zone-level Strong Wind records ($160,000):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938"/>
          </w:tcPr>
          <w:p>
            <w:pPr>
              <w:spacing w:after="0"/>
              <w:jc w:val="right"/>
            </w:pPr>
            <w:r>
              <w:rPr>
                <w:sz w:val="16"/>
              </w:rPr>
              <w:t>$134,289</w:t>
            </w:r>
          </w:p>
        </w:tc>
        <w:tc>
          <w:tcPr>
            <w:tcW w:type="dxa" w:w="1040"/>
          </w:tcPr>
          <w:p>
            <w:pPr>
              <w:spacing w:after="0"/>
              <w:jc w:val="right"/>
            </w:pPr>
            <w:r>
              <w:rPr>
                <w:sz w:val="16"/>
              </w:rPr>
              <w:t>0.000493%</w:t>
            </w: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1"/>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938"/>
          </w:tcPr>
          <w:p>
            <w:pPr>
              <w:spacing w:after="0"/>
              <w:jc w:val="right"/>
            </w:pPr>
            <w:r>
              <w:rPr>
                <w:sz w:val="16"/>
              </w:rPr>
              <w:t>$639</w:t>
            </w:r>
          </w:p>
        </w:tc>
        <w:tc>
          <w:tcPr>
            <w:tcW w:type="dxa" w:w="1040"/>
          </w:tcPr>
          <w:p>
            <w:pPr>
              <w:spacing w:after="0"/>
              <w:jc w:val="right"/>
            </w:pPr>
            <w:r>
              <w:rPr>
                <w:sz w:val="16"/>
              </w:rPr>
              <w:t>0.00013%</w:t>
            </w:r>
          </w:p>
        </w:tc>
        <w:tc>
          <w:tcPr>
            <w:tcW w:type="dxa" w:w="1171"/>
          </w:tcPr>
          <w:p>
            <w:pPr>
              <w:spacing w:after="0"/>
              <w:jc w:val="right"/>
            </w:pPr>
          </w:p>
        </w:tc>
        <w:tc>
          <w:tcPr>
            <w:tcW w:type="dxa" w:w="1077"/>
          </w:tcPr>
          <w:p>
            <w:pPr>
              <w:spacing w:after="0"/>
              <w:jc w:val="right"/>
            </w:pPr>
          </w:p>
        </w:tc>
        <w:tc>
          <w:tcPr>
            <w:tcW w:type="dxa" w:w="1327"/>
          </w:tcPr>
          <w:p>
            <w:pPr>
              <w:spacing w:after="0"/>
              <w:jc w:val="right"/>
            </w:pPr>
          </w:p>
        </w:tc>
        <w:tc>
          <w:tcPr>
            <w:tcW w:type="dxa" w:w="161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1"/>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938"/>
          </w:tcPr>
          <w:p>
            <w:pPr>
              <w:spacing w:after="0"/>
              <w:jc w:val="right"/>
            </w:pPr>
            <w:r>
              <w:rPr>
                <w:sz w:val="16"/>
              </w:rPr>
              <w:t>$28,866</w:t>
            </w:r>
          </w:p>
        </w:tc>
        <w:tc>
          <w:tcPr>
            <w:tcW w:type="dxa" w:w="1040"/>
          </w:tcPr>
          <w:p>
            <w:pPr>
              <w:spacing w:after="0"/>
              <w:jc w:val="right"/>
            </w:pPr>
            <w:r>
              <w:rPr>
                <w:sz w:val="16"/>
              </w:rPr>
              <w:t>0.000801%</w:t>
            </w:r>
          </w:p>
        </w:tc>
        <w:tc>
          <w:tcPr>
            <w:tcW w:type="dxa" w:w="1171"/>
          </w:tcPr>
          <w:p>
            <w:pPr>
              <w:spacing w:after="0"/>
              <w:jc w:val="right"/>
            </w:pPr>
          </w:p>
        </w:tc>
        <w:tc>
          <w:tcPr>
            <w:tcW w:type="dxa" w:w="1077"/>
          </w:tcPr>
          <w:p>
            <w:pPr>
              <w:spacing w:after="0"/>
              <w:jc w:val="right"/>
            </w:pPr>
            <w:r>
              <w:rPr>
                <w:sz w:val="16"/>
              </w:rPr>
              <w:t>$110,000</w:t>
            </w:r>
          </w:p>
        </w:tc>
        <w:tc>
          <w:tcPr>
            <w:tcW w:type="dxa" w:w="1327"/>
          </w:tcPr>
          <w:p>
            <w:pPr>
              <w:spacing w:after="0"/>
              <w:jc w:val="right"/>
            </w:pPr>
            <w:r>
              <w:rPr>
                <w:sz w:val="16"/>
              </w:rPr>
              <w:t>$46,872.87</w:t>
            </w:r>
          </w:p>
        </w:tc>
        <w:tc>
          <w:tcPr>
            <w:tcW w:type="dxa" w:w="1619"/>
          </w:tcPr>
          <w:p>
            <w:pPr>
              <w:spacing w:after="0"/>
              <w:jc w:val="left"/>
            </w:pPr>
          </w:p>
        </w:tc>
      </w:tr>
    </w:tbl>
    <w:p>
      <w:pPr>
        <w:spacing w:after="40" w:before="60"/>
      </w:pPr>
      <w:r>
        <w:rPr>
          <w:sz w:val="15"/>
        </w:rPr>
        <w:t>Totals since 2020-07-17 (Storm Events through 2026-06-30): 26 county-coded records, 26 with a damage value recorded (including $0), $367,000; 85 zone-level records, 85 with a damage value recorded (including $0), $1,630,000 reported for the zone; Public Assistance: $213,771.04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Franklin County, county-level (county FIPS 50011);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Franklin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Frankli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Berkshire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Enosburg Falls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Montgomery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 Albans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Highgate town</w:t>
            </w:r>
          </w:p>
        </w:tc>
        <w:tc>
          <w:tcPr>
            <w:tcW w:type="dxa" w:w="1636"/>
          </w:tcPr>
          <w:p>
            <w:pPr>
              <w:spacing w:after="0"/>
              <w:jc w:val="left"/>
            </w:pPr>
            <w:r>
              <w:rPr>
                <w:sz w:val="16"/>
              </w:rPr>
              <w:t>500055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Highgate town, VT: risk-assessment baseline packet, release 2026-10 (data as of 2026-09-30; Town FIPS 5001133025). Automated baseline. </w:t>
      </w:r>
      <w:hyperlink r:id="rId16">
        <w:r>
          <w:rPr>
            <w:color w:val="1F4E99"/>
            <w:sz w:val="17"/>
            <w:u w:val="single"/>
          </w:rPr>
          <w:t>https://hazardplain.org/vt/5001133025/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hazard-plain_2026-10_VT_5001133025.docx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Highgate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1330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Highgate town, VT: Risk-assessment baseline packet</dc:title>
  <dc:subject>Hazard Plain release 2026-10, as of 2026-09-30. Automated baseline</dc:subject>
  <dc:creator>Hazard Plain</dc:creator>
  <cp:keywords>Hazard Plain; hazard mitigation; risk assessment; 5001133025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