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Avery's gore, VT</w:t>
      </w:r>
    </w:p>
    <w:p>
      <w:pPr>
        <w:spacing w:after="120" w:before="0"/>
      </w:pPr>
      <w:r>
        <w:rPr>
          <w:color w:val="555555"/>
          <w:sz w:val="24"/>
        </w:rPr>
        <w:t>Risk-assessment baseline packet (county-level sections from Essex County)</w:t>
      </w:r>
    </w:p>
    <w:p>
      <w:pPr>
        <w:spacing w:after="120" w:before="0"/>
      </w:pPr>
      <w:r>
        <w:rPr>
          <w:b/>
          <w:sz w:val="18"/>
        </w:rPr>
        <w:t xml:space="preserve">Unit: </w:t>
      </w:r>
      <w:r>
        <w:rPr>
          <w:sz w:val="18"/>
        </w:rPr>
        <w:t>Vermont town 5000902162</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2027-05-16</w:t>
      </w:r>
    </w:p>
    <w:p>
      <w:pPr>
        <w:keepNext/>
        <w:spacing w:after="40" w:before="0"/>
      </w:pPr>
      <w:r>
        <w:rPr>
          <w:b/>
        </w:rPr>
        <w:t xml:space="preserve">Plan: </w:t>
      </w:r>
      <w:r>
        <w:rPr/>
        <w:t>Unified Towns and Gores of Essex County Local Hazard Mitigation Plan (FEMA plan 108307)</w:t>
      </w:r>
    </w:p>
    <w:p>
      <w:pPr>
        <w:keepNext/>
        <w:spacing w:after="40" w:before="0"/>
      </w:pPr>
      <w:r>
        <w:rPr>
          <w:b/>
        </w:rPr>
        <w:t xml:space="preserve">Approved: </w:t>
      </w:r>
      <w:r>
        <w:rPr/>
        <w:t>2022-05-17</w:t>
      </w:r>
    </w:p>
    <w:p>
      <w:pPr>
        <w:keepNext/>
        <w:spacing w:after="40" w:before="0"/>
      </w:pPr>
      <w:r>
        <w:rPr>
          <w:b/>
        </w:rPr>
        <w:t xml:space="preserve">Expires: </w:t>
      </w:r>
      <w:r>
        <w:rPr/>
        <w:t>2027-05-16</w:t>
      </w:r>
    </w:p>
    <w:p>
      <w:pPr>
        <w:keepNext/>
        <w:spacing w:after="40" w:before="0"/>
      </w:pPr>
      <w:r>
        <w:rPr>
          <w:b/>
        </w:rPr>
        <w:t xml:space="preserve">As of: </w:t>
      </w:r>
      <w:r>
        <w:rPr/>
        <w:t>2026-09-28</w:t>
      </w:r>
    </w:p>
    <w:p>
      <w:pPr>
        <w:keepNext/>
        <w:spacing w:after="40" w:before="0"/>
      </w:pPr>
      <w:r>
        <w:rPr>
          <w:b/>
        </w:rPr>
        <w:t xml:space="preserve">Days: </w:t>
      </w:r>
      <w:r>
        <w:rPr/>
        <w:t>230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DR-4762-VT, DR-4770-VT, EM-3609-VT, DR-4810-VT, DR-4826-VT (8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62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(Averill town; Ferdinand town; Lewis town; Warner's grant; Warren's gore)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53"/>
        <w:gridCol w:w="775"/>
        <w:gridCol w:w="3161"/>
        <w:gridCol w:w="3268"/>
        <w:gridCol w:w="1240"/>
        <w:gridCol w:w="1240"/>
        <w:gridCol w:w="1069"/>
        <w:gridCol w:w="1133"/>
        <w:gridCol w:w="775"/>
      </w:tblGrid>
      <w:tr>
        <w:trPr>
          <w:cantSplit/>
          <w:tblHeader/>
        </w:trPr>
        <w:tc>
          <w:tcPr>
            <w:tcW w:type="dxa" w:w="1453"/>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161"/>
            <w:shd w:val="clear" w:color="auto" w:fill="E8E8E8"/>
          </w:tcPr>
          <w:p>
            <w:pPr>
              <w:spacing w:after="0"/>
              <w:jc w:val="left"/>
            </w:pPr>
            <w:r>
              <w:rPr>
                <w:b/>
                <w:sz w:val="16"/>
              </w:rPr>
              <w:t>Status</w:t>
            </w:r>
          </w:p>
        </w:tc>
        <w:tc>
          <w:tcPr>
            <w:tcW w:type="dxa" w:w="3268"/>
            <w:shd w:val="clear" w:color="auto" w:fill="E8E8E8"/>
          </w:tcPr>
          <w:p>
            <w:pPr>
              <w:spacing w:after="0"/>
              <w:jc w:val="left"/>
            </w:pPr>
            <w:r>
              <w:rPr>
                <w:b/>
                <w:sz w:val="16"/>
              </w:rPr>
              <w:t>Plan</w:t>
            </w:r>
          </w:p>
        </w:tc>
        <w:tc>
          <w:tcPr>
            <w:tcW w:type="dxa" w:w="1240"/>
            <w:shd w:val="clear" w:color="auto" w:fill="E8E8E8"/>
          </w:tcPr>
          <w:p>
            <w:pPr>
              <w:spacing w:after="0"/>
              <w:jc w:val="left"/>
            </w:pPr>
            <w:r>
              <w:rPr>
                <w:b/>
                <w:sz w:val="16"/>
              </w:rPr>
              <w:t>Approved</w:t>
            </w:r>
          </w:p>
        </w:tc>
        <w:tc>
          <w:tcPr>
            <w:tcW w:type="dxa" w:w="1240"/>
            <w:shd w:val="clear" w:color="auto" w:fill="E8E8E8"/>
          </w:tcPr>
          <w:p>
            <w:pPr>
              <w:spacing w:after="0"/>
              <w:jc w:val="left"/>
            </w:pPr>
            <w:r>
              <w:rPr>
                <w:b/>
                <w:sz w:val="16"/>
              </w:rPr>
              <w:t>Expires</w:t>
            </w:r>
          </w:p>
        </w:tc>
        <w:tc>
          <w:tcPr>
            <w:tcW w:type="dxa" w:w="10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3"/>
            <w:shd w:val="clear" w:color="auto" w:fill="E8E8E8"/>
          </w:tcPr>
          <w:p>
            <w:pPr>
              <w:spacing w:after="0"/>
              <w:jc w:val="left"/>
            </w:pPr>
            <w:r>
              <w:rPr>
                <w:b/>
                <w:sz w:val="16"/>
              </w:rPr>
              <w:t>Update underway</w:t>
            </w:r>
          </w:p>
        </w:tc>
        <w:tc>
          <w:tcPr>
            <w:tcW w:type="dxa" w:w="775"/>
            <w:shd w:val="clear" w:color="auto" w:fill="E8E8E8"/>
          </w:tcPr>
          <w:p>
            <w:pPr>
              <w:spacing w:after="0"/>
              <w:jc w:val="left"/>
            </w:pPr>
            <w:r>
              <w:rPr>
                <w:b/>
                <w:sz w:val="16"/>
              </w:rPr>
              <w:t>Notes</w:t>
            </w:r>
          </w:p>
        </w:tc>
      </w:tr>
      <w:tr>
        <w:trPr>
          <w:cantSplit/>
        </w:trPr>
        <w:tc>
          <w:tcPr>
            <w:tcW w:type="dxa" w:w="1453"/>
          </w:tcPr>
          <w:p>
            <w:pPr>
              <w:spacing w:after="0"/>
              <w:jc w:val="left"/>
            </w:pPr>
            <w:r>
              <w:rPr>
                <w:sz w:val="16"/>
              </w:rPr>
              <w:t>Avery's gore</w:t>
            </w:r>
          </w:p>
        </w:tc>
        <w:tc>
          <w:tcPr>
            <w:tcW w:type="dxa" w:w="775"/>
          </w:tcPr>
          <w:p>
            <w:pPr>
              <w:spacing w:after="0"/>
              <w:jc w:val="left"/>
            </w:pPr>
            <w:r>
              <w:rPr>
                <w:sz w:val="16"/>
              </w:rPr>
              <w:t>Gore</w:t>
            </w:r>
          </w:p>
        </w:tc>
        <w:tc>
          <w:tcPr>
            <w:tcW w:type="dxa" w:w="3161"/>
          </w:tcPr>
          <w:p>
            <w:pPr>
              <w:spacing w:after="0"/>
              <w:jc w:val="left"/>
            </w:pPr>
            <w:r>
              <w:rPr>
                <w:sz w:val="16"/>
              </w:rPr>
              <w:t>Approved, expires 2027-05-16</w:t>
            </w:r>
          </w:p>
        </w:tc>
        <w:tc>
          <w:tcPr>
            <w:tcW w:type="dxa" w:w="3268"/>
          </w:tcPr>
          <w:p>
            <w:pPr>
              <w:spacing w:after="0"/>
              <w:jc w:val="left"/>
            </w:pPr>
            <w:r>
              <w:rPr>
                <w:sz w:val="16"/>
              </w:rPr>
              <w:t>Unified Towns and Gores of Essex County Local Hazard Mitigation Plan (FEMA plan 108307)</w:t>
            </w:r>
          </w:p>
        </w:tc>
        <w:tc>
          <w:tcPr>
            <w:tcW w:type="dxa" w:w="1240"/>
          </w:tcPr>
          <w:p>
            <w:pPr>
              <w:spacing w:after="0"/>
              <w:jc w:val="left"/>
            </w:pPr>
            <w:r>
              <w:rPr>
                <w:sz w:val="16"/>
              </w:rPr>
              <w:t>2022-05-17</w:t>
            </w:r>
          </w:p>
        </w:tc>
        <w:tc>
          <w:tcPr>
            <w:tcW w:type="dxa" w:w="1240"/>
          </w:tcPr>
          <w:p>
            <w:pPr>
              <w:spacing w:after="0"/>
              <w:jc w:val="left"/>
            </w:pPr>
            <w:r>
              <w:rPr>
                <w:sz w:val="16"/>
              </w:rPr>
              <w:t>2027-05-16</w:t>
            </w:r>
          </w:p>
        </w:tc>
        <w:tc>
          <w:tcPr>
            <w:tcW w:type="dxa" w:w="1069"/>
          </w:tcPr>
          <w:p>
            <w:pPr>
              <w:spacing w:after="0"/>
              <w:jc w:val="right"/>
            </w:pPr>
            <w:r>
              <w:rPr>
                <w:sz w:val="16"/>
              </w:rPr>
              <w:t>230</w:t>
            </w:r>
          </w:p>
        </w:tc>
        <w:tc>
          <w:tcPr>
            <w:tcW w:type="dxa" w:w="1133"/>
          </w:tcPr>
          <w:p>
            <w:pPr>
              <w:spacing w:after="0"/>
              <w:jc w:val="left"/>
            </w:pPr>
          </w:p>
        </w:tc>
        <w:tc>
          <w:tcPr>
            <w:tcW w:type="dxa" w:w="775"/>
          </w:tcPr>
          <w:p>
            <w:pPr>
              <w:spacing w:after="0"/>
              <w:jc w:val="left"/>
            </w:pPr>
          </w:p>
        </w:tc>
      </w:tr>
    </w:tbl>
    <w:p>
      <w:pPr>
        <w:spacing w:after="40" w:before="60"/>
      </w:pPr>
      <w:r>
        <w:rPr>
          <w:sz w:val="15"/>
        </w:rPr>
        <w:t>Plan 108307 also covers 5 other participants not listed on this page: Averill town; Ferdinand town; Lewis town; Warner's grant; Warren's gore.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Essex County, county-level (county FIPS 50009);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306"/>
          </w:tcPr>
          <w:p>
            <w:pPr>
              <w:spacing w:after="0"/>
              <w:jc w:val="right"/>
            </w:pPr>
            <w:r>
              <w:rPr>
                <w:sz w:val="16"/>
              </w:rPr>
              <w:t>$23,803</w:t>
            </w:r>
          </w:p>
        </w:tc>
        <w:tc>
          <w:tcPr>
            <w:tcW w:type="dxa" w:w="1115"/>
          </w:tcPr>
          <w:p>
            <w:pPr>
              <w:spacing w:after="0"/>
              <w:jc w:val="right"/>
            </w:pPr>
            <w:r>
              <w:rPr>
                <w:sz w:val="16"/>
              </w:rPr>
              <w:t>$2,322,104</w:t>
            </w:r>
          </w:p>
        </w:tc>
        <w:tc>
          <w:tcPr>
            <w:tcW w:type="dxa" w:w="1222"/>
          </w:tcPr>
          <w:p>
            <w:pPr>
              <w:spacing w:after="0"/>
              <w:jc w:val="right"/>
            </w:pPr>
            <w:r>
              <w:rPr>
                <w:sz w:val="16"/>
              </w:rPr>
              <w:t>28</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306"/>
          </w:tcPr>
          <w:p>
            <w:pPr>
              <w:spacing w:after="0"/>
              <w:jc w:val="right"/>
            </w:pPr>
            <w:r>
              <w:rPr>
                <w:sz w:val="16"/>
              </w:rPr>
              <w:t>$378,956</w:t>
            </w:r>
          </w:p>
        </w:tc>
        <w:tc>
          <w:tcPr>
            <w:tcW w:type="dxa" w:w="1115"/>
          </w:tcPr>
          <w:p>
            <w:pPr>
              <w:spacing w:after="0"/>
              <w:jc w:val="right"/>
            </w:pPr>
            <w:r>
              <w:rPr>
                <w:sz w:val="16"/>
              </w:rPr>
              <w:t>$383,470</w:t>
            </w:r>
          </w:p>
        </w:tc>
        <w:tc>
          <w:tcPr>
            <w:tcW w:type="dxa" w:w="1222"/>
          </w:tcPr>
          <w:p>
            <w:pPr>
              <w:spacing w:after="0"/>
              <w:jc w:val="right"/>
            </w:pPr>
            <w:r>
              <w:rPr>
                <w:sz w:val="16"/>
              </w:rPr>
              <w:t>30</w:t>
            </w:r>
          </w:p>
        </w:tc>
        <w:tc>
          <w:tcPr>
            <w:tcW w:type="dxa" w:w="2228"/>
          </w:tcPr>
          <w:p>
            <w:pPr>
              <w:spacing w:after="0"/>
              <w:jc w:val="left"/>
            </w:pPr>
          </w:p>
        </w:tc>
        <w:tc>
          <w:tcPr>
            <w:tcW w:type="dxa" w:w="2127"/>
          </w:tcPr>
          <w:p>
            <w:pPr>
              <w:spacing w:after="0"/>
              <w:jc w:val="left"/>
            </w:pPr>
            <w:r>
              <w:rPr>
                <w:sz w:val="16"/>
              </w:rPr>
              <w:t>Includes 4 Frost/Freeze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306"/>
          </w:tcPr>
          <w:p>
            <w:pPr>
              <w:spacing w:after="0"/>
              <w:jc w:val="right"/>
            </w:pPr>
            <w:r>
              <w:rPr>
                <w:sz w:val="16"/>
              </w:rPr>
              <w:t>$3,188</w:t>
            </w:r>
          </w:p>
        </w:tc>
        <w:tc>
          <w:tcPr>
            <w:tcW w:type="dxa" w:w="1115"/>
          </w:tcPr>
          <w:p>
            <w:pPr>
              <w:spacing w:after="0"/>
              <w:jc w:val="right"/>
            </w:pPr>
            <w:r>
              <w:rPr>
                <w:sz w:val="16"/>
              </w:rPr>
              <w:t>$171,522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306"/>
          </w:tcPr>
          <w:p>
            <w:pPr>
              <w:spacing w:after="0"/>
              <w:jc w:val="right"/>
            </w:pPr>
            <w:r>
              <w:rPr>
                <w:sz w:val="16"/>
              </w:rPr>
              <w:t>$47,270</w:t>
            </w:r>
          </w:p>
        </w:tc>
        <w:tc>
          <w:tcPr>
            <w:tcW w:type="dxa" w:w="1115"/>
          </w:tcPr>
          <w:p>
            <w:pPr>
              <w:spacing w:after="0"/>
              <w:jc w:val="right"/>
            </w:pPr>
            <w:r>
              <w:rPr>
                <w:sz w:val="16"/>
              </w:rPr>
              <w:t>$65,600</w:t>
            </w:r>
          </w:p>
        </w:tc>
        <w:tc>
          <w:tcPr>
            <w:tcW w:type="dxa" w:w="1222"/>
          </w:tcPr>
          <w:p>
            <w:pPr>
              <w:spacing w:after="0"/>
              <w:jc w:val="right"/>
            </w:pPr>
            <w:r>
              <w:rPr>
                <w:sz w:val="16"/>
              </w:rPr>
              <w:t>287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$4,612</w:t>
            </w:r>
          </w:p>
        </w:tc>
        <w:tc>
          <w:tcPr>
            <w:tcW w:type="dxa" w:w="1126"/>
          </w:tcPr>
          <w:p>
            <w:pPr>
              <w:spacing w:after="0"/>
              <w:jc w:val="right"/>
            </w:pPr>
          </w:p>
        </w:tc>
        <w:tc>
          <w:tcPr>
            <w:tcW w:type="dxa" w:w="1306"/>
          </w:tcPr>
          <w:p>
            <w:pPr>
              <w:spacing w:after="0"/>
              <w:jc w:val="right"/>
            </w:pPr>
            <w:r>
              <w:rPr>
                <w:sz w:val="16"/>
              </w:rPr>
              <w:t>$39,573</w:t>
            </w:r>
          </w:p>
        </w:tc>
        <w:tc>
          <w:tcPr>
            <w:tcW w:type="dxa" w:w="1115"/>
          </w:tcPr>
          <w:p>
            <w:pPr>
              <w:spacing w:after="0"/>
              <w:jc w:val="right"/>
            </w:pPr>
            <w:r>
              <w:rPr>
                <w:sz w:val="16"/>
              </w:rPr>
              <w:t>$44,186</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$37,984</w:t>
            </w:r>
          </w:p>
        </w:tc>
        <w:tc>
          <w:tcPr>
            <w:tcW w:type="dxa" w:w="1126"/>
          </w:tcPr>
          <w:p>
            <w:pPr>
              <w:spacing w:after="0"/>
              <w:jc w:val="right"/>
            </w:pPr>
          </w:p>
        </w:tc>
        <w:tc>
          <w:tcPr>
            <w:tcW w:type="dxa" w:w="1306"/>
          </w:tcPr>
          <w:p>
            <w:pPr>
              <w:spacing w:after="0"/>
              <w:jc w:val="right"/>
            </w:pPr>
            <w:r>
              <w:rPr>
                <w:sz w:val="16"/>
              </w:rPr>
              <w:t>$5,864</w:t>
            </w:r>
          </w:p>
        </w:tc>
        <w:tc>
          <w:tcPr>
            <w:tcW w:type="dxa" w:w="1115"/>
          </w:tcPr>
          <w:p>
            <w:pPr>
              <w:spacing w:after="0"/>
              <w:jc w:val="right"/>
            </w:pPr>
            <w:r>
              <w:rPr>
                <w:sz w:val="16"/>
              </w:rPr>
              <w:t>$43,847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306"/>
          </w:tcPr>
          <w:p>
            <w:pPr>
              <w:spacing w:after="0"/>
              <w:jc w:val="right"/>
            </w:pPr>
            <w:r>
              <w:rPr>
                <w:sz w:val="16"/>
              </w:rPr>
              <w:t>$21,375</w:t>
            </w:r>
          </w:p>
        </w:tc>
        <w:tc>
          <w:tcPr>
            <w:tcW w:type="dxa" w:w="1115"/>
          </w:tcPr>
          <w:p>
            <w:pPr>
              <w:spacing w:after="0"/>
              <w:jc w:val="right"/>
            </w:pPr>
            <w:r>
              <w:rPr>
                <w:sz w:val="16"/>
              </w:rPr>
              <w:t>$39,418</w:t>
            </w:r>
          </w:p>
        </w:tc>
        <w:tc>
          <w:tcPr>
            <w:tcW w:type="dxa" w:w="1222"/>
          </w:tcPr>
          <w:p>
            <w:pPr>
              <w:spacing w:after="0"/>
              <w:jc w:val="right"/>
            </w:pPr>
            <w:r>
              <w:rPr>
                <w:sz w:val="16"/>
              </w:rPr>
              <w:t>106</w:t>
            </w:r>
          </w:p>
        </w:tc>
        <w:tc>
          <w:tcPr>
            <w:tcW w:type="dxa" w:w="2228"/>
          </w:tcPr>
          <w:p>
            <w:pPr>
              <w:spacing w:after="0"/>
              <w:jc w:val="left"/>
            </w:pPr>
          </w:p>
        </w:tc>
        <w:tc>
          <w:tcPr>
            <w:tcW w:type="dxa" w:w="2127"/>
          </w:tcPr>
          <w:p>
            <w:pPr>
              <w:spacing w:after="0"/>
              <w:jc w:val="left"/>
            </w:pPr>
            <w:r>
              <w:rPr>
                <w:sz w:val="16"/>
              </w:rPr>
              <w:t>Includes 11 High Wind records and 28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$8,095</w:t>
            </w:r>
          </w:p>
        </w:tc>
        <w:tc>
          <w:tcPr>
            <w:tcW w:type="dxa" w:w="1115"/>
          </w:tcPr>
          <w:p>
            <w:pPr>
              <w:spacing w:after="0"/>
              <w:jc w:val="right"/>
            </w:pPr>
            <w:r>
              <w:rPr>
                <w:sz w:val="16"/>
              </w:rPr>
              <w:t>$33,220</w:t>
            </w:r>
          </w:p>
        </w:tc>
        <w:tc>
          <w:tcPr>
            <w:tcW w:type="dxa" w:w="1222"/>
          </w:tcPr>
          <w:p>
            <w:pPr>
              <w:spacing w:after="0"/>
              <w:jc w:val="right"/>
            </w:pPr>
            <w:r>
              <w:rPr>
                <w:sz w:val="16"/>
              </w:rPr>
              <w:t>4</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306"/>
          </w:tcPr>
          <w:p>
            <w:pPr>
              <w:spacing w:after="0"/>
              <w:jc w:val="right"/>
            </w:pPr>
            <w:r>
              <w:rPr>
                <w:sz w:val="16"/>
              </w:rPr>
              <w:t>$18,288</w:t>
            </w:r>
          </w:p>
        </w:tc>
        <w:tc>
          <w:tcPr>
            <w:tcW w:type="dxa" w:w="1115"/>
          </w:tcPr>
          <w:p>
            <w:pPr>
              <w:spacing w:after="0"/>
              <w:jc w:val="right"/>
            </w:pPr>
            <w:r>
              <w:rPr>
                <w:sz w:val="16"/>
              </w:rPr>
              <w:t>$23,032</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$19,980</w:t>
            </w:r>
          </w:p>
        </w:tc>
        <w:tc>
          <w:tcPr>
            <w:tcW w:type="dxa" w:w="1126"/>
          </w:tcPr>
          <w:p>
            <w:pPr>
              <w:spacing w:after="0"/>
              <w:jc w:val="right"/>
            </w:pPr>
          </w:p>
        </w:tc>
        <w:tc>
          <w:tcPr>
            <w:tcW w:type="dxa" w:w="1306"/>
          </w:tcPr>
          <w:p>
            <w:pPr>
              <w:spacing w:after="0"/>
              <w:jc w:val="right"/>
            </w:pPr>
            <w:r>
              <w:rPr>
                <w:sz w:val="16"/>
              </w:rPr>
              <w:t>$790</w:t>
            </w:r>
          </w:p>
        </w:tc>
        <w:tc>
          <w:tcPr>
            <w:tcW w:type="dxa" w:w="1115"/>
          </w:tcPr>
          <w:p>
            <w:pPr>
              <w:spacing w:after="0"/>
              <w:jc w:val="right"/>
            </w:pPr>
            <w:r>
              <w:rPr>
                <w:sz w:val="16"/>
              </w:rPr>
              <w:t>$20,770</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$989</w:t>
            </w:r>
          </w:p>
        </w:tc>
        <w:tc>
          <w:tcPr>
            <w:tcW w:type="dxa" w:w="1126"/>
          </w:tcPr>
          <w:p>
            <w:pPr>
              <w:spacing w:after="0"/>
              <w:jc w:val="right"/>
            </w:pPr>
          </w:p>
        </w:tc>
        <w:tc>
          <w:tcPr>
            <w:tcW w:type="dxa" w:w="1306"/>
          </w:tcPr>
          <w:p>
            <w:pPr>
              <w:spacing w:after="0"/>
              <w:jc w:val="right"/>
            </w:pPr>
            <w:r>
              <w:rPr>
                <w:sz w:val="16"/>
              </w:rPr>
              <w:t>$2,455</w:t>
            </w:r>
          </w:p>
        </w:tc>
        <w:tc>
          <w:tcPr>
            <w:tcW w:type="dxa" w:w="1115"/>
          </w:tcPr>
          <w:p>
            <w:pPr>
              <w:spacing w:after="0"/>
              <w:jc w:val="right"/>
            </w:pPr>
            <w:r>
              <w:rPr>
                <w:sz w:val="16"/>
              </w:rPr>
              <w:t>$3,443</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306"/>
          </w:tcPr>
          <w:p>
            <w:pPr>
              <w:spacing w:after="0"/>
              <w:jc w:val="right"/>
            </w:pPr>
            <w:r>
              <w:rPr>
                <w:sz w:val="16"/>
              </w:rPr>
              <w:t>$1,991</w:t>
            </w:r>
          </w:p>
        </w:tc>
        <w:tc>
          <w:tcPr>
            <w:tcW w:type="dxa" w:w="1115"/>
          </w:tcPr>
          <w:p>
            <w:pPr>
              <w:spacing w:after="0"/>
              <w:jc w:val="right"/>
            </w:pPr>
            <w:r>
              <w:rPr>
                <w:sz w:val="16"/>
              </w:rPr>
              <w:t>$2,665</w:t>
            </w:r>
          </w:p>
        </w:tc>
        <w:tc>
          <w:tcPr>
            <w:tcW w:type="dxa" w:w="1222"/>
          </w:tcPr>
          <w:p>
            <w:pPr>
              <w:spacing w:after="0"/>
              <w:jc w:val="right"/>
            </w:pPr>
            <w:r>
              <w:rPr>
                <w:sz w:val="16"/>
              </w:rPr>
              <w:t>10</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306"/>
          </w:tcPr>
          <w:p>
            <w:pPr>
              <w:spacing w:after="0"/>
              <w:jc w:val="right"/>
            </w:pPr>
            <w:r>
              <w:rPr>
                <w:sz w:val="16"/>
              </w:rPr>
              <w:t>$112</w:t>
            </w:r>
          </w:p>
        </w:tc>
        <w:tc>
          <w:tcPr>
            <w:tcW w:type="dxa" w:w="1115"/>
          </w:tcPr>
          <w:p>
            <w:pPr>
              <w:spacing w:after="0"/>
              <w:jc w:val="right"/>
            </w:pPr>
            <w:r>
              <w:rPr>
                <w:sz w:val="16"/>
              </w:rPr>
              <w:t>$1,612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6"/>
          </w:tcPr>
          <w:p>
            <w:pPr>
              <w:spacing w:after="0"/>
              <w:jc w:val="right"/>
            </w:pPr>
            <w:r>
              <w:rPr>
                <w:sz w:val="16"/>
              </w:rPr>
              <w:t>$458</w:t>
            </w:r>
          </w:p>
        </w:tc>
        <w:tc>
          <w:tcPr>
            <w:tcW w:type="dxa" w:w="1115"/>
          </w:tcPr>
          <w:p>
            <w:pPr>
              <w:spacing w:after="0"/>
              <w:jc w:val="right"/>
            </w:pPr>
            <w:r>
              <w:rPr>
                <w:sz w:val="16"/>
              </w:rPr>
              <w:t>$458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Essex County, county-level (county FIPS 50009);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780"/>
        <w:gridCol w:w="1926"/>
        <w:gridCol w:w="1606"/>
        <w:gridCol w:w="1773"/>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92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Where in the county</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26, 1997 to 2026 (26 zone-level)</w:t>
            </w:r>
          </w:p>
        </w:tc>
        <w:tc>
          <w:tcPr>
            <w:tcW w:type="dxa" w:w="1780"/>
          </w:tcPr>
          <w:p>
            <w:pPr>
              <w:spacing w:after="0"/>
              <w:jc w:val="left"/>
            </w:pPr>
            <w:r>
              <w:rPr>
                <w:sz w:val="16"/>
              </w:rPr>
              <w:t>1 day to 28 days (median 2 days); 25 with a recorded value</w:t>
            </w:r>
          </w:p>
        </w:tc>
        <w:tc>
          <w:tcPr>
            <w:tcW w:type="dxa" w:w="192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4, 2005 to 2023 (4 zone-level)</w:t>
            </w:r>
          </w:p>
        </w:tc>
        <w:tc>
          <w:tcPr>
            <w:tcW w:type="dxa" w:w="1780"/>
          </w:tcPr>
          <w:p>
            <w:pPr>
              <w:spacing w:after="0"/>
              <w:jc w:val="left"/>
            </w:pPr>
          </w:p>
        </w:tc>
        <w:tc>
          <w:tcPr>
            <w:tcW w:type="dxa" w:w="1926"/>
          </w:tcPr>
          <w:p>
            <w:pPr>
              <w:spacing w:after="0"/>
              <w:jc w:val="left"/>
            </w:pPr>
            <w:r>
              <w:rPr>
                <w:sz w:val="16"/>
              </w:rPr>
              <w:t>Frost/Freeze, 2023-05-18, $50,000 crop damage, reported for the zone (2023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13, 1985 to 2022</w:t>
            </w:r>
          </w:p>
        </w:tc>
        <w:tc>
          <w:tcPr>
            <w:tcW w:type="dxa" w:w="1780"/>
          </w:tcPr>
          <w:p>
            <w:pPr>
              <w:spacing w:after="0"/>
              <w:jc w:val="left"/>
            </w:pPr>
            <w:r>
              <w:rPr>
                <w:sz w:val="16"/>
              </w:rPr>
              <w:t>0.75 in to 1.75 in (median 1 in); 13 with a recorded value</w:t>
            </w:r>
          </w:p>
        </w:tc>
        <w:tc>
          <w:tcPr>
            <w:tcW w:type="dxa" w:w="1926"/>
          </w:tcPr>
          <w:p>
            <w:pPr>
              <w:spacing w:after="0"/>
              <w:jc w:val="left"/>
            </w:pPr>
            <w:r>
              <w:rPr>
                <w:sz w:val="16"/>
              </w:rPr>
              <w:t>1.75 in hail, 2011-05-27</w:t>
            </w:r>
          </w:p>
        </w:tc>
        <w:tc>
          <w:tcPr>
            <w:tcW w:type="dxa" w:w="1606"/>
          </w:tcPr>
          <w:p>
            <w:pPr>
              <w:spacing w:after="0"/>
              <w:jc w:val="left"/>
            </w:pPr>
            <w:r>
              <w:rPr>
                <w:sz w:val="16"/>
              </w:rPr>
              <w:t>Hail, 1994-07-26, $5,000 property; crops not recorded (1994 dollars)</w:t>
            </w:r>
          </w:p>
        </w:tc>
        <w:tc>
          <w:tcPr>
            <w:tcW w:type="dxa" w:w="1773"/>
          </w:tcPr>
          <w:p>
            <w:pPr>
              <w:spacing w:after="0"/>
              <w:jc w:val="left"/>
            </w:pPr>
            <w:r>
              <w:rPr>
                <w:sz w:val="16"/>
              </w:rPr>
              <w:t>Event records naming places in the county (county page list): Concord town (3 records), Canaan town (2 records), Averill town (1 record), East Haven town (1 record), Granby town (1 record), Lunenburg town (1 record), Norton town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4, 2006 to 2025 (4 zone-level)</w:t>
            </w:r>
          </w:p>
        </w:tc>
        <w:tc>
          <w:tcPr>
            <w:tcW w:type="dxa" w:w="1780"/>
          </w:tcPr>
          <w:p>
            <w:pPr>
              <w:spacing w:after="0"/>
              <w:jc w:val="left"/>
            </w:pPr>
            <w:r>
              <w:rPr>
                <w:sz w:val="16"/>
              </w:rPr>
              <w:t>1 day to 6 days (median 2 days); 3 with a recorded value</w:t>
            </w:r>
          </w:p>
        </w:tc>
        <w:tc>
          <w:tcPr>
            <w:tcW w:type="dxa" w:w="1926"/>
          </w:tcPr>
          <w:p>
            <w:pPr>
              <w:spacing w:after="0"/>
              <w:jc w:val="left"/>
            </w:pPr>
            <w:r>
              <w:rPr>
                <w:sz w:val="16"/>
              </w:rPr>
              <w:t>6 consecutive days, 2018-07-01 to 2018-07-06, zone-level</w:t>
            </w:r>
          </w:p>
        </w:tc>
        <w:tc>
          <w:tcPr>
            <w:tcW w:type="dxa" w:w="1606"/>
          </w:tcPr>
          <w:p>
            <w:pPr>
              <w:spacing w:after="0"/>
              <w:jc w:val="left"/>
            </w:pPr>
            <w:r>
              <w:rPr>
                <w:sz w:val="16"/>
              </w:rPr>
              <w:t>Heat, 2012-03-17, $0 property; $500,000 crops, reported for the zone (2012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 1998 to 1998 (1 zone-level)</w:t>
            </w:r>
          </w:p>
        </w:tc>
        <w:tc>
          <w:tcPr>
            <w:tcW w:type="dxa" w:w="1780"/>
          </w:tcPr>
          <w:p>
            <w:pPr>
              <w:spacing w:after="0"/>
              <w:jc w:val="left"/>
            </w:pPr>
          </w:p>
        </w:tc>
        <w:tc>
          <w:tcPr>
            <w:tcW w:type="dxa" w:w="1926"/>
          </w:tcPr>
          <w:p>
            <w:pPr>
              <w:spacing w:after="0"/>
              <w:jc w:val="left"/>
            </w:pPr>
            <w:r>
              <w:rPr>
                <w:sz w:val="16"/>
              </w:rPr>
              <w:t>Ice Storm, 1998-01-06, $80,000 property; crops not reported, reported for the zone (1998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28, 1996 to 2025 (4 zone-level)</w:t>
            </w:r>
          </w:p>
        </w:tc>
        <w:tc>
          <w:tcPr>
            <w:tcW w:type="dxa" w:w="1780"/>
          </w:tcPr>
          <w:p>
            <w:pPr>
              <w:spacing w:after="0"/>
              <w:jc w:val="left"/>
            </w:pPr>
          </w:p>
        </w:tc>
        <w:tc>
          <w:tcPr>
            <w:tcW w:type="dxa" w:w="1926"/>
          </w:tcPr>
          <w:p>
            <w:pPr>
              <w:spacing w:after="0"/>
              <w:jc w:val="left"/>
            </w:pPr>
            <w:r>
              <w:rPr>
                <w:sz w:val="16"/>
              </w:rPr>
              <w:t>Flash Flood, 2011-05-26, $750,000 property; $0 crops (2011 dollars)</w:t>
            </w:r>
          </w:p>
        </w:tc>
        <w:tc>
          <w:tcPr>
            <w:tcW w:type="dxa" w:w="1606"/>
          </w:tcPr>
          <w:p>
            <w:pPr>
              <w:spacing w:after="0"/>
              <w:jc w:val="left"/>
            </w:pPr>
          </w:p>
        </w:tc>
        <w:tc>
          <w:tcPr>
            <w:tcW w:type="dxa" w:w="1773"/>
          </w:tcPr>
          <w:p>
            <w:pPr>
              <w:spacing w:after="0"/>
              <w:jc w:val="left"/>
            </w:pPr>
            <w:r>
              <w:rPr>
                <w:sz w:val="16"/>
              </w:rPr>
              <w:t>Event records naming places in the county (county page list):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1, 2007 to 2007</w:t>
            </w:r>
          </w:p>
        </w:tc>
        <w:tc>
          <w:tcPr>
            <w:tcW w:type="dxa" w:w="1780"/>
          </w:tcPr>
          <w:p>
            <w:pPr>
              <w:spacing w:after="0"/>
              <w:jc w:val="left"/>
            </w:pPr>
          </w:p>
        </w:tc>
        <w:tc>
          <w:tcPr>
            <w:tcW w:type="dxa" w:w="1926"/>
          </w:tcPr>
          <w:p>
            <w:pPr>
              <w:spacing w:after="0"/>
              <w:jc w:val="left"/>
            </w:pPr>
            <w:r>
              <w:rPr>
                <w:sz w:val="16"/>
              </w:rPr>
              <w:t>Lightning, 2007-06-27, $10,000 property; $0 crops (2007 dollars)</w:t>
            </w:r>
          </w:p>
        </w:tc>
        <w:tc>
          <w:tcPr>
            <w:tcW w:type="dxa" w:w="1606"/>
          </w:tcPr>
          <w:p>
            <w:pPr>
              <w:spacing w:after="0"/>
              <w:jc w:val="left"/>
            </w:pPr>
          </w:p>
        </w:tc>
        <w:tc>
          <w:tcPr>
            <w:tcW w:type="dxa" w:w="1773"/>
          </w:tcPr>
          <w:p>
            <w:pPr>
              <w:spacing w:after="0"/>
              <w:jc w:val="left"/>
            </w:pPr>
            <w:r>
              <w:rPr>
                <w:sz w:val="16"/>
              </w:rPr>
              <w:t>Event records naming places in the county (county page list): Brighton town (1 record).</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39, 1996 to 2026 (39 zone-level)</w:t>
            </w:r>
          </w:p>
        </w:tc>
        <w:tc>
          <w:tcPr>
            <w:tcW w:type="dxa" w:w="1780"/>
          </w:tcPr>
          <w:p>
            <w:pPr>
              <w:spacing w:after="0"/>
              <w:jc w:val="left"/>
            </w:pPr>
            <w:r>
              <w:rPr>
                <w:sz w:val="16"/>
              </w:rPr>
              <w:t>35 kt (40 mph) to 60 kt (69 mph) (median 41 kt (47 mph)); 33 with a recorded value</w:t>
            </w:r>
          </w:p>
        </w:tc>
        <w:tc>
          <w:tcPr>
            <w:tcW w:type="dxa" w:w="1926"/>
          </w:tcPr>
          <w:p>
            <w:pPr>
              <w:spacing w:after="0"/>
              <w:jc w:val="left"/>
            </w:pPr>
            <w:r>
              <w:rPr>
                <w:sz w:val="16"/>
              </w:rPr>
              <w:t>60 kt (69 mph) estimated gust, High Wind, 2007-04-16; NWS zone VTZ004 (ESSEX), zone-level: may include parts of neighboring counties</w:t>
            </w:r>
          </w:p>
        </w:tc>
        <w:tc>
          <w:tcPr>
            <w:tcW w:type="dxa" w:w="1606"/>
          </w:tcPr>
          <w:p>
            <w:pPr>
              <w:spacing w:after="0"/>
              <w:jc w:val="left"/>
            </w:pPr>
            <w:r>
              <w:rPr>
                <w:sz w:val="16"/>
              </w:rPr>
              <w:t>Strong Wind, 2022-12-23, $100,000 property; $0 crops, reported for the zone (2022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89, 1967 to 2024</w:t>
            </w:r>
          </w:p>
        </w:tc>
        <w:tc>
          <w:tcPr>
            <w:tcW w:type="dxa" w:w="1780"/>
          </w:tcPr>
          <w:p>
            <w:pPr>
              <w:spacing w:after="0"/>
              <w:jc w:val="left"/>
            </w:pPr>
            <w:r>
              <w:rPr>
                <w:sz w:val="16"/>
              </w:rPr>
              <w:t>50 kt (58 mph) to 78 kt (90 mph) (median 50 kt (58 mph)); 54 with a recorded value</w:t>
            </w:r>
          </w:p>
        </w:tc>
        <w:tc>
          <w:tcPr>
            <w:tcW w:type="dxa" w:w="1926"/>
          </w:tcPr>
          <w:p>
            <w:pPr>
              <w:spacing w:after="0"/>
              <w:jc w:val="left"/>
            </w:pPr>
            <w:r>
              <w:rPr>
                <w:sz w:val="16"/>
              </w:rPr>
              <w:t>78 kt (90 mph) estimated, Thunderstorm Wind, 2000-05-09</w:t>
            </w:r>
          </w:p>
        </w:tc>
        <w:tc>
          <w:tcPr>
            <w:tcW w:type="dxa" w:w="1606"/>
          </w:tcPr>
          <w:p>
            <w:pPr>
              <w:spacing w:after="0"/>
              <w:jc w:val="left"/>
            </w:pPr>
            <w:r>
              <w:rPr>
                <w:sz w:val="16"/>
              </w:rPr>
              <w:t>Thunderstorm Wind, 1998-05-29, $30,000 property; crops not reported (1998 dollars)</w:t>
            </w:r>
          </w:p>
        </w:tc>
        <w:tc>
          <w:tcPr>
            <w:tcW w:type="dxa" w:w="1773"/>
          </w:tcPr>
          <w:p>
            <w:pPr>
              <w:spacing w:after="0"/>
              <w:jc w:val="left"/>
            </w:pPr>
            <w:r>
              <w:rPr>
                <w:sz w:val="16"/>
              </w:rPr>
              <w:t>Event records naming places in the county (county page list): Lunenburg town (10 records), Canaan town (9 records), Concord town (9 records), East Haven town (6 records), Bloomfield town (5 records), Guildhall town (4 records), Maidstone town (4 records), Norton town (4 records), Brighton town (2 records), Granby town (2 records); and 3 more places (see the XLSX file).</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3, 1982 to 2011</w:t>
            </w:r>
          </w:p>
        </w:tc>
        <w:tc>
          <w:tcPr>
            <w:tcW w:type="dxa" w:w="1780"/>
          </w:tcPr>
          <w:p>
            <w:pPr>
              <w:spacing w:after="0"/>
              <w:jc w:val="left"/>
            </w:pPr>
            <w:r>
              <w:rPr>
                <w:sz w:val="16"/>
              </w:rPr>
              <w:t>F/EF0 to F/EF1 (median F/EF0); 3 with a recorded value</w:t>
            </w:r>
          </w:p>
        </w:tc>
        <w:tc>
          <w:tcPr>
            <w:tcW w:type="dxa" w:w="1926"/>
          </w:tcPr>
          <w:p>
            <w:pPr>
              <w:spacing w:after="0"/>
              <w:jc w:val="left"/>
            </w:pPr>
            <w:r>
              <w:rPr>
                <w:sz w:val="16"/>
              </w:rPr>
              <w:t>F1 tornado, 1982-05-19, 0.1 mi path length (records before 1996 may include the whole path; rating and listing come from the county where the tornado began), 100 yd wide, $25,000 property; crops not recorded (1982 dollars)</w:t>
            </w:r>
          </w:p>
        </w:tc>
        <w:tc>
          <w:tcPr>
            <w:tcW w:type="dxa" w:w="1606"/>
          </w:tcPr>
          <w:p>
            <w:pPr>
              <w:spacing w:after="0"/>
              <w:jc w:val="left"/>
            </w:pPr>
          </w:p>
        </w:tc>
        <w:tc>
          <w:tcPr>
            <w:tcW w:type="dxa" w:w="1773"/>
          </w:tcPr>
          <w:p>
            <w:pPr>
              <w:spacing w:after="0"/>
              <w:jc w:val="left"/>
            </w:pPr>
            <w:r>
              <w:rPr>
                <w:sz w:val="16"/>
              </w:rPr>
              <w:t>No event record names a listed place in the county.</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287, 1996 to 2026 (287 zone-level)</w:t>
            </w:r>
          </w:p>
        </w:tc>
        <w:tc>
          <w:tcPr>
            <w:tcW w:type="dxa" w:w="1780"/>
          </w:tcPr>
          <w:p>
            <w:pPr>
              <w:spacing w:after="0"/>
              <w:jc w:val="left"/>
            </w:pPr>
          </w:p>
        </w:tc>
        <w:tc>
          <w:tcPr>
            <w:tcW w:type="dxa" w:w="1926"/>
          </w:tcPr>
          <w:p>
            <w:pPr>
              <w:spacing w:after="0"/>
              <w:jc w:val="left"/>
            </w:pPr>
            <w:r>
              <w:rPr>
                <w:sz w:val="16"/>
              </w:rPr>
              <w:t>Heavy Snow, 2007-02-14, $100,000 property; $0 crops, reported for the zone (2007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Essex County, county-level (county FIPS 50009);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2292"/>
        <w:gridCol w:w="1725"/>
        <w:gridCol w:w="1413"/>
        <w:gridCol w:w="334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Title</w:t>
            </w:r>
          </w:p>
        </w:tc>
        <w:tc>
          <w:tcPr>
            <w:tcW w:type="dxa" w:w="1725"/>
            <w:shd w:val="clear" w:color="auto" w:fill="E8E8E8"/>
          </w:tcPr>
          <w:p>
            <w:pPr>
              <w:spacing w:after="0"/>
              <w:jc w:val="left"/>
            </w:pPr>
            <w:r>
              <w:rPr>
                <w:b/>
                <w:sz w:val="16"/>
              </w:rPr>
              <w:t>Mapped hazard</w:t>
            </w:r>
          </w:p>
        </w:tc>
        <w:tc>
          <w:tcPr>
            <w:tcW w:type="dxa" w:w="14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4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36"/>
          </w:tcPr>
          <w:p>
            <w:pPr>
              <w:spacing w:after="0"/>
              <w:jc w:val="left"/>
            </w:pPr>
            <w:r>
              <w:rPr>
                <w:sz w:val="16"/>
              </w:rPr>
              <w:t>Major disaster</w:t>
            </w:r>
          </w:p>
        </w:tc>
        <w:tc>
          <w:tcPr>
            <w:tcW w:type="dxa" w:w="2292"/>
          </w:tcPr>
          <w:p>
            <w:pPr>
              <w:spacing w:after="0"/>
              <w:jc w:val="left"/>
            </w:pPr>
            <w:r>
              <w:rPr>
                <w:sz w:val="16"/>
              </w:rPr>
              <w:t>SEVERE STORMS, FLOODING, LANDSLIDES, AND MUDSLIDES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$364,256.88</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36"/>
          </w:tcPr>
          <w:p>
            <w:pPr>
              <w:spacing w:after="0"/>
              <w:jc w:val="left"/>
            </w:pPr>
            <w:r>
              <w:rPr>
                <w:sz w:val="16"/>
              </w:rPr>
              <w:t>Major disaster</w:t>
            </w:r>
          </w:p>
        </w:tc>
        <w:tc>
          <w:tcPr>
            <w:tcW w:type="dxa" w:w="2292"/>
          </w:tcPr>
          <w:p>
            <w:pPr>
              <w:spacing w:after="0"/>
              <w:jc w:val="left"/>
            </w:pPr>
            <w:r>
              <w:rPr>
                <w:sz w:val="16"/>
              </w:rPr>
              <w:t>SEVERE STORM, FLOODING, LANDSLIDES, AND MUDSLIDES</w:t>
            </w:r>
          </w:p>
        </w:tc>
        <w:tc>
          <w:tcPr>
            <w:tcW w:type="dxa" w:w="1725"/>
          </w:tcPr>
          <w:p>
            <w:pPr>
              <w:spacing w:after="0"/>
              <w:jc w:val="left"/>
            </w:pPr>
            <w:r>
              <w:rPr>
                <w:sz w:val="16"/>
              </w:rPr>
              <w:t>Inland Flooding; Landslide</w:t>
            </w:r>
          </w:p>
        </w:tc>
        <w:tc>
          <w:tcPr>
            <w:tcW w:type="dxa" w:w="1413"/>
          </w:tcPr>
          <w:p>
            <w:pPr>
              <w:spacing w:after="0"/>
              <w:jc w:val="right"/>
            </w:pPr>
            <w:r>
              <w:rPr>
                <w:sz w:val="16"/>
              </w:rPr>
              <w:t>$1,556,399.28</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6"/>
          </w:tcPr>
          <w:p>
            <w:pPr>
              <w:spacing w:after="0"/>
              <w:jc w:val="left"/>
            </w:pPr>
            <w:r>
              <w:rPr>
                <w:sz w:val="16"/>
              </w:rPr>
              <w:t>Emergency</w:t>
            </w:r>
          </w:p>
        </w:tc>
        <w:tc>
          <w:tcPr>
            <w:tcW w:type="dxa" w:w="2292"/>
          </w:tcPr>
          <w:p>
            <w:pPr>
              <w:spacing w:after="0"/>
              <w:jc w:val="left"/>
            </w:pPr>
            <w:r>
              <w:rPr>
                <w:sz w:val="16"/>
              </w:rPr>
              <w:t>TROPICAL DEPRESSION DEBBY</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36"/>
          </w:tcPr>
          <w:p>
            <w:pPr>
              <w:spacing w:after="0"/>
              <w:jc w:val="left"/>
            </w:pPr>
            <w:r>
              <w:rPr>
                <w:sz w:val="16"/>
              </w:rPr>
              <w:t>Major disaster</w:t>
            </w:r>
          </w:p>
        </w:tc>
        <w:tc>
          <w:tcPr>
            <w:tcW w:type="dxa" w:w="2292"/>
          </w:tcPr>
          <w:p>
            <w:pPr>
              <w:spacing w:after="0"/>
              <w:jc w:val="left"/>
            </w:pPr>
            <w:r>
              <w:rPr>
                <w:sz w:val="16"/>
              </w:rPr>
              <w:t>SEVERE WINTER STORM</w:t>
            </w:r>
          </w:p>
        </w:tc>
        <w:tc>
          <w:tcPr>
            <w:tcW w:type="dxa" w:w="1725"/>
          </w:tcPr>
          <w:p>
            <w:pPr>
              <w:spacing w:after="0"/>
              <w:jc w:val="left"/>
            </w:pPr>
            <w:r>
              <w:rPr>
                <w:sz w:val="16"/>
              </w:rPr>
              <w:t>Winter Weather</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$27,669.22</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6"/>
          </w:tcPr>
          <w:p>
            <w:pPr>
              <w:spacing w:after="0"/>
              <w:jc w:val="left"/>
            </w:pPr>
            <w:r>
              <w:rPr>
                <w:sz w:val="16"/>
              </w:rPr>
              <w:t>Major disaster</w:t>
            </w:r>
          </w:p>
        </w:tc>
        <w:tc>
          <w:tcPr>
            <w:tcW w:type="dxa" w:w="2292"/>
          </w:tcPr>
          <w:p>
            <w:pPr>
              <w:spacing w:after="0"/>
              <w:jc w:val="left"/>
            </w:pPr>
            <w:r>
              <w:rPr>
                <w:sz w:val="16"/>
              </w:rPr>
              <w:t>SEVERE STORMS, FLOODING, LANDSLIDES, AND MUDSLIDES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$109,717.56</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6"/>
          </w:tcPr>
          <w:p>
            <w:pPr>
              <w:spacing w:after="0"/>
              <w:jc w:val="left"/>
            </w:pPr>
            <w:r>
              <w:rPr>
                <w:sz w:val="16"/>
              </w:rPr>
              <w:t>Emergency</w:t>
            </w:r>
          </w:p>
        </w:tc>
        <w:tc>
          <w:tcPr>
            <w:tcW w:type="dxa" w:w="2292"/>
          </w:tcPr>
          <w:p>
            <w:pPr>
              <w:spacing w:after="0"/>
              <w:jc w:val="left"/>
            </w:pPr>
            <w:r>
              <w:rPr>
                <w:sz w:val="16"/>
              </w:rPr>
              <w:t>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6"/>
          </w:tcPr>
          <w:p>
            <w:pPr>
              <w:spacing w:after="0"/>
              <w:jc w:val="left"/>
            </w:pPr>
            <w:r>
              <w:rPr>
                <w:sz w:val="16"/>
              </w:rPr>
              <w:t>Emergency</w:t>
            </w:r>
          </w:p>
        </w:tc>
        <w:tc>
          <w:tcPr>
            <w:tcW w:type="dxa" w:w="2292"/>
          </w:tcPr>
          <w:p>
            <w:pPr>
              <w:spacing w:after="0"/>
              <w:jc w:val="left"/>
            </w:pPr>
            <w:r>
              <w:rPr>
                <w:sz w:val="16"/>
              </w:rPr>
              <w:t>TROPICAL STORM HENRI</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6"/>
          </w:tcPr>
          <w:p>
            <w:pPr>
              <w:spacing w:after="0"/>
              <w:jc w:val="left"/>
            </w:pPr>
            <w:r>
              <w:rPr>
                <w:sz w:val="16"/>
              </w:rPr>
              <w:t>Major disaster</w:t>
            </w:r>
          </w:p>
        </w:tc>
        <w:tc>
          <w:tcPr>
            <w:tcW w:type="dxa" w:w="2292"/>
          </w:tcPr>
          <w:p>
            <w:pPr>
              <w:spacing w:after="0"/>
              <w:jc w:val="left"/>
            </w:pPr>
            <w:r>
              <w:rPr>
                <w:sz w:val="16"/>
              </w:rPr>
              <w:t>COVID-19 PANDEMIC</w:t>
            </w:r>
          </w:p>
        </w:tc>
        <w:tc>
          <w:tcPr>
            <w:tcW w:type="dxa" w:w="1725"/>
          </w:tcPr>
          <w:p>
            <w:pPr>
              <w:spacing w:after="0"/>
              <w:jc w:val="left"/>
            </w:pPr>
            <w:r>
              <w:rPr>
                <w:sz w:val="16"/>
              </w:rPr>
              <w:t>Non-natural, not counted</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6"/>
          </w:tcPr>
          <w:p>
            <w:pPr>
              <w:spacing w:after="0"/>
              <w:jc w:val="left"/>
            </w:pPr>
            <w:r>
              <w:rPr>
                <w:sz w:val="16"/>
              </w:rPr>
              <w:t>Emergency</w:t>
            </w:r>
          </w:p>
        </w:tc>
        <w:tc>
          <w:tcPr>
            <w:tcW w:type="dxa" w:w="2292"/>
          </w:tcPr>
          <w:p>
            <w:pPr>
              <w:spacing w:after="0"/>
              <w:jc w:val="left"/>
            </w:pPr>
            <w:r>
              <w:rPr>
                <w:sz w:val="16"/>
              </w:rPr>
              <w:t>COVID-19</w:t>
            </w:r>
          </w:p>
        </w:tc>
        <w:tc>
          <w:tcPr>
            <w:tcW w:type="dxa" w:w="1725"/>
          </w:tcPr>
          <w:p>
            <w:pPr>
              <w:spacing w:after="0"/>
              <w:jc w:val="left"/>
            </w:pPr>
            <w:r>
              <w:rPr>
                <w:sz w:val="16"/>
              </w:rPr>
              <w:t>Non-natural, not counted</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$28,459.53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6"/>
          </w:tcPr>
          <w:p>
            <w:pPr>
              <w:spacing w:after="0"/>
              <w:jc w:val="left"/>
            </w:pPr>
            <w:r>
              <w:rPr>
                <w:sz w:val="16"/>
              </w:rPr>
              <w:t>Major disaster</w:t>
            </w:r>
          </w:p>
        </w:tc>
        <w:tc>
          <w:tcPr>
            <w:tcW w:type="dxa" w:w="2292"/>
          </w:tcPr>
          <w:p>
            <w:pPr>
              <w:spacing w:after="0"/>
              <w:jc w:val="left"/>
            </w:pPr>
            <w:r>
              <w:rPr>
                <w:sz w:val="16"/>
              </w:rPr>
              <w:t>SEVERE WINTER STORM</w:t>
            </w:r>
          </w:p>
        </w:tc>
        <w:tc>
          <w:tcPr>
            <w:tcW w:type="dxa" w:w="1725"/>
          </w:tcPr>
          <w:p>
            <w:pPr>
              <w:spacing w:after="0"/>
              <w:jc w:val="left"/>
            </w:pPr>
            <w:r>
              <w:rPr>
                <w:sz w:val="16"/>
              </w:rPr>
              <w:t>Winter Weather</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$239,730.49</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36"/>
          </w:tcPr>
          <w:p>
            <w:pPr>
              <w:spacing w:after="0"/>
              <w:jc w:val="left"/>
            </w:pPr>
            <w:r>
              <w:rPr>
                <w:sz w:val="16"/>
              </w:rPr>
              <w:t>Major disaster</w:t>
            </w:r>
          </w:p>
        </w:tc>
        <w:tc>
          <w:tcPr>
            <w:tcW w:type="dxa" w:w="2292"/>
          </w:tcPr>
          <w:p>
            <w:pPr>
              <w:spacing w:after="0"/>
              <w:jc w:val="left"/>
            </w:pPr>
            <w:r>
              <w:rPr>
                <w:sz w:val="16"/>
              </w:rPr>
              <w:t>SEVERE WINTER STORMS</w:t>
            </w:r>
          </w:p>
        </w:tc>
        <w:tc>
          <w:tcPr>
            <w:tcW w:type="dxa" w:w="1725"/>
          </w:tcPr>
          <w:p>
            <w:pPr>
              <w:spacing w:after="0"/>
              <w:jc w:val="left"/>
            </w:pPr>
            <w:r>
              <w:rPr>
                <w:sz w:val="16"/>
              </w:rPr>
              <w:t>Ice Storm</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$147,746.32</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6"/>
          </w:tcPr>
          <w:p>
            <w:pPr>
              <w:spacing w:after="0"/>
              <w:jc w:val="left"/>
            </w:pPr>
            <w:r>
              <w:rPr>
                <w:sz w:val="16"/>
              </w:rPr>
              <w:t>Major disaster</w:t>
            </w:r>
          </w:p>
        </w:tc>
        <w:tc>
          <w:tcPr>
            <w:tcW w:type="dxa" w:w="2292"/>
          </w:tcPr>
          <w:p>
            <w:pPr>
              <w:spacing w:after="0"/>
              <w:jc w:val="left"/>
            </w:pPr>
            <w:r>
              <w:rPr>
                <w:sz w:val="16"/>
              </w:rPr>
              <w:t>TROPICAL STORM IRENE</w:t>
            </w:r>
          </w:p>
        </w:tc>
        <w:tc>
          <w:tcPr>
            <w:tcW w:type="dxa" w:w="1725"/>
          </w:tcPr>
          <w:p>
            <w:pPr>
              <w:spacing w:after="0"/>
              <w:jc w:val="left"/>
            </w:pPr>
            <w:r>
              <w:rPr>
                <w:sz w:val="16"/>
              </w:rPr>
              <w:t>Hurricane</w:t>
            </w:r>
          </w:p>
        </w:tc>
        <w:tc>
          <w:tcPr>
            <w:tcW w:type="dxa" w:w="1413"/>
          </w:tcPr>
          <w:p>
            <w:pPr>
              <w:spacing w:after="0"/>
              <w:jc w:val="right"/>
            </w:pPr>
            <w:r>
              <w:rPr>
                <w:sz w:val="16"/>
              </w:rPr>
              <w:t>$52,197.20</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6"/>
          </w:tcPr>
          <w:p>
            <w:pPr>
              <w:spacing w:after="0"/>
              <w:jc w:val="left"/>
            </w:pPr>
            <w:r>
              <w:rPr>
                <w:sz w:val="16"/>
              </w:rPr>
              <w:t>Emergency</w:t>
            </w:r>
          </w:p>
        </w:tc>
        <w:tc>
          <w:tcPr>
            <w:tcW w:type="dxa" w:w="2292"/>
          </w:tcPr>
          <w:p>
            <w:pPr>
              <w:spacing w:after="0"/>
              <w:jc w:val="left"/>
            </w:pPr>
            <w:r>
              <w:rPr>
                <w:sz w:val="16"/>
              </w:rPr>
              <w:t>HURRICANE IRENE</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$1,396,986.13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$391,201.97</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$149,143.82</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$65,420.27</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$357,551.30</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6"/>
          </w:tcPr>
          <w:p>
            <w:pPr>
              <w:spacing w:after="0"/>
              <w:jc w:val="left"/>
            </w:pPr>
            <w:r>
              <w:rPr>
                <w:sz w:val="16"/>
              </w:rPr>
              <w:t>Major disaster</w:t>
            </w:r>
          </w:p>
        </w:tc>
        <w:tc>
          <w:tcPr>
            <w:tcW w:type="dxa" w:w="2292"/>
          </w:tcPr>
          <w:p>
            <w:pPr>
              <w:spacing w:after="0"/>
              <w:jc w:val="left"/>
            </w:pPr>
            <w:r>
              <w:rPr>
                <w:sz w:val="16"/>
              </w:rPr>
              <w:t>TROPICAL STORM FLOYD</w:t>
            </w:r>
          </w:p>
        </w:tc>
        <w:tc>
          <w:tcPr>
            <w:tcW w:type="dxa" w:w="1725"/>
          </w:tcPr>
          <w:p>
            <w:pPr>
              <w:spacing w:after="0"/>
              <w:jc w:val="left"/>
            </w:pPr>
            <w:r>
              <w:rPr>
                <w:sz w:val="16"/>
              </w:rPr>
              <w:t>Hurricane; Inland Flooding</w:t>
            </w:r>
          </w:p>
        </w:tc>
        <w:tc>
          <w:tcPr>
            <w:tcW w:type="dxa" w:w="1413"/>
          </w:tcPr>
          <w:p>
            <w:pPr>
              <w:spacing w:after="0"/>
              <w:jc w:val="right"/>
            </w:pPr>
            <w:r>
              <w:rPr>
                <w:sz w:val="16"/>
              </w:rPr>
              <w:t>$16,299.13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36"/>
          </w:tcPr>
          <w:p>
            <w:pPr>
              <w:spacing w:after="0"/>
              <w:jc w:val="left"/>
            </w:pPr>
            <w:r>
              <w:rPr>
                <w:sz w:val="16"/>
              </w:rPr>
              <w:t>Major disaster</w:t>
            </w:r>
          </w:p>
        </w:tc>
        <w:tc>
          <w:tcPr>
            <w:tcW w:type="dxa" w:w="2292"/>
          </w:tcPr>
          <w:p>
            <w:pPr>
              <w:spacing w:after="0"/>
              <w:jc w:val="left"/>
            </w:pPr>
            <w:r>
              <w:rPr>
                <w:sz w:val="16"/>
              </w:rPr>
              <w:t>EXCESSIVE RAINFALL,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36"/>
          </w:tcPr>
          <w:p>
            <w:pPr>
              <w:spacing w:after="0"/>
              <w:jc w:val="left"/>
            </w:pPr>
            <w:r>
              <w:rPr>
                <w:sz w:val="16"/>
              </w:rPr>
              <w:t>Major disaster</w:t>
            </w:r>
          </w:p>
        </w:tc>
        <w:tc>
          <w:tcPr>
            <w:tcW w:type="dxa" w:w="2292"/>
          </w:tcPr>
          <w:p>
            <w:pPr>
              <w:spacing w:after="0"/>
              <w:jc w:val="left"/>
            </w:pPr>
            <w:r>
              <w:rPr>
                <w:sz w:val="16"/>
              </w:rPr>
              <w:t>SEVERE STORMS &amp;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6"/>
          </w:tcPr>
          <w:p>
            <w:pPr>
              <w:spacing w:after="0"/>
              <w:jc w:val="left"/>
            </w:pPr>
            <w:r>
              <w:rPr>
                <w:sz w:val="16"/>
              </w:rPr>
              <w:t>Major disaster</w:t>
            </w:r>
          </w:p>
        </w:tc>
        <w:tc>
          <w:tcPr>
            <w:tcW w:type="dxa" w:w="2292"/>
          </w:tcPr>
          <w:p>
            <w:pPr>
              <w:spacing w:after="0"/>
              <w:jc w:val="left"/>
            </w:pPr>
            <w:r>
              <w:rPr>
                <w:sz w:val="16"/>
              </w:rPr>
              <w:t>SEVERE STORMS, FLOODING, &amp; LANDSLIDES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33</w:t>
            </w:r>
          </w:p>
        </w:tc>
        <w:tc>
          <w:tcPr>
            <w:tcW w:type="dxa" w:w="1356"/>
          </w:tcPr>
          <w:p>
            <w:pPr>
              <w:spacing w:after="0"/>
              <w:jc w:val="right"/>
            </w:pPr>
            <w:r>
              <w:rPr>
                <w:sz w:val="16"/>
              </w:rPr>
              <w:t>7</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73"/>
        <w:gridCol w:w="1777"/>
        <w:gridCol w:w="1238"/>
        <w:gridCol w:w="2108"/>
        <w:gridCol w:w="1203"/>
        <w:gridCol w:w="17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73"/>
            <w:shd w:val="clear" w:color="auto" w:fill="E8E8E8"/>
          </w:tcPr>
          <w:p>
            <w:pPr>
              <w:spacing w:after="0"/>
              <w:jc w:val="left"/>
            </w:pPr>
            <w:r>
              <w:rPr>
                <w:b/>
                <w:sz w:val="16"/>
              </w:rPr>
              <w:t>Magnitude or extent</w:t>
            </w:r>
          </w:p>
        </w:tc>
        <w:tc>
          <w:tcPr>
            <w:tcW w:type="dxa" w:w="1777"/>
            <w:shd w:val="clear" w:color="auto" w:fill="E8E8E8"/>
          </w:tcPr>
          <w:p>
            <w:pPr>
              <w:spacing w:after="0"/>
              <w:jc w:val="left"/>
            </w:pPr>
            <w:r>
              <w:rPr>
                <w:b/>
                <w:sz w:val="16"/>
              </w:rPr>
              <w:t>Damage</w:t>
            </w:r>
          </w:p>
          <w:p>
            <w:pPr>
              <w:spacing w:after="0"/>
              <w:jc w:val="left"/>
            </w:pPr>
            <w:r>
              <w:rPr>
                <w:i/>
                <w:color w:val="555555"/>
                <w:sz w:val="14"/>
              </w:rPr>
              <w:t>nominal dollars</w:t>
            </w:r>
          </w:p>
        </w:tc>
        <w:tc>
          <w:tcPr>
            <w:tcW w:type="dxa" w:w="12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8"/>
            <w:shd w:val="clear" w:color="auto" w:fill="E8E8E8"/>
          </w:tcPr>
          <w:p>
            <w:pPr>
              <w:spacing w:after="0"/>
              <w:jc w:val="left"/>
            </w:pPr>
            <w:r>
              <w:rPr>
                <w:b/>
                <w:sz w:val="16"/>
              </w:rPr>
              <w:t>Location</w:t>
            </w:r>
          </w:p>
        </w:tc>
        <w:tc>
          <w:tcPr>
            <w:tcW w:type="dxa" w:w="1203"/>
            <w:shd w:val="clear" w:color="auto" w:fill="E8E8E8"/>
          </w:tcPr>
          <w:p>
            <w:pPr>
              <w:spacing w:after="0"/>
              <w:jc w:val="left"/>
            </w:pPr>
            <w:r>
              <w:rPr>
                <w:b/>
                <w:sz w:val="16"/>
              </w:rPr>
              <w:t>Flags</w:t>
            </w:r>
          </w:p>
        </w:tc>
        <w:tc>
          <w:tcPr>
            <w:tcW w:type="dxa" w:w="17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773"/>
          </w:tcPr>
          <w:p>
            <w:pPr>
              <w:spacing w:after="0"/>
              <w:jc w:val="left"/>
            </w:pPr>
          </w:p>
        </w:tc>
        <w:tc>
          <w:tcPr>
            <w:tcW w:type="dxa" w:w="1777"/>
          </w:tcPr>
          <w:p>
            <w:pPr>
              <w:spacing w:after="0"/>
              <w:jc w:val="left"/>
            </w:pPr>
            <w:r>
              <w:rPr>
                <w:sz w:val="16"/>
              </w:rPr>
              <w:t>$0 property; $50,000 crops, reported for the zone (2023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r>
              <w:rPr>
                <w:sz w:val="16"/>
              </w:rPr>
              <w:t>new since last plan; within last 5 years</w:t>
            </w:r>
          </w:p>
        </w:tc>
        <w:tc>
          <w:tcPr>
            <w:tcW w:type="dxa" w:w="176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3773"/>
          </w:tcPr>
          <w:p>
            <w:pPr>
              <w:spacing w:after="0"/>
              <w:jc w:val="left"/>
            </w:pPr>
          </w:p>
        </w:tc>
        <w:tc>
          <w:tcPr>
            <w:tcW w:type="dxa" w:w="1777"/>
          </w:tcPr>
          <w:p>
            <w:pPr>
              <w:spacing w:after="0"/>
              <w:jc w:val="left"/>
            </w:pPr>
            <w:r>
              <w:rPr>
                <w:sz w:val="16"/>
              </w:rPr>
              <w:t>$0 property; $0 crops, reported for the zone (2018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773"/>
          </w:tcPr>
          <w:p>
            <w:pPr>
              <w:spacing w:after="0"/>
              <w:jc w:val="left"/>
            </w:pPr>
          </w:p>
        </w:tc>
        <w:tc>
          <w:tcPr>
            <w:tcW w:type="dxa" w:w="1777"/>
          </w:tcPr>
          <w:p>
            <w:pPr>
              <w:spacing w:after="0"/>
              <w:jc w:val="left"/>
            </w:pPr>
            <w:r>
              <w:rPr>
                <w:sz w:val="16"/>
              </w:rPr>
              <w:t>$0 property; $0 crops, reported for the zone (2015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3773"/>
          </w:tcPr>
          <w:p>
            <w:pPr>
              <w:spacing w:after="0"/>
              <w:jc w:val="left"/>
            </w:pPr>
          </w:p>
        </w:tc>
        <w:tc>
          <w:tcPr>
            <w:tcW w:type="dxa" w:w="1777"/>
          </w:tcPr>
          <w:p>
            <w:pPr>
              <w:spacing w:after="0"/>
              <w:jc w:val="left"/>
            </w:pPr>
            <w:r>
              <w:rPr>
                <w:sz w:val="16"/>
              </w:rPr>
              <w:t>$750,000 property; $0 crops (2011 dollars)</w:t>
            </w:r>
          </w:p>
        </w:tc>
        <w:tc>
          <w:tcPr>
            <w:tcW w:type="dxa" w:w="1238"/>
          </w:tcPr>
          <w:p>
            <w:pPr>
              <w:spacing w:after="0"/>
              <w:jc w:val="right"/>
            </w:pPr>
            <w:r>
              <w:rPr>
                <w:sz w:val="16"/>
              </w:rPr>
              <w:t>0, 0</w:t>
            </w:r>
          </w:p>
        </w:tc>
        <w:tc>
          <w:tcPr>
            <w:tcW w:type="dxa" w:w="2108"/>
          </w:tcPr>
          <w:p>
            <w:pPr>
              <w:spacing w:after="0"/>
              <w:jc w:val="left"/>
            </w:pPr>
            <w:r>
              <w:rPr>
                <w:sz w:val="16"/>
              </w:rPr>
              <w:t>CONCORD to SOUTH LUNENBURG</w:t>
            </w:r>
          </w:p>
        </w:tc>
        <w:tc>
          <w:tcPr>
            <w:tcW w:type="dxa" w:w="1203"/>
          </w:tcPr>
          <w:p>
            <w:pPr>
              <w:spacing w:after="0"/>
              <w:jc w:val="left"/>
            </w:pPr>
          </w:p>
        </w:tc>
        <w:tc>
          <w:tcPr>
            <w:tcW w:type="dxa" w:w="17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3773"/>
          </w:tcPr>
          <w:p>
            <w:pPr>
              <w:spacing w:after="0"/>
              <w:jc w:val="left"/>
            </w:pPr>
          </w:p>
        </w:tc>
        <w:tc>
          <w:tcPr>
            <w:tcW w:type="dxa" w:w="1777"/>
          </w:tcPr>
          <w:p>
            <w:pPr>
              <w:spacing w:after="0"/>
              <w:jc w:val="left"/>
            </w:pPr>
            <w:r>
              <w:rPr>
                <w:sz w:val="16"/>
              </w:rPr>
              <w:t>$10,000 property; $0 crops (2007 dollars)</w:t>
            </w:r>
          </w:p>
        </w:tc>
        <w:tc>
          <w:tcPr>
            <w:tcW w:type="dxa" w:w="1238"/>
          </w:tcPr>
          <w:p>
            <w:pPr>
              <w:spacing w:after="0"/>
              <w:jc w:val="right"/>
            </w:pPr>
            <w:r>
              <w:rPr>
                <w:sz w:val="16"/>
              </w:rPr>
              <w:t>0, 0</w:t>
            </w:r>
          </w:p>
        </w:tc>
        <w:tc>
          <w:tcPr>
            <w:tcW w:type="dxa" w:w="2108"/>
          </w:tcPr>
          <w:p>
            <w:pPr>
              <w:spacing w:after="0"/>
              <w:jc w:val="left"/>
            </w:pPr>
            <w:r>
              <w:rPr>
                <w:sz w:val="16"/>
              </w:rPr>
              <w:t>BRIGHTON</w:t>
            </w:r>
          </w:p>
        </w:tc>
        <w:tc>
          <w:tcPr>
            <w:tcW w:type="dxa" w:w="1203"/>
          </w:tcPr>
          <w:p>
            <w:pPr>
              <w:spacing w:after="0"/>
              <w:jc w:val="left"/>
            </w:pPr>
          </w:p>
        </w:tc>
        <w:tc>
          <w:tcPr>
            <w:tcW w:type="dxa" w:w="176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3773"/>
          </w:tcPr>
          <w:p>
            <w:pPr>
              <w:spacing w:after="0"/>
              <w:jc w:val="left"/>
            </w:pPr>
            <w:r>
              <w:rPr>
                <w:sz w:val="16"/>
              </w:rPr>
              <w:t>60 kt (69 mph) estimated gust</w:t>
            </w:r>
          </w:p>
        </w:tc>
        <w:tc>
          <w:tcPr>
            <w:tcW w:type="dxa" w:w="1777"/>
          </w:tcPr>
          <w:p>
            <w:pPr>
              <w:spacing w:after="0"/>
              <w:jc w:val="left"/>
            </w:pPr>
            <w:r>
              <w:rPr>
                <w:sz w:val="16"/>
              </w:rPr>
              <w:t>$100,000 property; $0 crops, reported for the zone (2007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773"/>
          </w:tcPr>
          <w:p>
            <w:pPr>
              <w:spacing w:after="0"/>
              <w:jc w:val="left"/>
            </w:pPr>
          </w:p>
        </w:tc>
        <w:tc>
          <w:tcPr>
            <w:tcW w:type="dxa" w:w="1777"/>
          </w:tcPr>
          <w:p>
            <w:pPr>
              <w:spacing w:after="0"/>
              <w:jc w:val="left"/>
            </w:pPr>
            <w:r>
              <w:rPr>
                <w:sz w:val="16"/>
              </w:rPr>
              <w:t>$100,000 property; $0 crops, reported for the zone (2007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3773"/>
          </w:tcPr>
          <w:p>
            <w:pPr>
              <w:spacing w:after="0"/>
              <w:jc w:val="left"/>
            </w:pPr>
          </w:p>
        </w:tc>
        <w:tc>
          <w:tcPr>
            <w:tcW w:type="dxa" w:w="1777"/>
          </w:tcPr>
          <w:p>
            <w:pPr>
              <w:spacing w:after="0"/>
              <w:jc w:val="left"/>
            </w:pPr>
            <w:r>
              <w:rPr>
                <w:sz w:val="16"/>
              </w:rPr>
              <w:t>$75,000 property; crops not reported, reported for the zone (2001 dollars)</w:t>
            </w:r>
          </w:p>
        </w:tc>
        <w:tc>
          <w:tcPr>
            <w:tcW w:type="dxa" w:w="1238"/>
          </w:tcPr>
          <w:p>
            <w:pPr>
              <w:spacing w:after="0"/>
              <w:jc w:val="right"/>
            </w:pPr>
            <w:r>
              <w:rPr>
                <w:sz w:val="16"/>
              </w:rPr>
              <w:t>1, 0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3773"/>
          </w:tcPr>
          <w:p>
            <w:pPr>
              <w:spacing w:after="0"/>
              <w:jc w:val="left"/>
            </w:pPr>
            <w:r>
              <w:rPr>
                <w:sz w:val="16"/>
              </w:rPr>
              <w:t>78 kt (90 mph) estimated</w:t>
            </w:r>
          </w:p>
        </w:tc>
        <w:tc>
          <w:tcPr>
            <w:tcW w:type="dxa" w:w="1777"/>
          </w:tcPr>
          <w:p>
            <w:pPr>
              <w:spacing w:after="0"/>
              <w:jc w:val="left"/>
            </w:pPr>
            <w:r>
              <w:rPr>
                <w:sz w:val="16"/>
              </w:rPr>
              <w:t>$10,000 property; crops not reported (2000 dollars)</w:t>
            </w:r>
          </w:p>
        </w:tc>
        <w:tc>
          <w:tcPr>
            <w:tcW w:type="dxa" w:w="1238"/>
          </w:tcPr>
          <w:p>
            <w:pPr>
              <w:spacing w:after="0"/>
              <w:jc w:val="right"/>
            </w:pPr>
            <w:r>
              <w:rPr>
                <w:sz w:val="16"/>
              </w:rPr>
              <w:t>0, 0</w:t>
            </w:r>
          </w:p>
        </w:tc>
        <w:tc>
          <w:tcPr>
            <w:tcW w:type="dxa" w:w="2108"/>
          </w:tcPr>
          <w:p>
            <w:pPr>
              <w:spacing w:after="0"/>
              <w:jc w:val="left"/>
            </w:pPr>
            <w:r>
              <w:rPr>
                <w:sz w:val="16"/>
              </w:rPr>
              <w:t>CANAAN</w:t>
            </w:r>
          </w:p>
        </w:tc>
        <w:tc>
          <w:tcPr>
            <w:tcW w:type="dxa" w:w="1203"/>
          </w:tcPr>
          <w:p>
            <w:pPr>
              <w:spacing w:after="0"/>
              <w:jc w:val="left"/>
            </w:pPr>
          </w:p>
        </w:tc>
        <w:tc>
          <w:tcPr>
            <w:tcW w:type="dxa" w:w="1761"/>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3773"/>
          </w:tcPr>
          <w:p>
            <w:pPr>
              <w:spacing w:after="0"/>
              <w:jc w:val="left"/>
            </w:pPr>
          </w:p>
        </w:tc>
        <w:tc>
          <w:tcPr>
            <w:tcW w:type="dxa" w:w="1777"/>
          </w:tcPr>
          <w:p>
            <w:pPr>
              <w:spacing w:after="0"/>
              <w:jc w:val="left"/>
            </w:pPr>
            <w:r>
              <w:rPr>
                <w:sz w:val="16"/>
              </w:rPr>
              <w:t>$100,000 property; crops not reported (1998 dollars)</w:t>
            </w:r>
          </w:p>
        </w:tc>
        <w:tc>
          <w:tcPr>
            <w:tcW w:type="dxa" w:w="1238"/>
          </w:tcPr>
          <w:p>
            <w:pPr>
              <w:spacing w:after="0"/>
              <w:jc w:val="right"/>
            </w:pPr>
            <w:r>
              <w:rPr>
                <w:sz w:val="16"/>
              </w:rPr>
              <w:t>0, 3</w:t>
            </w:r>
          </w:p>
        </w:tc>
        <w:tc>
          <w:tcPr>
            <w:tcW w:type="dxa" w:w="2108"/>
          </w:tcPr>
          <w:p>
            <w:pPr>
              <w:spacing w:after="0"/>
              <w:jc w:val="left"/>
            </w:pPr>
            <w:r>
              <w:rPr>
                <w:sz w:val="16"/>
              </w:rPr>
              <w:t>COUNTYWIDE</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3773"/>
          </w:tcPr>
          <w:p>
            <w:pPr>
              <w:spacing w:after="0"/>
              <w:jc w:val="left"/>
            </w:pPr>
          </w:p>
        </w:tc>
        <w:tc>
          <w:tcPr>
            <w:tcW w:type="dxa" w:w="1777"/>
          </w:tcPr>
          <w:p>
            <w:pPr>
              <w:spacing w:after="0"/>
              <w:jc w:val="left"/>
            </w:pPr>
            <w:r>
              <w:rPr>
                <w:sz w:val="16"/>
              </w:rPr>
              <w:t>$80,000 property; crops not reported, reported for the zone (1998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3773"/>
          </w:tcPr>
          <w:p>
            <w:pPr>
              <w:spacing w:after="0"/>
              <w:jc w:val="left"/>
            </w:pPr>
            <w:r>
              <w:rPr>
                <w:sz w:val="16"/>
              </w:rPr>
              <w:t>F1, 0.1 mi path length (records before 1996 may include the whole path; rating and listing come from the county where the tornado began), 100 yd wide</w:t>
            </w:r>
          </w:p>
        </w:tc>
        <w:tc>
          <w:tcPr>
            <w:tcW w:type="dxa" w:w="1777"/>
          </w:tcPr>
          <w:p>
            <w:pPr>
              <w:spacing w:after="0"/>
              <w:jc w:val="left"/>
            </w:pPr>
            <w:r>
              <w:rPr>
                <w:sz w:val="16"/>
              </w:rPr>
              <w:t>$25,000 property; crops not recorded (1982 dollars)</w:t>
            </w:r>
          </w:p>
        </w:tc>
        <w:tc>
          <w:tcPr>
            <w:tcW w:type="dxa" w:w="1238"/>
          </w:tcPr>
          <w:p>
            <w:pPr>
              <w:spacing w:after="0"/>
              <w:jc w:val="right"/>
            </w:pPr>
            <w:r>
              <w:rPr>
                <w:sz w:val="16"/>
              </w:rPr>
              <w:t>0, 0</w:t>
            </w:r>
          </w:p>
        </w:tc>
        <w:tc>
          <w:tcPr>
            <w:tcW w:type="dxa" w:w="2108"/>
          </w:tcPr>
          <w:p>
            <w:pPr>
              <w:spacing w:after="0"/>
              <w:jc w:val="left"/>
            </w:pPr>
            <w:r>
              <w:rPr>
                <w:sz w:val="16"/>
              </w:rPr>
              <w:t>location not recorded</w:t>
            </w:r>
          </w:p>
        </w:tc>
        <w:tc>
          <w:tcPr>
            <w:tcW w:type="dxa" w:w="1203"/>
          </w:tcPr>
          <w:p>
            <w:pPr>
              <w:spacing w:after="0"/>
              <w:jc w:val="left"/>
            </w:pPr>
          </w:p>
        </w:tc>
        <w:tc>
          <w:tcPr>
            <w:tcW w:type="dxa" w:w="176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8"/>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5.22</w:t>
            </w:r>
          </w:p>
        </w:tc>
        <w:tc>
          <w:tcPr>
            <w:tcW w:type="dxa" w:w="1431"/>
          </w:tcPr>
          <w:p>
            <w:pPr>
              <w:spacing w:after="0"/>
              <w:jc w:val="left"/>
            </w:pPr>
            <w:r>
              <w:rPr>
                <w:sz w:val="16"/>
              </w:rPr>
              <w:t>event-days per year</w:t>
            </w:r>
          </w:p>
        </w:tc>
        <w:tc>
          <w:tcPr>
            <w:tcW w:type="dxa" w:w="1552"/>
          </w:tcPr>
          <w:p>
            <w:pPr>
              <w:spacing w:after="0"/>
              <w:jc w:val="left"/>
            </w:pPr>
            <w:r>
              <w:rPr>
                <w:sz w:val="16"/>
              </w:rPr>
              <w:t>about 5.22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99.4</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r>
              <w:rPr>
                <w:sz w:val="16"/>
              </w:rPr>
              <w:t>NRI gives about 5.22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0.00118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0.846</w:t>
            </w:r>
          </w:p>
        </w:tc>
        <w:tc>
          <w:tcPr>
            <w:tcW w:type="dxa" w:w="1431"/>
          </w:tcPr>
          <w:p>
            <w:pPr>
              <w:spacing w:after="0"/>
              <w:jc w:val="left"/>
            </w:pPr>
            <w:r>
              <w:rPr>
                <w:sz w:val="16"/>
              </w:rPr>
              <w:t>events per year</w:t>
            </w:r>
          </w:p>
        </w:tc>
        <w:tc>
          <w:tcPr>
            <w:tcW w:type="dxa" w:w="1552"/>
          </w:tcPr>
          <w:p>
            <w:pPr>
              <w:spacing w:after="0"/>
              <w:jc w:val="left"/>
            </w:pPr>
            <w:r>
              <w:rPr>
                <w:sz w:val="16"/>
              </w:rPr>
              <w:t>about 0.85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32.1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0.632</w:t>
            </w:r>
          </w:p>
        </w:tc>
        <w:tc>
          <w:tcPr>
            <w:tcW w:type="dxa" w:w="1431"/>
          </w:tcPr>
          <w:p>
            <w:pPr>
              <w:spacing w:after="0"/>
              <w:jc w:val="left"/>
            </w:pPr>
            <w:r>
              <w:rPr>
                <w:sz w:val="16"/>
              </w:rPr>
              <w:t>event-days per year</w:t>
            </w:r>
          </w:p>
        </w:tc>
        <w:tc>
          <w:tcPr>
            <w:tcW w:type="dxa" w:w="1552"/>
          </w:tcPr>
          <w:p>
            <w:pPr>
              <w:spacing w:after="0"/>
              <w:jc w:val="left"/>
            </w:pPr>
            <w:r>
              <w:rPr>
                <w:sz w:val="16"/>
              </w:rPr>
              <w:t>about 0.632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0.0426</w:t>
            </w:r>
          </w:p>
        </w:tc>
        <w:tc>
          <w:tcPr>
            <w:tcW w:type="dxa" w:w="1431"/>
          </w:tcPr>
          <w:p>
            <w:pPr>
              <w:spacing w:after="0"/>
              <w:jc w:val="left"/>
            </w:pPr>
            <w:r>
              <w:rPr>
                <w:sz w:val="16"/>
              </w:rPr>
              <w:t>events per year</w:t>
            </w:r>
          </w:p>
        </w:tc>
        <w:tc>
          <w:tcPr>
            <w:tcW w:type="dxa" w:w="1552"/>
          </w:tcPr>
          <w:p>
            <w:pPr>
              <w:spacing w:after="0"/>
              <w:jc w:val="left"/>
            </w:pPr>
            <w:r>
              <w:rPr>
                <w:sz w:val="16"/>
              </w:rPr>
              <w:t>about 1 in 23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0.285</w:t>
            </w:r>
          </w:p>
        </w:tc>
        <w:tc>
          <w:tcPr>
            <w:tcW w:type="dxa" w:w="1431"/>
          </w:tcPr>
          <w:p>
            <w:pPr>
              <w:spacing w:after="0"/>
              <w:jc w:val="left"/>
            </w:pPr>
            <w:r>
              <w:rPr>
                <w:sz w:val="16"/>
              </w:rPr>
              <w:t>event-days per year</w:t>
            </w:r>
          </w:p>
        </w:tc>
        <w:tc>
          <w:tcPr>
            <w:tcW w:type="dxa" w:w="1552"/>
          </w:tcPr>
          <w:p>
            <w:pPr>
              <w:spacing w:after="0"/>
              <w:jc w:val="left"/>
            </w:pPr>
            <w:r>
              <w:rPr>
                <w:sz w:val="16"/>
              </w:rPr>
              <w:t>about 0.285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0.75</w:t>
            </w:r>
          </w:p>
        </w:tc>
        <w:tc>
          <w:tcPr>
            <w:tcW w:type="dxa" w:w="1431"/>
          </w:tcPr>
          <w:p>
            <w:pPr>
              <w:spacing w:after="0"/>
              <w:jc w:val="left"/>
            </w:pPr>
            <w:r>
              <w:rPr>
                <w:sz w:val="16"/>
              </w:rPr>
              <w:t>event-days per year</w:t>
            </w:r>
          </w:p>
        </w:tc>
        <w:tc>
          <w:tcPr>
            <w:tcW w:type="dxa" w:w="1552"/>
          </w:tcPr>
          <w:p>
            <w:pPr>
              <w:spacing w:after="0"/>
              <w:jc w:val="left"/>
            </w:pPr>
            <w:r>
              <w:rPr>
                <w:sz w:val="16"/>
              </w:rPr>
              <w:t>about 0.75 days per year</w:t>
            </w:r>
          </w:p>
        </w:tc>
        <w:tc>
          <w:tcPr>
            <w:tcW w:type="dxa" w:w="1037"/>
          </w:tcPr>
          <w:p>
            <w:pPr>
              <w:spacing w:after="0"/>
              <w:jc w:val="left"/>
            </w:pPr>
            <w:r>
              <w:rPr>
                <w:sz w:val="16"/>
              </w:rPr>
              <w:t>Likely</w:t>
            </w:r>
          </w:p>
        </w:tc>
        <w:tc>
          <w:tcPr>
            <w:tcW w:type="dxa" w:w="1722"/>
          </w:tcPr>
          <w:p>
            <w:pPr>
              <w:spacing w:after="0"/>
              <w:jc w:val="left"/>
            </w:pPr>
            <w:r>
              <w:rPr>
                <w:sz w:val="16"/>
              </w:rPr>
              <w:t>event-days in 16 of 30 years, 1996 to 2025 (53.3%)</w:t>
            </w:r>
          </w:p>
        </w:tc>
        <w:tc>
          <w:tcPr>
            <w:tcW w:type="dxa" w:w="1513"/>
          </w:tcPr>
          <w:p>
            <w:pPr>
              <w:spacing w:after="0"/>
              <w:jc w:val="right"/>
            </w:pPr>
            <w:r>
              <w:rPr>
                <w:sz w:val="16"/>
              </w:rPr>
              <w:t>21</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0.881</w:t>
            </w:r>
          </w:p>
        </w:tc>
        <w:tc>
          <w:tcPr>
            <w:tcW w:type="dxa" w:w="1431"/>
          </w:tcPr>
          <w:p>
            <w:pPr>
              <w:spacing w:after="0"/>
              <w:jc w:val="left"/>
            </w:pPr>
            <w:r>
              <w:rPr>
                <w:sz w:val="16"/>
              </w:rPr>
              <w:t>events per year (modeled)</w:t>
            </w:r>
          </w:p>
        </w:tc>
        <w:tc>
          <w:tcPr>
            <w:tcW w:type="dxa" w:w="1552"/>
          </w:tcPr>
          <w:p>
            <w:pPr>
              <w:spacing w:after="0"/>
              <w:jc w:val="left"/>
            </w:pPr>
            <w:r>
              <w:rPr>
                <w:sz w:val="16"/>
              </w:rPr>
              <w:t>about 0.88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20.2</w:t>
            </w:r>
          </w:p>
        </w:tc>
        <w:tc>
          <w:tcPr>
            <w:tcW w:type="dxa" w:w="1431"/>
          </w:tcPr>
          <w:p>
            <w:pPr>
              <w:spacing w:after="0"/>
              <w:jc w:val="left"/>
            </w:pPr>
            <w:r>
              <w:rPr>
                <w:sz w:val="16"/>
              </w:rPr>
              <w:t>days per year with a strike</w:t>
            </w:r>
          </w:p>
        </w:tc>
        <w:tc>
          <w:tcPr>
            <w:tcW w:type="dxa" w:w="1552"/>
          </w:tcPr>
          <w:p>
            <w:pPr>
              <w:spacing w:after="0"/>
              <w:jc w:val="left"/>
            </w:pPr>
            <w:r>
              <w:rPr>
                <w:sz w:val="16"/>
              </w:rPr>
              <w:t>about 20.2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0.491</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19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0.0384</w:t>
            </w:r>
          </w:p>
        </w:tc>
        <w:tc>
          <w:tcPr>
            <w:tcW w:type="dxa" w:w="1431"/>
          </w:tcPr>
          <w:p>
            <w:pPr>
              <w:spacing w:after="0"/>
              <w:jc w:val="left"/>
            </w:pPr>
            <w:r>
              <w:rPr>
                <w:sz w:val="16"/>
              </w:rPr>
              <w:t>events per year</w:t>
            </w:r>
          </w:p>
        </w:tc>
        <w:tc>
          <w:tcPr>
            <w:tcW w:type="dxa" w:w="1552"/>
          </w:tcPr>
          <w:p>
            <w:pPr>
              <w:spacing w:after="0"/>
              <w:jc w:val="left"/>
            </w:pPr>
            <w:r>
              <w:rPr>
                <w:sz w:val="16"/>
              </w:rPr>
              <w:t>about 1 in 26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0.0000132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0.00132%</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21.1</w:t>
            </w:r>
          </w:p>
        </w:tc>
        <w:tc>
          <w:tcPr>
            <w:tcW w:type="dxa" w:w="1431"/>
          </w:tcPr>
          <w:p>
            <w:pPr>
              <w:spacing w:after="0"/>
              <w:jc w:val="left"/>
            </w:pPr>
            <w:r>
              <w:rPr>
                <w:sz w:val="16"/>
              </w:rPr>
              <w:t>event-days per year</w:t>
            </w:r>
          </w:p>
        </w:tc>
        <w:tc>
          <w:tcPr>
            <w:tcW w:type="dxa" w:w="1552"/>
          </w:tcPr>
          <w:p>
            <w:pPr>
              <w:spacing w:after="0"/>
              <w:jc w:val="left"/>
            </w:pPr>
            <w:r>
              <w:rPr>
                <w:sz w:val="16"/>
              </w:rPr>
              <w:t>about 21.1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402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30.3</w:t>
            </w:r>
          </w:p>
        </w:tc>
        <w:tc>
          <w:tcPr>
            <w:tcW w:type="dxa" w:w="701"/>
          </w:tcPr>
          <w:p>
            <w:pPr>
              <w:spacing w:after="0"/>
              <w:jc w:val="right"/>
            </w:pPr>
            <w:r>
              <w:rPr>
                <w:sz w:val="16"/>
              </w:rPr>
              <w:t>32.9</w:t>
            </w:r>
          </w:p>
        </w:tc>
        <w:tc>
          <w:tcPr>
            <w:tcW w:type="dxa" w:w="668"/>
          </w:tcPr>
          <w:p>
            <w:pPr>
              <w:spacing w:after="0"/>
              <w:jc w:val="right"/>
            </w:pPr>
            <w:r>
              <w:rPr>
                <w:sz w:val="16"/>
              </w:rPr>
              <w:t>36.7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52.1</w:t>
            </w:r>
          </w:p>
        </w:tc>
        <w:tc>
          <w:tcPr>
            <w:tcW w:type="dxa" w:w="701"/>
          </w:tcPr>
          <w:p>
            <w:pPr>
              <w:spacing w:after="0"/>
              <w:jc w:val="right"/>
            </w:pPr>
            <w:r>
              <w:rPr>
                <w:sz w:val="16"/>
              </w:rPr>
              <w:t>67.6</w:t>
            </w:r>
          </w:p>
        </w:tc>
        <w:tc>
          <w:tcPr>
            <w:tcW w:type="dxa" w:w="668"/>
          </w:tcPr>
          <w:p>
            <w:pPr>
              <w:spacing w:after="0"/>
              <w:jc w:val="right"/>
            </w:pPr>
            <w:r>
              <w:rPr>
                <w:sz w:val="16"/>
              </w:rPr>
              <w:t>85.3</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22.6</w:t>
            </w:r>
          </w:p>
        </w:tc>
        <w:tc>
          <w:tcPr>
            <w:tcW w:type="dxa" w:w="701"/>
          </w:tcPr>
          <w:p>
            <w:pPr>
              <w:spacing w:after="0"/>
              <w:jc w:val="right"/>
            </w:pPr>
            <w:r>
              <w:rPr>
                <w:sz w:val="16"/>
              </w:rPr>
              <w:t>30.6</w:t>
            </w:r>
          </w:p>
        </w:tc>
        <w:tc>
          <w:tcPr>
            <w:tcW w:type="dxa" w:w="668"/>
          </w:tcPr>
          <w:p>
            <w:pPr>
              <w:spacing w:after="0"/>
              <w:jc w:val="right"/>
            </w:pPr>
            <w:r>
              <w:rPr>
                <w:sz w:val="16"/>
              </w:rPr>
              <w:t>45.6</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7.5</w:t>
            </w:r>
          </w:p>
        </w:tc>
        <w:tc>
          <w:tcPr>
            <w:tcW w:type="dxa" w:w="701"/>
          </w:tcPr>
          <w:p>
            <w:pPr>
              <w:spacing w:after="0"/>
              <w:jc w:val="right"/>
            </w:pPr>
            <w:r>
              <w:rPr>
                <w:sz w:val="16"/>
              </w:rPr>
              <w:t>15.8</w:t>
            </w:r>
          </w:p>
        </w:tc>
        <w:tc>
          <w:tcPr>
            <w:tcW w:type="dxa" w:w="668"/>
          </w:tcPr>
          <w:p>
            <w:pPr>
              <w:spacing w:after="0"/>
              <w:jc w:val="right"/>
            </w:pPr>
            <w:r>
              <w:rPr>
                <w:sz w:val="16"/>
              </w:rPr>
              <w:t>29.3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3.5</w:t>
            </w:r>
          </w:p>
        </w:tc>
        <w:tc>
          <w:tcPr>
            <w:tcW w:type="dxa" w:w="701"/>
          </w:tcPr>
          <w:p>
            <w:pPr>
              <w:spacing w:after="0"/>
              <w:jc w:val="right"/>
            </w:pPr>
            <w:r>
              <w:rPr>
                <w:sz w:val="16"/>
              </w:rPr>
              <w:t>19.9</w:t>
            </w:r>
          </w:p>
        </w:tc>
        <w:tc>
          <w:tcPr>
            <w:tcW w:type="dxa" w:w="668"/>
          </w:tcPr>
          <w:p>
            <w:pPr>
              <w:spacing w:after="0"/>
              <w:jc w:val="right"/>
            </w:pPr>
            <w:r>
              <w:rPr>
                <w:sz w:val="16"/>
              </w:rPr>
              <w:t>23.4</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57.8</w:t>
            </w:r>
          </w:p>
        </w:tc>
        <w:tc>
          <w:tcPr>
            <w:tcW w:type="dxa" w:w="701"/>
          </w:tcPr>
          <w:p>
            <w:pPr>
              <w:spacing w:after="0"/>
              <w:jc w:val="right"/>
            </w:pPr>
            <w:r>
              <w:rPr>
                <w:sz w:val="16"/>
              </w:rPr>
              <w:t>69.5</w:t>
            </w:r>
          </w:p>
        </w:tc>
        <w:tc>
          <w:tcPr>
            <w:tcW w:type="dxa" w:w="668"/>
          </w:tcPr>
          <w:p>
            <w:pPr>
              <w:spacing w:after="0"/>
              <w:jc w:val="right"/>
            </w:pPr>
            <w:r>
              <w:rPr>
                <w:sz w:val="16"/>
              </w:rPr>
              <w:t>77.4</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27.7</w:t>
            </w:r>
          </w:p>
        </w:tc>
        <w:tc>
          <w:tcPr>
            <w:tcW w:type="dxa" w:w="701"/>
          </w:tcPr>
          <w:p>
            <w:pPr>
              <w:spacing w:after="0"/>
              <w:jc w:val="right"/>
            </w:pPr>
            <w:r>
              <w:rPr>
                <w:sz w:val="16"/>
              </w:rPr>
              <w:t>46.1</w:t>
            </w:r>
          </w:p>
        </w:tc>
        <w:tc>
          <w:tcPr>
            <w:tcW w:type="dxa" w:w="668"/>
          </w:tcPr>
          <w:p>
            <w:pPr>
              <w:spacing w:after="0"/>
              <w:jc w:val="right"/>
            </w:pPr>
            <w:r>
              <w:rPr>
                <w:sz w:val="16"/>
              </w:rPr>
              <w:t>79.2</w:t>
            </w:r>
          </w:p>
        </w:tc>
        <w:tc>
          <w:tcPr>
            <w:tcW w:type="dxa" w:w="2909"/>
          </w:tcPr>
          <w:p>
            <w:pPr>
              <w:spacing w:after="0"/>
              <w:jc w:val="left"/>
            </w:pPr>
            <w:r>
              <w:rPr>
                <w:sz w:val="16"/>
              </w:rPr>
              <w:t>Relatively Moderate 1, 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26.5</w:t>
            </w:r>
          </w:p>
        </w:tc>
        <w:tc>
          <w:tcPr>
            <w:tcW w:type="dxa" w:w="701"/>
          </w:tcPr>
          <w:p>
            <w:pPr>
              <w:spacing w:after="0"/>
              <w:jc w:val="right"/>
            </w:pPr>
            <w:r>
              <w:rPr>
                <w:sz w:val="16"/>
              </w:rPr>
              <w:t>68.5</w:t>
            </w:r>
          </w:p>
        </w:tc>
        <w:tc>
          <w:tcPr>
            <w:tcW w:type="dxa" w:w="668"/>
          </w:tcPr>
          <w:p>
            <w:pPr>
              <w:spacing w:after="0"/>
              <w:jc w:val="right"/>
            </w:pPr>
            <w:r>
              <w:rPr>
                <w:sz w:val="16"/>
              </w:rPr>
              <w:t>77.9</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80.7</w:t>
            </w:r>
          </w:p>
        </w:tc>
        <w:tc>
          <w:tcPr>
            <w:tcW w:type="dxa" w:w="701"/>
          </w:tcPr>
          <w:p>
            <w:pPr>
              <w:spacing w:after="0"/>
              <w:jc w:val="right"/>
            </w:pPr>
            <w:r>
              <w:rPr>
                <w:sz w:val="16"/>
              </w:rPr>
              <w:t>93.5</w:t>
            </w:r>
          </w:p>
        </w:tc>
        <w:tc>
          <w:tcPr>
            <w:tcW w:type="dxa" w:w="668"/>
          </w:tcPr>
          <w:p>
            <w:pPr>
              <w:spacing w:after="0"/>
              <w:jc w:val="right"/>
            </w:pPr>
            <w:r>
              <w:rPr>
                <w:sz w:val="16"/>
              </w:rPr>
              <w:t>94.5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34.3</w:t>
            </w:r>
          </w:p>
        </w:tc>
        <w:tc>
          <w:tcPr>
            <w:tcW w:type="dxa" w:w="701"/>
          </w:tcPr>
          <w:p>
            <w:pPr>
              <w:spacing w:after="0"/>
              <w:jc w:val="right"/>
            </w:pPr>
            <w:r>
              <w:rPr>
                <w:sz w:val="16"/>
              </w:rPr>
              <w:t>50.6</w:t>
            </w:r>
          </w:p>
        </w:tc>
        <w:tc>
          <w:tcPr>
            <w:tcW w:type="dxa" w:w="668"/>
          </w:tcPr>
          <w:p>
            <w:pPr>
              <w:spacing w:after="0"/>
              <w:jc w:val="right"/>
            </w:pPr>
            <w:r>
              <w:rPr>
                <w:sz w:val="16"/>
              </w:rPr>
              <w:t>76.0</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21.5</w:t>
            </w:r>
          </w:p>
        </w:tc>
        <w:tc>
          <w:tcPr>
            <w:tcW w:type="dxa" w:w="701"/>
          </w:tcPr>
          <w:p>
            <w:pPr>
              <w:spacing w:after="0"/>
              <w:jc w:val="right"/>
            </w:pPr>
            <w:r>
              <w:rPr>
                <w:sz w:val="16"/>
              </w:rPr>
              <w:t>33.0</w:t>
            </w:r>
          </w:p>
        </w:tc>
        <w:tc>
          <w:tcPr>
            <w:tcW w:type="dxa" w:w="668"/>
          </w:tcPr>
          <w:p>
            <w:pPr>
              <w:spacing w:after="0"/>
              <w:jc w:val="right"/>
            </w:pPr>
            <w:r>
              <w:rPr>
                <w:sz w:val="16"/>
              </w:rPr>
              <w:t>64.1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6.6</w:t>
            </w:r>
          </w:p>
        </w:tc>
        <w:tc>
          <w:tcPr>
            <w:tcW w:type="dxa" w:w="701"/>
          </w:tcPr>
          <w:p>
            <w:pPr>
              <w:spacing w:after="0"/>
              <w:jc w:val="right"/>
            </w:pPr>
            <w:r>
              <w:rPr>
                <w:sz w:val="16"/>
              </w:rPr>
              <w:t>12.7</w:t>
            </w:r>
          </w:p>
        </w:tc>
        <w:tc>
          <w:tcPr>
            <w:tcW w:type="dxa" w:w="668"/>
          </w:tcPr>
          <w:p>
            <w:pPr>
              <w:spacing w:after="0"/>
              <w:jc w:val="right"/>
            </w:pPr>
            <w:r>
              <w:rPr>
                <w:sz w:val="16"/>
              </w:rPr>
              <w:t>28.4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47.9</w:t>
            </w:r>
          </w:p>
        </w:tc>
        <w:tc>
          <w:tcPr>
            <w:tcW w:type="dxa" w:w="701"/>
          </w:tcPr>
          <w:p>
            <w:pPr>
              <w:spacing w:after="0"/>
              <w:jc w:val="right"/>
            </w:pPr>
            <w:r>
              <w:rPr>
                <w:sz w:val="16"/>
              </w:rPr>
              <w:t>59.5</w:t>
            </w:r>
          </w:p>
        </w:tc>
        <w:tc>
          <w:tcPr>
            <w:tcW w:type="dxa" w:w="668"/>
          </w:tcPr>
          <w:p>
            <w:pPr>
              <w:spacing w:after="0"/>
              <w:jc w:val="right"/>
            </w:pPr>
            <w:r>
              <w:rPr>
                <w:sz w:val="16"/>
              </w:rPr>
              <w:t>66.3</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81.0</w:t>
            </w:r>
          </w:p>
        </w:tc>
        <w:tc>
          <w:tcPr>
            <w:tcW w:type="dxa" w:w="701"/>
          </w:tcPr>
          <w:p>
            <w:pPr>
              <w:spacing w:after="0"/>
              <w:jc w:val="right"/>
            </w:pPr>
            <w:r>
              <w:rPr>
                <w:sz w:val="16"/>
              </w:rPr>
              <w:t>91.4</w:t>
            </w:r>
          </w:p>
        </w:tc>
        <w:tc>
          <w:tcPr>
            <w:tcW w:type="dxa" w:w="668"/>
          </w:tcPr>
          <w:p>
            <w:pPr>
              <w:spacing w:after="0"/>
              <w:jc w:val="right"/>
            </w:pPr>
            <w:r>
              <w:rPr>
                <w:sz w:val="16"/>
              </w:rPr>
              <w:t>97.2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Avery's gore</w:t>
            </w:r>
          </w:p>
        </w:tc>
        <w:tc>
          <w:tcPr>
            <w:tcW w:type="dxa" w:w="867"/>
          </w:tcPr>
          <w:p>
            <w:pPr>
              <w:spacing w:after="0"/>
              <w:jc w:val="left"/>
            </w:pPr>
            <w:r>
              <w:rPr>
                <w:sz w:val="16"/>
              </w:rPr>
              <w:t>Gore</w:t>
            </w:r>
          </w:p>
        </w:tc>
        <w:tc>
          <w:tcPr>
            <w:tcW w:type="dxa" w:w="3536"/>
          </w:tcPr>
          <w:p>
            <w:pPr>
              <w:spacing w:after="0"/>
              <w:jc w:val="left"/>
            </w:pPr>
            <w:r>
              <w:rPr>
                <w:sz w:val="16"/>
              </w:rPr>
              <w:t>Approved, expires 2027-05-16</w:t>
            </w:r>
          </w:p>
        </w:tc>
        <w:tc>
          <w:tcPr>
            <w:tcW w:type="dxa" w:w="2820"/>
          </w:tcPr>
          <w:p>
            <w:pPr>
              <w:spacing w:after="0"/>
              <w:jc w:val="right"/>
            </w:pPr>
            <w:r>
              <w:rPr>
                <w:sz w:val="16"/>
              </w:rPr>
              <w:t>FMA RL 0, SRL 0; any 0</w:t>
            </w:r>
          </w:p>
        </w:tc>
        <w:tc>
          <w:tcPr>
            <w:tcW w:type="dxa" w:w="1984"/>
          </w:tcPr>
          <w:p>
            <w:pPr>
              <w:spacing w:after="0"/>
              <w:jc w:val="right"/>
            </w:pPr>
            <w:r>
              <w:rPr>
                <w:sz w:val="16"/>
              </w:rPr>
              <w:t>none found</w:t>
            </w:r>
          </w:p>
        </w:tc>
        <w:tc>
          <w:tcPr>
            <w:tcW w:type="dxa" w:w="2414"/>
          </w:tcPr>
          <w:p>
            <w:pPr>
              <w:spacing w:after="0"/>
              <w:jc w:val="right"/>
            </w:pPr>
            <w:r>
              <w:rPr>
                <w:sz w:val="16"/>
              </w:rPr>
              <w:t>0; 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Essex County, county-level (county FIPS 50009);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ab"/>
      </w:tblPr>
      <w:tblGrid>
        <w:gridCol w:w="1037"/>
        <w:gridCol w:w="1394"/>
        <w:gridCol w:w="1139"/>
        <w:gridCol w:w="1047"/>
        <w:gridCol w:w="1037"/>
        <w:gridCol w:w="1126"/>
        <w:gridCol w:w="1187"/>
        <w:gridCol w:w="1056"/>
        <w:gridCol w:w="1250"/>
        <w:gridCol w:w="1126"/>
        <w:gridCol w:w="1355"/>
        <w:gridCol w:w="13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2022-05-17</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$458</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187"/>
          </w:tcPr>
          <w:p>
            <w:pPr>
              <w:spacing w:after="0"/>
              <w:jc w:val="right"/>
            </w:pPr>
            <w:r>
              <w:rPr>
                <w:sz w:val="16"/>
              </w:rPr>
              <w:t>$378,956</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$50,000</w:t>
            </w:r>
          </w:p>
        </w:tc>
        <w:tc>
          <w:tcPr>
            <w:tcW w:type="dxa" w:w="1355"/>
          </w:tcPr>
          <w:p>
            <w:pPr>
              <w:spacing w:after="0"/>
              <w:jc w:val="right"/>
            </w:pPr>
          </w:p>
        </w:tc>
        <w:tc>
          <w:tcPr>
            <w:tcW w:type="dxa" w:w="1358"/>
          </w:tcPr>
          <w:p>
            <w:pPr>
              <w:spacing w:after="0"/>
              <w:jc w:val="left"/>
            </w:pPr>
            <w:r>
              <w:rPr>
                <w:sz w:val="16"/>
              </w:rPr>
              <w:t>Storm Events damage since the plan includes 1 zone-level Frost/Freeze record ($50,000), an event type the NRI definition of this hazard leaves out.</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9"/>
          </w:tcPr>
          <w:p>
            <w:pPr>
              <w:spacing w:after="0"/>
              <w:jc w:val="right"/>
            </w:pPr>
          </w:p>
        </w:tc>
        <w:tc>
          <w:tcPr>
            <w:tcW w:type="dxa" w:w="1047"/>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p>
        </w:tc>
        <w:tc>
          <w:tcPr>
            <w:tcW w:type="dxa" w:w="1187"/>
          </w:tcPr>
          <w:p>
            <w:pPr>
              <w:spacing w:after="0"/>
              <w:jc w:val="right"/>
            </w:pPr>
            <w:r>
              <w:rPr>
                <w:sz w:val="16"/>
              </w:rPr>
              <w:t>$5,864</w:t>
            </w:r>
          </w:p>
        </w:tc>
        <w:tc>
          <w:tcPr>
            <w:tcW w:type="dxa" w:w="1056"/>
          </w:tcPr>
          <w:p>
            <w:pPr>
              <w:spacing w:after="0"/>
              <w:jc w:val="right"/>
            </w:pPr>
            <w:r>
              <w:rPr>
                <w:sz w:val="16"/>
              </w:rPr>
              <w:t>0.00126%</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187"/>
          </w:tcPr>
          <w:p>
            <w:pPr>
              <w:spacing w:after="0"/>
              <w:jc w:val="right"/>
            </w:pPr>
            <w:r>
              <w:rPr>
                <w:sz w:val="16"/>
              </w:rPr>
              <w:t>$1,991</w:t>
            </w:r>
          </w:p>
        </w:tc>
        <w:tc>
          <w:tcPr>
            <w:tcW w:type="dxa" w:w="1056"/>
          </w:tcPr>
          <w:p>
            <w:pPr>
              <w:spacing w:after="0"/>
              <w:jc w:val="right"/>
            </w:pPr>
            <w:r>
              <w:rPr>
                <w:sz w:val="16"/>
              </w:rPr>
              <w:t>under 0.0001%</w:t>
            </w:r>
          </w:p>
        </w:tc>
        <w:tc>
          <w:tcPr>
            <w:tcW w:type="dxa" w:w="1250"/>
          </w:tcPr>
          <w:p>
            <w:pPr>
              <w:spacing w:after="0"/>
              <w:jc w:val="right"/>
            </w:pPr>
            <w:r>
              <w:rPr>
                <w:sz w:val="16"/>
              </w:rPr>
              <w:t>$0</w:t>
            </w: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187"/>
          </w:tcPr>
          <w:p>
            <w:pPr>
              <w:spacing w:after="0"/>
              <w:jc w:val="right"/>
            </w:pPr>
            <w:r>
              <w:rPr>
                <w:sz w:val="16"/>
              </w:rPr>
              <w:t>$8,095</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187"/>
          </w:tcPr>
          <w:p>
            <w:pPr>
              <w:spacing w:after="0"/>
              <w:jc w:val="right"/>
            </w:pPr>
            <w:r>
              <w:rPr>
                <w:sz w:val="16"/>
              </w:rPr>
              <w:t>$3,188</w:t>
            </w:r>
          </w:p>
        </w:tc>
        <w:tc>
          <w:tcPr>
            <w:tcW w:type="dxa" w:w="1056"/>
          </w:tcPr>
          <w:p>
            <w:pPr>
              <w:spacing w:after="0"/>
              <w:jc w:val="right"/>
            </w:pPr>
            <w:r>
              <w:rPr>
                <w:sz w:val="16"/>
              </w:rPr>
              <w:t>0.00814%</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none found (1 declaration)</w:t>
            </w:r>
          </w:p>
        </w:tc>
        <w:tc>
          <w:tcPr>
            <w:tcW w:type="dxa" w:w="13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p>
        </w:tc>
        <w:tc>
          <w:tcPr>
            <w:tcW w:type="dxa" w:w="1187"/>
          </w:tcPr>
          <w:p>
            <w:pPr>
              <w:spacing w:after="0"/>
              <w:jc w:val="right"/>
            </w:pPr>
            <w:r>
              <w:rPr>
                <w:sz w:val="16"/>
              </w:rPr>
              <w:t>$790</w:t>
            </w:r>
          </w:p>
        </w:tc>
        <w:tc>
          <w:tcPr>
            <w:tcW w:type="dxa" w:w="1056"/>
          </w:tcPr>
          <w:p>
            <w:pPr>
              <w:spacing w:after="0"/>
              <w:jc w:val="right"/>
            </w:pPr>
            <w:r>
              <w:rPr>
                <w:sz w:val="16"/>
              </w:rPr>
              <w:t>0.0011%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9"/>
          </w:tcPr>
          <w:p>
            <w:pPr>
              <w:spacing w:after="0"/>
              <w:jc w:val="right"/>
            </w:pPr>
            <w:r>
              <w:rPr>
                <w:sz w:val="16"/>
              </w:rPr>
              <w:t>$1,190,581</w:t>
            </w:r>
          </w:p>
        </w:tc>
        <w:tc>
          <w:tcPr>
            <w:tcW w:type="dxa" w:w="1047"/>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187"/>
          </w:tcPr>
          <w:p>
            <w:pPr>
              <w:spacing w:after="0"/>
              <w:jc w:val="right"/>
            </w:pPr>
            <w:r>
              <w:rPr>
                <w:sz w:val="16"/>
              </w:rPr>
              <w:t>$23,803</w:t>
            </w:r>
          </w:p>
        </w:tc>
        <w:tc>
          <w:tcPr>
            <w:tcW w:type="dxa" w:w="1056"/>
          </w:tcPr>
          <w:p>
            <w:pPr>
              <w:spacing w:after="0"/>
              <w:jc w:val="right"/>
            </w:pPr>
            <w:r>
              <w:rPr>
                <w:sz w:val="16"/>
              </w:rPr>
              <w:t>n/a (see note)</w:t>
            </w:r>
          </w:p>
        </w:tc>
        <w:tc>
          <w:tcPr>
            <w:tcW w:type="dxa" w:w="1250"/>
          </w:tcPr>
          <w:p>
            <w:pPr>
              <w:spacing w:after="0"/>
              <w:jc w:val="right"/>
            </w:pPr>
            <w:r>
              <w:rPr>
                <w:sz w:val="16"/>
              </w:rPr>
              <w:t>$600,000</w:t>
            </w:r>
          </w:p>
        </w:tc>
        <w:tc>
          <w:tcPr>
            <w:tcW w:type="dxa" w:w="1126"/>
          </w:tcPr>
          <w:p>
            <w:pPr>
              <w:spacing w:after="0"/>
              <w:jc w:val="right"/>
            </w:pPr>
          </w:p>
        </w:tc>
        <w:tc>
          <w:tcPr>
            <w:tcW w:type="dxa" w:w="1355"/>
          </w:tcPr>
          <w:p>
            <w:pPr>
              <w:spacing w:after="0"/>
              <w:jc w:val="right"/>
            </w:pPr>
            <w:r>
              <w:rPr>
                <w:sz w:val="16"/>
              </w:rPr>
              <w:t>$2,058,042.94</w:t>
            </w:r>
          </w:p>
        </w:tc>
        <w:tc>
          <w:tcPr>
            <w:tcW w:type="dxa" w:w="135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9"/>
          </w:tcPr>
          <w:p>
            <w:pPr>
              <w:spacing w:after="0"/>
              <w:jc w:val="right"/>
            </w:pPr>
          </w:p>
        </w:tc>
        <w:tc>
          <w:tcPr>
            <w:tcW w:type="dxa" w:w="1047"/>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p>
        </w:tc>
        <w:tc>
          <w:tcPr>
            <w:tcW w:type="dxa" w:w="1187"/>
          </w:tcPr>
          <w:p>
            <w:pPr>
              <w:spacing w:after="0"/>
              <w:jc w:val="right"/>
            </w:pPr>
            <w:r>
              <w:rPr>
                <w:sz w:val="16"/>
              </w:rPr>
              <w:t>$2,455</w:t>
            </w:r>
          </w:p>
        </w:tc>
        <w:tc>
          <w:tcPr>
            <w:tcW w:type="dxa" w:w="1056"/>
          </w:tcPr>
          <w:p>
            <w:pPr>
              <w:spacing w:after="0"/>
              <w:jc w:val="right"/>
            </w:pPr>
            <w:r>
              <w:rPr>
                <w:sz w:val="16"/>
              </w:rPr>
              <w:t>0.000958%</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$2,030,373.72</w:t>
            </w:r>
          </w:p>
        </w:tc>
        <w:tc>
          <w:tcPr>
            <w:tcW w:type="dxa" w:w="13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p>
        </w:tc>
        <w:tc>
          <w:tcPr>
            <w:tcW w:type="dxa" w:w="1187"/>
          </w:tcPr>
          <w:p>
            <w:pPr>
              <w:spacing w:after="0"/>
              <w:jc w:val="right"/>
            </w:pPr>
            <w:r>
              <w:rPr>
                <w:sz w:val="16"/>
              </w:rPr>
              <w:t>$39,573</w:t>
            </w:r>
          </w:p>
        </w:tc>
        <w:tc>
          <w:tcPr>
            <w:tcW w:type="dxa" w:w="1056"/>
          </w:tcPr>
          <w:p>
            <w:pPr>
              <w:spacing w:after="0"/>
              <w:jc w:val="right"/>
            </w:pPr>
            <w:r>
              <w:rPr>
                <w:sz w:val="16"/>
              </w:rPr>
              <w:t>0.000254%</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187"/>
          </w:tcPr>
          <w:p>
            <w:pPr>
              <w:spacing w:after="0"/>
              <w:jc w:val="right"/>
            </w:pPr>
            <w:r>
              <w:rPr>
                <w:sz w:val="16"/>
              </w:rPr>
              <w:t>$21,375</w:t>
            </w:r>
          </w:p>
        </w:tc>
        <w:tc>
          <w:tcPr>
            <w:tcW w:type="dxa" w:w="1056"/>
          </w:tcPr>
          <w:p>
            <w:pPr>
              <w:spacing w:after="0"/>
              <w:jc w:val="right"/>
            </w:pPr>
            <w:r>
              <w:rPr>
                <w:sz w:val="16"/>
              </w:rPr>
              <w:t>0.000986%</w:t>
            </w:r>
          </w:p>
        </w:tc>
        <w:tc>
          <w:tcPr>
            <w:tcW w:type="dxa" w:w="1250"/>
          </w:tcPr>
          <w:p>
            <w:pPr>
              <w:spacing w:after="0"/>
              <w:jc w:val="right"/>
            </w:pPr>
            <w:r>
              <w:rPr>
                <w:sz w:val="16"/>
              </w:rPr>
              <w:t>$23,000</w:t>
            </w:r>
          </w:p>
        </w:tc>
        <w:tc>
          <w:tcPr>
            <w:tcW w:type="dxa" w:w="1126"/>
          </w:tcPr>
          <w:p>
            <w:pPr>
              <w:spacing w:after="0"/>
              <w:jc w:val="right"/>
            </w:pPr>
            <w:r>
              <w:rPr>
                <w:sz w:val="16"/>
              </w:rPr>
              <w:t>$145,000</w:t>
            </w:r>
          </w:p>
        </w:tc>
        <w:tc>
          <w:tcPr>
            <w:tcW w:type="dxa" w:w="1355"/>
          </w:tcPr>
          <w:p>
            <w:pPr>
              <w:spacing w:after="0"/>
              <w:jc w:val="right"/>
            </w:pPr>
          </w:p>
        </w:tc>
        <w:tc>
          <w:tcPr>
            <w:tcW w:type="dxa" w:w="1358"/>
          </w:tcPr>
          <w:p>
            <w:pPr>
              <w:spacing w:after="0"/>
              <w:jc w:val="left"/>
            </w:pPr>
            <w:r>
              <w:rPr>
                <w:sz w:val="16"/>
              </w:rPr>
              <w:t>Storm Events damage since the plan includes 1 zone-level High Wind record ($10,000) and 3 zone-level Strong Wind records ($135,000),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187"/>
          </w:tcPr>
          <w:p>
            <w:pPr>
              <w:spacing w:after="0"/>
              <w:jc w:val="right"/>
            </w:pPr>
            <w:r>
              <w:rPr>
                <w:sz w:val="16"/>
              </w:rPr>
              <w:t>$18,288</w:t>
            </w:r>
          </w:p>
        </w:tc>
        <w:tc>
          <w:tcPr>
            <w:tcW w:type="dxa" w:w="1056"/>
          </w:tcPr>
          <w:p>
            <w:pPr>
              <w:spacing w:after="0"/>
              <w:jc w:val="right"/>
            </w:pPr>
            <w:r>
              <w:rPr>
                <w:sz w:val="16"/>
              </w:rPr>
              <w:t>0.000259%</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9"/>
          </w:tcPr>
          <w:p>
            <w:pPr>
              <w:spacing w:after="0"/>
              <w:jc w:val="right"/>
            </w:pPr>
            <w:r>
              <w:rPr>
                <w:sz w:val="16"/>
              </w:rPr>
              <w:t>$12,175,427</w:t>
            </w:r>
          </w:p>
        </w:tc>
        <w:tc>
          <w:tcPr>
            <w:tcW w:type="dxa" w:w="1047"/>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187"/>
          </w:tcPr>
          <w:p>
            <w:pPr>
              <w:spacing w:after="0"/>
              <w:jc w:val="right"/>
            </w:pPr>
            <w:r>
              <w:rPr>
                <w:sz w:val="16"/>
              </w:rPr>
              <w:t>$112</w:t>
            </w:r>
          </w:p>
        </w:tc>
        <w:tc>
          <w:tcPr>
            <w:tcW w:type="dxa" w:w="1056"/>
          </w:tcPr>
          <w:p>
            <w:pPr>
              <w:spacing w:after="0"/>
              <w:jc w:val="right"/>
            </w:pPr>
            <w:r>
              <w:rPr>
                <w:sz w:val="16"/>
              </w:rPr>
              <w:t>0.000111%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187"/>
          </w:tcPr>
          <w:p>
            <w:pPr>
              <w:spacing w:after="0"/>
              <w:jc w:val="right"/>
            </w:pPr>
            <w:r>
              <w:rPr>
                <w:sz w:val="16"/>
              </w:rPr>
              <w:t>$47,270</w:t>
            </w:r>
          </w:p>
        </w:tc>
        <w:tc>
          <w:tcPr>
            <w:tcW w:type="dxa" w:w="1056"/>
          </w:tcPr>
          <w:p>
            <w:pPr>
              <w:spacing w:after="0"/>
              <w:jc w:val="right"/>
            </w:pPr>
            <w:r>
              <w:rPr>
                <w:sz w:val="16"/>
              </w:rPr>
              <w:t>0.00101%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r>
              <w:rPr>
                <w:sz w:val="16"/>
              </w:rPr>
              <w:t>none found (1 declaration)</w:t>
            </w:r>
          </w:p>
        </w:tc>
        <w:tc>
          <w:tcPr>
            <w:tcW w:type="dxa" w:w="1358"/>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2022-05-17 (Storm Events through 2026-06-30): 16 county-coded records, 16 with a damage value recorded (including $0), $623,000; 46 zone-level records, 46 with a damage value recorded (including $0), $195,000 reported for the zone; Public Assistance on counted declarations $2,058,042.94 (8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Essex County, county-level (county FIPS 50009);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Avery's gore</w:t>
            </w:r>
          </w:p>
        </w:tc>
        <w:tc>
          <w:tcPr>
            <w:tcW w:type="dxa" w:w="1541"/>
          </w:tcPr>
          <w:p>
            <w:pPr>
              <w:spacing w:after="0"/>
              <w:jc w:val="left"/>
            </w:pPr>
            <w:r>
              <w:rPr>
                <w:sz w:val="16"/>
              </w:rPr>
              <w:t>500100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Avery's gore, VT: risk-assessment baseline packet, release 2026-10 (data as of 2026-09-28; Vermont town 5000902162).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hazard-plain_2026-10_VT_5000902162.docx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Avery's gore,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Avery's gore, VT: Risk-assessment baseline packet</dc:title>
  <dc:subject>Hazard Plain release 2026-10, as of 2026-09-28. Preview: automated baseline</dc:subject>
  <dc:creator>Hazard Plain</dc:creator>
  <cp:keywords>Hazard Plain; hazard mitigation; risk assessment; 5000902162</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