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Westford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5000780350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Westford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and 89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5000780350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South Burlington city; St. George town; Underhill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11"/>
        <w:gridCol w:w="651"/>
        <w:gridCol w:w="2657"/>
        <w:gridCol w:w="3046"/>
        <w:gridCol w:w="1042"/>
        <w:gridCol w:w="1042"/>
        <w:gridCol w:w="898"/>
        <w:gridCol w:w="3465"/>
      </w:tblGrid>
      <w:tr>
        <w:trPr>
          <w:cantSplit/>
          <w:tblHeader/>
        </w:trPr>
        <w:tc>
          <w:tcPr>
            <w:tcW w:type="dxa" w:w="1311"/>
            <w:shd w:val="clear" w:color="auto" w:fill="E8E8E8"/>
          </w:tcPr>
          <w:p>
            <w:pPr>
              <w:spacing w:after="0"/>
              <w:jc w:val="left"/>
            </w:pPr>
            <w:r>
              <w:rPr>
                <w:b/>
                <w:sz w:val="16"/>
              </w:rPr>
              <w:t>Jurisdiction</w:t>
            </w:r>
          </w:p>
        </w:tc>
        <w:tc>
          <w:tcPr>
            <w:tcW w:type="dxa" w:w="651"/>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Status</w:t>
            </w:r>
          </w:p>
        </w:tc>
        <w:tc>
          <w:tcPr>
            <w:tcW w:type="dxa" w:w="3046"/>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5"/>
            <w:shd w:val="clear" w:color="auto" w:fill="E8E8E8"/>
          </w:tcPr>
          <w:p>
            <w:pPr>
              <w:spacing w:after="0"/>
              <w:jc w:val="left"/>
            </w:pPr>
            <w:r>
              <w:rPr>
                <w:b/>
                <w:sz w:val="16"/>
              </w:rPr>
              <w:t>Notes</w:t>
            </w:r>
          </w:p>
        </w:tc>
      </w:tr>
      <w:tr>
        <w:trPr>
          <w:cantSplit/>
        </w:trPr>
        <w:tc>
          <w:tcPr>
            <w:tcW w:type="dxa" w:w="1311"/>
          </w:tcPr>
          <w:p>
            <w:pPr>
              <w:spacing w:after="0"/>
              <w:jc w:val="left"/>
            </w:pPr>
            <w:r>
              <w:rPr>
                <w:sz w:val="16"/>
              </w:rPr>
              <w:t>Westford town</w:t>
            </w:r>
          </w:p>
        </w:tc>
        <w:tc>
          <w:tcPr>
            <w:tcW w:type="dxa" w:w="651"/>
          </w:tcPr>
          <w:p>
            <w:pPr>
              <w:spacing w:after="0"/>
              <w:jc w:val="left"/>
            </w:pPr>
            <w:r>
              <w:rPr>
                <w:sz w:val="16"/>
              </w:rPr>
              <w:t>Town</w:t>
            </w:r>
          </w:p>
        </w:tc>
        <w:tc>
          <w:tcPr>
            <w:tcW w:type="dxa" w:w="2657"/>
          </w:tcPr>
          <w:p>
            <w:pPr>
              <w:spacing w:after="0"/>
              <w:jc w:val="left"/>
            </w:pPr>
            <w:r>
              <w:rPr>
                <w:sz w:val="16"/>
              </w:rPr>
              <w:t>Approved, expires 2027-11-10</w:t>
            </w:r>
          </w:p>
        </w:tc>
        <w:tc>
          <w:tcPr>
            <w:tcW w:type="dxa" w:w="3046"/>
          </w:tcPr>
          <w:p>
            <w:pPr>
              <w:spacing w:after="0"/>
              <w:jc w:val="left"/>
            </w:pPr>
            <w:r>
              <w:rPr>
                <w:sz w:val="16"/>
              </w:rPr>
              <w:t>2022 Chittenden County All Hazards Multi-Jurisdictional Hazard Mitigation Plan (FEMA plan 108641)</w:t>
            </w:r>
          </w:p>
        </w:tc>
        <w:tc>
          <w:tcPr>
            <w:tcW w:type="dxa" w:w="1042"/>
          </w:tcPr>
          <w:p>
            <w:pPr>
              <w:spacing w:after="0"/>
              <w:jc w:val="left"/>
            </w:pPr>
            <w:r>
              <w:rPr>
                <w:sz w:val="16"/>
              </w:rPr>
              <w:t>2022-11-11</w:t>
            </w:r>
          </w:p>
        </w:tc>
        <w:tc>
          <w:tcPr>
            <w:tcW w:type="dxa" w:w="1042"/>
          </w:tcPr>
          <w:p>
            <w:pPr>
              <w:spacing w:after="0"/>
              <w:jc w:val="left"/>
            </w:pPr>
            <w:r>
              <w:rPr>
                <w:sz w:val="16"/>
              </w:rPr>
              <w:t>2027-11-10</w:t>
            </w:r>
          </w:p>
        </w:tc>
        <w:tc>
          <w:tcPr>
            <w:tcW w:type="dxa" w:w="898"/>
          </w:tcPr>
          <w:p>
            <w:pPr>
              <w:spacing w:after="0"/>
              <w:jc w:val="right"/>
            </w:pPr>
            <w:r>
              <w:rPr>
                <w:sz w:val="16"/>
              </w:rPr>
              <w:t>406</w:t>
            </w:r>
          </w:p>
        </w:tc>
        <w:tc>
          <w:tcPr>
            <w:tcW w:type="dxa" w:w="3465"/>
          </w:tcPr>
          <w:p>
            <w:pPr>
              <w:spacing w:after="0"/>
              <w:jc w:val="left"/>
            </w:pPr>
            <w:r>
              <w:rPr>
                <w:sz w:val="16"/>
              </w:rPr>
              <w:t>this jurisdiction approved 2023-01-17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4"/>
        <w:gridCol w:w="658"/>
        <w:gridCol w:w="2683"/>
        <w:gridCol w:w="2140"/>
        <w:gridCol w:w="2212"/>
        <w:gridCol w:w="2502"/>
        <w:gridCol w:w="2593"/>
      </w:tblGrid>
      <w:tr>
        <w:trPr>
          <w:cantSplit/>
          <w:tblHeader/>
        </w:trPr>
        <w:tc>
          <w:tcPr>
            <w:tcW w:type="dxa" w:w="1324"/>
            <w:shd w:val="clear" w:color="auto" w:fill="E8E8E8"/>
          </w:tcPr>
          <w:p>
            <w:pPr>
              <w:spacing w:after="0"/>
              <w:jc w:val="left"/>
            </w:pPr>
            <w:r>
              <w:rPr>
                <w:b/>
                <w:sz w:val="16"/>
              </w:rPr>
              <w:t>Jurisdiction</w:t>
            </w:r>
          </w:p>
        </w:tc>
        <w:tc>
          <w:tcPr>
            <w:tcW w:type="dxa" w:w="658"/>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3"/>
            <w:shd w:val="clear" w:color="auto" w:fill="E8E8E8"/>
          </w:tcPr>
          <w:p>
            <w:pPr>
              <w:spacing w:after="0"/>
              <w:jc w:val="left"/>
            </w:pPr>
            <w:r>
              <w:rPr>
                <w:b/>
                <w:sz w:val="16"/>
              </w:rPr>
              <w:t>Notes</w:t>
            </w:r>
          </w:p>
        </w:tc>
      </w:tr>
      <w:tr>
        <w:trPr>
          <w:cantSplit/>
        </w:trPr>
        <w:tc>
          <w:tcPr>
            <w:tcW w:type="dxa" w:w="1324"/>
          </w:tcPr>
          <w:p>
            <w:pPr>
              <w:spacing w:after="0"/>
              <w:jc w:val="left"/>
            </w:pPr>
            <w:r>
              <w:rPr>
                <w:sz w:val="16"/>
              </w:rPr>
              <w:t>Westford town</w:t>
            </w:r>
          </w:p>
        </w:tc>
        <w:tc>
          <w:tcPr>
            <w:tcW w:type="dxa" w:w="658"/>
          </w:tcPr>
          <w:p>
            <w:pPr>
              <w:spacing w:after="0"/>
              <w:jc w:val="left"/>
            </w:pPr>
            <w:r>
              <w:rPr>
                <w:sz w:val="16"/>
              </w:rPr>
              <w:t>Town</w:t>
            </w:r>
          </w:p>
        </w:tc>
        <w:tc>
          <w:tcPr>
            <w:tcW w:type="dxa" w:w="2683"/>
          </w:tcPr>
          <w:p>
            <w:pPr>
              <w:spacing w:after="0"/>
              <w:jc w:val="left"/>
            </w:pPr>
            <w:r>
              <w:rPr>
                <w:sz w:val="16"/>
              </w:rPr>
              <w:t>Approved, expires 2027-11-10</w:t>
            </w:r>
          </w:p>
        </w:tc>
        <w:tc>
          <w:tcPr>
            <w:tcW w:type="dxa" w:w="2140"/>
          </w:tcPr>
          <w:p>
            <w:pPr>
              <w:spacing w:after="0"/>
              <w:jc w:val="right"/>
            </w:pPr>
            <w:r>
              <w:rPr>
                <w:sz w:val="16"/>
              </w:rPr>
              <w:t>FMA RL 0, SRL 0; any 0</w:t>
            </w:r>
          </w:p>
        </w:tc>
        <w:tc>
          <w:tcPr>
            <w:tcW w:type="dxa" w:w="2212"/>
          </w:tcPr>
          <w:p>
            <w:pPr>
              <w:spacing w:after="0"/>
              <w:jc w:val="right"/>
            </w:pPr>
            <w:r>
              <w:rPr>
                <w:sz w:val="16"/>
              </w:rPr>
              <w:t>$1,245,245.94</w:t>
            </w:r>
          </w:p>
        </w:tc>
        <w:tc>
          <w:tcPr>
            <w:tcW w:type="dxa" w:w="2502"/>
          </w:tcPr>
          <w:p>
            <w:pPr>
              <w:spacing w:after="0"/>
              <w:jc w:val="right"/>
            </w:pPr>
            <w:r>
              <w:rPr>
                <w:sz w:val="16"/>
              </w:rPr>
              <w:t>16 total; 0 since its plan</w:t>
            </w:r>
          </w:p>
        </w:tc>
        <w:tc>
          <w:tcPr>
            <w:tcW w:type="dxa" w:w="2593"/>
          </w:tcPr>
          <w:p>
            <w:pPr>
              <w:spacing w:after="0"/>
              <w:jc w:val="left"/>
            </w:pPr>
            <w:r>
              <w:rPr>
                <w:sz w:val="16"/>
              </w:rPr>
              <w:t>Includes $9,053.75 for declarations not counted as hazard incidents (DR-1951-VT).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Westford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Westford town</w:t>
            </w:r>
          </w:p>
        </w:tc>
        <w:tc>
          <w:tcPr>
            <w:tcW w:type="dxa" w:w="1636"/>
          </w:tcPr>
          <w:p>
            <w:pPr>
              <w:spacing w:after="0"/>
              <w:jc w:val="left"/>
            </w:pPr>
            <w:r>
              <w:rPr>
                <w:sz w:val="16"/>
              </w:rPr>
              <w:t>500203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Westford town, VT: risk-assessment baseline packet, release 2026-10 (data as of 2026-09-30; Town FIPS 5000780350). Automated baseline. </w:t>
      </w:r>
      <w:hyperlink r:id="rId16">
        <w:r>
          <w:rPr>
            <w:color w:val="1F4E99"/>
            <w:sz w:val="17"/>
            <w:u w:val="single"/>
          </w:rPr>
          <w:t>https://hazardplain.org/vt/5000780350/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hazard-plain_2026-10_VT_5000780350.docx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803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Westford town, VT: Risk-assessment baseline packet</dc:title>
  <dc:subject>Hazard Plain release 2026-10, as of 2026-09-30. Automated baseline</dc:subject>
  <dc:creator>Hazard Plain</dc:creator>
  <cp:keywords>Hazard Plain; hazard mitigation; risk assessment; 5000780350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