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Huntington town,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5000734600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Jericho town; Milton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79"/>
        <w:gridCol w:w="648"/>
        <w:gridCol w:w="2618"/>
        <w:gridCol w:w="3013"/>
        <w:gridCol w:w="1037"/>
        <w:gridCol w:w="1037"/>
        <w:gridCol w:w="892"/>
        <w:gridCol w:w="946"/>
        <w:gridCol w:w="2442"/>
      </w:tblGrid>
      <w:tr>
        <w:trPr>
          <w:cantSplit/>
          <w:tblHeader/>
        </w:trPr>
        <w:tc>
          <w:tcPr>
            <w:tcW w:type="dxa" w:w="1479"/>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Status</w:t>
            </w:r>
          </w:p>
        </w:tc>
        <w:tc>
          <w:tcPr>
            <w:tcW w:type="dxa" w:w="30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2442"/>
            <w:shd w:val="clear" w:color="auto" w:fill="E8E8E8"/>
          </w:tcPr>
          <w:p>
            <w:pPr>
              <w:spacing w:after="0"/>
              <w:jc w:val="left"/>
            </w:pPr>
            <w:r>
              <w:rPr>
                <w:b/>
                <w:sz w:val="16"/>
              </w:rPr>
              <w:t>Notes</w:t>
            </w:r>
          </w:p>
        </w:tc>
      </w:tr>
      <w:tr>
        <w:trPr>
          <w:cantSplit/>
        </w:trPr>
        <w:tc>
          <w:tcPr>
            <w:tcW w:type="dxa" w:w="1479"/>
          </w:tcPr>
          <w:p>
            <w:pPr>
              <w:spacing w:after="0"/>
              <w:jc w:val="left"/>
            </w:pPr>
            <w:r>
              <w:rPr>
                <w:sz w:val="16"/>
              </w:rPr>
              <w:t>Huntington town</w:t>
            </w:r>
          </w:p>
        </w:tc>
        <w:tc>
          <w:tcPr>
            <w:tcW w:type="dxa" w:w="648"/>
          </w:tcPr>
          <w:p>
            <w:pPr>
              <w:spacing w:after="0"/>
              <w:jc w:val="left"/>
            </w:pPr>
            <w:r>
              <w:rPr>
                <w:sz w:val="16"/>
              </w:rPr>
              <w:t>Town</w:t>
            </w:r>
          </w:p>
        </w:tc>
        <w:tc>
          <w:tcPr>
            <w:tcW w:type="dxa" w:w="2618"/>
          </w:tcPr>
          <w:p>
            <w:pPr>
              <w:spacing w:after="0"/>
              <w:jc w:val="left"/>
            </w:pPr>
            <w:r>
              <w:rPr>
                <w:sz w:val="16"/>
              </w:rPr>
              <w:t>Approved, expires 2027-11-10</w:t>
            </w:r>
          </w:p>
        </w:tc>
        <w:tc>
          <w:tcPr>
            <w:tcW w:type="dxa" w:w="3013"/>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92"/>
          </w:tcPr>
          <w:p>
            <w:pPr>
              <w:spacing w:after="0"/>
              <w:jc w:val="right"/>
            </w:pPr>
            <w:r>
              <w:rPr>
                <w:sz w:val="16"/>
              </w:rPr>
              <w:t>408</w:t>
            </w:r>
          </w:p>
        </w:tc>
        <w:tc>
          <w:tcPr>
            <w:tcW w:type="dxa" w:w="946"/>
          </w:tcPr>
          <w:p>
            <w:pPr>
              <w:spacing w:after="0"/>
              <w:jc w:val="left"/>
            </w:pPr>
          </w:p>
        </w:tc>
        <w:tc>
          <w:tcPr>
            <w:tcW w:type="dxa" w:w="2442"/>
          </w:tcPr>
          <w:p>
            <w:pPr>
              <w:spacing w:after="0"/>
              <w:jc w:val="left"/>
            </w:pPr>
            <w:r>
              <w:rPr>
                <w:sz w:val="16"/>
              </w:rPr>
              <w:t>member approved 2023-01-17</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Huntington town</w:t>
            </w:r>
          </w:p>
        </w:tc>
        <w:tc>
          <w:tcPr>
            <w:tcW w:type="dxa" w:w="845"/>
          </w:tcPr>
          <w:p>
            <w:pPr>
              <w:spacing w:after="0"/>
              <w:jc w:val="left"/>
            </w:pPr>
            <w:r>
              <w:rPr>
                <w:sz w:val="16"/>
              </w:rPr>
              <w:t>Town</w:t>
            </w:r>
          </w:p>
        </w:tc>
        <w:tc>
          <w:tcPr>
            <w:tcW w:type="dxa" w:w="3449"/>
          </w:tcPr>
          <w:p>
            <w:pPr>
              <w:spacing w:after="0"/>
              <w:jc w:val="left"/>
            </w:pPr>
            <w:r>
              <w:rPr>
                <w:sz w:val="16"/>
              </w:rPr>
              <w:t>Approved, expires 2027-11-10</w:t>
            </w:r>
          </w:p>
        </w:tc>
        <w:tc>
          <w:tcPr>
            <w:tcW w:type="dxa" w:w="2750"/>
          </w:tcPr>
          <w:p>
            <w:pPr>
              <w:spacing w:after="0"/>
              <w:jc w:val="right"/>
            </w:pPr>
            <w:r>
              <w:rPr>
                <w:sz w:val="16"/>
              </w:rPr>
              <w:t>FMA RL 0, SRL 0; any 2</w:t>
            </w:r>
          </w:p>
        </w:tc>
        <w:tc>
          <w:tcPr>
            <w:tcW w:type="dxa" w:w="1935"/>
          </w:tcPr>
          <w:p>
            <w:pPr>
              <w:spacing w:after="0"/>
              <w:jc w:val="right"/>
            </w:pPr>
            <w:r>
              <w:rPr>
                <w:sz w:val="16"/>
              </w:rPr>
              <w:t>$1,158,187.49</w:t>
            </w:r>
          </w:p>
        </w:tc>
        <w:tc>
          <w:tcPr>
            <w:tcW w:type="dxa" w:w="2354"/>
          </w:tcPr>
          <w:p>
            <w:pPr>
              <w:spacing w:after="0"/>
              <w:jc w:val="right"/>
            </w:pPr>
            <w:r>
              <w:rPr>
                <w:sz w:val="16"/>
              </w:rPr>
              <w:t>12; 3</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Huntington town</w:t>
            </w:r>
          </w:p>
        </w:tc>
        <w:tc>
          <w:tcPr>
            <w:tcW w:type="dxa" w:w="1499"/>
          </w:tcPr>
          <w:p>
            <w:pPr>
              <w:spacing w:after="0"/>
              <w:jc w:val="left"/>
            </w:pPr>
            <w:r>
              <w:rPr>
                <w:sz w:val="16"/>
              </w:rPr>
              <w:t>500036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Huntington town, VT: risk-assessment baseline packet, release 2026-10 (data as of 2026-09-28; Vermont town 5000734600).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hazard-plain_2026-10_VT_5000734600.docx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Huntington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Huntington town, VT: Risk-assessment baseline packet</dc:title>
  <dc:subject>Hazard Plain release 2026-10, as of 2026-09-28. Preview: automated baseline</dc:subject>
  <dc:creator>Hazard Plain</dc:creator>
  <cp:keywords>Hazard Plain; hazard mitigation; risk assessment; 5000734600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