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Hinesburg town, VT</w:t>
      </w:r>
    </w:p>
    <w:p>
      <w:pPr>
        <w:spacing w:after="120" w:before="0"/>
      </w:pPr>
      <w:r>
        <w:rPr>
          <w:color w:val="555555"/>
          <w:sz w:val="24"/>
        </w:rPr>
        <w:t>Risk-assessment baseline packet (county-level sections from Chittenden County)</w:t>
      </w:r>
    </w:p>
    <w:p>
      <w:pPr>
        <w:spacing w:after="120" w:before="0"/>
      </w:pPr>
      <w:r>
        <w:rPr>
          <w:b/>
          <w:sz w:val="18"/>
        </w:rPr>
        <w:t xml:space="preserve">Town FIPS: </w:t>
      </w:r>
      <w:r>
        <w:rPr>
          <w:sz w:val="18"/>
        </w:rPr>
        <w:t>5000733475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2027-11-10. Plan: 2022 Chittenden County All Hazards Multi-Jurisdictional Hazard Mitigation Plan (FEMA plan 108641), approved 2022-11-11.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2022-11-11: 6 new hazard declarations (5 incidents): DR-4695-VT (Severe Storm and Flooding), EM-3595-VT (Flooding), DR-4720-VT (Severe Storms, Flooding, Landslides, and Mudslides), DR-4770-VT (Severe Winter Storm), EM-3609-VT (Tropical Depression Debby), DR-4810-VT (Severe Storm,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89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($28,797,704 a year), Earthquake ($2,147,955) and Heat Wave ($1,797,421).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5000733475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Days to expiry: </w:t>
      </w:r>
      <w:r>
        <w:rPr/>
        <w:t>406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DR-4695-VT (Severe Storm and Flooding), EM-3595-VT (Flooding), DR-4720-VT (Severe Storms, Flooding, Landslides, and Mudslides), DR-4770-VT (Severe Winter Storm),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Huntington town; Jericho town; Milton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93"/>
        <w:gridCol w:w="648"/>
        <w:gridCol w:w="2638"/>
        <w:gridCol w:w="3027"/>
        <w:gridCol w:w="1037"/>
        <w:gridCol w:w="1037"/>
        <w:gridCol w:w="894"/>
        <w:gridCol w:w="3439"/>
      </w:tblGrid>
      <w:tr>
        <w:trPr>
          <w:cantSplit/>
          <w:tblHeader/>
        </w:trPr>
        <w:tc>
          <w:tcPr>
            <w:tcW w:type="dxa" w:w="139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38"/>
            <w:shd w:val="clear" w:color="auto" w:fill="E8E8E8"/>
          </w:tcPr>
          <w:p>
            <w:pPr>
              <w:spacing w:after="0"/>
              <w:jc w:val="left"/>
            </w:pPr>
            <w:r>
              <w:rPr>
                <w:b/>
                <w:sz w:val="16"/>
              </w:rPr>
              <w:t>Status</w:t>
            </w:r>
          </w:p>
        </w:tc>
        <w:tc>
          <w:tcPr>
            <w:tcW w:type="dxa" w:w="30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39"/>
            <w:shd w:val="clear" w:color="auto" w:fill="E8E8E8"/>
          </w:tcPr>
          <w:p>
            <w:pPr>
              <w:spacing w:after="0"/>
              <w:jc w:val="left"/>
            </w:pPr>
            <w:r>
              <w:rPr>
                <w:b/>
                <w:sz w:val="16"/>
              </w:rPr>
              <w:t>Notes</w:t>
            </w:r>
          </w:p>
        </w:tc>
      </w:tr>
      <w:tr>
        <w:trPr>
          <w:cantSplit/>
        </w:trPr>
        <w:tc>
          <w:tcPr>
            <w:tcW w:type="dxa" w:w="1393"/>
          </w:tcPr>
          <w:p>
            <w:pPr>
              <w:spacing w:after="0"/>
              <w:jc w:val="left"/>
            </w:pPr>
            <w:r>
              <w:rPr>
                <w:sz w:val="16"/>
              </w:rPr>
              <w:t>Hinesburg town</w:t>
            </w:r>
          </w:p>
        </w:tc>
        <w:tc>
          <w:tcPr>
            <w:tcW w:type="dxa" w:w="648"/>
          </w:tcPr>
          <w:p>
            <w:pPr>
              <w:spacing w:after="0"/>
              <w:jc w:val="left"/>
            </w:pPr>
            <w:r>
              <w:rPr>
                <w:sz w:val="16"/>
              </w:rPr>
              <w:t>Town</w:t>
            </w:r>
          </w:p>
        </w:tc>
        <w:tc>
          <w:tcPr>
            <w:tcW w:type="dxa" w:w="2638"/>
          </w:tcPr>
          <w:p>
            <w:pPr>
              <w:spacing w:after="0"/>
              <w:jc w:val="left"/>
            </w:pPr>
            <w:r>
              <w:rPr>
                <w:sz w:val="16"/>
              </w:rPr>
              <w:t>Approved, expires 2027-11-10</w:t>
            </w:r>
          </w:p>
        </w:tc>
        <w:tc>
          <w:tcPr>
            <w:tcW w:type="dxa" w:w="3027"/>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94"/>
          </w:tcPr>
          <w:p>
            <w:pPr>
              <w:spacing w:after="0"/>
              <w:jc w:val="right"/>
            </w:pPr>
            <w:r>
              <w:rPr>
                <w:sz w:val="16"/>
              </w:rPr>
              <w:t>406</w:t>
            </w:r>
          </w:p>
        </w:tc>
        <w:tc>
          <w:tcPr>
            <w:tcW w:type="dxa" w:w="3439"/>
          </w:tcPr>
          <w:p>
            <w:pPr>
              <w:spacing w:after="0"/>
              <w:jc w:val="left"/>
            </w:pPr>
            <w:r>
              <w:rPr>
                <w:sz w:val="16"/>
              </w:rPr>
              <w:t>this jurisdiction approved 2023-01-17</w:t>
            </w:r>
          </w:p>
        </w:tc>
      </w:tr>
    </w:tbl>
    <w:p>
      <w:pPr>
        <w:spacing w:after="40" w:before="60"/>
      </w:pPr>
      <w:r>
        <w:rPr>
          <w:sz w:val="15"/>
        </w:rPr>
        <w:t>Plan 108641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Chittenden County, county-level (county FIPS 50007);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758"/>
          </w:tcPr>
          <w:p>
            <w:pPr>
              <w:spacing w:after="0"/>
              <w:jc w:val="right"/>
            </w:pPr>
            <w:r>
              <w:rPr>
                <w:sz w:val="16"/>
              </w:rPr>
              <w:t>$221,627</w:t>
            </w:r>
          </w:p>
        </w:tc>
        <w:tc>
          <w:tcPr>
            <w:tcW w:type="dxa" w:w="1188"/>
          </w:tcPr>
          <w:p>
            <w:pPr>
              <w:spacing w:after="0"/>
              <w:jc w:val="right"/>
            </w:pPr>
            <w:r>
              <w:rPr>
                <w:sz w:val="16"/>
              </w:rPr>
              <w:t>$28,797,704</w:t>
            </w:r>
          </w:p>
        </w:tc>
        <w:tc>
          <w:tcPr>
            <w:tcW w:type="dxa" w:w="1907"/>
          </w:tcPr>
          <w:p>
            <w:pPr>
              <w:spacing w:after="0"/>
              <w:jc w:val="right"/>
            </w:pPr>
            <w:r>
              <w:rPr>
                <w:sz w:val="16"/>
              </w:rPr>
              <w:t>80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758"/>
          </w:tcPr>
          <w:p>
            <w:pPr>
              <w:spacing w:after="0"/>
              <w:jc w:val="right"/>
            </w:pPr>
            <w:r>
              <w:rPr>
                <w:sz w:val="16"/>
              </w:rPr>
              <w:t>$314,944</w:t>
            </w:r>
          </w:p>
        </w:tc>
        <w:tc>
          <w:tcPr>
            <w:tcW w:type="dxa" w:w="1188"/>
          </w:tcPr>
          <w:p>
            <w:pPr>
              <w:spacing w:after="0"/>
              <w:jc w:val="right"/>
            </w:pPr>
            <w:r>
              <w:rPr>
                <w:sz w:val="16"/>
              </w:rPr>
              <w:t>$2,147,955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758"/>
          </w:tcPr>
          <w:p>
            <w:pPr>
              <w:spacing w:after="0"/>
              <w:jc w:val="right"/>
            </w:pPr>
            <w:r>
              <w:rPr>
                <w:sz w:val="16"/>
              </w:rPr>
              <w:t>$1,759,734</w:t>
            </w:r>
          </w:p>
        </w:tc>
        <w:tc>
          <w:tcPr>
            <w:tcW w:type="dxa" w:w="1188"/>
          </w:tcPr>
          <w:p>
            <w:pPr>
              <w:spacing w:after="0"/>
              <w:jc w:val="right"/>
            </w:pPr>
            <w:r>
              <w:rPr>
                <w:sz w:val="16"/>
              </w:rPr>
              <w:t>$1,797,421</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758"/>
          </w:tcPr>
          <w:p>
            <w:pPr>
              <w:spacing w:after="0"/>
              <w:jc w:val="right"/>
            </w:pPr>
            <w:r>
              <w:rPr>
                <w:sz w:val="16"/>
              </w:rPr>
              <w:t>$1,503,744</w:t>
            </w:r>
          </w:p>
        </w:tc>
        <w:tc>
          <w:tcPr>
            <w:tcW w:type="dxa" w:w="1188"/>
          </w:tcPr>
          <w:p>
            <w:pPr>
              <w:spacing w:after="0"/>
              <w:jc w:val="right"/>
            </w:pPr>
            <w:r>
              <w:rPr>
                <w:sz w:val="16"/>
              </w:rPr>
              <w:t>$1,587,262</w:t>
            </w:r>
          </w:p>
        </w:tc>
        <w:tc>
          <w:tcPr>
            <w:tcW w:type="dxa" w:w="1907"/>
          </w:tcPr>
          <w:p>
            <w:pPr>
              <w:spacing w:after="0"/>
              <w:jc w:val="right"/>
            </w:pPr>
            <w:r>
              <w:rPr>
                <w:sz w:val="16"/>
              </w:rPr>
              <w:t>34</w:t>
            </w:r>
          </w:p>
        </w:tc>
        <w:tc>
          <w:tcPr>
            <w:tcW w:type="dxa" w:w="2070"/>
          </w:tcPr>
          <w:p>
            <w:pPr>
              <w:spacing w:after="0"/>
              <w:jc w:val="left"/>
            </w:pPr>
            <w:r>
              <w:rPr>
                <w:sz w:val="16"/>
              </w:rPr>
              <w:t>Includes 5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758"/>
          </w:tcPr>
          <w:p>
            <w:pPr>
              <w:spacing w:after="0"/>
              <w:jc w:val="right"/>
            </w:pPr>
            <w:r>
              <w:rPr>
                <w:sz w:val="16"/>
              </w:rPr>
              <w:t>$1,327,077</w:t>
            </w:r>
          </w:p>
        </w:tc>
        <w:tc>
          <w:tcPr>
            <w:tcW w:type="dxa" w:w="1188"/>
          </w:tcPr>
          <w:p>
            <w:pPr>
              <w:spacing w:after="0"/>
              <w:jc w:val="right"/>
            </w:pPr>
            <w:r>
              <w:rPr>
                <w:sz w:val="16"/>
              </w:rPr>
              <w:t>$1,417,906</w:t>
            </w:r>
          </w:p>
        </w:tc>
        <w:tc>
          <w:tcPr>
            <w:tcW w:type="dxa" w:w="1907"/>
          </w:tcPr>
          <w:p>
            <w:pPr>
              <w:spacing w:after="0"/>
              <w:jc w:val="right"/>
            </w:pPr>
            <w:r>
              <w:rPr>
                <w:sz w:val="16"/>
              </w:rPr>
              <w:t>21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758"/>
          </w:tcPr>
          <w:p>
            <w:pPr>
              <w:spacing w:after="0"/>
              <w:jc w:val="right"/>
            </w:pPr>
            <w:r>
              <w:rPr>
                <w:sz w:val="16"/>
              </w:rPr>
              <w:t>$666,883</w:t>
            </w:r>
          </w:p>
        </w:tc>
        <w:tc>
          <w:tcPr>
            <w:tcW w:type="dxa" w:w="1188"/>
          </w:tcPr>
          <w:p>
            <w:pPr>
              <w:spacing w:after="0"/>
              <w:jc w:val="right"/>
            </w:pPr>
            <w:r>
              <w:rPr>
                <w:sz w:val="16"/>
              </w:rPr>
              <w:t>$1,222,775</w:t>
            </w:r>
          </w:p>
        </w:tc>
        <w:tc>
          <w:tcPr>
            <w:tcW w:type="dxa" w:w="1907"/>
          </w:tcPr>
          <w:p>
            <w:pPr>
              <w:spacing w:after="0"/>
              <w:jc w:val="right"/>
            </w:pPr>
            <w:r>
              <w:rPr>
                <w:sz w:val="16"/>
              </w:rPr>
              <w:t>352</w:t>
            </w:r>
          </w:p>
        </w:tc>
        <w:tc>
          <w:tcPr>
            <w:tcW w:type="dxa" w:w="2070"/>
          </w:tcPr>
          <w:p>
            <w:pPr>
              <w:spacing w:after="0"/>
              <w:jc w:val="left"/>
            </w:pPr>
            <w:r>
              <w:rPr>
                <w:sz w:val="16"/>
              </w:rPr>
              <w:t>Includes 52 High Wind and 55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758"/>
          </w:tcPr>
          <w:p>
            <w:pPr>
              <w:spacing w:after="0"/>
              <w:jc w:val="right"/>
            </w:pPr>
            <w:r>
              <w:rPr>
                <w:sz w:val="16"/>
              </w:rPr>
              <w:t>$614,136</w:t>
            </w:r>
          </w:p>
        </w:tc>
        <w:tc>
          <w:tcPr>
            <w:tcW w:type="dxa" w:w="1188"/>
          </w:tcPr>
          <w:p>
            <w:pPr>
              <w:spacing w:after="0"/>
              <w:jc w:val="right"/>
            </w:pPr>
            <w:r>
              <w:rPr>
                <w:sz w:val="16"/>
              </w:rPr>
              <w:t>$846,921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758"/>
          </w:tcPr>
          <w:p>
            <w:pPr>
              <w:spacing w:after="0"/>
              <w:jc w:val="right"/>
            </w:pPr>
            <w:r>
              <w:rPr>
                <w:sz w:val="16"/>
              </w:rPr>
              <w:t>$28,240</w:t>
            </w:r>
          </w:p>
        </w:tc>
        <w:tc>
          <w:tcPr>
            <w:tcW w:type="dxa" w:w="1188"/>
          </w:tcPr>
          <w:p>
            <w:pPr>
              <w:spacing w:after="0"/>
              <w:jc w:val="right"/>
            </w:pPr>
            <w:r>
              <w:rPr>
                <w:sz w:val="16"/>
              </w:rPr>
              <w:t>$661,061</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758"/>
          </w:tcPr>
          <w:p>
            <w:pPr>
              <w:spacing w:after="0"/>
              <w:jc w:val="right"/>
            </w:pPr>
            <w:r>
              <w:rPr>
                <w:sz w:val="16"/>
              </w:rPr>
              <w:t>$59,687</w:t>
            </w:r>
          </w:p>
        </w:tc>
        <w:tc>
          <w:tcPr>
            <w:tcW w:type="dxa" w:w="1188"/>
          </w:tcPr>
          <w:p>
            <w:pPr>
              <w:spacing w:after="0"/>
              <w:jc w:val="right"/>
            </w:pPr>
            <w:r>
              <w:rPr>
                <w:sz w:val="16"/>
              </w:rPr>
              <w:t>$600,671</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758"/>
          </w:tcPr>
          <w:p>
            <w:pPr>
              <w:spacing w:after="0"/>
              <w:jc w:val="right"/>
            </w:pPr>
            <w:r>
              <w:rPr>
                <w:sz w:val="16"/>
              </w:rPr>
              <w:t>$313,954</w:t>
            </w:r>
          </w:p>
        </w:tc>
        <w:tc>
          <w:tcPr>
            <w:tcW w:type="dxa" w:w="1188"/>
          </w:tcPr>
          <w:p>
            <w:pPr>
              <w:spacing w:after="0"/>
              <w:jc w:val="right"/>
            </w:pPr>
            <w:r>
              <w:rPr>
                <w:sz w:val="16"/>
              </w:rPr>
              <w:t>$465,054</w:t>
            </w:r>
          </w:p>
        </w:tc>
        <w:tc>
          <w:tcPr>
            <w:tcW w:type="dxa" w:w="1907"/>
          </w:tcPr>
          <w:p>
            <w:pPr>
              <w:spacing w:after="0"/>
              <w:jc w:val="right"/>
            </w:pPr>
            <w:r>
              <w:rPr>
                <w:sz w:val="16"/>
              </w:rPr>
              <w:t>313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Avalanche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$456,666</w:t>
            </w:r>
          </w:p>
        </w:tc>
        <w:tc>
          <w:tcPr>
            <w:tcW w:type="dxa" w:w="1188"/>
          </w:tcPr>
          <w:p>
            <w:pPr>
              <w:spacing w:after="0"/>
              <w:jc w:val="right"/>
            </w:pPr>
            <w:r>
              <w:rPr>
                <w:sz w:val="16"/>
              </w:rPr>
              <w:t>$456,666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758"/>
          </w:tcPr>
          <w:p>
            <w:pPr>
              <w:spacing w:after="0"/>
              <w:jc w:val="right"/>
            </w:pPr>
            <w:r>
              <w:rPr>
                <w:sz w:val="16"/>
              </w:rPr>
              <w:t>$78,688</w:t>
            </w:r>
          </w:p>
        </w:tc>
        <w:tc>
          <w:tcPr>
            <w:tcW w:type="dxa" w:w="1188"/>
          </w:tcPr>
          <w:p>
            <w:pPr>
              <w:spacing w:after="0"/>
              <w:jc w:val="right"/>
            </w:pPr>
            <w:r>
              <w:rPr>
                <w:sz w:val="16"/>
              </w:rPr>
              <w:t>$98,610</w:t>
            </w:r>
          </w:p>
        </w:tc>
        <w:tc>
          <w:tcPr>
            <w:tcW w:type="dxa" w:w="1907"/>
          </w:tcPr>
          <w:p>
            <w:pPr>
              <w:spacing w:after="0"/>
              <w:jc w:val="right"/>
            </w:pPr>
            <w:r>
              <w:rPr>
                <w:sz w:val="16"/>
              </w:rPr>
              <w:t>120</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758"/>
          </w:tcPr>
          <w:p>
            <w:pPr>
              <w:spacing w:after="0"/>
              <w:jc w:val="right"/>
            </w:pPr>
            <w:r>
              <w:rPr>
                <w:sz w:val="16"/>
              </w:rPr>
              <w:t>$2,328</w:t>
            </w:r>
          </w:p>
        </w:tc>
        <w:tc>
          <w:tcPr>
            <w:tcW w:type="dxa" w:w="1188"/>
          </w:tcPr>
          <w:p>
            <w:pPr>
              <w:spacing w:after="0"/>
              <w:jc w:val="right"/>
            </w:pPr>
            <w:r>
              <w:rPr>
                <w:sz w:val="16"/>
              </w:rPr>
              <w:t>$18,585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758"/>
          </w:tcPr>
          <w:p>
            <w:pPr>
              <w:spacing w:after="0"/>
              <w:jc w:val="right"/>
            </w:pPr>
            <w:r>
              <w:rPr>
                <w:sz w:val="16"/>
              </w:rPr>
              <w:t>$7,061</w:t>
            </w:r>
          </w:p>
        </w:tc>
        <w:tc>
          <w:tcPr>
            <w:tcW w:type="dxa" w:w="1188"/>
          </w:tcPr>
          <w:p>
            <w:pPr>
              <w:spacing w:after="0"/>
              <w:jc w:val="right"/>
            </w:pPr>
            <w:r>
              <w:rPr>
                <w:sz w:val="16"/>
              </w:rPr>
              <w:t>$18,363</w:t>
            </w:r>
          </w:p>
        </w:tc>
        <w:tc>
          <w:tcPr>
            <w:tcW w:type="dxa" w:w="1907"/>
          </w:tcPr>
          <w:p>
            <w:pPr>
              <w:spacing w:after="0"/>
              <w:jc w:val="right"/>
            </w:pPr>
            <w:r>
              <w:rPr>
                <w:sz w:val="16"/>
              </w:rPr>
              <w:t>0</w:t>
            </w:r>
          </w:p>
        </w:tc>
        <w:tc>
          <w:tcPr>
            <w:tcW w:type="dxa" w:w="2070"/>
          </w:tcPr>
          <w:p>
            <w:pPr>
              <w:spacing w:after="0"/>
              <w:jc w:val="left"/>
            </w:pPr>
            <w:r>
              <w:rPr>
                <w:sz w:val="16"/>
              </w:rPr>
              <w:t>Declared 3 times; no Storm Events record of this type.</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Chittenden County, county-level (county FIPS 50007);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35.02 (Relatively Low, 74.2); tract 30 (Relatively Low, 74.2); tract 21.01 (Relatively Low, 73.9)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39 (Relatively Moderate, 82.1); tract 31.01 (Relatively Moderate, 79.2); tract 10 (Relatively Low, 73.2)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39 (Relatively Low, 67.1); tract 31.01 (Relatively Low, 64.9); tract 33.01 (Relatively Low, 58.6)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29 (Relatively Moderate, 97.0); tract 30 (Relatively Low, 94.5); tract 35.02 (Relatively Low, 93.4)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39 (Relatively Low, 42.9); tract 31.01 (Relatively Low, 40.0); tract 35.02 (Relatively Low, 37.7)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34.02 (Relatively Low, 74.4); tract 35.01 (Relatively Low, 70.2); tract 33.01 (Very Low, 68.6)</w:t>
            </w:r>
          </w:p>
        </w:tc>
      </w:tr>
    </w:tbl>
    <w:p>
      <w:pPr>
        <w:spacing w:after="40" w:before="60"/>
      </w:pPr>
      <w:r>
        <w:rPr>
          <w:sz w:val="15"/>
        </w:rPr>
        <w:t xml:space="preserve">Up to 3 census tracts per hazard, highest National Risk Index rating first, then highest score; a tract number is the Census tract number (for example 35.02 is Census Tract 35.02).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802"/>
        <w:gridCol w:w="1690"/>
        <w:gridCol w:w="1792"/>
        <w:gridCol w:w="1590"/>
        <w:gridCol w:w="1690"/>
        <w:gridCol w:w="1829"/>
        <w:gridCol w:w="1959"/>
      </w:tblGrid>
      <w:tr>
        <w:trPr>
          <w:cantSplit/>
          <w:tblHeader/>
        </w:trPr>
        <w:tc>
          <w:tcPr>
            <w:tcW w:type="dxa" w:w="1760"/>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2"/>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829"/>
            <w:shd w:val="clear" w:color="auto" w:fill="E8E8E8"/>
          </w:tcPr>
          <w:p>
            <w:pPr>
              <w:spacing w:after="0"/>
              <w:jc w:val="left"/>
            </w:pPr>
            <w:r>
              <w:rPr>
                <w:b/>
                <w:sz w:val="16"/>
              </w:rPr>
              <w:t>Where in the county</w:t>
            </w:r>
          </w:p>
        </w:tc>
        <w:tc>
          <w:tcPr>
            <w:tcW w:type="dxa" w:w="1959"/>
            <w:shd w:val="clear" w:color="auto" w:fill="E8E8E8"/>
          </w:tcPr>
          <w:p>
            <w:pPr>
              <w:spacing w:after="0"/>
              <w:jc w:val="left"/>
            </w:pPr>
            <w:r>
              <w:rPr>
                <w:b/>
                <w:sz w:val="16"/>
              </w:rPr>
              <w:t>Note</w:t>
            </w:r>
          </w:p>
        </w:tc>
      </w:tr>
      <w:tr>
        <w:trPr>
          <w:cantSplit/>
        </w:trPr>
        <w:tc>
          <w:tcPr>
            <w:tcW w:type="dxa" w:w="1760"/>
          </w:tcPr>
          <w:p>
            <w:pPr>
              <w:spacing w:after="0"/>
              <w:jc w:val="left"/>
            </w:pPr>
            <w:r>
              <w:rPr>
                <w:sz w:val="16"/>
              </w:rPr>
              <w:t>Avalanche</w:t>
            </w:r>
          </w:p>
        </w:tc>
        <w:tc>
          <w:tcPr>
            <w:tcW w:type="dxa" w:w="1802"/>
          </w:tcPr>
          <w:p>
            <w:pPr>
              <w:spacing w:after="0"/>
              <w:jc w:val="left"/>
            </w:pPr>
            <w:r>
              <w:rPr>
                <w:sz w:val="16"/>
              </w:rPr>
              <w:t>none (count and damage only)</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90"/>
          </w:tcPr>
          <w:p>
            <w:pPr>
              <w:spacing w:after="0"/>
              <w:jc w:val="right"/>
            </w:pPr>
            <w:r>
              <w:rPr>
                <w:sz w:val="16"/>
              </w:rPr>
              <w:t>29 records, 1996 to 2026 (29 zone-level)</w:t>
            </w:r>
          </w:p>
        </w:tc>
        <w:tc>
          <w:tcPr>
            <w:tcW w:type="dxa" w:w="1792"/>
          </w:tcPr>
          <w:p>
            <w:pPr>
              <w:spacing w:after="0"/>
              <w:jc w:val="left"/>
            </w:pPr>
            <w:r>
              <w:rPr>
                <w:sz w:val="16"/>
              </w:rPr>
              <w:t>1 day to 28 days (median 2 days); 26 with a recorded value</w:t>
            </w:r>
          </w:p>
        </w:tc>
        <w:tc>
          <w:tcPr>
            <w:tcW w:type="dxa" w:w="1590"/>
          </w:tcPr>
          <w:p>
            <w:pPr>
              <w:spacing w:after="0"/>
              <w:jc w:val="left"/>
            </w:pPr>
            <w:r>
              <w:rPr>
                <w:sz w:val="16"/>
              </w:rPr>
              <w:t>February 2015 (1 monthly summary record), zone-level</w:t>
            </w:r>
          </w:p>
        </w:tc>
        <w:tc>
          <w:tcPr>
            <w:tcW w:type="dxa" w:w="1690"/>
          </w:tcPr>
          <w:p>
            <w:pPr>
              <w:spacing w:after="0"/>
              <w:jc w:val="left"/>
            </w:pPr>
            <w:r>
              <w:rPr>
                <w:sz w:val="16"/>
              </w:rPr>
              <w:t>Cold/Wind Chill, 2004-01-15, $100,000 property; crops not reported, reported for the zone (2004 dollars)</w:t>
            </w:r>
          </w:p>
        </w:tc>
        <w:tc>
          <w:tcPr>
            <w:tcW w:type="dxa" w:w="1829"/>
          </w:tcPr>
          <w:p>
            <w:pPr>
              <w:spacing w:after="0"/>
              <w:jc w:val="left"/>
            </w:pPr>
            <w:r>
              <w:rPr>
                <w:sz w:val="16"/>
              </w:rPr>
              <w:t>Countywide (zone-level records).</w:t>
            </w:r>
          </w:p>
        </w:tc>
        <w:tc>
          <w:tcPr>
            <w:tcW w:type="dxa" w:w="1959"/>
          </w:tcPr>
          <w:p>
            <w:pPr>
              <w:spacing w:after="0"/>
              <w:jc w:val="left"/>
            </w:pPr>
            <w:r>
              <w:rPr>
                <w:sz w:val="16"/>
              </w:rPr>
              <w:t>Wind chill: in event narratives only (local data needed).</w:t>
            </w:r>
          </w:p>
        </w:tc>
      </w:tr>
      <w:tr>
        <w:trPr>
          <w:cantSplit/>
        </w:trPr>
        <w:tc>
          <w:tcPr>
            <w:tcW w:type="dxa" w:w="1760"/>
          </w:tcPr>
          <w:p>
            <w:pPr>
              <w:spacing w:after="0"/>
              <w:jc w:val="left"/>
            </w:pPr>
            <w:r>
              <w:rPr>
                <w:sz w:val="16"/>
              </w:rPr>
              <w:t>Frost/Freeze (outside NRI's Cold Wave definition)</w:t>
            </w:r>
          </w:p>
        </w:tc>
        <w:tc>
          <w:tcPr>
            <w:tcW w:type="dxa" w:w="1802"/>
          </w:tcPr>
          <w:p>
            <w:pPr>
              <w:spacing w:after="0"/>
              <w:jc w:val="left"/>
            </w:pPr>
            <w:r>
              <w:rPr>
                <w:sz w:val="16"/>
              </w:rPr>
              <w:t>crop damage</w:t>
            </w:r>
          </w:p>
        </w:tc>
        <w:tc>
          <w:tcPr>
            <w:tcW w:type="dxa" w:w="1690"/>
          </w:tcPr>
          <w:p>
            <w:pPr>
              <w:spacing w:after="0"/>
              <w:jc w:val="right"/>
            </w:pPr>
            <w:r>
              <w:rPr>
                <w:sz w:val="16"/>
              </w:rPr>
              <w:t>5 records, 2005 to 2023 (5 zone-level)</w:t>
            </w:r>
          </w:p>
        </w:tc>
        <w:tc>
          <w:tcPr>
            <w:tcW w:type="dxa" w:w="1792"/>
          </w:tcPr>
          <w:p>
            <w:pPr>
              <w:spacing w:after="0"/>
              <w:jc w:val="left"/>
            </w:pPr>
          </w:p>
        </w:tc>
        <w:tc>
          <w:tcPr>
            <w:tcW w:type="dxa" w:w="1590"/>
          </w:tcPr>
          <w:p>
            <w:pPr>
              <w:spacing w:after="0"/>
              <w:jc w:val="left"/>
            </w:pPr>
            <w:r>
              <w:rPr>
                <w:sz w:val="16"/>
              </w:rPr>
              <w:t>Frost/Freeze, 2023-05-18, $1,500,000 crop damage (2023 dollars); NWS zone VTZ005</w:t>
            </w:r>
          </w:p>
        </w:tc>
        <w:tc>
          <w:tcPr>
            <w:tcW w:type="dxa" w:w="1690"/>
          </w:tcPr>
          <w:p>
            <w:pPr>
              <w:spacing w:after="0"/>
              <w:jc w:val="left"/>
            </w:pPr>
          </w:p>
        </w:tc>
        <w:tc>
          <w:tcPr>
            <w:tcW w:type="dxa" w:w="1829"/>
          </w:tcPr>
          <w:p>
            <w:pPr>
              <w:spacing w:after="0"/>
              <w:jc w:val="left"/>
            </w:pPr>
            <w:r>
              <w:rPr>
                <w:sz w:val="16"/>
              </w:rPr>
              <w:t>Countywide (zone-level records).</w:t>
            </w:r>
          </w:p>
        </w:tc>
        <w:tc>
          <w:tcPr>
            <w:tcW w:type="dxa" w:w="1959"/>
          </w:tcPr>
          <w:p>
            <w:pPr>
              <w:spacing w:after="0"/>
              <w:jc w:val="left"/>
            </w:pPr>
            <w:r>
              <w:rPr>
                <w:sz w:val="16"/>
              </w:rPr>
              <w:t>Temperature: in event narratives only (local data needed).</w:t>
            </w:r>
          </w:p>
        </w:tc>
      </w:tr>
      <w:tr>
        <w:trPr>
          <w:cantSplit/>
        </w:trPr>
        <w:tc>
          <w:tcPr>
            <w:tcW w:type="dxa" w:w="1760"/>
          </w:tcPr>
          <w:p>
            <w:pPr>
              <w:spacing w:after="0"/>
              <w:jc w:val="left"/>
            </w:pPr>
            <w:r>
              <w:rPr>
                <w:sz w:val="16"/>
              </w:rPr>
              <w:t>Drought</w:t>
            </w:r>
          </w:p>
        </w:tc>
        <w:tc>
          <w:tcPr>
            <w:tcW w:type="dxa" w:w="1802"/>
          </w:tcPr>
          <w:p>
            <w:pPr>
              <w:spacing w:after="0"/>
              <w:jc w:val="left"/>
            </w:pPr>
            <w:r>
              <w:rPr>
                <w:sz w:val="16"/>
              </w:rPr>
              <w:t>U.S. Drought Monitor scale (D0 to D4)</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802"/>
          </w:tcPr>
          <w:p>
            <w:pPr>
              <w:spacing w:after="0"/>
              <w:jc w:val="left"/>
            </w:pPr>
            <w:r>
              <w:rPr>
                <w:sz w:val="16"/>
              </w:rPr>
              <w:t>Modified Mercalli (local data)</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Storm Events does not record earthquakes; the USGS earthquake catalog is the source.</w:t>
            </w:r>
          </w:p>
        </w:tc>
      </w:tr>
      <w:tr>
        <w:trPr>
          <w:cantSplit/>
        </w:trPr>
        <w:tc>
          <w:tcPr>
            <w:tcW w:type="dxa" w:w="1760"/>
          </w:tcPr>
          <w:p>
            <w:pPr>
              <w:spacing w:after="0"/>
              <w:jc w:val="left"/>
            </w:pPr>
            <w:r>
              <w:rPr>
                <w:sz w:val="16"/>
              </w:rPr>
              <w:t>Hail</w:t>
            </w:r>
          </w:p>
        </w:tc>
        <w:tc>
          <w:tcPr>
            <w:tcW w:type="dxa" w:w="1802"/>
          </w:tcPr>
          <w:p>
            <w:pPr>
              <w:spacing w:after="0"/>
              <w:jc w:val="left"/>
            </w:pPr>
            <w:r>
              <w:rPr>
                <w:sz w:val="16"/>
              </w:rPr>
              <w:t>hail size (inches)</w:t>
            </w:r>
          </w:p>
        </w:tc>
        <w:tc>
          <w:tcPr>
            <w:tcW w:type="dxa" w:w="1690"/>
          </w:tcPr>
          <w:p>
            <w:pPr>
              <w:spacing w:after="0"/>
              <w:jc w:val="right"/>
            </w:pPr>
            <w:r>
              <w:rPr>
                <w:sz w:val="16"/>
              </w:rPr>
              <w:t>136 records, 1957 to 2025</w:t>
            </w:r>
          </w:p>
        </w:tc>
        <w:tc>
          <w:tcPr>
            <w:tcW w:type="dxa" w:w="1792"/>
          </w:tcPr>
          <w:p>
            <w:pPr>
              <w:spacing w:after="0"/>
              <w:jc w:val="left"/>
            </w:pPr>
            <w:r>
              <w:rPr>
                <w:sz w:val="16"/>
              </w:rPr>
              <w:t>0.5 in to 3.3 in (median 1 in); 132 with a recorded value</w:t>
            </w:r>
          </w:p>
        </w:tc>
        <w:tc>
          <w:tcPr>
            <w:tcW w:type="dxa" w:w="1590"/>
          </w:tcPr>
          <w:p>
            <w:pPr>
              <w:spacing w:after="0"/>
              <w:jc w:val="left"/>
            </w:pPr>
            <w:r>
              <w:rPr>
                <w:sz w:val="16"/>
              </w:rPr>
              <w:t>3.3 in hail, 2009-07-16</w:t>
            </w:r>
          </w:p>
        </w:tc>
        <w:tc>
          <w:tcPr>
            <w:tcW w:type="dxa" w:w="1690"/>
          </w:tcPr>
          <w:p>
            <w:pPr>
              <w:spacing w:after="0"/>
              <w:jc w:val="left"/>
            </w:pPr>
          </w:p>
        </w:tc>
        <w:tc>
          <w:tcPr>
            <w:tcW w:type="dxa" w:w="1829"/>
          </w:tcPr>
          <w:p>
            <w:pPr>
              <w:spacing w:after="0"/>
              <w:jc w:val="left"/>
            </w:pPr>
            <w:r>
              <w:rPr>
                <w:sz w:val="16"/>
              </w:rPr>
              <w:t>Event records naming places in the county: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Excel file).</w:t>
            </w:r>
          </w:p>
        </w:tc>
        <w:tc>
          <w:tcPr>
            <w:tcW w:type="dxa" w:w="1959"/>
          </w:tcPr>
          <w:p>
            <w:pPr>
              <w:spacing w:after="0"/>
              <w:jc w:val="left"/>
            </w:pPr>
          </w:p>
        </w:tc>
      </w:tr>
      <w:tr>
        <w:trPr>
          <w:cantSplit/>
        </w:trPr>
        <w:tc>
          <w:tcPr>
            <w:tcW w:type="dxa" w:w="1760"/>
          </w:tcPr>
          <w:p>
            <w:pPr>
              <w:spacing w:after="0"/>
              <w:jc w:val="left"/>
            </w:pPr>
            <w:r>
              <w:rPr>
                <w:sz w:val="16"/>
              </w:rPr>
              <w:t>Excessive Heat, Heat</w:t>
            </w:r>
          </w:p>
        </w:tc>
        <w:tc>
          <w:tcPr>
            <w:tcW w:type="dxa" w:w="1802"/>
          </w:tcPr>
          <w:p>
            <w:pPr>
              <w:spacing w:after="0"/>
              <w:jc w:val="left"/>
            </w:pPr>
            <w:r>
              <w:rPr>
                <w:sz w:val="16"/>
              </w:rPr>
              <w:t>heat index (in event narratives)</w:t>
            </w:r>
          </w:p>
        </w:tc>
        <w:tc>
          <w:tcPr>
            <w:tcW w:type="dxa" w:w="1690"/>
          </w:tcPr>
          <w:p>
            <w:pPr>
              <w:spacing w:after="0"/>
              <w:jc w:val="right"/>
            </w:pPr>
            <w:r>
              <w:rPr>
                <w:sz w:val="16"/>
              </w:rPr>
              <w:t>12 records, 1996 to 2025 (12 zone-level)</w:t>
            </w:r>
          </w:p>
        </w:tc>
        <w:tc>
          <w:tcPr>
            <w:tcW w:type="dxa" w:w="1792"/>
          </w:tcPr>
          <w:p>
            <w:pPr>
              <w:spacing w:after="0"/>
              <w:jc w:val="left"/>
            </w:pPr>
            <w:r>
              <w:rPr>
                <w:sz w:val="16"/>
              </w:rPr>
              <w:t>1 day to 6 days (median 2 days); 7 with a recorded value</w:t>
            </w:r>
          </w:p>
        </w:tc>
        <w:tc>
          <w:tcPr>
            <w:tcW w:type="dxa" w:w="1590"/>
          </w:tcPr>
          <w:p>
            <w:pPr>
              <w:spacing w:after="0"/>
              <w:jc w:val="left"/>
            </w:pPr>
            <w:r>
              <w:rPr>
                <w:sz w:val="16"/>
              </w:rPr>
              <w:t>6 consecutive days, 2020-06-18 to 2020-06-23, zone-level</w:t>
            </w:r>
          </w:p>
        </w:tc>
        <w:tc>
          <w:tcPr>
            <w:tcW w:type="dxa" w:w="1690"/>
          </w:tcPr>
          <w:p>
            <w:pPr>
              <w:spacing w:after="0"/>
              <w:jc w:val="left"/>
            </w:pPr>
            <w:r>
              <w:rPr>
                <w:sz w:val="16"/>
              </w:rPr>
              <w:t>Heat, 2012-03-17, $0 property; $500,000 crops, reported for the zone (2012 dollars)</w:t>
            </w:r>
          </w:p>
        </w:tc>
        <w:tc>
          <w:tcPr>
            <w:tcW w:type="dxa" w:w="1829"/>
          </w:tcPr>
          <w:p>
            <w:pPr>
              <w:spacing w:after="0"/>
              <w:jc w:val="left"/>
            </w:pPr>
            <w:r>
              <w:rPr>
                <w:sz w:val="16"/>
              </w:rPr>
              <w:t>Countywide (zone-level records).</w:t>
            </w:r>
          </w:p>
        </w:tc>
        <w:tc>
          <w:tcPr>
            <w:tcW w:type="dxa" w:w="195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60"/>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0"/>
          </w:tcPr>
          <w:p>
            <w:pPr>
              <w:spacing w:after="0"/>
              <w:jc w:val="left"/>
            </w:pPr>
            <w:r>
              <w:rPr>
                <w:sz w:val="16"/>
              </w:rPr>
              <w:t>Ice Storm</w:t>
            </w:r>
          </w:p>
        </w:tc>
        <w:tc>
          <w:tcPr>
            <w:tcW w:type="dxa" w:w="1802"/>
          </w:tcPr>
          <w:p>
            <w:pPr>
              <w:spacing w:after="0"/>
              <w:jc w:val="left"/>
            </w:pPr>
            <w:r>
              <w:rPr>
                <w:sz w:val="16"/>
              </w:rPr>
              <w:t>Sperry-Piltz ice scale (local data)</w:t>
            </w:r>
          </w:p>
        </w:tc>
        <w:tc>
          <w:tcPr>
            <w:tcW w:type="dxa" w:w="1690"/>
          </w:tcPr>
          <w:p>
            <w:pPr>
              <w:spacing w:after="0"/>
              <w:jc w:val="right"/>
            </w:pPr>
            <w:r>
              <w:rPr>
                <w:sz w:val="16"/>
              </w:rPr>
              <w:t>3 records, 1998 to 2013 (3 zone-level)</w:t>
            </w:r>
          </w:p>
        </w:tc>
        <w:tc>
          <w:tcPr>
            <w:tcW w:type="dxa" w:w="1792"/>
          </w:tcPr>
          <w:p>
            <w:pPr>
              <w:spacing w:after="0"/>
              <w:jc w:val="left"/>
            </w:pPr>
          </w:p>
        </w:tc>
        <w:tc>
          <w:tcPr>
            <w:tcW w:type="dxa" w:w="1590"/>
          </w:tcPr>
          <w:p>
            <w:pPr>
              <w:spacing w:after="0"/>
              <w:jc w:val="left"/>
            </w:pPr>
            <w:r>
              <w:rPr>
                <w:sz w:val="16"/>
              </w:rPr>
              <w:t>Ice Storm, 1998-01-06, $2,500,000 property; crops not reported (1998 dollars), 1 direct injury (reported for the zone); NWS zone VTZ005</w:t>
            </w:r>
          </w:p>
        </w:tc>
        <w:tc>
          <w:tcPr>
            <w:tcW w:type="dxa" w:w="1690"/>
          </w:tcPr>
          <w:p>
            <w:pPr>
              <w:spacing w:after="0"/>
              <w:jc w:val="left"/>
            </w:pPr>
          </w:p>
        </w:tc>
        <w:tc>
          <w:tcPr>
            <w:tcW w:type="dxa" w:w="1829"/>
          </w:tcPr>
          <w:p>
            <w:pPr>
              <w:spacing w:after="0"/>
              <w:jc w:val="left"/>
            </w:pPr>
            <w:r>
              <w:rPr>
                <w:sz w:val="16"/>
              </w:rPr>
              <w:t>Countywide (zone-level records).</w:t>
            </w:r>
          </w:p>
        </w:tc>
        <w:tc>
          <w:tcPr>
            <w:tcW w:type="dxa" w:w="1959"/>
          </w:tcPr>
          <w:p>
            <w:pPr>
              <w:spacing w:after="0"/>
              <w:jc w:val="left"/>
            </w:pPr>
            <w:r>
              <w:rPr>
                <w:sz w:val="16"/>
              </w:rPr>
              <w:t>Ice thickness: in event narratives only (local data needed).</w:t>
            </w:r>
          </w:p>
        </w:tc>
      </w:tr>
      <w:tr>
        <w:trPr>
          <w:cantSplit/>
        </w:trPr>
        <w:tc>
          <w:tcPr>
            <w:tcW w:type="dxa" w:w="1760"/>
          </w:tcPr>
          <w:p>
            <w:pPr>
              <w:spacing w:after="0"/>
              <w:jc w:val="left"/>
            </w:pPr>
            <w:r>
              <w:rPr>
                <w:sz w:val="16"/>
              </w:rPr>
              <w:t>Flash Flood, Flood, Lakeshore Flood</w:t>
            </w:r>
          </w:p>
        </w:tc>
        <w:tc>
          <w:tcPr>
            <w:tcW w:type="dxa" w:w="1802"/>
          </w:tcPr>
          <w:p>
            <w:pPr>
              <w:spacing w:after="0"/>
              <w:jc w:val="left"/>
            </w:pPr>
            <w:r>
              <w:rPr>
                <w:sz w:val="16"/>
              </w:rPr>
              <w:t>damage and flood days (flood depth: FIRM)</w:t>
            </w:r>
          </w:p>
        </w:tc>
        <w:tc>
          <w:tcPr>
            <w:tcW w:type="dxa" w:w="1690"/>
          </w:tcPr>
          <w:p>
            <w:pPr>
              <w:spacing w:after="0"/>
              <w:jc w:val="right"/>
            </w:pPr>
            <w:r>
              <w:rPr>
                <w:sz w:val="16"/>
              </w:rPr>
              <w:t>80 records, 1996 to 2025 (20 zone-level)</w:t>
            </w:r>
          </w:p>
        </w:tc>
        <w:tc>
          <w:tcPr>
            <w:tcW w:type="dxa" w:w="1792"/>
          </w:tcPr>
          <w:p>
            <w:pPr>
              <w:spacing w:after="0"/>
              <w:jc w:val="left"/>
            </w:pPr>
          </w:p>
        </w:tc>
        <w:tc>
          <w:tcPr>
            <w:tcW w:type="dxa" w:w="1590"/>
          </w:tcPr>
          <w:p>
            <w:pPr>
              <w:spacing w:after="0"/>
              <w:jc w:val="left"/>
            </w:pPr>
            <w:r>
              <w:rPr>
                <w:sz w:val="16"/>
              </w:rPr>
              <w:t>Lakeshore Flood, 2011-05-01, $5,000,000 property; $0 crops (2011 dollars); NWS zone VTZ005</w:t>
            </w:r>
          </w:p>
        </w:tc>
        <w:tc>
          <w:tcPr>
            <w:tcW w:type="dxa" w:w="1690"/>
          </w:tcPr>
          <w:p>
            <w:pPr>
              <w:spacing w:after="0"/>
              <w:jc w:val="left"/>
            </w:pPr>
          </w:p>
        </w:tc>
        <w:tc>
          <w:tcPr>
            <w:tcW w:type="dxa" w:w="1829"/>
          </w:tcPr>
          <w:p>
            <w:pPr>
              <w:spacing w:after="0"/>
              <w:jc w:val="left"/>
            </w:pPr>
            <w:r>
              <w:rPr>
                <w:sz w:val="16"/>
              </w:rPr>
              <w:t>Event records naming places in the county: Richmond town (7 records), Bolton town (5 records), Burlington city (5 records), Charlotte town (5 records), Essex town (5 records), Hinesburg town (5 records), Shelburne town (5 records), South Burlington city (5 records), Underhill town (5 records), Williston town (5 records); and 4 more places (see the Excel file). Zone-level records (20) apply countywide.</w:t>
            </w:r>
          </w:p>
        </w:tc>
        <w:tc>
          <w:tcPr>
            <w:tcW w:type="dxa" w:w="19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0"/>
          </w:tcPr>
          <w:p>
            <w:pPr>
              <w:spacing w:after="0"/>
              <w:jc w:val="left"/>
            </w:pPr>
            <w:r>
              <w:rPr>
                <w:sz w:val="16"/>
              </w:rPr>
              <w:t>Debris Flow</w:t>
            </w:r>
          </w:p>
        </w:tc>
        <w:tc>
          <w:tcPr>
            <w:tcW w:type="dxa" w:w="1802"/>
          </w:tcPr>
          <w:p>
            <w:pPr>
              <w:spacing w:after="0"/>
              <w:jc w:val="left"/>
            </w:pPr>
            <w:r>
              <w:rPr>
                <w:sz w:val="16"/>
              </w:rPr>
              <w:t>none (count and damage only)</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90"/>
          </w:tcPr>
          <w:p>
            <w:pPr>
              <w:spacing w:after="0"/>
              <w:jc w:val="right"/>
            </w:pPr>
            <w:r>
              <w:rPr>
                <w:sz w:val="16"/>
              </w:rPr>
              <w:t>21 records, 1996 to 2020</w:t>
            </w:r>
          </w:p>
        </w:tc>
        <w:tc>
          <w:tcPr>
            <w:tcW w:type="dxa" w:w="1792"/>
          </w:tcPr>
          <w:p>
            <w:pPr>
              <w:spacing w:after="0"/>
              <w:jc w:val="left"/>
            </w:pPr>
          </w:p>
        </w:tc>
        <w:tc>
          <w:tcPr>
            <w:tcW w:type="dxa" w:w="1590"/>
          </w:tcPr>
          <w:p>
            <w:pPr>
              <w:spacing w:after="0"/>
              <w:jc w:val="left"/>
            </w:pPr>
            <w:r>
              <w:rPr>
                <w:sz w:val="16"/>
              </w:rPr>
              <w:t>Lightning, 2011-07-06, $1,000,000 property; $0 crops (2011 dollars)</w:t>
            </w:r>
          </w:p>
        </w:tc>
        <w:tc>
          <w:tcPr>
            <w:tcW w:type="dxa" w:w="1690"/>
          </w:tcPr>
          <w:p>
            <w:pPr>
              <w:spacing w:after="0"/>
              <w:jc w:val="left"/>
            </w:pPr>
          </w:p>
        </w:tc>
        <w:tc>
          <w:tcPr>
            <w:tcW w:type="dxa" w:w="1829"/>
          </w:tcPr>
          <w:p>
            <w:pPr>
              <w:spacing w:after="0"/>
              <w:jc w:val="left"/>
            </w:pPr>
            <w:r>
              <w:rPr>
                <w:sz w:val="16"/>
              </w:rPr>
              <w:t>Event records naming places in the county: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1959"/>
          </w:tcPr>
          <w:p>
            <w:pPr>
              <w:spacing w:after="0"/>
              <w:jc w:val="left"/>
            </w:pPr>
            <w:r>
              <w:rPr>
                <w:sz w:val="16"/>
              </w:rPr>
              <w:t>Storm Events lists lightning with damage or casualties; physical measure in event narratives only (local data needed).</w:t>
            </w:r>
          </w:p>
        </w:tc>
      </w:tr>
      <w:tr>
        <w:trPr>
          <w:cantSplit/>
        </w:trPr>
        <w:tc>
          <w:tcPr>
            <w:tcW w:type="dxa" w:w="1760"/>
          </w:tcPr>
          <w:p>
            <w:pPr>
              <w:spacing w:after="0"/>
              <w:jc w:val="left"/>
            </w:pPr>
            <w:r>
              <w:rPr>
                <w:sz w:val="16"/>
              </w:rPr>
              <w:t>High Wind and Strong Wind (outside NRI's Strong Wind definition)</w:t>
            </w:r>
          </w:p>
        </w:tc>
        <w:tc>
          <w:tcPr>
            <w:tcW w:type="dxa" w:w="1802"/>
          </w:tcPr>
          <w:p>
            <w:pPr>
              <w:spacing w:after="0"/>
              <w:jc w:val="left"/>
            </w:pPr>
            <w:r>
              <w:rPr>
                <w:sz w:val="16"/>
              </w:rPr>
              <w:t>wind speed (kt and mph)</w:t>
            </w:r>
          </w:p>
        </w:tc>
        <w:tc>
          <w:tcPr>
            <w:tcW w:type="dxa" w:w="1690"/>
          </w:tcPr>
          <w:p>
            <w:pPr>
              <w:spacing w:after="0"/>
              <w:jc w:val="right"/>
            </w:pPr>
            <w:r>
              <w:rPr>
                <w:sz w:val="16"/>
              </w:rPr>
              <w:t>107 records, 1996 to 2026 (105 zone-level)</w:t>
            </w:r>
          </w:p>
        </w:tc>
        <w:tc>
          <w:tcPr>
            <w:tcW w:type="dxa" w:w="1792"/>
          </w:tcPr>
          <w:p>
            <w:pPr>
              <w:spacing w:after="0"/>
              <w:jc w:val="left"/>
            </w:pPr>
            <w:r>
              <w:rPr>
                <w:sz w:val="16"/>
              </w:rPr>
              <w:t>30 kt (35 mph) to 76 kt (87 mph) (median 43 kt (49 mph)); 99 with a recorded value</w:t>
            </w:r>
          </w:p>
        </w:tc>
        <w:tc>
          <w:tcPr>
            <w:tcW w:type="dxa" w:w="1590"/>
          </w:tcPr>
          <w:p>
            <w:pPr>
              <w:spacing w:after="0"/>
              <w:jc w:val="left"/>
            </w:pPr>
            <w:r>
              <w:rPr>
                <w:sz w:val="16"/>
              </w:rPr>
              <w:t>76 kt (87 mph) estimated gust, High Wind, 2009-12-09; NWS zone VTZ017</w:t>
            </w:r>
          </w:p>
        </w:tc>
        <w:tc>
          <w:tcPr>
            <w:tcW w:type="dxa" w:w="1690"/>
          </w:tcPr>
          <w:p>
            <w:pPr>
              <w:spacing w:after="0"/>
              <w:jc w:val="left"/>
            </w:pPr>
            <w:r>
              <w:rPr>
                <w:sz w:val="16"/>
              </w:rPr>
              <w:t>High Wind, 2010-12-01, $1,250,000 property; $0 crops, reported for the zone (2010 dollars)</w:t>
            </w:r>
          </w:p>
        </w:tc>
        <w:tc>
          <w:tcPr>
            <w:tcW w:type="dxa" w:w="1829"/>
          </w:tcPr>
          <w:p>
            <w:pPr>
              <w:spacing w:after="0"/>
              <w:jc w:val="left"/>
            </w:pPr>
            <w:r>
              <w:rPr>
                <w:sz w:val="16"/>
              </w:rPr>
              <w:t>Event records naming places in the county: Burlington city (1 record). Zone-level records (105) apply countywide.</w:t>
            </w:r>
          </w:p>
        </w:tc>
        <w:tc>
          <w:tcPr>
            <w:tcW w:type="dxa" w:w="1959"/>
          </w:tcPr>
          <w:p>
            <w:pPr>
              <w:spacing w:after="0"/>
              <w:jc w:val="left"/>
            </w:pPr>
          </w:p>
        </w:tc>
      </w:tr>
      <w:tr>
        <w:trPr>
          <w:cantSplit/>
        </w:trPr>
        <w:tc>
          <w:tcPr>
            <w:tcW w:type="dxa" w:w="1760"/>
          </w:tcPr>
          <w:p>
            <w:pPr>
              <w:spacing w:after="0"/>
              <w:jc w:val="left"/>
            </w:pPr>
            <w:r>
              <w:rPr>
                <w:sz w:val="16"/>
              </w:rPr>
              <w:t>Thunderstorm Wind</w:t>
            </w:r>
          </w:p>
        </w:tc>
        <w:tc>
          <w:tcPr>
            <w:tcW w:type="dxa" w:w="1802"/>
          </w:tcPr>
          <w:p>
            <w:pPr>
              <w:spacing w:after="0"/>
              <w:jc w:val="left"/>
            </w:pPr>
            <w:r>
              <w:rPr>
                <w:sz w:val="16"/>
              </w:rPr>
              <w:t>wind speed (kt and mph)</w:t>
            </w:r>
          </w:p>
        </w:tc>
        <w:tc>
          <w:tcPr>
            <w:tcW w:type="dxa" w:w="1690"/>
          </w:tcPr>
          <w:p>
            <w:pPr>
              <w:spacing w:after="0"/>
              <w:jc w:val="right"/>
            </w:pPr>
            <w:r>
              <w:rPr>
                <w:sz w:val="16"/>
              </w:rPr>
              <w:t>297 records, 1960 to 2025</w:t>
            </w:r>
          </w:p>
        </w:tc>
        <w:tc>
          <w:tcPr>
            <w:tcW w:type="dxa" w:w="1792"/>
          </w:tcPr>
          <w:p>
            <w:pPr>
              <w:spacing w:after="0"/>
              <w:jc w:val="left"/>
            </w:pPr>
            <w:r>
              <w:rPr>
                <w:sz w:val="16"/>
              </w:rPr>
              <w:t>40 kt (46 mph) to 70 kt (81 mph) (median 50 kt (58 mph)); 229 with a recorded value</w:t>
            </w:r>
          </w:p>
        </w:tc>
        <w:tc>
          <w:tcPr>
            <w:tcW w:type="dxa" w:w="1590"/>
          </w:tcPr>
          <w:p>
            <w:pPr>
              <w:spacing w:after="0"/>
              <w:jc w:val="left"/>
            </w:pPr>
            <w:r>
              <w:rPr>
                <w:sz w:val="16"/>
              </w:rPr>
              <w:t>70 kt (81 mph) estimated gust, Thunderstorm Wind, 2008-06-10; same speed and measurement basis also recorded on 2005-08-01</w:t>
            </w:r>
          </w:p>
        </w:tc>
        <w:tc>
          <w:tcPr>
            <w:tcW w:type="dxa" w:w="1690"/>
          </w:tcPr>
          <w:p>
            <w:pPr>
              <w:spacing w:after="0"/>
              <w:jc w:val="left"/>
            </w:pPr>
            <w:r>
              <w:rPr>
                <w:sz w:val="16"/>
              </w:rPr>
              <w:t>Thunderstorm Wind, 2014-07-08, $500,000 property; $0 crops (2014 dollars)</w:t>
            </w:r>
          </w:p>
        </w:tc>
        <w:tc>
          <w:tcPr>
            <w:tcW w:type="dxa" w:w="1829"/>
          </w:tcPr>
          <w:p>
            <w:pPr>
              <w:spacing w:after="0"/>
              <w:jc w:val="left"/>
            </w:pPr>
            <w:r>
              <w:rPr>
                <w:sz w:val="16"/>
              </w:rPr>
              <w:t>Event records naming places in the county: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Excel file).</w:t>
            </w:r>
          </w:p>
        </w:tc>
        <w:tc>
          <w:tcPr>
            <w:tcW w:type="dxa" w:w="1959"/>
          </w:tcPr>
          <w:p>
            <w:pPr>
              <w:spacing w:after="0"/>
              <w:jc w:val="left"/>
            </w:pPr>
          </w:p>
        </w:tc>
      </w:tr>
      <w:tr>
        <w:trPr>
          <w:cantSplit/>
        </w:trPr>
        <w:tc>
          <w:tcPr>
            <w:tcW w:type="dxa" w:w="1760"/>
          </w:tcPr>
          <w:p>
            <w:pPr>
              <w:spacing w:after="0"/>
              <w:jc w:val="left"/>
            </w:pPr>
            <w:r>
              <w:rPr>
                <w:sz w:val="16"/>
              </w:rPr>
              <w:t>Tornado</w:t>
            </w:r>
          </w:p>
        </w:tc>
        <w:tc>
          <w:tcPr>
            <w:tcW w:type="dxa" w:w="1802"/>
          </w:tcPr>
          <w:p>
            <w:pPr>
              <w:spacing w:after="0"/>
              <w:jc w:val="left"/>
            </w:pPr>
            <w:r>
              <w:rPr>
                <w:sz w:val="16"/>
              </w:rPr>
              <w:t>Enhanced Fujita (Fujita before Feb 2007)</w:t>
            </w:r>
          </w:p>
        </w:tc>
        <w:tc>
          <w:tcPr>
            <w:tcW w:type="dxa" w:w="1690"/>
          </w:tcPr>
          <w:p>
            <w:pPr>
              <w:spacing w:after="0"/>
              <w:jc w:val="right"/>
            </w:pPr>
            <w:r>
              <w:rPr>
                <w:sz w:val="16"/>
              </w:rPr>
              <w:t>5 records, 1953 to 1987</w:t>
            </w:r>
          </w:p>
        </w:tc>
        <w:tc>
          <w:tcPr>
            <w:tcW w:type="dxa" w:w="1792"/>
          </w:tcPr>
          <w:p>
            <w:pPr>
              <w:spacing w:after="0"/>
              <w:jc w:val="left"/>
            </w:pPr>
            <w:r>
              <w:rPr>
                <w:sz w:val="16"/>
              </w:rPr>
              <w:t>F/EF0 to F/EF2 (median F/EF1); 5 with a recorded value</w:t>
            </w:r>
          </w:p>
        </w:tc>
        <w:tc>
          <w:tcPr>
            <w:tcW w:type="dxa" w:w="1590"/>
          </w:tcPr>
          <w:p>
            <w:pPr>
              <w:spacing w:after="0"/>
              <w:jc w:val="left"/>
            </w:pPr>
            <w:r>
              <w:rPr>
                <w:sz w:val="16"/>
              </w:rPr>
              <w:t>F2 tornado, 1983-08-08, 0.2 mi path length (whole path, pre-1996), 10 yd wide, $2,500,000 property; crops not recorded (1983 dollars)</w:t>
            </w:r>
          </w:p>
        </w:tc>
        <w:tc>
          <w:tcPr>
            <w:tcW w:type="dxa" w:w="1690"/>
          </w:tcPr>
          <w:p>
            <w:pPr>
              <w:spacing w:after="0"/>
              <w:jc w:val="left"/>
            </w:pPr>
          </w:p>
        </w:tc>
        <w:tc>
          <w:tcPr>
            <w:tcW w:type="dxa" w:w="1829"/>
          </w:tcPr>
          <w:p>
            <w:pPr>
              <w:spacing w:after="0"/>
              <w:jc w:val="left"/>
            </w:pPr>
            <w:r>
              <w:rPr>
                <w:sz w:val="16"/>
              </w:rPr>
              <w:t>No event record names a listed place in the county.</w:t>
            </w:r>
          </w:p>
        </w:tc>
        <w:tc>
          <w:tcPr>
            <w:tcW w:type="dxa" w:w="19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0"/>
          </w:tcPr>
          <w:p>
            <w:pPr>
              <w:spacing w:after="0"/>
              <w:jc w:val="left"/>
            </w:pPr>
            <w:r>
              <w:rPr>
                <w:sz w:val="16"/>
              </w:rPr>
              <w:t>Wildfire</w:t>
            </w:r>
          </w:p>
        </w:tc>
        <w:tc>
          <w:tcPr>
            <w:tcW w:type="dxa" w:w="1802"/>
          </w:tcPr>
          <w:p>
            <w:pPr>
              <w:spacing w:after="0"/>
              <w:jc w:val="left"/>
            </w:pPr>
            <w:r>
              <w:rPr>
                <w:sz w:val="16"/>
              </w:rPr>
              <w:t>acres burned (local data)</w:t>
            </w:r>
          </w:p>
        </w:tc>
        <w:tc>
          <w:tcPr>
            <w:tcW w:type="dxa" w:w="1690"/>
          </w:tcPr>
          <w:p>
            <w:pPr>
              <w:spacing w:after="0"/>
              <w:jc w:val="right"/>
            </w:pPr>
            <w:r>
              <w:rPr>
                <w:sz w:val="16"/>
              </w:rPr>
              <w:t>0</w:t>
            </w:r>
          </w:p>
        </w:tc>
        <w:tc>
          <w:tcPr>
            <w:tcW w:type="dxa" w:w="1792"/>
          </w:tcPr>
          <w:p>
            <w:pPr>
              <w:spacing w:after="0"/>
              <w:jc w:val="left"/>
            </w:pPr>
          </w:p>
        </w:tc>
        <w:tc>
          <w:tcPr>
            <w:tcW w:type="dxa" w:w="1590"/>
          </w:tcPr>
          <w:p>
            <w:pPr>
              <w:spacing w:after="0"/>
              <w:jc w:val="left"/>
            </w:pPr>
          </w:p>
        </w:tc>
        <w:tc>
          <w:tcPr>
            <w:tcW w:type="dxa" w:w="1690"/>
          </w:tcPr>
          <w:p>
            <w:pPr>
              <w:spacing w:after="0"/>
              <w:jc w:val="left"/>
            </w:pPr>
          </w:p>
        </w:tc>
        <w:tc>
          <w:tcPr>
            <w:tcW w:type="dxa" w:w="1829"/>
          </w:tcPr>
          <w:p>
            <w:pPr>
              <w:spacing w:after="0"/>
              <w:jc w:val="left"/>
            </w:pPr>
          </w:p>
        </w:tc>
        <w:tc>
          <w:tcPr>
            <w:tcW w:type="dxa" w:w="1959"/>
          </w:tcPr>
          <w:p>
            <w:pPr>
              <w:spacing w:after="0"/>
              <w:jc w:val="left"/>
            </w:pPr>
            <w:r>
              <w:rPr>
                <w:sz w:val="16"/>
              </w:rPr>
              <w:t>Acres burned: in event narratives only (local data needed).</w:t>
            </w:r>
          </w:p>
        </w:tc>
      </w:tr>
      <w:tr>
        <w:trPr>
          <w:cantSplit/>
        </w:trPr>
        <w:tc>
          <w:tcPr>
            <w:tcW w:type="dxa" w:w="1760"/>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 data)</w:t>
            </w:r>
          </w:p>
        </w:tc>
        <w:tc>
          <w:tcPr>
            <w:tcW w:type="dxa" w:w="1690"/>
          </w:tcPr>
          <w:p>
            <w:pPr>
              <w:spacing w:after="0"/>
              <w:jc w:val="right"/>
            </w:pPr>
            <w:r>
              <w:rPr>
                <w:sz w:val="16"/>
              </w:rPr>
              <w:t>313 records, 1996 to 2026 (313 zone-level)</w:t>
            </w:r>
          </w:p>
        </w:tc>
        <w:tc>
          <w:tcPr>
            <w:tcW w:type="dxa" w:w="1792"/>
          </w:tcPr>
          <w:p>
            <w:pPr>
              <w:spacing w:after="0"/>
              <w:jc w:val="left"/>
            </w:pPr>
          </w:p>
        </w:tc>
        <w:tc>
          <w:tcPr>
            <w:tcW w:type="dxa" w:w="1590"/>
          </w:tcPr>
          <w:p>
            <w:pPr>
              <w:spacing w:after="0"/>
              <w:jc w:val="left"/>
            </w:pPr>
            <w:r>
              <w:rPr>
                <w:sz w:val="16"/>
              </w:rPr>
              <w:t>Heavy Snow, 2007-02-14, $200,000 property; $0 crops (2007 dollars); NWS zone VTZ005</w:t>
            </w:r>
          </w:p>
        </w:tc>
        <w:tc>
          <w:tcPr>
            <w:tcW w:type="dxa" w:w="1690"/>
          </w:tcPr>
          <w:p>
            <w:pPr>
              <w:spacing w:after="0"/>
              <w:jc w:val="left"/>
            </w:pPr>
          </w:p>
        </w:tc>
        <w:tc>
          <w:tcPr>
            <w:tcW w:type="dxa" w:w="1829"/>
          </w:tcPr>
          <w:p>
            <w:pPr>
              <w:spacing w:after="0"/>
              <w:jc w:val="left"/>
            </w:pPr>
            <w:r>
              <w:rPr>
                <w:sz w:val="16"/>
              </w:rPr>
              <w:t>Countywide (zone-level records).</w:t>
            </w:r>
          </w:p>
        </w:tc>
        <w:tc>
          <w:tcPr>
            <w:tcW w:type="dxa" w:w="195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Chittenden County, county-level (county FIPS 50007); scope: declarations, statewide block and Storm Events history.</w:t>
      </w:r>
    </w:p>
    <w:p>
      <w:pPr>
        <w:keepNext/>
        <w:spacing w:after="80" w:before="0"/>
      </w:pPr>
      <w:r>
        <w:rPr/>
        <w:t>Federal declarations for this county: 32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8"/>
        <w:gridCol w:w="2375"/>
        <w:gridCol w:w="2645"/>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378"/>
          </w:tcPr>
          <w:p>
            <w:pPr>
              <w:spacing w:after="0"/>
              <w:jc w:val="left"/>
            </w:pPr>
            <w:r>
              <w:rPr>
                <w:sz w:val="16"/>
              </w:rPr>
              <w:t>Severe Storm, Flooding, Landslides, and Mudslides</w:t>
            </w:r>
          </w:p>
        </w:tc>
        <w:tc>
          <w:tcPr>
            <w:tcW w:type="dxa" w:w="2375"/>
          </w:tcPr>
          <w:p>
            <w:pPr>
              <w:spacing w:after="0"/>
              <w:jc w:val="left"/>
            </w:pPr>
            <w:r>
              <w:rPr>
                <w:sz w:val="16"/>
              </w:rPr>
              <w:t>Inland Flooding; Landslide</w:t>
            </w:r>
          </w:p>
        </w:tc>
        <w:tc>
          <w:tcPr>
            <w:tcW w:type="dxa" w:w="2645"/>
          </w:tcPr>
          <w:p>
            <w:pPr>
              <w:spacing w:after="0"/>
              <w:jc w:val="right"/>
            </w:pPr>
            <w:r>
              <w:rPr>
                <w:sz w:val="16"/>
              </w:rPr>
              <w:t>$6,665,019.24</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378"/>
          </w:tcPr>
          <w:p>
            <w:pPr>
              <w:spacing w:after="0"/>
              <w:jc w:val="left"/>
            </w:pPr>
            <w:r>
              <w:rPr>
                <w:sz w:val="16"/>
              </w:rPr>
              <w:t>Tropical Depression Debby</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$38,069.91</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378"/>
          </w:tcPr>
          <w:p>
            <w:pPr>
              <w:spacing w:after="0"/>
              <w:jc w:val="left"/>
            </w:pPr>
            <w:r>
              <w:rPr>
                <w:sz w:val="16"/>
              </w:rPr>
              <w:t>Severe Storms, Flooding, Landslides, and Mudslides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$5,199,321.15</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378"/>
          </w:tcPr>
          <w:p>
            <w:pPr>
              <w:spacing w:after="0"/>
              <w:jc w:val="left"/>
            </w:pPr>
            <w:r>
              <w:rPr>
                <w:sz w:val="16"/>
              </w:rPr>
              <w:t>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$12,053.10</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378"/>
          </w:tcPr>
          <w:p>
            <w:pPr>
              <w:spacing w:after="0"/>
              <w:jc w:val="left"/>
            </w:pPr>
            <w:r>
              <w:rPr>
                <w:sz w:val="16"/>
              </w:rPr>
              <w:t>Tropical Storm Henri</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378"/>
          </w:tcPr>
          <w:p>
            <w:pPr>
              <w:spacing w:after="0"/>
              <w:jc w:val="left"/>
            </w:pPr>
            <w:r>
              <w:rPr>
                <w:sz w:val="16"/>
              </w:rPr>
              <w:t>COVID-19 Pandemic</w:t>
            </w:r>
          </w:p>
        </w:tc>
        <w:tc>
          <w:tcPr>
            <w:tcW w:type="dxa" w:w="2375"/>
          </w:tcPr>
          <w:p>
            <w:pPr>
              <w:spacing w:after="0"/>
              <w:jc w:val="left"/>
            </w:pPr>
            <w:r>
              <w:rPr>
                <w:sz w:val="16"/>
              </w:rPr>
              <w:t>Non-natural, not counted</w:t>
            </w:r>
          </w:p>
        </w:tc>
        <w:tc>
          <w:tcPr>
            <w:tcW w:type="dxa" w:w="2645"/>
          </w:tcPr>
          <w:p>
            <w:pPr>
              <w:spacing w:after="0"/>
              <w:jc w:val="right"/>
            </w:pPr>
            <w:r>
              <w:rPr>
                <w:sz w:val="16"/>
              </w:rPr>
              <w:t>$29,607,392.18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378"/>
          </w:tcPr>
          <w:p>
            <w:pPr>
              <w:spacing w:after="0"/>
              <w:jc w:val="left"/>
            </w:pPr>
            <w:r>
              <w:rPr>
                <w:sz w:val="16"/>
              </w:rPr>
              <w:t>COVID-19</w:t>
            </w:r>
          </w:p>
        </w:tc>
        <w:tc>
          <w:tcPr>
            <w:tcW w:type="dxa" w:w="2375"/>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$3,244,346.16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$1,498,243.27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$141,546.49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$283,148.43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$236,295.61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378"/>
          </w:tcPr>
          <w:p>
            <w:pPr>
              <w:spacing w:after="0"/>
              <w:jc w:val="left"/>
            </w:pPr>
            <w:r>
              <w:rPr>
                <w:sz w:val="16"/>
              </w:rPr>
              <w:t>Severe Winter Storms</w:t>
            </w:r>
          </w:p>
        </w:tc>
        <w:tc>
          <w:tcPr>
            <w:tcW w:type="dxa" w:w="2375"/>
          </w:tcPr>
          <w:p>
            <w:pPr>
              <w:spacing w:after="0"/>
              <w:jc w:val="left"/>
            </w:pPr>
            <w:r>
              <w:rPr>
                <w:sz w:val="16"/>
              </w:rPr>
              <w:t>Ice Storm</w:t>
            </w:r>
          </w:p>
        </w:tc>
        <w:tc>
          <w:tcPr>
            <w:tcW w:type="dxa" w:w="2645"/>
          </w:tcPr>
          <w:p>
            <w:pPr>
              <w:spacing w:after="0"/>
              <w:jc w:val="right"/>
            </w:pPr>
            <w:r>
              <w:rPr>
                <w:sz w:val="16"/>
              </w:rPr>
              <w:t>$68,376.63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$1,254,214.15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$1,436,953.12</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378"/>
          </w:tcPr>
          <w:p>
            <w:pPr>
              <w:spacing w:after="0"/>
              <w:jc w:val="left"/>
            </w:pPr>
            <w:r>
              <w:rPr>
                <w:sz w:val="16"/>
              </w:rPr>
              <w:t>Tropical Storm Irene</w:t>
            </w:r>
          </w:p>
        </w:tc>
        <w:tc>
          <w:tcPr>
            <w:tcW w:type="dxa" w:w="2375"/>
          </w:tcPr>
          <w:p>
            <w:pPr>
              <w:spacing w:after="0"/>
              <w:jc w:val="left"/>
            </w:pPr>
            <w:r>
              <w:rPr>
                <w:sz w:val="16"/>
              </w:rPr>
              <w:t>Hurricane</w:t>
            </w:r>
          </w:p>
        </w:tc>
        <w:tc>
          <w:tcPr>
            <w:tcW w:type="dxa" w:w="2645"/>
          </w:tcPr>
          <w:p>
            <w:pPr>
              <w:spacing w:after="0"/>
              <w:jc w:val="right"/>
            </w:pPr>
            <w:r>
              <w:rPr>
                <w:sz w:val="16"/>
              </w:rPr>
              <w:t>$333,686.18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378"/>
          </w:tcPr>
          <w:p>
            <w:pPr>
              <w:spacing w:after="0"/>
              <w:jc w:val="left"/>
            </w:pPr>
            <w:r>
              <w:rPr>
                <w:sz w:val="16"/>
              </w:rPr>
              <w:t>Hurricane Irene</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$2,460,958.28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5"/>
          </w:tcPr>
          <w:p>
            <w:pPr>
              <w:spacing w:after="0"/>
              <w:jc w:val="left"/>
            </w:pPr>
            <w:r>
              <w:rPr>
                <w:sz w:val="16"/>
              </w:rPr>
              <w:t>Major disaster</w:t>
            </w:r>
          </w:p>
        </w:tc>
        <w:tc>
          <w:tcPr>
            <w:tcW w:type="dxa" w:w="2378"/>
          </w:tcPr>
          <w:p>
            <w:pPr>
              <w:spacing w:after="0"/>
              <w:jc w:val="left"/>
            </w:pPr>
            <w:r>
              <w:rPr>
                <w:sz w:val="16"/>
              </w:rPr>
              <w:t>Severe Storm</w:t>
            </w:r>
          </w:p>
        </w:tc>
        <w:tc>
          <w:tcPr>
            <w:tcW w:type="dxa" w:w="2375"/>
          </w:tcPr>
          <w:p>
            <w:pPr>
              <w:spacing w:after="0"/>
              <w:jc w:val="left"/>
            </w:pPr>
            <w:r>
              <w:rPr>
                <w:sz w:val="16"/>
              </w:rPr>
              <w:t>Hazard not mapped (severe storm title names no single hazard); not counted</w:t>
            </w:r>
          </w:p>
        </w:tc>
        <w:tc>
          <w:tcPr>
            <w:tcW w:type="dxa" w:w="2645"/>
          </w:tcPr>
          <w:p>
            <w:pPr>
              <w:spacing w:after="0"/>
              <w:jc w:val="right"/>
            </w:pPr>
            <w:r>
              <w:rPr>
                <w:sz w:val="16"/>
              </w:rPr>
              <w:t>$124,721.47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$279,588.24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5"/>
          </w:tcPr>
          <w:p>
            <w:pPr>
              <w:spacing w:after="0"/>
              <w:jc w:val="left"/>
            </w:pPr>
            <w:r>
              <w:rPr>
                <w:sz w:val="16"/>
              </w:rPr>
              <w:t>Emergency</w:t>
            </w:r>
          </w:p>
        </w:tc>
        <w:tc>
          <w:tcPr>
            <w:tcW w:type="dxa" w:w="2378"/>
          </w:tcPr>
          <w:p>
            <w:pPr>
              <w:spacing w:after="0"/>
              <w:jc w:val="left"/>
            </w:pPr>
            <w:r>
              <w:rPr>
                <w:sz w:val="16"/>
              </w:rPr>
              <w:t>Snow</w:t>
            </w:r>
          </w:p>
        </w:tc>
        <w:tc>
          <w:tcPr>
            <w:tcW w:type="dxa" w:w="2375"/>
          </w:tcPr>
          <w:p>
            <w:pPr>
              <w:spacing w:after="0"/>
              <w:jc w:val="left"/>
            </w:pPr>
            <w:r>
              <w:rPr>
                <w:sz w:val="16"/>
              </w:rPr>
              <w:t>Winter Weather</w:t>
            </w:r>
          </w:p>
        </w:tc>
        <w:tc>
          <w:tcPr>
            <w:tcW w:type="dxa" w:w="2645"/>
          </w:tcPr>
          <w:p>
            <w:pPr>
              <w:spacing w:after="0"/>
              <w:jc w:val="right"/>
            </w:pPr>
            <w:r>
              <w:rPr>
                <w:sz w:val="16"/>
              </w:rPr>
              <w:t>$189,099.54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5"/>
          </w:tcPr>
          <w:p>
            <w:pPr>
              <w:spacing w:after="0"/>
              <w:jc w:val="left"/>
            </w:pPr>
            <w:r>
              <w:rPr>
                <w:sz w:val="16"/>
              </w:rPr>
              <w:t>Major disaster</w:t>
            </w:r>
          </w:p>
        </w:tc>
        <w:tc>
          <w:tcPr>
            <w:tcW w:type="dxa" w:w="2378"/>
          </w:tcPr>
          <w:p>
            <w:pPr>
              <w:spacing w:after="0"/>
              <w:jc w:val="left"/>
            </w:pPr>
            <w:r>
              <w:rPr>
                <w:sz w:val="16"/>
              </w:rPr>
              <w:t>Severe Ice Storms, Rain, High Winds and Flooding</w:t>
            </w:r>
          </w:p>
        </w:tc>
        <w:tc>
          <w:tcPr>
            <w:tcW w:type="dxa" w:w="2375"/>
          </w:tcPr>
          <w:p>
            <w:pPr>
              <w:spacing w:after="0"/>
              <w:jc w:val="left"/>
            </w:pPr>
            <w:r>
              <w:rPr>
                <w:sz w:val="16"/>
              </w:rPr>
              <w:t>Ice Storm; Inland Flooding;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5"/>
          </w:tcPr>
          <w:p>
            <w:pPr>
              <w:spacing w:after="0"/>
              <w:jc w:val="left"/>
            </w:pPr>
            <w:r>
              <w:rPr>
                <w:sz w:val="16"/>
              </w:rPr>
              <w:t>Major disaster</w:t>
            </w:r>
          </w:p>
        </w:tc>
        <w:tc>
          <w:tcPr>
            <w:tcW w:type="dxa" w:w="2378"/>
          </w:tcPr>
          <w:p>
            <w:pPr>
              <w:spacing w:after="0"/>
              <w:jc w:val="left"/>
            </w:pPr>
            <w:r>
              <w:rPr>
                <w:sz w:val="16"/>
              </w:rPr>
              <w:t>Ice Jams and Flooding</w:t>
            </w:r>
          </w:p>
        </w:tc>
        <w:tc>
          <w:tcPr>
            <w:tcW w:type="dxa" w:w="2375"/>
          </w:tcPr>
          <w:p>
            <w:pPr>
              <w:spacing w:after="0"/>
              <w:jc w:val="left"/>
            </w:pPr>
            <w:r>
              <w:rPr>
                <w:sz w:val="16"/>
              </w:rPr>
              <w:t>Inland Flooding (primary); also designated: Winter Weather</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378"/>
          </w:tcPr>
          <w:p>
            <w:pPr>
              <w:spacing w:after="0"/>
              <w:jc w:val="left"/>
            </w:pPr>
            <w:r>
              <w:rPr>
                <w:sz w:val="16"/>
              </w:rPr>
              <w:t>Excessive Rainfall,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65"/>
          </w:tcPr>
          <w:p>
            <w:pPr>
              <w:spacing w:after="0"/>
              <w:jc w:val="left"/>
            </w:pPr>
            <w:r>
              <w:rPr>
                <w:sz w:val="16"/>
              </w:rPr>
              <w:t>Major disaster</w:t>
            </w:r>
          </w:p>
        </w:tc>
        <w:tc>
          <w:tcPr>
            <w:tcW w:type="dxa" w:w="2378"/>
          </w:tcPr>
          <w:p>
            <w:pPr>
              <w:spacing w:after="0"/>
              <w:jc w:val="left"/>
            </w:pPr>
            <w:r>
              <w:rPr>
                <w:sz w:val="16"/>
              </w:rPr>
              <w:t>Heavy Rain, Snowmelt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378"/>
          </w:tcPr>
          <w:p>
            <w:pPr>
              <w:spacing w:after="0"/>
              <w:jc w:val="left"/>
            </w:pPr>
            <w:r>
              <w:rPr>
                <w:sz w:val="16"/>
              </w:rPr>
              <w:t>Heavy Rains, Ice Jams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378"/>
          </w:tcPr>
          <w:p>
            <w:pPr>
              <w:spacing w:after="0"/>
              <w:jc w:val="left"/>
            </w:pPr>
            <w:r>
              <w:rPr>
                <w:sz w:val="16"/>
              </w:rPr>
              <w:t>Severe Storms, High Winds &amp; Flooding</w:t>
            </w:r>
          </w:p>
        </w:tc>
        <w:tc>
          <w:tcPr>
            <w:tcW w:type="dxa" w:w="2375"/>
          </w:tcPr>
          <w:p>
            <w:pPr>
              <w:spacing w:after="0"/>
              <w:jc w:val="left"/>
            </w:pPr>
            <w:r>
              <w:rPr>
                <w:sz w:val="16"/>
              </w:rPr>
              <w:t>Inland Flooding (primary); also designated: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378"/>
          </w:tcPr>
          <w:p>
            <w:pPr>
              <w:spacing w:after="0"/>
              <w:jc w:val="left"/>
            </w:pPr>
            <w:r>
              <w:rPr>
                <w:sz w:val="16"/>
              </w:rPr>
              <w:t>Severe Storms, Flooding, &amp; Landslides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136</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404</w:t>
            </w:r>
          </w:p>
        </w:tc>
        <w:tc>
          <w:tcPr>
            <w:tcW w:type="dxa" w:w="1159"/>
          </w:tcPr>
          <w:p>
            <w:pPr>
              <w:spacing w:after="0"/>
              <w:jc w:val="right"/>
            </w:pPr>
            <w:r>
              <w:rPr>
                <w:sz w:val="16"/>
              </w:rPr>
              <w:t>31</w:t>
            </w:r>
          </w:p>
        </w:tc>
        <w:tc>
          <w:tcPr>
            <w:tcW w:type="dxa" w:w="2116"/>
          </w:tcPr>
          <w:p>
            <w:pPr>
              <w:spacing w:after="0"/>
              <w:jc w:val="right"/>
            </w:pPr>
            <w:r>
              <w:rPr>
                <w:sz w:val="16"/>
              </w:rPr>
              <w:t>15</w:t>
            </w:r>
          </w:p>
        </w:tc>
        <w:tc>
          <w:tcPr>
            <w:tcW w:type="dxa" w:w="786"/>
          </w:tcPr>
          <w:p>
            <w:pPr>
              <w:spacing w:after="0"/>
              <w:jc w:val="right"/>
            </w:pPr>
            <w:r>
              <w:rPr>
                <w:sz w:val="16"/>
              </w:rPr>
              <w:t>48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52 High Wind and 55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313</w:t>
            </w:r>
          </w:p>
        </w:tc>
        <w:tc>
          <w:tcPr>
            <w:tcW w:type="dxa" w:w="1159"/>
          </w:tcPr>
          <w:p>
            <w:pPr>
              <w:spacing w:after="0"/>
              <w:jc w:val="right"/>
            </w:pPr>
            <w:r>
              <w:rPr>
                <w:sz w:val="16"/>
              </w:rPr>
              <w:t>39</w:t>
            </w:r>
          </w:p>
        </w:tc>
        <w:tc>
          <w:tcPr>
            <w:tcW w:type="dxa" w:w="2116"/>
          </w:tcPr>
          <w:p>
            <w:pPr>
              <w:spacing w:after="0"/>
              <w:jc w:val="right"/>
            </w:pPr>
            <w:r>
              <w:rPr>
                <w:sz w:val="16"/>
              </w:rPr>
              <w:t>10</w:t>
            </w:r>
          </w:p>
        </w:tc>
        <w:tc>
          <w:tcPr>
            <w:tcW w:type="dxa" w:w="786"/>
          </w:tcPr>
          <w:p>
            <w:pPr>
              <w:spacing w:after="0"/>
              <w:jc w:val="right"/>
            </w:pPr>
            <w:r>
              <w:rPr>
                <w:sz w:val="16"/>
              </w:rPr>
              <w:t>49</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6"/>
        <w:gridCol w:w="2055"/>
        <w:gridCol w:w="1644"/>
        <w:gridCol w:w="944"/>
        <w:gridCol w:w="3180"/>
        <w:gridCol w:w="1108"/>
        <w:gridCol w:w="2769"/>
      </w:tblGrid>
      <w:tr>
        <w:trPr>
          <w:cantSplit/>
          <w:tblHeader/>
        </w:trPr>
        <w:tc>
          <w:tcPr>
            <w:tcW w:type="dxa" w:w="1037"/>
            <w:shd w:val="clear" w:color="auto" w:fill="E8E8E8"/>
          </w:tcPr>
          <w:p>
            <w:pPr>
              <w:spacing w:after="0"/>
              <w:jc w:val="left"/>
            </w:pPr>
            <w:r>
              <w:rPr>
                <w:b/>
                <w:sz w:val="16"/>
              </w:rPr>
              <w:t>Date</w:t>
            </w:r>
          </w:p>
        </w:tc>
        <w:tc>
          <w:tcPr>
            <w:tcW w:type="dxa" w:w="1376"/>
            <w:shd w:val="clear" w:color="auto" w:fill="E8E8E8"/>
          </w:tcPr>
          <w:p>
            <w:pPr>
              <w:spacing w:after="0"/>
              <w:jc w:val="left"/>
            </w:pPr>
            <w:r>
              <w:rPr>
                <w:b/>
                <w:sz w:val="16"/>
              </w:rPr>
              <w:t>Event type</w:t>
            </w:r>
          </w:p>
        </w:tc>
        <w:tc>
          <w:tcPr>
            <w:tcW w:type="dxa" w:w="2055"/>
            <w:shd w:val="clear" w:color="auto" w:fill="E8E8E8"/>
          </w:tcPr>
          <w:p>
            <w:pPr>
              <w:spacing w:after="0"/>
              <w:jc w:val="left"/>
            </w:pPr>
            <w:r>
              <w:rPr>
                <w:b/>
                <w:sz w:val="16"/>
              </w:rPr>
              <w:t>Magnitude or extent</w:t>
            </w:r>
          </w:p>
        </w:tc>
        <w:tc>
          <w:tcPr>
            <w:tcW w:type="dxa" w:w="1644"/>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80"/>
            <w:shd w:val="clear" w:color="auto" w:fill="E8E8E8"/>
          </w:tcPr>
          <w:p>
            <w:pPr>
              <w:spacing w:after="0"/>
              <w:jc w:val="left"/>
            </w:pPr>
            <w:r>
              <w:rPr>
                <w:b/>
                <w:sz w:val="16"/>
              </w:rPr>
              <w:t>Location</w:t>
            </w:r>
          </w:p>
        </w:tc>
        <w:tc>
          <w:tcPr>
            <w:tcW w:type="dxa" w:w="1108"/>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76"/>
          </w:tcPr>
          <w:p>
            <w:pPr>
              <w:spacing w:after="0"/>
              <w:jc w:val="left"/>
            </w:pPr>
            <w:r>
              <w:rPr>
                <w:sz w:val="16"/>
              </w:rPr>
              <w:t>Frost/Freeze</w:t>
            </w:r>
          </w:p>
        </w:tc>
        <w:tc>
          <w:tcPr>
            <w:tcW w:type="dxa" w:w="2055"/>
          </w:tcPr>
          <w:p>
            <w:pPr>
              <w:spacing w:after="0"/>
              <w:jc w:val="left"/>
            </w:pPr>
          </w:p>
        </w:tc>
        <w:tc>
          <w:tcPr>
            <w:tcW w:type="dxa" w:w="1644"/>
          </w:tcPr>
          <w:p>
            <w:pPr>
              <w:spacing w:after="0"/>
              <w:jc w:val="left"/>
            </w:pPr>
            <w:r>
              <w:rPr>
                <w:sz w:val="16"/>
              </w:rPr>
              <w:t>$0 property; $1,500,000 crops, reported for the zone (2023 dollars)</w:t>
            </w:r>
          </w:p>
        </w:tc>
        <w:tc>
          <w:tcPr>
            <w:tcW w:type="dxa" w:w="944"/>
          </w:tcPr>
          <w:p>
            <w:pPr>
              <w:spacing w:after="0"/>
              <w:jc w:val="right"/>
            </w:pPr>
            <w:r>
              <w:rPr>
                <w:sz w:val="16"/>
              </w:rPr>
              <w:t>0, 0</w:t>
            </w:r>
          </w:p>
        </w:tc>
        <w:tc>
          <w:tcPr>
            <w:tcW w:type="dxa" w:w="3180"/>
          </w:tcPr>
          <w:p>
            <w:pPr>
              <w:spacing w:after="0"/>
              <w:jc w:val="left"/>
            </w:pPr>
            <w:r>
              <w:rPr>
                <w:sz w:val="16"/>
              </w:rPr>
              <w:t>NWS zone VTZ005 (WESTERN CHITTENDEN), zone-level</w:t>
            </w:r>
          </w:p>
        </w:tc>
        <w:tc>
          <w:tcPr>
            <w:tcW w:type="dxa" w:w="1108"/>
          </w:tcPr>
          <w:p>
            <w:pPr>
              <w:spacing w:after="0"/>
              <w:jc w:val="left"/>
            </w:pPr>
            <w:r>
              <w:rPr>
                <w:sz w:val="16"/>
              </w:rPr>
              <w:t>new since last plan; within last 5 years</w:t>
            </w:r>
          </w:p>
        </w:tc>
        <w:tc>
          <w:tcPr>
            <w:tcW w:type="dxa" w:w="276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376"/>
          </w:tcPr>
          <w:p>
            <w:pPr>
              <w:spacing w:after="0"/>
              <w:jc w:val="left"/>
            </w:pPr>
            <w:r>
              <w:rPr>
                <w:sz w:val="16"/>
              </w:rPr>
              <w:t>Heat</w:t>
            </w:r>
          </w:p>
        </w:tc>
        <w:tc>
          <w:tcPr>
            <w:tcW w:type="dxa" w:w="2055"/>
          </w:tcPr>
          <w:p>
            <w:pPr>
              <w:spacing w:after="0"/>
              <w:jc w:val="left"/>
            </w:pPr>
          </w:p>
        </w:tc>
        <w:tc>
          <w:tcPr>
            <w:tcW w:type="dxa" w:w="1644"/>
          </w:tcPr>
          <w:p>
            <w:pPr>
              <w:spacing w:after="0"/>
              <w:jc w:val="left"/>
            </w:pPr>
            <w:r>
              <w:rPr>
                <w:sz w:val="16"/>
              </w:rPr>
              <w:t>$0 property; $0 crops, reported for the zone (2020 dollars)</w:t>
            </w:r>
          </w:p>
        </w:tc>
        <w:tc>
          <w:tcPr>
            <w:tcW w:type="dxa" w:w="944"/>
          </w:tcPr>
          <w:p>
            <w:pPr>
              <w:spacing w:after="0"/>
              <w:jc w:val="right"/>
            </w:pPr>
            <w:r>
              <w:rPr>
                <w:sz w:val="16"/>
              </w:rPr>
              <w:t>0, 0</w:t>
            </w:r>
          </w:p>
        </w:tc>
        <w:tc>
          <w:tcPr>
            <w:tcW w:type="dxa" w:w="3180"/>
          </w:tcPr>
          <w:p>
            <w:pPr>
              <w:spacing w:after="0"/>
              <w:jc w:val="left"/>
            </w:pPr>
            <w:r>
              <w:rPr>
                <w:sz w:val="16"/>
              </w:rPr>
              <w:t>NWS zone VTZ005 (WESTERN CHITTENDEN), zone-level</w:t>
            </w:r>
          </w:p>
        </w:tc>
        <w:tc>
          <w:tcPr>
            <w:tcW w:type="dxa" w:w="1108"/>
          </w:tcPr>
          <w:p>
            <w:pPr>
              <w:spacing w:after="0"/>
              <w:jc w:val="left"/>
            </w:pPr>
          </w:p>
        </w:tc>
        <w:tc>
          <w:tcPr>
            <w:tcW w:type="dxa" w:w="2769"/>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76"/>
          </w:tcPr>
          <w:p>
            <w:pPr>
              <w:spacing w:after="0"/>
              <w:jc w:val="left"/>
            </w:pPr>
            <w:r>
              <w:rPr>
                <w:sz w:val="16"/>
              </w:rPr>
              <w:t>Thunderstorm Wind</w:t>
            </w:r>
          </w:p>
        </w:tc>
        <w:tc>
          <w:tcPr>
            <w:tcW w:type="dxa" w:w="2055"/>
          </w:tcPr>
          <w:p>
            <w:pPr>
              <w:spacing w:after="0"/>
              <w:jc w:val="left"/>
            </w:pPr>
            <w:r>
              <w:rPr>
                <w:sz w:val="16"/>
              </w:rPr>
              <w:t>50 kt (58 mph) estimated gust</w:t>
            </w:r>
          </w:p>
        </w:tc>
        <w:tc>
          <w:tcPr>
            <w:tcW w:type="dxa" w:w="1644"/>
          </w:tcPr>
          <w:p>
            <w:pPr>
              <w:spacing w:after="0"/>
              <w:jc w:val="left"/>
            </w:pPr>
            <w:r>
              <w:rPr>
                <w:sz w:val="16"/>
              </w:rPr>
              <w:t>$25,000 property; $0 crops (2019 dollars)</w:t>
            </w:r>
          </w:p>
        </w:tc>
        <w:tc>
          <w:tcPr>
            <w:tcW w:type="dxa" w:w="944"/>
          </w:tcPr>
          <w:p>
            <w:pPr>
              <w:spacing w:after="0"/>
              <w:jc w:val="right"/>
            </w:pPr>
            <w:r>
              <w:rPr>
                <w:sz w:val="16"/>
              </w:rPr>
              <w:t>2, 0</w:t>
            </w:r>
          </w:p>
        </w:tc>
        <w:tc>
          <w:tcPr>
            <w:tcW w:type="dxa" w:w="3180"/>
          </w:tcPr>
          <w:p>
            <w:pPr>
              <w:spacing w:after="0"/>
              <w:jc w:val="left"/>
            </w:pPr>
            <w:r>
              <w:rPr>
                <w:sz w:val="16"/>
              </w:rPr>
              <w:t>CHAMPLAIN ARPT</w:t>
            </w:r>
          </w:p>
        </w:tc>
        <w:tc>
          <w:tcPr>
            <w:tcW w:type="dxa" w:w="1108"/>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76"/>
          </w:tcPr>
          <w:p>
            <w:pPr>
              <w:spacing w:after="0"/>
              <w:jc w:val="left"/>
            </w:pPr>
            <w:r>
              <w:rPr>
                <w:sz w:val="16"/>
              </w:rPr>
              <w:t>Cold/Wind Chill</w:t>
            </w:r>
          </w:p>
        </w:tc>
        <w:tc>
          <w:tcPr>
            <w:tcW w:type="dxa" w:w="2055"/>
          </w:tcPr>
          <w:p>
            <w:pPr>
              <w:spacing w:after="0"/>
              <w:jc w:val="left"/>
            </w:pPr>
          </w:p>
        </w:tc>
        <w:tc>
          <w:tcPr>
            <w:tcW w:type="dxa" w:w="1644"/>
          </w:tcPr>
          <w:p>
            <w:pPr>
              <w:spacing w:after="0"/>
              <w:jc w:val="left"/>
            </w:pPr>
            <w:r>
              <w:rPr>
                <w:sz w:val="16"/>
              </w:rPr>
              <w:t>$0 property; $0 crops, reported for the zone (2015 dollars)</w:t>
            </w:r>
          </w:p>
        </w:tc>
        <w:tc>
          <w:tcPr>
            <w:tcW w:type="dxa" w:w="944"/>
          </w:tcPr>
          <w:p>
            <w:pPr>
              <w:spacing w:after="0"/>
              <w:jc w:val="right"/>
            </w:pPr>
            <w:r>
              <w:rPr>
                <w:sz w:val="16"/>
              </w:rPr>
              <w:t>0, 0</w:t>
            </w:r>
          </w:p>
        </w:tc>
        <w:tc>
          <w:tcPr>
            <w:tcW w:type="dxa" w:w="3180"/>
          </w:tcPr>
          <w:p>
            <w:pPr>
              <w:spacing w:after="0"/>
              <w:jc w:val="left"/>
            </w:pPr>
            <w:r>
              <w:rPr>
                <w:sz w:val="16"/>
              </w:rPr>
              <w:t>NWS zone VTZ017 (EASTERN CHITTENDEN), zone-level</w:t>
            </w:r>
          </w:p>
        </w:tc>
        <w:tc>
          <w:tcPr>
            <w:tcW w:type="dxa" w:w="1108"/>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76"/>
          </w:tcPr>
          <w:p>
            <w:pPr>
              <w:spacing w:after="0"/>
              <w:jc w:val="left"/>
            </w:pPr>
            <w:r>
              <w:rPr>
                <w:sz w:val="16"/>
              </w:rPr>
              <w:t>Strong Wind</w:t>
            </w:r>
          </w:p>
        </w:tc>
        <w:tc>
          <w:tcPr>
            <w:tcW w:type="dxa" w:w="2055"/>
          </w:tcPr>
          <w:p>
            <w:pPr>
              <w:spacing w:after="0"/>
              <w:jc w:val="left"/>
            </w:pPr>
            <w:r>
              <w:rPr>
                <w:sz w:val="16"/>
              </w:rPr>
              <w:t>43 kt (49 mph) estimated gust</w:t>
            </w:r>
          </w:p>
        </w:tc>
        <w:tc>
          <w:tcPr>
            <w:tcW w:type="dxa" w:w="1644"/>
          </w:tcPr>
          <w:p>
            <w:pPr>
              <w:spacing w:after="0"/>
              <w:jc w:val="left"/>
            </w:pPr>
            <w:r>
              <w:rPr>
                <w:sz w:val="16"/>
              </w:rPr>
              <w:t>$35,000 property; $0 crops, reported for the zone (2012 dollars)</w:t>
            </w:r>
          </w:p>
        </w:tc>
        <w:tc>
          <w:tcPr>
            <w:tcW w:type="dxa" w:w="944"/>
          </w:tcPr>
          <w:p>
            <w:pPr>
              <w:spacing w:after="0"/>
              <w:jc w:val="right"/>
            </w:pPr>
            <w:r>
              <w:rPr>
                <w:sz w:val="16"/>
              </w:rPr>
              <w:t>1, 0</w:t>
            </w:r>
          </w:p>
        </w:tc>
        <w:tc>
          <w:tcPr>
            <w:tcW w:type="dxa" w:w="3180"/>
          </w:tcPr>
          <w:p>
            <w:pPr>
              <w:spacing w:after="0"/>
              <w:jc w:val="left"/>
            </w:pPr>
            <w:r>
              <w:rPr>
                <w:sz w:val="16"/>
              </w:rPr>
              <w:t>NWS zone VTZ005 (WESTERN CHITTENDEN), zone-level</w:t>
            </w:r>
          </w:p>
        </w:tc>
        <w:tc>
          <w:tcPr>
            <w:tcW w:type="dxa" w:w="1108"/>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76"/>
          </w:tcPr>
          <w:p>
            <w:pPr>
              <w:spacing w:after="0"/>
              <w:jc w:val="left"/>
            </w:pPr>
            <w:r>
              <w:rPr>
                <w:sz w:val="16"/>
              </w:rPr>
              <w:t>Lightning</w:t>
            </w:r>
          </w:p>
        </w:tc>
        <w:tc>
          <w:tcPr>
            <w:tcW w:type="dxa" w:w="2055"/>
          </w:tcPr>
          <w:p>
            <w:pPr>
              <w:spacing w:after="0"/>
              <w:jc w:val="left"/>
            </w:pPr>
          </w:p>
        </w:tc>
        <w:tc>
          <w:tcPr>
            <w:tcW w:type="dxa" w:w="1644"/>
          </w:tcPr>
          <w:p>
            <w:pPr>
              <w:spacing w:after="0"/>
              <w:jc w:val="left"/>
            </w:pPr>
            <w:r>
              <w:rPr>
                <w:sz w:val="16"/>
              </w:rPr>
              <w:t>$1,000,000 property; $0 crops (2011 dollars)</w:t>
            </w:r>
          </w:p>
        </w:tc>
        <w:tc>
          <w:tcPr>
            <w:tcW w:type="dxa" w:w="944"/>
          </w:tcPr>
          <w:p>
            <w:pPr>
              <w:spacing w:after="0"/>
              <w:jc w:val="right"/>
            </w:pPr>
            <w:r>
              <w:rPr>
                <w:sz w:val="16"/>
              </w:rPr>
              <w:t>0, 0</w:t>
            </w:r>
          </w:p>
        </w:tc>
        <w:tc>
          <w:tcPr>
            <w:tcW w:type="dxa" w:w="3180"/>
          </w:tcPr>
          <w:p>
            <w:pPr>
              <w:spacing w:after="0"/>
              <w:jc w:val="left"/>
            </w:pPr>
            <w:r>
              <w:rPr>
                <w:sz w:val="16"/>
              </w:rPr>
              <w:t>ESSEX JCT</w:t>
            </w:r>
          </w:p>
        </w:tc>
        <w:tc>
          <w:tcPr>
            <w:tcW w:type="dxa" w:w="1108"/>
          </w:tcPr>
          <w:p>
            <w:pPr>
              <w:spacing w:after="0"/>
              <w:jc w:val="left"/>
            </w:pPr>
          </w:p>
        </w:tc>
        <w:tc>
          <w:tcPr>
            <w:tcW w:type="dxa" w:w="2769"/>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76"/>
          </w:tcPr>
          <w:p>
            <w:pPr>
              <w:spacing w:after="0"/>
              <w:jc w:val="left"/>
            </w:pPr>
            <w:r>
              <w:rPr>
                <w:sz w:val="16"/>
              </w:rPr>
              <w:t>Lakeshore Flood</w:t>
            </w:r>
          </w:p>
        </w:tc>
        <w:tc>
          <w:tcPr>
            <w:tcW w:type="dxa" w:w="2055"/>
          </w:tcPr>
          <w:p>
            <w:pPr>
              <w:spacing w:after="0"/>
              <w:jc w:val="left"/>
            </w:pPr>
          </w:p>
        </w:tc>
        <w:tc>
          <w:tcPr>
            <w:tcW w:type="dxa" w:w="1644"/>
          </w:tcPr>
          <w:p>
            <w:pPr>
              <w:spacing w:after="0"/>
              <w:jc w:val="left"/>
            </w:pPr>
            <w:r>
              <w:rPr>
                <w:sz w:val="16"/>
              </w:rPr>
              <w:t>$5,000,000 property; $0 crops, reported for the zone (2011 dollars)</w:t>
            </w:r>
          </w:p>
        </w:tc>
        <w:tc>
          <w:tcPr>
            <w:tcW w:type="dxa" w:w="944"/>
          </w:tcPr>
          <w:p>
            <w:pPr>
              <w:spacing w:after="0"/>
              <w:jc w:val="right"/>
            </w:pPr>
            <w:r>
              <w:rPr>
                <w:sz w:val="16"/>
              </w:rPr>
              <w:t>0, 0</w:t>
            </w:r>
          </w:p>
        </w:tc>
        <w:tc>
          <w:tcPr>
            <w:tcW w:type="dxa" w:w="3180"/>
          </w:tcPr>
          <w:p>
            <w:pPr>
              <w:spacing w:after="0"/>
              <w:jc w:val="left"/>
            </w:pPr>
            <w:r>
              <w:rPr>
                <w:sz w:val="16"/>
              </w:rPr>
              <w:t>NWS zone VTZ005 (WESTERN CHITTENDEN), zone-level</w:t>
            </w:r>
          </w:p>
        </w:tc>
        <w:tc>
          <w:tcPr>
            <w:tcW w:type="dxa" w:w="1108"/>
          </w:tcPr>
          <w:p>
            <w:pPr>
              <w:spacing w:after="0"/>
              <w:jc w:val="left"/>
            </w:pPr>
          </w:p>
        </w:tc>
        <w:tc>
          <w:tcPr>
            <w:tcW w:type="dxa" w:w="27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76"/>
          </w:tcPr>
          <w:p>
            <w:pPr>
              <w:spacing w:after="0"/>
              <w:jc w:val="left"/>
            </w:pPr>
            <w:r>
              <w:rPr>
                <w:sz w:val="16"/>
              </w:rPr>
              <w:t>Flood</w:t>
            </w:r>
          </w:p>
        </w:tc>
        <w:tc>
          <w:tcPr>
            <w:tcW w:type="dxa" w:w="2055"/>
          </w:tcPr>
          <w:p>
            <w:pPr>
              <w:spacing w:after="0"/>
              <w:jc w:val="left"/>
            </w:pPr>
          </w:p>
        </w:tc>
        <w:tc>
          <w:tcPr>
            <w:tcW w:type="dxa" w:w="1644"/>
          </w:tcPr>
          <w:p>
            <w:pPr>
              <w:spacing w:after="0"/>
              <w:jc w:val="left"/>
            </w:pPr>
            <w:r>
              <w:rPr>
                <w:sz w:val="16"/>
              </w:rPr>
              <w:t>$30,000 property; $0 crops (2011 dollars)</w:t>
            </w:r>
          </w:p>
        </w:tc>
        <w:tc>
          <w:tcPr>
            <w:tcW w:type="dxa" w:w="944"/>
          </w:tcPr>
          <w:p>
            <w:pPr>
              <w:spacing w:after="0"/>
              <w:jc w:val="right"/>
            </w:pPr>
            <w:r>
              <w:rPr>
                <w:sz w:val="16"/>
              </w:rPr>
              <w:t>1, 0</w:t>
            </w:r>
          </w:p>
        </w:tc>
        <w:tc>
          <w:tcPr>
            <w:tcW w:type="dxa" w:w="3180"/>
          </w:tcPr>
          <w:p>
            <w:pPr>
              <w:spacing w:after="0"/>
              <w:jc w:val="left"/>
            </w:pPr>
            <w:r>
              <w:rPr>
                <w:sz w:val="16"/>
              </w:rPr>
              <w:t>NORTH UNDERHILL to BOWMAN CORNERS</w:t>
            </w:r>
          </w:p>
        </w:tc>
        <w:tc>
          <w:tcPr>
            <w:tcW w:type="dxa" w:w="1108"/>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76"/>
          </w:tcPr>
          <w:p>
            <w:pPr>
              <w:spacing w:after="0"/>
              <w:jc w:val="left"/>
            </w:pPr>
            <w:r>
              <w:rPr>
                <w:sz w:val="16"/>
              </w:rPr>
              <w:t>High Wind</w:t>
            </w:r>
          </w:p>
        </w:tc>
        <w:tc>
          <w:tcPr>
            <w:tcW w:type="dxa" w:w="2055"/>
          </w:tcPr>
          <w:p>
            <w:pPr>
              <w:spacing w:after="0"/>
              <w:jc w:val="left"/>
            </w:pPr>
            <w:r>
              <w:rPr>
                <w:sz w:val="16"/>
              </w:rPr>
              <w:t>76 kt (87 mph) estimated gust</w:t>
            </w:r>
          </w:p>
        </w:tc>
        <w:tc>
          <w:tcPr>
            <w:tcW w:type="dxa" w:w="1644"/>
          </w:tcPr>
          <w:p>
            <w:pPr>
              <w:spacing w:after="0"/>
              <w:jc w:val="left"/>
            </w:pPr>
            <w:r>
              <w:rPr>
                <w:sz w:val="16"/>
              </w:rPr>
              <w:t>$20,000 property; $0 crops, reported for the zone (2009 dollars)</w:t>
            </w:r>
          </w:p>
        </w:tc>
        <w:tc>
          <w:tcPr>
            <w:tcW w:type="dxa" w:w="944"/>
          </w:tcPr>
          <w:p>
            <w:pPr>
              <w:spacing w:after="0"/>
              <w:jc w:val="right"/>
            </w:pPr>
            <w:r>
              <w:rPr>
                <w:sz w:val="16"/>
              </w:rPr>
              <w:t>0, 0</w:t>
            </w:r>
          </w:p>
        </w:tc>
        <w:tc>
          <w:tcPr>
            <w:tcW w:type="dxa" w:w="3180"/>
          </w:tcPr>
          <w:p>
            <w:pPr>
              <w:spacing w:after="0"/>
              <w:jc w:val="left"/>
            </w:pPr>
            <w:r>
              <w:rPr>
                <w:sz w:val="16"/>
              </w:rPr>
              <w:t>NWS zone VTZ017 (EASTERN CHITTENDEN), zone-level</w:t>
            </w:r>
          </w:p>
        </w:tc>
        <w:tc>
          <w:tcPr>
            <w:tcW w:type="dxa" w:w="1108"/>
          </w:tcPr>
          <w:p>
            <w:pPr>
              <w:spacing w:after="0"/>
              <w:jc w:val="left"/>
            </w:pP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2008-06-10</w:t>
            </w:r>
          </w:p>
        </w:tc>
        <w:tc>
          <w:tcPr>
            <w:tcW w:type="dxa" w:w="1376"/>
          </w:tcPr>
          <w:p>
            <w:pPr>
              <w:spacing w:after="0"/>
              <w:jc w:val="left"/>
            </w:pPr>
            <w:r>
              <w:rPr>
                <w:sz w:val="16"/>
              </w:rPr>
              <w:t>Thunderstorm Wind</w:t>
            </w:r>
          </w:p>
        </w:tc>
        <w:tc>
          <w:tcPr>
            <w:tcW w:type="dxa" w:w="2055"/>
          </w:tcPr>
          <w:p>
            <w:pPr>
              <w:spacing w:after="0"/>
              <w:jc w:val="left"/>
            </w:pPr>
            <w:r>
              <w:rPr>
                <w:sz w:val="16"/>
              </w:rPr>
              <w:t>70 kt (81 mph) estimated gust</w:t>
            </w:r>
          </w:p>
        </w:tc>
        <w:tc>
          <w:tcPr>
            <w:tcW w:type="dxa" w:w="1644"/>
          </w:tcPr>
          <w:p>
            <w:pPr>
              <w:spacing w:after="0"/>
              <w:jc w:val="left"/>
            </w:pPr>
            <w:r>
              <w:rPr>
                <w:sz w:val="16"/>
              </w:rPr>
              <w:t>$20,000 property; $0 crops (2008 dollars)</w:t>
            </w:r>
          </w:p>
        </w:tc>
        <w:tc>
          <w:tcPr>
            <w:tcW w:type="dxa" w:w="944"/>
          </w:tcPr>
          <w:p>
            <w:pPr>
              <w:spacing w:after="0"/>
              <w:jc w:val="right"/>
            </w:pPr>
            <w:r>
              <w:rPr>
                <w:sz w:val="16"/>
              </w:rPr>
              <w:t>0, 0</w:t>
            </w:r>
          </w:p>
        </w:tc>
        <w:tc>
          <w:tcPr>
            <w:tcW w:type="dxa" w:w="3180"/>
          </w:tcPr>
          <w:p>
            <w:pPr>
              <w:spacing w:after="0"/>
              <w:jc w:val="left"/>
            </w:pPr>
            <w:r>
              <w:rPr>
                <w:sz w:val="16"/>
              </w:rPr>
              <w:t>NORTH UNDERHILL</w:t>
            </w:r>
          </w:p>
        </w:tc>
        <w:tc>
          <w:tcPr>
            <w:tcW w:type="dxa" w:w="1108"/>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76"/>
          </w:tcPr>
          <w:p>
            <w:pPr>
              <w:spacing w:after="0"/>
              <w:jc w:val="left"/>
            </w:pPr>
            <w:r>
              <w:rPr>
                <w:sz w:val="16"/>
              </w:rPr>
              <w:t>Ice Storm</w:t>
            </w:r>
          </w:p>
        </w:tc>
        <w:tc>
          <w:tcPr>
            <w:tcW w:type="dxa" w:w="2055"/>
          </w:tcPr>
          <w:p>
            <w:pPr>
              <w:spacing w:after="0"/>
              <w:jc w:val="left"/>
            </w:pPr>
          </w:p>
        </w:tc>
        <w:tc>
          <w:tcPr>
            <w:tcW w:type="dxa" w:w="1644"/>
          </w:tcPr>
          <w:p>
            <w:pPr>
              <w:spacing w:after="0"/>
              <w:jc w:val="left"/>
            </w:pPr>
            <w:r>
              <w:rPr>
                <w:sz w:val="16"/>
              </w:rPr>
              <w:t>$2,500,000 property; crops not reported, reported for the zone (1998 dollars)</w:t>
            </w:r>
          </w:p>
        </w:tc>
        <w:tc>
          <w:tcPr>
            <w:tcW w:type="dxa" w:w="944"/>
          </w:tcPr>
          <w:p>
            <w:pPr>
              <w:spacing w:after="0"/>
              <w:jc w:val="right"/>
            </w:pPr>
            <w:r>
              <w:rPr>
                <w:sz w:val="16"/>
              </w:rPr>
              <w:t>0, 1</w:t>
            </w:r>
          </w:p>
        </w:tc>
        <w:tc>
          <w:tcPr>
            <w:tcW w:type="dxa" w:w="3180"/>
          </w:tcPr>
          <w:p>
            <w:pPr>
              <w:spacing w:after="0"/>
              <w:jc w:val="left"/>
            </w:pPr>
            <w:r>
              <w:rPr>
                <w:sz w:val="16"/>
              </w:rPr>
              <w:t>NWS zone VTZ005 (CHITTENDEN), zone-level</w:t>
            </w:r>
          </w:p>
        </w:tc>
        <w:tc>
          <w:tcPr>
            <w:tcW w:type="dxa" w:w="1108"/>
          </w:tcPr>
          <w:p>
            <w:pPr>
              <w:spacing w:after="0"/>
              <w:jc w:val="left"/>
            </w:pPr>
          </w:p>
        </w:tc>
        <w:tc>
          <w:tcPr>
            <w:tcW w:type="dxa" w:w="2769"/>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76"/>
          </w:tcPr>
          <w:p>
            <w:pPr>
              <w:spacing w:after="0"/>
              <w:jc w:val="left"/>
            </w:pPr>
            <w:r>
              <w:rPr>
                <w:sz w:val="16"/>
              </w:rPr>
              <w:t>Tornado</w:t>
            </w:r>
          </w:p>
        </w:tc>
        <w:tc>
          <w:tcPr>
            <w:tcW w:type="dxa" w:w="2055"/>
          </w:tcPr>
          <w:p>
            <w:pPr>
              <w:spacing w:after="0"/>
              <w:jc w:val="left"/>
            </w:pPr>
            <w:r>
              <w:rPr>
                <w:sz w:val="16"/>
              </w:rPr>
              <w:t>F2, 0.2 mi path length (whole path, pre-1996), 10 yd wide</w:t>
            </w:r>
          </w:p>
        </w:tc>
        <w:tc>
          <w:tcPr>
            <w:tcW w:type="dxa" w:w="1644"/>
          </w:tcPr>
          <w:p>
            <w:pPr>
              <w:spacing w:after="0"/>
              <w:jc w:val="left"/>
            </w:pPr>
            <w:r>
              <w:rPr>
                <w:sz w:val="16"/>
              </w:rPr>
              <w:t>$2,500,000 property; crops not recorded (1983 dollars)</w:t>
            </w:r>
          </w:p>
        </w:tc>
        <w:tc>
          <w:tcPr>
            <w:tcW w:type="dxa" w:w="944"/>
          </w:tcPr>
          <w:p>
            <w:pPr>
              <w:spacing w:after="0"/>
              <w:jc w:val="right"/>
            </w:pPr>
            <w:r>
              <w:rPr>
                <w:sz w:val="16"/>
              </w:rPr>
              <w:t>0, 0</w:t>
            </w:r>
          </w:p>
        </w:tc>
        <w:tc>
          <w:tcPr>
            <w:tcW w:type="dxa" w:w="3180"/>
          </w:tcPr>
          <w:p>
            <w:pPr>
              <w:spacing w:after="0"/>
              <w:jc w:val="left"/>
            </w:pPr>
            <w:r>
              <w:rPr>
                <w:sz w:val="16"/>
              </w:rPr>
              <w:t>location not recorded</w:t>
            </w:r>
          </w:p>
        </w:tc>
        <w:tc>
          <w:tcPr>
            <w:tcW w:type="dxa" w:w="1108"/>
          </w:tcPr>
          <w:p>
            <w:pPr>
              <w:spacing w:after="0"/>
              <w:jc w:val="left"/>
            </w:pPr>
          </w:p>
        </w:tc>
        <w:tc>
          <w:tcPr>
            <w:tcW w:type="dxa" w:w="2769"/>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3"/>
          </w:tcPr>
          <w:p>
            <w:pPr>
              <w:spacing w:after="0"/>
              <w:jc w:val="right"/>
            </w:pPr>
            <w:r>
              <w:rPr>
                <w:sz w:val="16"/>
              </w:rPr>
              <w:t>0.0333</w:t>
            </w:r>
          </w:p>
        </w:tc>
        <w:tc>
          <w:tcPr>
            <w:tcW w:type="dxa" w:w="1261"/>
          </w:tcPr>
          <w:p>
            <w:pPr>
              <w:spacing w:after="0"/>
              <w:jc w:val="left"/>
            </w:pPr>
            <w:r>
              <w:rPr>
                <w:sz w:val="16"/>
              </w:rPr>
              <w:t>events per year</w:t>
            </w:r>
          </w:p>
        </w:tc>
        <w:tc>
          <w:tcPr>
            <w:tcW w:type="dxa" w:w="1539"/>
          </w:tcPr>
          <w:p>
            <w:pPr>
              <w:spacing w:after="0"/>
              <w:jc w:val="left"/>
            </w:pPr>
            <w:r>
              <w:rPr>
                <w:sz w:val="16"/>
              </w:rPr>
              <w:t>about 1 in 30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w:t>
            </w:r>
          </w:p>
        </w:tc>
        <w:tc>
          <w:tcPr>
            <w:tcW w:type="dxa" w:w="1460"/>
          </w:tcPr>
          <w:p>
            <w:pPr>
              <w:spacing w:after="0"/>
              <w:jc w:val="left"/>
            </w:pPr>
            <w:r>
              <w:rPr>
                <w:sz w:val="16"/>
              </w:rPr>
              <w:t>1994 to 2023 (30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Cold Wave</w:t>
            </w:r>
          </w:p>
        </w:tc>
        <w:tc>
          <w:tcPr>
            <w:tcW w:type="dxa" w:w="1223"/>
          </w:tcPr>
          <w:p>
            <w:pPr>
              <w:spacing w:after="0"/>
              <w:jc w:val="right"/>
            </w:pPr>
            <w:r>
              <w:rPr>
                <w:sz w:val="16"/>
              </w:rPr>
              <w:t>3.47</w:t>
            </w:r>
          </w:p>
        </w:tc>
        <w:tc>
          <w:tcPr>
            <w:tcW w:type="dxa" w:w="1261"/>
          </w:tcPr>
          <w:p>
            <w:pPr>
              <w:spacing w:after="0"/>
              <w:jc w:val="left"/>
            </w:pPr>
            <w:r>
              <w:rPr>
                <w:sz w:val="16"/>
              </w:rPr>
              <w:t>event-days per year</w:t>
            </w:r>
          </w:p>
        </w:tc>
        <w:tc>
          <w:tcPr>
            <w:tcW w:type="dxa" w:w="1539"/>
          </w:tcPr>
          <w:p>
            <w:pPr>
              <w:spacing w:after="0"/>
              <w:jc w:val="left"/>
            </w:pPr>
            <w:r>
              <w:rPr>
                <w:sz w:val="16"/>
              </w:rPr>
              <w:t>about 3.47 days per year</w:t>
            </w:r>
          </w:p>
        </w:tc>
        <w:tc>
          <w:tcPr>
            <w:tcW w:type="dxa" w:w="1561"/>
          </w:tcPr>
          <w:p>
            <w:pPr>
              <w:spacing w:after="0"/>
              <w:jc w:val="left"/>
            </w:pPr>
            <w:r>
              <w:rPr>
                <w:sz w:val="16"/>
              </w:rPr>
              <w:t>Likely (from Storm Events: 12 of 30 years)</w:t>
            </w:r>
          </w:p>
        </w:tc>
        <w:tc>
          <w:tcPr>
            <w:tcW w:type="dxa" w:w="1696"/>
          </w:tcPr>
          <w:p>
            <w:pPr>
              <w:spacing w:after="0"/>
              <w:jc w:val="left"/>
            </w:pPr>
            <w:r>
              <w:rPr>
                <w:sz w:val="16"/>
              </w:rPr>
              <w:t>event-days in 12 of 30 years, 1996 to 2025 (40%)</w:t>
            </w:r>
          </w:p>
        </w:tc>
        <w:tc>
          <w:tcPr>
            <w:tcW w:type="dxa" w:w="1509"/>
          </w:tcPr>
          <w:p>
            <w:pPr>
              <w:spacing w:after="0"/>
              <w:jc w:val="right"/>
            </w:pPr>
            <w:r>
              <w:rPr>
                <w:sz w:val="16"/>
              </w:rPr>
              <w:t>65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0</w:t>
            </w:r>
          </w:p>
        </w:tc>
        <w:tc>
          <w:tcPr>
            <w:tcW w:type="dxa" w:w="1261"/>
          </w:tcPr>
          <w:p>
            <w:pPr>
              <w:spacing w:after="0"/>
              <w:jc w:val="left"/>
            </w:pPr>
            <w:r>
              <w:rPr>
                <w:sz w:val="16"/>
              </w:rPr>
              <w:t>event-days per year</w:t>
            </w:r>
          </w:p>
        </w:tc>
        <w:tc>
          <w:tcPr>
            <w:tcW w:type="dxa" w:w="1539"/>
          </w:tcPr>
          <w:p>
            <w:pPr>
              <w:spacing w:after="0"/>
              <w:jc w:val="left"/>
            </w:pPr>
            <w:r>
              <w:rPr>
                <w:sz w:val="16"/>
              </w:rPr>
              <w:t>none modeled</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0</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0.00278</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0.278%</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1.12</w:t>
            </w:r>
          </w:p>
        </w:tc>
        <w:tc>
          <w:tcPr>
            <w:tcW w:type="dxa" w:w="1261"/>
          </w:tcPr>
          <w:p>
            <w:pPr>
              <w:spacing w:after="0"/>
              <w:jc w:val="left"/>
            </w:pPr>
            <w:r>
              <w:rPr>
                <w:sz w:val="16"/>
              </w:rPr>
              <w:t>events per year</w:t>
            </w:r>
          </w:p>
        </w:tc>
        <w:tc>
          <w:tcPr>
            <w:tcW w:type="dxa" w:w="1539"/>
          </w:tcPr>
          <w:p>
            <w:pPr>
              <w:spacing w:after="0"/>
              <w:jc w:val="left"/>
            </w:pPr>
            <w:r>
              <w:rPr>
                <w:sz w:val="16"/>
              </w:rPr>
              <w:t>about 1.12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42.4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2.07</w:t>
            </w:r>
          </w:p>
        </w:tc>
        <w:tc>
          <w:tcPr>
            <w:tcW w:type="dxa" w:w="1261"/>
          </w:tcPr>
          <w:p>
            <w:pPr>
              <w:spacing w:after="0"/>
              <w:jc w:val="left"/>
            </w:pPr>
            <w:r>
              <w:rPr>
                <w:sz w:val="16"/>
              </w:rPr>
              <w:t>event-days per year</w:t>
            </w:r>
          </w:p>
        </w:tc>
        <w:tc>
          <w:tcPr>
            <w:tcW w:type="dxa" w:w="1539"/>
          </w:tcPr>
          <w:p>
            <w:pPr>
              <w:spacing w:after="0"/>
              <w:jc w:val="left"/>
            </w:pPr>
            <w:r>
              <w:rPr>
                <w:sz w:val="16"/>
              </w:rPr>
              <w:t>about 2.07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37.7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0.0262</w:t>
            </w:r>
          </w:p>
        </w:tc>
        <w:tc>
          <w:tcPr>
            <w:tcW w:type="dxa" w:w="1261"/>
          </w:tcPr>
          <w:p>
            <w:pPr>
              <w:spacing w:after="0"/>
              <w:jc w:val="left"/>
            </w:pPr>
            <w:r>
              <w:rPr>
                <w:sz w:val="16"/>
              </w:rPr>
              <w:t>events per year</w:t>
            </w:r>
          </w:p>
        </w:tc>
        <w:tc>
          <w:tcPr>
            <w:tcW w:type="dxa" w:w="1539"/>
          </w:tcPr>
          <w:p>
            <w:pPr>
              <w:spacing w:after="0"/>
              <w:jc w:val="left"/>
            </w:pPr>
            <w:r>
              <w:rPr>
                <w:sz w:val="16"/>
              </w:rPr>
              <w:t>about 1 in 38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0.329</w:t>
            </w:r>
          </w:p>
        </w:tc>
        <w:tc>
          <w:tcPr>
            <w:tcW w:type="dxa" w:w="1261"/>
          </w:tcPr>
          <w:p>
            <w:pPr>
              <w:spacing w:after="0"/>
              <w:jc w:val="left"/>
            </w:pPr>
            <w:r>
              <w:rPr>
                <w:sz w:val="16"/>
              </w:rPr>
              <w:t>event-days per year</w:t>
            </w:r>
          </w:p>
        </w:tc>
        <w:tc>
          <w:tcPr>
            <w:tcW w:type="dxa" w:w="1539"/>
          </w:tcPr>
          <w:p>
            <w:pPr>
              <w:spacing w:after="0"/>
              <w:jc w:val="left"/>
            </w:pPr>
            <w:r>
              <w:rPr>
                <w:sz w:val="16"/>
              </w:rPr>
              <w:t>about 0.329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23</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2.14</w:t>
            </w:r>
          </w:p>
        </w:tc>
        <w:tc>
          <w:tcPr>
            <w:tcW w:type="dxa" w:w="1261"/>
          </w:tcPr>
          <w:p>
            <w:pPr>
              <w:spacing w:after="0"/>
              <w:jc w:val="left"/>
            </w:pPr>
            <w:r>
              <w:rPr>
                <w:sz w:val="16"/>
              </w:rPr>
              <w:t>event-days per year</w:t>
            </w:r>
          </w:p>
        </w:tc>
        <w:tc>
          <w:tcPr>
            <w:tcW w:type="dxa" w:w="1539"/>
          </w:tcPr>
          <w:p>
            <w:pPr>
              <w:spacing w:after="0"/>
              <w:jc w:val="left"/>
            </w:pPr>
            <w:r>
              <w:rPr>
                <w:sz w:val="16"/>
              </w:rPr>
              <w:t>about 2.14 days per year</w:t>
            </w:r>
          </w:p>
        </w:tc>
        <w:tc>
          <w:tcPr>
            <w:tcW w:type="dxa" w:w="1561"/>
          </w:tcPr>
          <w:p>
            <w:pPr>
              <w:spacing w:after="0"/>
              <w:jc w:val="left"/>
            </w:pPr>
            <w:r>
              <w:rPr>
                <w:sz w:val="16"/>
              </w:rPr>
              <w:t>Likely (from Storm Events: 23 of 30 years)</w:t>
            </w:r>
          </w:p>
        </w:tc>
        <w:tc>
          <w:tcPr>
            <w:tcW w:type="dxa" w:w="1696"/>
          </w:tcPr>
          <w:p>
            <w:pPr>
              <w:spacing w:after="0"/>
              <w:jc w:val="left"/>
            </w:pPr>
            <w:r>
              <w:rPr>
                <w:sz w:val="16"/>
              </w:rPr>
              <w:t>event-days in 23 of 30 years, 1996 to 2025 (76.7%)</w:t>
            </w:r>
          </w:p>
        </w:tc>
        <w:tc>
          <w:tcPr>
            <w:tcW w:type="dxa" w:w="1509"/>
          </w:tcPr>
          <w:p>
            <w:pPr>
              <w:spacing w:after="0"/>
              <w:jc w:val="right"/>
            </w:pPr>
            <w:r>
              <w:rPr>
                <w:sz w:val="16"/>
              </w:rPr>
              <w:t>60</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0.814</w:t>
            </w:r>
          </w:p>
        </w:tc>
        <w:tc>
          <w:tcPr>
            <w:tcW w:type="dxa" w:w="1261"/>
          </w:tcPr>
          <w:p>
            <w:pPr>
              <w:spacing w:after="0"/>
              <w:jc w:val="left"/>
            </w:pPr>
            <w:r>
              <w:rPr>
                <w:sz w:val="16"/>
              </w:rPr>
              <w:t>events per year (modeled)</w:t>
            </w:r>
          </w:p>
        </w:tc>
        <w:tc>
          <w:tcPr>
            <w:tcW w:type="dxa" w:w="1539"/>
          </w:tcPr>
          <w:p>
            <w:pPr>
              <w:spacing w:after="0"/>
              <w:jc w:val="left"/>
            </w:pPr>
            <w:r>
              <w:rPr>
                <w:sz w:val="16"/>
              </w:rPr>
              <w:t>about 0.81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23</w:t>
            </w:r>
          </w:p>
        </w:tc>
        <w:tc>
          <w:tcPr>
            <w:tcW w:type="dxa" w:w="1261"/>
          </w:tcPr>
          <w:p>
            <w:pPr>
              <w:spacing w:after="0"/>
              <w:jc w:val="left"/>
            </w:pPr>
            <w:r>
              <w:rPr>
                <w:sz w:val="16"/>
              </w:rPr>
              <w:t>days per year with a strike</w:t>
            </w:r>
          </w:p>
        </w:tc>
        <w:tc>
          <w:tcPr>
            <w:tcW w:type="dxa" w:w="1539"/>
          </w:tcPr>
          <w:p>
            <w:pPr>
              <w:spacing w:after="0"/>
              <w:jc w:val="left"/>
            </w:pPr>
            <w:r>
              <w:rPr>
                <w:sz w:val="16"/>
              </w:rPr>
              <w:t>about 23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0.776</w:t>
            </w:r>
          </w:p>
        </w:tc>
        <w:tc>
          <w:tcPr>
            <w:tcW w:type="dxa" w:w="1261"/>
          </w:tcPr>
          <w:p>
            <w:pPr>
              <w:spacing w:after="0"/>
              <w:jc w:val="left"/>
            </w:pPr>
            <w:r>
              <w:rPr>
                <w:sz w:val="16"/>
              </w:rPr>
              <w:t>events per year</w:t>
            </w:r>
          </w:p>
        </w:tc>
        <w:tc>
          <w:tcPr>
            <w:tcW w:type="dxa" w:w="1539"/>
          </w:tcPr>
          <w:p>
            <w:pPr>
              <w:spacing w:after="0"/>
              <w:jc w:val="left"/>
            </w:pPr>
            <w:r>
              <w:rPr>
                <w:sz w:val="16"/>
              </w:rPr>
              <w:t>about 0.78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30</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0.0282</w:t>
            </w:r>
          </w:p>
        </w:tc>
        <w:tc>
          <w:tcPr>
            <w:tcW w:type="dxa" w:w="1261"/>
          </w:tcPr>
          <w:p>
            <w:pPr>
              <w:spacing w:after="0"/>
              <w:jc w:val="left"/>
            </w:pPr>
            <w:r>
              <w:rPr>
                <w:sz w:val="16"/>
              </w:rPr>
              <w:t>events per year</w:t>
            </w:r>
          </w:p>
        </w:tc>
        <w:tc>
          <w:tcPr>
            <w:tcW w:type="dxa" w:w="1539"/>
          </w:tcPr>
          <w:p>
            <w:pPr>
              <w:spacing w:after="0"/>
              <w:jc w:val="left"/>
            </w:pPr>
            <w:r>
              <w:rPr>
                <w:sz w:val="16"/>
              </w:rPr>
              <w:t>about 1 in 35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0.0000725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0.00725%</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16.9</w:t>
            </w:r>
          </w:p>
        </w:tc>
        <w:tc>
          <w:tcPr>
            <w:tcW w:type="dxa" w:w="1261"/>
          </w:tcPr>
          <w:p>
            <w:pPr>
              <w:spacing w:after="0"/>
              <w:jc w:val="left"/>
            </w:pPr>
            <w:r>
              <w:rPr>
                <w:sz w:val="16"/>
              </w:rPr>
              <w:t>event-days per year</w:t>
            </w:r>
          </w:p>
        </w:tc>
        <w:tc>
          <w:tcPr>
            <w:tcW w:type="dxa" w:w="1539"/>
          </w:tcPr>
          <w:p>
            <w:pPr>
              <w:spacing w:after="0"/>
              <w:jc w:val="left"/>
            </w:pPr>
            <w:r>
              <w:rPr>
                <w:sz w:val="16"/>
              </w:rPr>
              <w:t>about 16.9 days per year</w:t>
            </w:r>
          </w:p>
        </w:tc>
        <w:tc>
          <w:tcPr>
            <w:tcW w:type="dxa" w:w="1561"/>
          </w:tcPr>
          <w:p>
            <w:pPr>
              <w:spacing w:after="0"/>
              <w:jc w:val="left"/>
            </w:pPr>
            <w:r>
              <w:rPr>
                <w:sz w:val="16"/>
              </w:rPr>
              <w:t>Highly likely (from Storm Events: 30 of 30 years)</w:t>
            </w:r>
          </w:p>
        </w:tc>
        <w:tc>
          <w:tcPr>
            <w:tcW w:type="dxa" w:w="1696"/>
          </w:tcPr>
          <w:p>
            <w:pPr>
              <w:spacing w:after="0"/>
              <w:jc w:val="left"/>
            </w:pPr>
            <w:r>
              <w:rPr>
                <w:sz w:val="16"/>
              </w:rPr>
              <w:t>event-days in 30 of 30 years, 1996 to 2025 (100%)</w:t>
            </w:r>
          </w:p>
        </w:tc>
        <w:tc>
          <w:tcPr>
            <w:tcW w:type="dxa" w:w="1509"/>
          </w:tcPr>
          <w:p>
            <w:pPr>
              <w:spacing w:after="0"/>
              <w:jc w:val="right"/>
            </w:pPr>
            <w:r>
              <w:rPr>
                <w:sz w:val="16"/>
              </w:rPr>
              <w:t>317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214</w:t>
            </w:r>
          </w:p>
        </w:tc>
        <w:tc>
          <w:tcPr>
            <w:tcW w:type="dxa" w:w="1381"/>
          </w:tcPr>
          <w:p>
            <w:pPr>
              <w:spacing w:after="0"/>
              <w:jc w:val="right"/>
            </w:pPr>
            <w:r>
              <w:rPr>
                <w:sz w:val="16"/>
              </w:rPr>
              <w:t>30</w:t>
            </w:r>
          </w:p>
        </w:tc>
        <w:tc>
          <w:tcPr>
            <w:tcW w:type="dxa" w:w="1381"/>
          </w:tcPr>
          <w:p>
            <w:pPr>
              <w:spacing w:after="0"/>
              <w:jc w:val="right"/>
            </w:pPr>
            <w:r>
              <w:rPr>
                <w:sz w:val="16"/>
              </w:rPr>
              <w:t>7.13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5 of 41</w:t>
            </w:r>
          </w:p>
        </w:tc>
        <w:tc>
          <w:tcPr>
            <w:tcW w:type="dxa" w:w="976"/>
          </w:tcPr>
          <w:p>
            <w:pPr>
              <w:spacing w:after="0"/>
              <w:jc w:val="right"/>
            </w:pPr>
            <w:r>
              <w:rPr>
                <w:sz w:val="16"/>
              </w:rPr>
              <w:t>73.6</w:t>
            </w:r>
          </w:p>
        </w:tc>
        <w:tc>
          <w:tcPr>
            <w:tcW w:type="dxa" w:w="1023"/>
          </w:tcPr>
          <w:p>
            <w:pPr>
              <w:spacing w:after="0"/>
              <w:jc w:val="right"/>
            </w:pPr>
            <w:r>
              <w:rPr>
                <w:sz w:val="16"/>
              </w:rPr>
              <w:t>73.9</w:t>
            </w:r>
          </w:p>
        </w:tc>
        <w:tc>
          <w:tcPr>
            <w:tcW w:type="dxa" w:w="976"/>
          </w:tcPr>
          <w:p>
            <w:pPr>
              <w:spacing w:after="0"/>
              <w:jc w:val="right"/>
            </w:pPr>
            <w:r>
              <w:rPr>
                <w:sz w:val="16"/>
              </w:rPr>
              <w:t>74.2</w:t>
            </w:r>
          </w:p>
        </w:tc>
        <w:tc>
          <w:tcPr>
            <w:tcW w:type="dxa" w:w="8283"/>
          </w:tcPr>
          <w:p>
            <w:pPr>
              <w:spacing w:after="0"/>
              <w:jc w:val="left"/>
            </w:pPr>
            <w:r>
              <w:rPr>
                <w:sz w:val="16"/>
              </w:rPr>
              <w:t>Relatively Low 5, Not Applicable 36</w:t>
            </w:r>
          </w:p>
        </w:tc>
      </w:tr>
      <w:tr>
        <w:trPr>
          <w:cantSplit/>
        </w:trPr>
        <w:tc>
          <w:tcPr>
            <w:tcW w:type="dxa" w:w="1561"/>
          </w:tcPr>
          <w:p>
            <w:pPr>
              <w:spacing w:after="0"/>
              <w:jc w:val="left"/>
            </w:pPr>
            <w:r>
              <w:rPr>
                <w:sz w:val="16"/>
              </w:rPr>
              <w:t>Cold Wave</w:t>
            </w:r>
          </w:p>
        </w:tc>
        <w:tc>
          <w:tcPr>
            <w:tcW w:type="dxa" w:w="1292"/>
          </w:tcPr>
          <w:p>
            <w:pPr>
              <w:spacing w:after="0"/>
              <w:jc w:val="right"/>
            </w:pPr>
            <w:r>
              <w:rPr>
                <w:sz w:val="16"/>
              </w:rPr>
              <w:t>41 of 41</w:t>
            </w:r>
          </w:p>
        </w:tc>
        <w:tc>
          <w:tcPr>
            <w:tcW w:type="dxa" w:w="976"/>
          </w:tcPr>
          <w:p>
            <w:pPr>
              <w:spacing w:after="0"/>
              <w:jc w:val="right"/>
            </w:pPr>
            <w:r>
              <w:rPr>
                <w:sz w:val="16"/>
              </w:rPr>
              <w:t>15.7</w:t>
            </w:r>
          </w:p>
        </w:tc>
        <w:tc>
          <w:tcPr>
            <w:tcW w:type="dxa" w:w="1023"/>
          </w:tcPr>
          <w:p>
            <w:pPr>
              <w:spacing w:after="0"/>
              <w:jc w:val="right"/>
            </w:pPr>
            <w:r>
              <w:rPr>
                <w:sz w:val="16"/>
              </w:rPr>
              <w:t>37.2</w:t>
            </w:r>
          </w:p>
        </w:tc>
        <w:tc>
          <w:tcPr>
            <w:tcW w:type="dxa" w:w="976"/>
          </w:tcPr>
          <w:p>
            <w:pPr>
              <w:spacing w:after="0"/>
              <w:jc w:val="right"/>
            </w:pPr>
            <w:r>
              <w:rPr>
                <w:sz w:val="16"/>
              </w:rPr>
              <w:t>57.6</w:t>
            </w:r>
          </w:p>
        </w:tc>
        <w:tc>
          <w:tcPr>
            <w:tcW w:type="dxa" w:w="8283"/>
          </w:tcPr>
          <w:p>
            <w:pPr>
              <w:spacing w:after="0"/>
              <w:jc w:val="left"/>
            </w:pPr>
            <w:r>
              <w:rPr>
                <w:sz w:val="16"/>
              </w:rPr>
              <w:t>Relatively Moderate 4, Relatively Low 36,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41</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41</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41 of 41</w:t>
            </w:r>
          </w:p>
        </w:tc>
        <w:tc>
          <w:tcPr>
            <w:tcW w:type="dxa" w:w="976"/>
          </w:tcPr>
          <w:p>
            <w:pPr>
              <w:spacing w:after="0"/>
              <w:jc w:val="right"/>
            </w:pPr>
            <w:r>
              <w:rPr>
                <w:sz w:val="16"/>
              </w:rPr>
              <w:t>19.9</w:t>
            </w:r>
          </w:p>
        </w:tc>
        <w:tc>
          <w:tcPr>
            <w:tcW w:type="dxa" w:w="1023"/>
          </w:tcPr>
          <w:p>
            <w:pPr>
              <w:spacing w:after="0"/>
              <w:jc w:val="right"/>
            </w:pPr>
            <w:r>
              <w:rPr>
                <w:sz w:val="16"/>
              </w:rPr>
              <w:t>45.7</w:t>
            </w:r>
          </w:p>
        </w:tc>
        <w:tc>
          <w:tcPr>
            <w:tcW w:type="dxa" w:w="976"/>
          </w:tcPr>
          <w:p>
            <w:pPr>
              <w:spacing w:after="0"/>
              <w:jc w:val="right"/>
            </w:pPr>
            <w:r>
              <w:rPr>
                <w:sz w:val="16"/>
              </w:rPr>
              <w:t>82.1</w:t>
            </w:r>
          </w:p>
        </w:tc>
        <w:tc>
          <w:tcPr>
            <w:tcW w:type="dxa" w:w="8283"/>
          </w:tcPr>
          <w:p>
            <w:pPr>
              <w:spacing w:after="0"/>
              <w:jc w:val="left"/>
            </w:pPr>
            <w:r>
              <w:rPr>
                <w:sz w:val="16"/>
              </w:rPr>
              <w:t>Relatively Moderate 2, Relatively Low 28, Very Low 11</w:t>
            </w:r>
          </w:p>
        </w:tc>
      </w:tr>
      <w:tr>
        <w:trPr>
          <w:cantSplit/>
        </w:trPr>
        <w:tc>
          <w:tcPr>
            <w:tcW w:type="dxa" w:w="1561"/>
          </w:tcPr>
          <w:p>
            <w:pPr>
              <w:spacing w:after="0"/>
              <w:jc w:val="left"/>
            </w:pPr>
            <w:r>
              <w:rPr>
                <w:sz w:val="16"/>
              </w:rPr>
              <w:t>Hail</w:t>
            </w:r>
          </w:p>
        </w:tc>
        <w:tc>
          <w:tcPr>
            <w:tcW w:type="dxa" w:w="1292"/>
          </w:tcPr>
          <w:p>
            <w:pPr>
              <w:spacing w:after="0"/>
              <w:jc w:val="right"/>
            </w:pPr>
            <w:r>
              <w:rPr>
                <w:sz w:val="16"/>
              </w:rPr>
              <w:t>41 of 41</w:t>
            </w:r>
          </w:p>
        </w:tc>
        <w:tc>
          <w:tcPr>
            <w:tcW w:type="dxa" w:w="976"/>
          </w:tcPr>
          <w:p>
            <w:pPr>
              <w:spacing w:after="0"/>
              <w:jc w:val="right"/>
            </w:pPr>
            <w:r>
              <w:rPr>
                <w:sz w:val="16"/>
              </w:rPr>
              <w:t>1.1</w:t>
            </w:r>
          </w:p>
        </w:tc>
        <w:tc>
          <w:tcPr>
            <w:tcW w:type="dxa" w:w="1023"/>
          </w:tcPr>
          <w:p>
            <w:pPr>
              <w:spacing w:after="0"/>
              <w:jc w:val="right"/>
            </w:pPr>
            <w:r>
              <w:rPr>
                <w:sz w:val="16"/>
              </w:rPr>
              <w:t>29.0</w:t>
            </w:r>
          </w:p>
        </w:tc>
        <w:tc>
          <w:tcPr>
            <w:tcW w:type="dxa" w:w="976"/>
          </w:tcPr>
          <w:p>
            <w:pPr>
              <w:spacing w:after="0"/>
              <w:jc w:val="right"/>
            </w:pPr>
            <w:r>
              <w:rPr>
                <w:sz w:val="16"/>
              </w:rPr>
              <w:t>42.0</w:t>
            </w:r>
          </w:p>
        </w:tc>
        <w:tc>
          <w:tcPr>
            <w:tcW w:type="dxa" w:w="8283"/>
          </w:tcPr>
          <w:p>
            <w:pPr>
              <w:spacing w:after="0"/>
              <w:jc w:val="left"/>
            </w:pPr>
            <w:r>
              <w:rPr>
                <w:sz w:val="16"/>
              </w:rPr>
              <w:t>Relatively Low 3, Very Low 38</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41 of 41</w:t>
            </w:r>
          </w:p>
        </w:tc>
        <w:tc>
          <w:tcPr>
            <w:tcW w:type="dxa" w:w="976"/>
          </w:tcPr>
          <w:p>
            <w:pPr>
              <w:spacing w:after="0"/>
              <w:jc w:val="right"/>
            </w:pPr>
            <w:r>
              <w:rPr>
                <w:sz w:val="16"/>
              </w:rPr>
              <w:t>1.4</w:t>
            </w:r>
          </w:p>
        </w:tc>
        <w:tc>
          <w:tcPr>
            <w:tcW w:type="dxa" w:w="1023"/>
          </w:tcPr>
          <w:p>
            <w:pPr>
              <w:spacing w:after="0"/>
              <w:jc w:val="right"/>
            </w:pPr>
            <w:r>
              <w:rPr>
                <w:sz w:val="16"/>
              </w:rPr>
              <w:t>45.3</w:t>
            </w:r>
          </w:p>
        </w:tc>
        <w:tc>
          <w:tcPr>
            <w:tcW w:type="dxa" w:w="976"/>
          </w:tcPr>
          <w:p>
            <w:pPr>
              <w:spacing w:after="0"/>
              <w:jc w:val="right"/>
            </w:pPr>
            <w:r>
              <w:rPr>
                <w:sz w:val="16"/>
              </w:rPr>
              <w:t>75.8</w:t>
            </w:r>
          </w:p>
        </w:tc>
        <w:tc>
          <w:tcPr>
            <w:tcW w:type="dxa" w:w="8283"/>
          </w:tcPr>
          <w:p>
            <w:pPr>
              <w:spacing w:after="0"/>
              <w:jc w:val="left"/>
            </w:pPr>
            <w:r>
              <w:rPr>
                <w:sz w:val="16"/>
              </w:rPr>
              <w:t>Relatively Moderate 8, Relatively Low 29, Very Low 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41 of 41</w:t>
            </w:r>
          </w:p>
        </w:tc>
        <w:tc>
          <w:tcPr>
            <w:tcW w:type="dxa" w:w="976"/>
          </w:tcPr>
          <w:p>
            <w:pPr>
              <w:spacing w:after="0"/>
              <w:jc w:val="right"/>
            </w:pPr>
            <w:r>
              <w:rPr>
                <w:sz w:val="16"/>
              </w:rPr>
              <w:t>35.8</w:t>
            </w:r>
          </w:p>
        </w:tc>
        <w:tc>
          <w:tcPr>
            <w:tcW w:type="dxa" w:w="1023"/>
          </w:tcPr>
          <w:p>
            <w:pPr>
              <w:spacing w:after="0"/>
              <w:jc w:val="right"/>
            </w:pPr>
            <w:r>
              <w:rPr>
                <w:sz w:val="16"/>
              </w:rPr>
              <w:t>52.0</w:t>
            </w:r>
          </w:p>
        </w:tc>
        <w:tc>
          <w:tcPr>
            <w:tcW w:type="dxa" w:w="976"/>
          </w:tcPr>
          <w:p>
            <w:pPr>
              <w:spacing w:after="0"/>
              <w:jc w:val="right"/>
            </w:pPr>
            <w:r>
              <w:rPr>
                <w:sz w:val="16"/>
              </w:rPr>
              <w:t>67.1</w:t>
            </w:r>
          </w:p>
        </w:tc>
        <w:tc>
          <w:tcPr>
            <w:tcW w:type="dxa" w:w="8283"/>
          </w:tcPr>
          <w:p>
            <w:pPr>
              <w:spacing w:after="0"/>
              <w:jc w:val="left"/>
            </w:pPr>
            <w:r>
              <w:rPr>
                <w:sz w:val="16"/>
              </w:rPr>
              <w:t>Relatively Low 22, Very Low 19</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41 of 41</w:t>
            </w:r>
          </w:p>
        </w:tc>
        <w:tc>
          <w:tcPr>
            <w:tcW w:type="dxa" w:w="976"/>
          </w:tcPr>
          <w:p>
            <w:pPr>
              <w:spacing w:after="0"/>
              <w:jc w:val="right"/>
            </w:pPr>
            <w:r>
              <w:rPr>
                <w:sz w:val="16"/>
              </w:rPr>
              <w:t>14.3</w:t>
            </w:r>
          </w:p>
        </w:tc>
        <w:tc>
          <w:tcPr>
            <w:tcW w:type="dxa" w:w="1023"/>
          </w:tcPr>
          <w:p>
            <w:pPr>
              <w:spacing w:after="0"/>
              <w:jc w:val="right"/>
            </w:pPr>
            <w:r>
              <w:rPr>
                <w:sz w:val="16"/>
              </w:rPr>
              <w:t>65.5</w:t>
            </w:r>
          </w:p>
        </w:tc>
        <w:tc>
          <w:tcPr>
            <w:tcW w:type="dxa" w:w="976"/>
          </w:tcPr>
          <w:p>
            <w:pPr>
              <w:spacing w:after="0"/>
              <w:jc w:val="right"/>
            </w:pPr>
            <w:r>
              <w:rPr>
                <w:sz w:val="16"/>
              </w:rPr>
              <w:t>92.4</w:t>
            </w:r>
          </w:p>
        </w:tc>
        <w:tc>
          <w:tcPr>
            <w:tcW w:type="dxa" w:w="8283"/>
          </w:tcPr>
          <w:p>
            <w:pPr>
              <w:spacing w:after="0"/>
              <w:jc w:val="left"/>
            </w:pPr>
            <w:r>
              <w:rPr>
                <w:sz w:val="16"/>
              </w:rPr>
              <w:t>Relatively High 2, Relatively Moderate 15, Relatively Low 23, Very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41 of 41</w:t>
            </w:r>
          </w:p>
        </w:tc>
        <w:tc>
          <w:tcPr>
            <w:tcW w:type="dxa" w:w="976"/>
          </w:tcPr>
          <w:p>
            <w:pPr>
              <w:spacing w:after="0"/>
              <w:jc w:val="right"/>
            </w:pPr>
            <w:r>
              <w:rPr>
                <w:sz w:val="16"/>
              </w:rPr>
              <w:t>0.6</w:t>
            </w:r>
          </w:p>
        </w:tc>
        <w:tc>
          <w:tcPr>
            <w:tcW w:type="dxa" w:w="1023"/>
          </w:tcPr>
          <w:p>
            <w:pPr>
              <w:spacing w:after="0"/>
              <w:jc w:val="right"/>
            </w:pPr>
            <w:r>
              <w:rPr>
                <w:sz w:val="16"/>
              </w:rPr>
              <w:t>35.7</w:t>
            </w:r>
          </w:p>
        </w:tc>
        <w:tc>
          <w:tcPr>
            <w:tcW w:type="dxa" w:w="976"/>
          </w:tcPr>
          <w:p>
            <w:pPr>
              <w:spacing w:after="0"/>
              <w:jc w:val="right"/>
            </w:pPr>
            <w:r>
              <w:rPr>
                <w:sz w:val="16"/>
              </w:rPr>
              <w:t>91.0</w:t>
            </w:r>
          </w:p>
        </w:tc>
        <w:tc>
          <w:tcPr>
            <w:tcW w:type="dxa" w:w="8283"/>
          </w:tcPr>
          <w:p>
            <w:pPr>
              <w:spacing w:after="0"/>
              <w:jc w:val="left"/>
            </w:pPr>
            <w:r>
              <w:rPr>
                <w:sz w:val="16"/>
              </w:rPr>
              <w:t>Relatively High 2, Relatively Moderate 13, Relatively Low 22, Very Low 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41 of 41</w:t>
            </w:r>
          </w:p>
        </w:tc>
        <w:tc>
          <w:tcPr>
            <w:tcW w:type="dxa" w:w="976"/>
          </w:tcPr>
          <w:p>
            <w:pPr>
              <w:spacing w:after="0"/>
              <w:jc w:val="right"/>
            </w:pPr>
            <w:r>
              <w:rPr>
                <w:sz w:val="16"/>
              </w:rPr>
              <w:t>12.8</w:t>
            </w:r>
          </w:p>
        </w:tc>
        <w:tc>
          <w:tcPr>
            <w:tcW w:type="dxa" w:w="1023"/>
          </w:tcPr>
          <w:p>
            <w:pPr>
              <w:spacing w:after="0"/>
              <w:jc w:val="right"/>
            </w:pPr>
            <w:r>
              <w:rPr>
                <w:sz w:val="16"/>
              </w:rPr>
              <w:t>58.4</w:t>
            </w:r>
          </w:p>
        </w:tc>
        <w:tc>
          <w:tcPr>
            <w:tcW w:type="dxa" w:w="976"/>
          </w:tcPr>
          <w:p>
            <w:pPr>
              <w:spacing w:after="0"/>
              <w:jc w:val="right"/>
            </w:pPr>
            <w:r>
              <w:rPr>
                <w:sz w:val="16"/>
              </w:rPr>
              <w:t>97.0</w:t>
            </w:r>
          </w:p>
        </w:tc>
        <w:tc>
          <w:tcPr>
            <w:tcW w:type="dxa" w:w="8283"/>
          </w:tcPr>
          <w:p>
            <w:pPr>
              <w:spacing w:after="0"/>
              <w:jc w:val="left"/>
            </w:pPr>
            <w:r>
              <w:rPr>
                <w:sz w:val="16"/>
              </w:rPr>
              <w:t>Relatively Moderate 1, Relatively Low 7, Very Low 33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41 of 41</w:t>
            </w:r>
          </w:p>
        </w:tc>
        <w:tc>
          <w:tcPr>
            <w:tcW w:type="dxa" w:w="976"/>
          </w:tcPr>
          <w:p>
            <w:pPr>
              <w:spacing w:after="0"/>
              <w:jc w:val="right"/>
            </w:pPr>
            <w:r>
              <w:rPr>
                <w:sz w:val="16"/>
              </w:rPr>
              <w:t>0.7</w:t>
            </w:r>
          </w:p>
        </w:tc>
        <w:tc>
          <w:tcPr>
            <w:tcW w:type="dxa" w:w="1023"/>
          </w:tcPr>
          <w:p>
            <w:pPr>
              <w:spacing w:after="0"/>
              <w:jc w:val="right"/>
            </w:pPr>
            <w:r>
              <w:rPr>
                <w:sz w:val="16"/>
              </w:rPr>
              <w:t>76.0</w:t>
            </w:r>
          </w:p>
        </w:tc>
        <w:tc>
          <w:tcPr>
            <w:tcW w:type="dxa" w:w="976"/>
          </w:tcPr>
          <w:p>
            <w:pPr>
              <w:spacing w:after="0"/>
              <w:jc w:val="right"/>
            </w:pPr>
            <w:r>
              <w:rPr>
                <w:sz w:val="16"/>
              </w:rPr>
              <w:t>95.7</w:t>
            </w:r>
          </w:p>
        </w:tc>
        <w:tc>
          <w:tcPr>
            <w:tcW w:type="dxa" w:w="8283"/>
          </w:tcPr>
          <w:p>
            <w:pPr>
              <w:spacing w:after="0"/>
              <w:jc w:val="left"/>
            </w:pPr>
            <w:r>
              <w:rPr>
                <w:sz w:val="16"/>
              </w:rPr>
              <w:t>Relatively High 17, Relatively Moderate 20, Relatively Low 3,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41 of 41</w:t>
            </w:r>
          </w:p>
        </w:tc>
        <w:tc>
          <w:tcPr>
            <w:tcW w:type="dxa" w:w="976"/>
          </w:tcPr>
          <w:p>
            <w:pPr>
              <w:spacing w:after="0"/>
              <w:jc w:val="right"/>
            </w:pPr>
            <w:r>
              <w:rPr>
                <w:sz w:val="16"/>
              </w:rPr>
              <w:t>9.9</w:t>
            </w:r>
          </w:p>
        </w:tc>
        <w:tc>
          <w:tcPr>
            <w:tcW w:type="dxa" w:w="1023"/>
          </w:tcPr>
          <w:p>
            <w:pPr>
              <w:spacing w:after="0"/>
              <w:jc w:val="right"/>
            </w:pPr>
            <w:r>
              <w:rPr>
                <w:sz w:val="16"/>
              </w:rPr>
              <w:t>55.9</w:t>
            </w:r>
          </w:p>
        </w:tc>
        <w:tc>
          <w:tcPr>
            <w:tcW w:type="dxa" w:w="976"/>
          </w:tcPr>
          <w:p>
            <w:pPr>
              <w:spacing w:after="0"/>
              <w:jc w:val="right"/>
            </w:pPr>
            <w:r>
              <w:rPr>
                <w:sz w:val="16"/>
              </w:rPr>
              <w:t>85.0</w:t>
            </w:r>
          </w:p>
        </w:tc>
        <w:tc>
          <w:tcPr>
            <w:tcW w:type="dxa" w:w="8283"/>
          </w:tcPr>
          <w:p>
            <w:pPr>
              <w:spacing w:after="0"/>
              <w:jc w:val="left"/>
            </w:pPr>
            <w:r>
              <w:rPr>
                <w:sz w:val="16"/>
              </w:rPr>
              <w:t>Relatively High 1, Relatively Moderate 22, Relatively Low 17, Very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41 of 41</w:t>
            </w:r>
          </w:p>
        </w:tc>
        <w:tc>
          <w:tcPr>
            <w:tcW w:type="dxa" w:w="976"/>
          </w:tcPr>
          <w:p>
            <w:pPr>
              <w:spacing w:after="0"/>
              <w:jc w:val="right"/>
            </w:pPr>
            <w:r>
              <w:rPr>
                <w:sz w:val="16"/>
              </w:rPr>
              <w:t>1.9</w:t>
            </w:r>
          </w:p>
        </w:tc>
        <w:tc>
          <w:tcPr>
            <w:tcW w:type="dxa" w:w="1023"/>
          </w:tcPr>
          <w:p>
            <w:pPr>
              <w:spacing w:after="0"/>
              <w:jc w:val="right"/>
            </w:pPr>
            <w:r>
              <w:rPr>
                <w:sz w:val="16"/>
              </w:rPr>
              <w:t>28.5</w:t>
            </w:r>
          </w:p>
        </w:tc>
        <w:tc>
          <w:tcPr>
            <w:tcW w:type="dxa" w:w="976"/>
          </w:tcPr>
          <w:p>
            <w:pPr>
              <w:spacing w:after="0"/>
              <w:jc w:val="right"/>
            </w:pPr>
            <w:r>
              <w:rPr>
                <w:sz w:val="16"/>
              </w:rPr>
              <w:t>42.9</w:t>
            </w:r>
          </w:p>
        </w:tc>
        <w:tc>
          <w:tcPr>
            <w:tcW w:type="dxa" w:w="8283"/>
          </w:tcPr>
          <w:p>
            <w:pPr>
              <w:spacing w:after="0"/>
              <w:jc w:val="left"/>
            </w:pPr>
            <w:r>
              <w:rPr>
                <w:sz w:val="16"/>
              </w:rPr>
              <w:t>Relatively Low 16, Very Low 25</w:t>
            </w:r>
          </w:p>
        </w:tc>
      </w:tr>
      <w:tr>
        <w:trPr>
          <w:cantSplit/>
        </w:trPr>
        <w:tc>
          <w:tcPr>
            <w:tcW w:type="dxa" w:w="1561"/>
          </w:tcPr>
          <w:p>
            <w:pPr>
              <w:spacing w:after="0"/>
              <w:jc w:val="left"/>
            </w:pPr>
            <w:r>
              <w:rPr>
                <w:sz w:val="16"/>
              </w:rPr>
              <w:t>Wildfire</w:t>
            </w:r>
          </w:p>
        </w:tc>
        <w:tc>
          <w:tcPr>
            <w:tcW w:type="dxa" w:w="1292"/>
          </w:tcPr>
          <w:p>
            <w:pPr>
              <w:spacing w:after="0"/>
              <w:jc w:val="right"/>
            </w:pPr>
            <w:r>
              <w:rPr>
                <w:sz w:val="16"/>
              </w:rPr>
              <w:t>38 of 41</w:t>
            </w:r>
          </w:p>
        </w:tc>
        <w:tc>
          <w:tcPr>
            <w:tcW w:type="dxa" w:w="976"/>
          </w:tcPr>
          <w:p>
            <w:pPr>
              <w:spacing w:after="0"/>
              <w:jc w:val="right"/>
            </w:pPr>
            <w:r>
              <w:rPr>
                <w:sz w:val="16"/>
              </w:rPr>
              <w:t>19.2</w:t>
            </w:r>
          </w:p>
        </w:tc>
        <w:tc>
          <w:tcPr>
            <w:tcW w:type="dxa" w:w="1023"/>
          </w:tcPr>
          <w:p>
            <w:pPr>
              <w:spacing w:after="0"/>
              <w:jc w:val="right"/>
            </w:pPr>
            <w:r>
              <w:rPr>
                <w:sz w:val="16"/>
              </w:rPr>
              <w:t>46.6</w:t>
            </w:r>
          </w:p>
        </w:tc>
        <w:tc>
          <w:tcPr>
            <w:tcW w:type="dxa" w:w="976"/>
          </w:tcPr>
          <w:p>
            <w:pPr>
              <w:spacing w:after="0"/>
              <w:jc w:val="right"/>
            </w:pPr>
            <w:r>
              <w:rPr>
                <w:sz w:val="16"/>
              </w:rPr>
              <w:t>74.4</w:t>
            </w:r>
          </w:p>
        </w:tc>
        <w:tc>
          <w:tcPr>
            <w:tcW w:type="dxa" w:w="8283"/>
          </w:tcPr>
          <w:p>
            <w:pPr>
              <w:spacing w:after="0"/>
              <w:jc w:val="left"/>
            </w:pPr>
            <w:r>
              <w:rPr>
                <w:sz w:val="16"/>
              </w:rPr>
              <w:t>Relatively Low 2, Very Low 36,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41 of 41</w:t>
            </w:r>
          </w:p>
        </w:tc>
        <w:tc>
          <w:tcPr>
            <w:tcW w:type="dxa" w:w="976"/>
          </w:tcPr>
          <w:p>
            <w:pPr>
              <w:spacing w:after="0"/>
              <w:jc w:val="right"/>
            </w:pPr>
            <w:r>
              <w:rPr>
                <w:sz w:val="16"/>
              </w:rPr>
              <w:t>20.5</w:t>
            </w:r>
          </w:p>
        </w:tc>
        <w:tc>
          <w:tcPr>
            <w:tcW w:type="dxa" w:w="1023"/>
          </w:tcPr>
          <w:p>
            <w:pPr>
              <w:spacing w:after="0"/>
              <w:jc w:val="right"/>
            </w:pPr>
            <w:r>
              <w:rPr>
                <w:sz w:val="16"/>
              </w:rPr>
              <w:t>78.5</w:t>
            </w:r>
          </w:p>
        </w:tc>
        <w:tc>
          <w:tcPr>
            <w:tcW w:type="dxa" w:w="976"/>
          </w:tcPr>
          <w:p>
            <w:pPr>
              <w:spacing w:after="0"/>
              <w:jc w:val="right"/>
            </w:pPr>
            <w:r>
              <w:rPr>
                <w:sz w:val="16"/>
              </w:rPr>
              <w:t>94.7</w:t>
            </w:r>
          </w:p>
        </w:tc>
        <w:tc>
          <w:tcPr>
            <w:tcW w:type="dxa" w:w="8283"/>
          </w:tcPr>
          <w:p>
            <w:pPr>
              <w:spacing w:after="0"/>
              <w:jc w:val="left"/>
            </w:pPr>
            <w:r>
              <w:rPr>
                <w:sz w:val="16"/>
              </w:rPr>
              <w:t>Relatively High 20, Relatively Moderate 20, Relatively Low 1</w:t>
            </w:r>
          </w:p>
        </w:tc>
      </w:tr>
    </w:tbl>
    <w:p>
      <w:pPr>
        <w:spacing w:after="40" w:before="60"/>
      </w:pPr>
      <w:r>
        <w:rPr>
          <w:sz w:val="15"/>
        </w:rPr>
        <w:t>Chittenden County's 41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6"/>
        <w:gridCol w:w="654"/>
        <w:gridCol w:w="2666"/>
        <w:gridCol w:w="2126"/>
        <w:gridCol w:w="2198"/>
        <w:gridCol w:w="2486"/>
        <w:gridCol w:w="2576"/>
      </w:tblGrid>
      <w:tr>
        <w:trPr>
          <w:cantSplit/>
          <w:tblHeader/>
        </w:trPr>
        <w:tc>
          <w:tcPr>
            <w:tcW w:type="dxa" w:w="1406"/>
            <w:shd w:val="clear" w:color="auto" w:fill="E8E8E8"/>
          </w:tcPr>
          <w:p>
            <w:pPr>
              <w:spacing w:after="0"/>
              <w:jc w:val="left"/>
            </w:pPr>
            <w:r>
              <w:rPr>
                <w:b/>
                <w:sz w:val="16"/>
              </w:rPr>
              <w:t>Jurisdiction</w:t>
            </w:r>
          </w:p>
        </w:tc>
        <w:tc>
          <w:tcPr>
            <w:tcW w:type="dxa" w:w="654"/>
            <w:shd w:val="clear" w:color="auto" w:fill="E8E8E8"/>
          </w:tcPr>
          <w:p>
            <w:pPr>
              <w:spacing w:after="0"/>
              <w:jc w:val="left"/>
            </w:pPr>
            <w:r>
              <w:rPr>
                <w:b/>
                <w:sz w:val="16"/>
              </w:rPr>
              <w:t>Type</w:t>
            </w:r>
          </w:p>
        </w:tc>
        <w:tc>
          <w:tcPr>
            <w:tcW w:type="dxa" w:w="2666"/>
            <w:shd w:val="clear" w:color="auto" w:fill="E8E8E8"/>
          </w:tcPr>
          <w:p>
            <w:pPr>
              <w:spacing w:after="0"/>
              <w:jc w:val="left"/>
            </w:pPr>
            <w:r>
              <w:rPr>
                <w:b/>
                <w:sz w:val="16"/>
              </w:rPr>
              <w:t>Plan status</w:t>
            </w:r>
          </w:p>
        </w:tc>
        <w:tc>
          <w:tcPr>
            <w:tcW w:type="dxa" w:w="21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6"/>
            <w:shd w:val="clear" w:color="auto" w:fill="E8E8E8"/>
          </w:tcPr>
          <w:p>
            <w:pPr>
              <w:spacing w:after="0"/>
              <w:jc w:val="left"/>
            </w:pPr>
            <w:r>
              <w:rPr>
                <w:b/>
                <w:sz w:val="16"/>
              </w:rPr>
              <w:t>Notes</w:t>
            </w:r>
          </w:p>
        </w:tc>
      </w:tr>
      <w:tr>
        <w:trPr>
          <w:cantSplit/>
        </w:trPr>
        <w:tc>
          <w:tcPr>
            <w:tcW w:type="dxa" w:w="1406"/>
          </w:tcPr>
          <w:p>
            <w:pPr>
              <w:spacing w:after="0"/>
              <w:jc w:val="left"/>
            </w:pPr>
            <w:r>
              <w:rPr>
                <w:sz w:val="16"/>
              </w:rPr>
              <w:t>Hinesburg town</w:t>
            </w:r>
          </w:p>
        </w:tc>
        <w:tc>
          <w:tcPr>
            <w:tcW w:type="dxa" w:w="654"/>
          </w:tcPr>
          <w:p>
            <w:pPr>
              <w:spacing w:after="0"/>
              <w:jc w:val="left"/>
            </w:pPr>
            <w:r>
              <w:rPr>
                <w:sz w:val="16"/>
              </w:rPr>
              <w:t>Town</w:t>
            </w:r>
          </w:p>
        </w:tc>
        <w:tc>
          <w:tcPr>
            <w:tcW w:type="dxa" w:w="2666"/>
          </w:tcPr>
          <w:p>
            <w:pPr>
              <w:spacing w:after="0"/>
              <w:jc w:val="left"/>
            </w:pPr>
            <w:r>
              <w:rPr>
                <w:sz w:val="16"/>
              </w:rPr>
              <w:t>Approved, expires 2027-11-10</w:t>
            </w:r>
          </w:p>
        </w:tc>
        <w:tc>
          <w:tcPr>
            <w:tcW w:type="dxa" w:w="2126"/>
          </w:tcPr>
          <w:p>
            <w:pPr>
              <w:spacing w:after="0"/>
              <w:jc w:val="right"/>
            </w:pPr>
            <w:r>
              <w:rPr>
                <w:sz w:val="16"/>
              </w:rPr>
              <w:t>FMA RL 0, SRL 0; any 0</w:t>
            </w:r>
          </w:p>
        </w:tc>
        <w:tc>
          <w:tcPr>
            <w:tcW w:type="dxa" w:w="2198"/>
          </w:tcPr>
          <w:p>
            <w:pPr>
              <w:spacing w:after="0"/>
              <w:jc w:val="right"/>
            </w:pPr>
            <w:r>
              <w:rPr>
                <w:sz w:val="16"/>
              </w:rPr>
              <w:t>$1,878,307.79</w:t>
            </w:r>
          </w:p>
        </w:tc>
        <w:tc>
          <w:tcPr>
            <w:tcW w:type="dxa" w:w="2486"/>
          </w:tcPr>
          <w:p>
            <w:pPr>
              <w:spacing w:after="0"/>
              <w:jc w:val="right"/>
            </w:pPr>
            <w:r>
              <w:rPr>
                <w:sz w:val="16"/>
              </w:rPr>
              <w:t>24 total; 2 since its plan</w:t>
            </w:r>
          </w:p>
        </w:tc>
        <w:tc>
          <w:tcPr>
            <w:tcW w:type="dxa" w:w="2576"/>
          </w:tcPr>
          <w:p>
            <w:pPr>
              <w:spacing w:after="0"/>
              <w:jc w:val="left"/>
            </w:pPr>
            <w:r>
              <w:rPr>
                <w:sz w:val="16"/>
              </w:rPr>
              <w:t>Includes $5,627.12 for declarations not counted as hazard incidents (DR-1951-VT).</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Chittenden County, county-level (county FIPS 50007);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(Chittenden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hittenden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26"/>
          </w:tcPr>
          <w:p>
            <w:pPr>
              <w:spacing w:after="0"/>
              <w:jc w:val="right"/>
            </w:pPr>
            <w:r>
              <w:rPr>
                <w:sz w:val="16"/>
              </w:rPr>
              <w:t>n/a</w:t>
            </w:r>
          </w:p>
        </w:tc>
        <w:tc>
          <w:tcPr>
            <w:tcW w:type="dxa" w:w="1037"/>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$456,666</w:t>
            </w:r>
          </w:p>
        </w:tc>
        <w:tc>
          <w:tcPr>
            <w:tcW w:type="dxa" w:w="1028"/>
          </w:tcPr>
          <w:p>
            <w:pPr>
              <w:spacing w:after="0"/>
              <w:jc w:val="right"/>
            </w:pPr>
            <w:r>
              <w:rPr>
                <w:sz w:val="16"/>
              </w:rPr>
              <w:t>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037"/>
          </w:tcPr>
          <w:p>
            <w:pPr>
              <w:spacing w:after="0"/>
              <w:jc w:val="right"/>
            </w:pPr>
            <w:r>
              <w:rPr>
                <w:sz w:val="16"/>
              </w:rPr>
              <w:t>$1,503,744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$1,500,000</w:t>
            </w:r>
          </w:p>
        </w:tc>
        <w:tc>
          <w:tcPr>
            <w:tcW w:type="dxa" w:w="1394"/>
          </w:tcPr>
          <w:p>
            <w:pPr>
              <w:spacing w:after="0"/>
              <w:jc w:val="right"/>
            </w:pPr>
          </w:p>
        </w:tc>
        <w:tc>
          <w:tcPr>
            <w:tcW w:type="dxa" w:w="1573"/>
          </w:tcPr>
          <w:p>
            <w:pPr>
              <w:spacing w:after="0"/>
              <w:jc w:val="left"/>
            </w:pPr>
            <w:r>
              <w:rPr>
                <w:sz w:val="16"/>
              </w:rPr>
              <w:t>Storm Events damage since the plan includes 1 zone-level Frost/Freeze record ($1,500,000):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26"/>
          </w:tcPr>
          <w:p>
            <w:pPr>
              <w:spacing w:after="0"/>
              <w:jc w:val="right"/>
            </w:pPr>
            <w:r>
              <w:rPr>
                <w:sz w:val="16"/>
              </w:rPr>
              <w:t>n/a</w:t>
            </w:r>
          </w:p>
        </w:tc>
        <w:tc>
          <w:tcPr>
            <w:tcW w:type="dxa" w:w="1037"/>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r>
              <w:rPr>
                <w:sz w:val="16"/>
              </w:rPr>
              <w:t>n/a</w:t>
            </w:r>
          </w:p>
        </w:tc>
        <w:tc>
          <w:tcPr>
            <w:tcW w:type="dxa" w:w="1037"/>
          </w:tcPr>
          <w:p>
            <w:pPr>
              <w:spacing w:after="0"/>
              <w:jc w:val="right"/>
            </w:pPr>
            <w:r>
              <w:rPr>
                <w:sz w:val="16"/>
              </w:rPr>
              <w:t>$314,944</w:t>
            </w:r>
          </w:p>
        </w:tc>
        <w:tc>
          <w:tcPr>
            <w:tcW w:type="dxa" w:w="1028"/>
          </w:tcPr>
          <w:p>
            <w:pPr>
              <w:spacing w:after="0"/>
              <w:jc w:val="right"/>
            </w:pPr>
            <w:r>
              <w:rPr>
                <w:sz w:val="16"/>
              </w:rPr>
              <w:t>0.00259%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037"/>
          </w:tcPr>
          <w:p>
            <w:pPr>
              <w:spacing w:after="0"/>
              <w:jc w:val="right"/>
            </w:pPr>
            <w:r>
              <w:rPr>
                <w:sz w:val="16"/>
              </w:rPr>
              <w:t>$78,688</w:t>
            </w:r>
          </w:p>
        </w:tc>
        <w:tc>
          <w:tcPr>
            <w:tcW w:type="dxa" w:w="1028"/>
          </w:tcPr>
          <w:p>
            <w:pPr>
              <w:spacing w:after="0"/>
              <w:jc w:val="right"/>
            </w:pPr>
            <w:r>
              <w:rPr>
                <w:sz w:val="16"/>
              </w:rPr>
              <w:t>under 0.0001%</w:t>
            </w:r>
          </w:p>
        </w:tc>
        <w:tc>
          <w:tcPr>
            <w:tcW w:type="dxa" w:w="1108"/>
          </w:tcPr>
          <w:p>
            <w:pPr>
              <w:spacing w:after="0"/>
              <w:jc w:val="right"/>
            </w:pPr>
            <w:r>
              <w:rPr>
                <w:sz w:val="16"/>
              </w:rPr>
              <w:t>$20,000</w:t>
            </w: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037"/>
          </w:tcPr>
          <w:p>
            <w:pPr>
              <w:spacing w:after="0"/>
              <w:jc w:val="right"/>
            </w:pPr>
            <w:r>
              <w:rPr>
                <w:sz w:val="16"/>
              </w:rPr>
              <w:t>$1,759,734</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26"/>
          </w:tcPr>
          <w:p>
            <w:pPr>
              <w:spacing w:after="0"/>
              <w:jc w:val="right"/>
            </w:pPr>
            <w:r>
              <w:rPr>
                <w:sz w:val="16"/>
              </w:rPr>
              <w:t>$56,084,440</w:t>
            </w:r>
          </w:p>
        </w:tc>
        <w:tc>
          <w:tcPr>
            <w:tcW w:type="dxa" w:w="1037"/>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037"/>
          </w:tcPr>
          <w:p>
            <w:pPr>
              <w:spacing w:after="0"/>
              <w:jc w:val="right"/>
            </w:pPr>
            <w:r>
              <w:rPr>
                <w:sz w:val="16"/>
              </w:rPr>
              <w:t>$28,240</w:t>
            </w:r>
          </w:p>
        </w:tc>
        <w:tc>
          <w:tcPr>
            <w:tcW w:type="dxa" w:w="1028"/>
          </w:tcPr>
          <w:p>
            <w:pPr>
              <w:spacing w:after="0"/>
              <w:jc w:val="right"/>
            </w:pPr>
            <w:r>
              <w:rPr>
                <w:sz w:val="16"/>
              </w:rPr>
              <w:t>0.0015%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26"/>
          </w:tcPr>
          <w:p>
            <w:pPr>
              <w:spacing w:after="0"/>
              <w:jc w:val="right"/>
            </w:pPr>
            <w:r>
              <w:rPr>
                <w:sz w:val="16"/>
              </w:rPr>
              <w:t>n/a</w:t>
            </w:r>
          </w:p>
        </w:tc>
        <w:tc>
          <w:tcPr>
            <w:tcW w:type="dxa" w:w="1037"/>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r>
              <w:rPr>
                <w:sz w:val="16"/>
              </w:rPr>
              <w:t>n/a</w:t>
            </w:r>
          </w:p>
        </w:tc>
        <w:tc>
          <w:tcPr>
            <w:tcW w:type="dxa" w:w="1037"/>
          </w:tcPr>
          <w:p>
            <w:pPr>
              <w:spacing w:after="0"/>
              <w:jc w:val="right"/>
            </w:pPr>
            <w:r>
              <w:rPr>
                <w:sz w:val="16"/>
              </w:rPr>
              <w:t>$59,687</w:t>
            </w:r>
          </w:p>
        </w:tc>
        <w:tc>
          <w:tcPr>
            <w:tcW w:type="dxa" w:w="1028"/>
          </w:tcPr>
          <w:p>
            <w:pPr>
              <w:spacing w:after="0"/>
              <w:jc w:val="right"/>
            </w:pPr>
            <w:r>
              <w:rPr>
                <w:sz w:val="16"/>
              </w:rPr>
              <w:t>0.00134%</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26"/>
          </w:tcPr>
          <w:p>
            <w:pPr>
              <w:spacing w:after="0"/>
              <w:jc w:val="right"/>
            </w:pPr>
            <w:r>
              <w:rPr>
                <w:sz w:val="16"/>
              </w:rPr>
              <w:t>$15,673,575</w:t>
            </w:r>
          </w:p>
        </w:tc>
        <w:tc>
          <w:tcPr>
            <w:tcW w:type="dxa" w:w="1037"/>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037"/>
          </w:tcPr>
          <w:p>
            <w:pPr>
              <w:spacing w:after="0"/>
              <w:jc w:val="right"/>
            </w:pPr>
            <w:r>
              <w:rPr>
                <w:sz w:val="16"/>
              </w:rPr>
              <w:t>$221,627</w:t>
            </w:r>
          </w:p>
        </w:tc>
        <w:tc>
          <w:tcPr>
            <w:tcW w:type="dxa" w:w="1028"/>
          </w:tcPr>
          <w:p>
            <w:pPr>
              <w:spacing w:after="0"/>
              <w:jc w:val="right"/>
            </w:pPr>
            <w:r>
              <w:rPr>
                <w:sz w:val="16"/>
              </w:rPr>
              <w:t>n/a (see note)</w:t>
            </w:r>
          </w:p>
        </w:tc>
        <w:tc>
          <w:tcPr>
            <w:tcW w:type="dxa" w:w="1108"/>
          </w:tcPr>
          <w:p>
            <w:pPr>
              <w:spacing w:after="0"/>
              <w:jc w:val="right"/>
            </w:pPr>
            <w:r>
              <w:rPr>
                <w:sz w:val="16"/>
              </w:rPr>
              <w:t>$920,000</w:t>
            </w:r>
          </w:p>
        </w:tc>
        <w:tc>
          <w:tcPr>
            <w:tcW w:type="dxa" w:w="1037"/>
          </w:tcPr>
          <w:p>
            <w:pPr>
              <w:spacing w:after="0"/>
              <w:jc w:val="right"/>
            </w:pPr>
          </w:p>
        </w:tc>
        <w:tc>
          <w:tcPr>
            <w:tcW w:type="dxa" w:w="1394"/>
          </w:tcPr>
          <w:p>
            <w:pPr>
              <w:spacing w:after="0"/>
              <w:jc w:val="right"/>
            </w:pPr>
            <w:r>
              <w:rPr>
                <w:sz w:val="16"/>
              </w:rPr>
              <w:t>$11,876,393.49</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26"/>
          </w:tcPr>
          <w:p>
            <w:pPr>
              <w:spacing w:after="0"/>
              <w:jc w:val="right"/>
            </w:pPr>
            <w:r>
              <w:rPr>
                <w:sz w:val="16"/>
              </w:rPr>
              <w:t>n/a</w:t>
            </w:r>
          </w:p>
        </w:tc>
        <w:tc>
          <w:tcPr>
            <w:tcW w:type="dxa" w:w="1037"/>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r>
              <w:rPr>
                <w:sz w:val="16"/>
              </w:rPr>
              <w:t>n/a</w:t>
            </w:r>
          </w:p>
        </w:tc>
        <w:tc>
          <w:tcPr>
            <w:tcW w:type="dxa" w:w="1037"/>
          </w:tcPr>
          <w:p>
            <w:pPr>
              <w:spacing w:after="0"/>
              <w:jc w:val="right"/>
            </w:pPr>
            <w:r>
              <w:rPr>
                <w:sz w:val="16"/>
              </w:rPr>
              <w:t>$7,061</w:t>
            </w:r>
          </w:p>
        </w:tc>
        <w:tc>
          <w:tcPr>
            <w:tcW w:type="dxa" w:w="1028"/>
          </w:tcPr>
          <w:p>
            <w:pPr>
              <w:spacing w:after="0"/>
              <w:jc w:val="right"/>
            </w:pPr>
            <w:r>
              <w:rPr>
                <w:sz w:val="16"/>
              </w:rPr>
              <w:t>0.000884%</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$11,864,340.39</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26"/>
          </w:tcPr>
          <w:p>
            <w:pPr>
              <w:spacing w:after="0"/>
              <w:jc w:val="right"/>
            </w:pPr>
            <w:r>
              <w:rPr>
                <w:sz w:val="16"/>
              </w:rPr>
              <w:t>n/a</w:t>
            </w:r>
          </w:p>
        </w:tc>
        <w:tc>
          <w:tcPr>
            <w:tcW w:type="dxa" w:w="1037"/>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r>
              <w:rPr>
                <w:sz w:val="16"/>
              </w:rPr>
              <w:t>n/a</w:t>
            </w:r>
          </w:p>
        </w:tc>
        <w:tc>
          <w:tcPr>
            <w:tcW w:type="dxa" w:w="1037"/>
          </w:tcPr>
          <w:p>
            <w:pPr>
              <w:spacing w:after="0"/>
              <w:jc w:val="right"/>
            </w:pPr>
            <w:r>
              <w:rPr>
                <w:sz w:val="16"/>
              </w:rPr>
              <w:t>$1,327,077</w:t>
            </w:r>
          </w:p>
        </w:tc>
        <w:tc>
          <w:tcPr>
            <w:tcW w:type="dxa" w:w="1028"/>
          </w:tcPr>
          <w:p>
            <w:pPr>
              <w:spacing w:after="0"/>
              <w:jc w:val="right"/>
            </w:pPr>
            <w:r>
              <w:rPr>
                <w:sz w:val="16"/>
              </w:rPr>
              <w:t>0.000225%</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037"/>
          </w:tcPr>
          <w:p>
            <w:pPr>
              <w:spacing w:after="0"/>
              <w:jc w:val="right"/>
            </w:pPr>
            <w:r>
              <w:rPr>
                <w:sz w:val="16"/>
              </w:rPr>
              <w:t>$666,883</w:t>
            </w:r>
          </w:p>
        </w:tc>
        <w:tc>
          <w:tcPr>
            <w:tcW w:type="dxa" w:w="1028"/>
          </w:tcPr>
          <w:p>
            <w:pPr>
              <w:spacing w:after="0"/>
              <w:jc w:val="right"/>
            </w:pPr>
            <w:r>
              <w:rPr>
                <w:sz w:val="16"/>
              </w:rPr>
              <w:t>0.00136%</w:t>
            </w:r>
          </w:p>
        </w:tc>
        <w:tc>
          <w:tcPr>
            <w:tcW w:type="dxa" w:w="1108"/>
          </w:tcPr>
          <w:p>
            <w:pPr>
              <w:spacing w:after="0"/>
              <w:jc w:val="right"/>
            </w:pPr>
            <w:r>
              <w:rPr>
                <w:sz w:val="16"/>
              </w:rPr>
              <w:t>$115,000</w:t>
            </w:r>
          </w:p>
        </w:tc>
        <w:tc>
          <w:tcPr>
            <w:tcW w:type="dxa" w:w="1037"/>
          </w:tcPr>
          <w:p>
            <w:pPr>
              <w:spacing w:after="0"/>
              <w:jc w:val="right"/>
            </w:pPr>
            <w:r>
              <w:rPr>
                <w:sz w:val="16"/>
              </w:rPr>
              <w:t>$925,000</w:t>
            </w:r>
          </w:p>
        </w:tc>
        <w:tc>
          <w:tcPr>
            <w:tcW w:type="dxa" w:w="1394"/>
          </w:tcPr>
          <w:p>
            <w:pPr>
              <w:spacing w:after="0"/>
              <w:jc w:val="right"/>
            </w:pPr>
          </w:p>
        </w:tc>
        <w:tc>
          <w:tcPr>
            <w:tcW w:type="dxa" w:w="1573"/>
          </w:tcPr>
          <w:p>
            <w:pPr>
              <w:spacing w:after="0"/>
              <w:jc w:val="left"/>
            </w:pPr>
            <w:r>
              <w:rPr>
                <w:sz w:val="16"/>
              </w:rPr>
              <w:t>Storm Events damage since the plan includes 4 zone-level High Wind records ($840,000) and 3 zone-level Strong Wind records ($85,000):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037"/>
          </w:tcPr>
          <w:p>
            <w:pPr>
              <w:spacing w:after="0"/>
              <w:jc w:val="right"/>
            </w:pPr>
            <w:r>
              <w:rPr>
                <w:sz w:val="16"/>
              </w:rPr>
              <w:t>$614,136</w:t>
            </w:r>
          </w:p>
        </w:tc>
        <w:tc>
          <w:tcPr>
            <w:tcW w:type="dxa" w:w="1028"/>
          </w:tcPr>
          <w:p>
            <w:pPr>
              <w:spacing w:after="0"/>
              <w:jc w:val="right"/>
            </w:pPr>
            <w:r>
              <w:rPr>
                <w:sz w:val="16"/>
              </w:rPr>
              <w:t>0.000576%</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26"/>
          </w:tcPr>
          <w:p>
            <w:pPr>
              <w:spacing w:after="0"/>
              <w:jc w:val="right"/>
            </w:pPr>
            <w:r>
              <w:rPr>
                <w:sz w:val="16"/>
              </w:rPr>
              <w:t>$12,939,115</w:t>
            </w:r>
          </w:p>
        </w:tc>
        <w:tc>
          <w:tcPr>
            <w:tcW w:type="dxa" w:w="1037"/>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037"/>
          </w:tcPr>
          <w:p>
            <w:pPr>
              <w:spacing w:after="0"/>
              <w:jc w:val="right"/>
            </w:pPr>
            <w:r>
              <w:rPr>
                <w:sz w:val="16"/>
              </w:rPr>
              <w:t>$2,328</w:t>
            </w:r>
          </w:p>
        </w:tc>
        <w:tc>
          <w:tcPr>
            <w:tcW w:type="dxa" w:w="1028"/>
          </w:tcPr>
          <w:p>
            <w:pPr>
              <w:spacing w:after="0"/>
              <w:jc w:val="right"/>
            </w:pPr>
            <w:r>
              <w:rPr>
                <w:sz w:val="16"/>
              </w:rPr>
              <w:t>0.000368%</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26"/>
          </w:tcPr>
          <w:p>
            <w:pPr>
              <w:spacing w:after="0"/>
              <w:jc w:val="right"/>
            </w:pPr>
            <w:r>
              <w:rPr>
                <w:sz w:val="16"/>
              </w:rPr>
              <w:t>$56,100,811</w:t>
            </w:r>
          </w:p>
        </w:tc>
        <w:tc>
          <w:tcPr>
            <w:tcW w:type="dxa" w:w="1037"/>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037"/>
          </w:tcPr>
          <w:p>
            <w:pPr>
              <w:spacing w:after="0"/>
              <w:jc w:val="right"/>
            </w:pPr>
            <w:r>
              <w:rPr>
                <w:sz w:val="16"/>
              </w:rPr>
              <w:t>$313,954</w:t>
            </w:r>
          </w:p>
        </w:tc>
        <w:tc>
          <w:tcPr>
            <w:tcW w:type="dxa" w:w="1028"/>
          </w:tcPr>
          <w:p>
            <w:pPr>
              <w:spacing w:after="0"/>
              <w:jc w:val="right"/>
            </w:pPr>
            <w:r>
              <w:rPr>
                <w:sz w:val="16"/>
              </w:rPr>
              <w:t>0.000374%</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r>
              <w:rPr>
                <w:sz w:val="16"/>
              </w:rPr>
              <w:t>$38,069.91</w:t>
            </w:r>
          </w:p>
        </w:tc>
        <w:tc>
          <w:tcPr>
            <w:tcW w:type="dxa" w:w="1573"/>
          </w:tcPr>
          <w:p>
            <w:pPr>
              <w:spacing w:after="0"/>
              <w:jc w:val="left"/>
            </w:pPr>
          </w:p>
        </w:tc>
      </w:tr>
    </w:tbl>
    <w:p>
      <w:pPr>
        <w:spacing w:after="40" w:before="60"/>
      </w:pPr>
      <w:r>
        <w:rPr>
          <w:sz w:val="15"/>
        </w:rPr>
        <w:t>Totals since 2022-11-11 (Storm Events through 2026-06-30): 34 county-coded records, 34 with a damage value recorded (including $0), $1,055,000; 55 zone-level records, 55 with a damage value recorded (including $0), $2,425,000 reported for the zone; Public Assistance: $11,914,463.40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Chittenden County, county-level (county FIPS 50007);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Chittenden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hittende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of which: Colchester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Huntington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Jericho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Milton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Richmond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Underhill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Bolton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Hinesburg town</w:t>
            </w:r>
          </w:p>
        </w:tc>
        <w:tc>
          <w:tcPr>
            <w:tcW w:type="dxa" w:w="1620"/>
          </w:tcPr>
          <w:p>
            <w:pPr>
              <w:spacing w:after="0"/>
              <w:jc w:val="left"/>
            </w:pPr>
            <w:r>
              <w:rPr>
                <w:sz w:val="16"/>
              </w:rPr>
              <w:t>500322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Hinesburg town, VT: risk-assessment baseline packet, release 2026-10 (data as of 2026-09-30; Town FIPS 5000733475). Automated baseline. </w:t>
      </w:r>
      <w:hyperlink r:id="rId16">
        <w:r>
          <w:rPr>
            <w:color w:val="1F4E99"/>
            <w:sz w:val="17"/>
            <w:u w:val="single"/>
          </w:rPr>
          <w:t>https://hazardplain.org/vt/5000733475/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hazard-plain_2026-10_VT_5000733475.docx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Hinesburg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7334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Hinesburg town, VT: Risk-assessment baseline packet</dc:title>
  <dc:subject>Hazard Plain release 2026-10, as of 2026-09-30. Automated baseline</dc:subject>
  <dc:creator>Hazard Plain</dc:creator>
  <cp:keywords>Hazard Plain; hazard mitigation; risk assessment; 5000733475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