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Burke town, VT</w:t>
      </w:r>
    </w:p>
    <w:p>
      <w:pPr>
        <w:spacing w:after="120" w:before="0"/>
      </w:pPr>
      <w:r>
        <w:rPr>
          <w:color w:val="555555"/>
          <w:sz w:val="24"/>
        </w:rPr>
        <w:t>Risk-assessment baseline packet (county-level sections from Caledonia County)</w:t>
      </w:r>
    </w:p>
    <w:p>
      <w:pPr>
        <w:spacing w:after="120" w:before="0"/>
      </w:pPr>
      <w:r>
        <w:rPr>
          <w:b/>
          <w:sz w:val="18"/>
        </w:rPr>
        <w:t xml:space="preserve">Town FIPS: </w:t>
      </w:r>
      <w:r>
        <w:rPr>
          <w:sz w:val="18"/>
        </w:rPr>
        <w:t>5000510450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2026-08-10. Plan: Multi-Jurisdiction Hazard Mitigation Plan Update Towns of Burke, Sheffield, Sutton and Wheelock, Vermont (FEMA plan 107687), approved 2021-08-11.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Caledonia County data (county FIPS 50005; each heading says so); the plan clock, B1-f and B2-c are for Burke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2021-08-11: 6 new hazard declarations (5 incidents) and 91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($7,829,769 a year), Cold Wave ($1,060,094) and Hurricane ($739,854).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5000510450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2026-08-10</w:t>
      </w:r>
    </w:p>
    <w:p>
      <w:pPr>
        <w:keepNext/>
        <w:spacing w:after="40" w:before="0"/>
      </w:pPr>
      <w:r>
        <w:rPr>
          <w:b/>
        </w:rPr>
        <w:t xml:space="preserve">Plan: </w:t>
      </w:r>
      <w:r>
        <w:rPr/>
        <w:t>Multi-Jurisdiction Hazard Mitigation Plan Update Towns of Burke, Sheffield, Sutton and Wheelock, Vermont (FEMA plan 107687)</w:t>
      </w:r>
    </w:p>
    <w:p>
      <w:pPr>
        <w:keepNext/>
        <w:spacing w:after="40" w:before="0"/>
      </w:pPr>
      <w:r>
        <w:rPr>
          <w:b/>
        </w:rPr>
        <w:t xml:space="preserve">Approved: </w:t>
      </w:r>
      <w:r>
        <w:rPr/>
        <w:t>2021-08-11</w:t>
      </w:r>
    </w:p>
    <w:p>
      <w:pPr>
        <w:keepNext/>
        <w:spacing w:after="40" w:before="0"/>
      </w:pPr>
      <w:r>
        <w:rPr>
          <w:b/>
        </w:rPr>
        <w:t xml:space="preserve">Days since expiry: </w:t>
      </w:r>
      <w:r>
        <w:rPr/>
        <w:t>51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2021-08-11)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6 new hazard declarations (5 incidents): EM-3567-VT (Tropical Storm Henri), EM-3595-VT (Flooding), DR-4720-VT (Severe Storms, Flooding, Landslides, and Mudslides), EM-3609-VT (Tropical Depression Debby), DR-4810-VT (Severe Storm, Flooding, Landslides, and Mudslides), DR-4826-VT (Severe Storms, Flooding, Landslides,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(Caledonia County, county-level): </w:t>
      </w:r>
      <w:r>
        <w:rPr/>
        <w:t>91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scope: </w:t>
      </w:r>
      <w:r>
        <w:rPr/>
        <w:t>This town's NFIP community only. The other participants of the town's plan (Sheffield town; Sutton town; Wheelock town) are not counted here; the B2-c county table lists a community only when FEMA's multiple-loss file has properties for it.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610"/>
        <w:gridCol w:w="858"/>
        <w:gridCol w:w="2674"/>
        <w:gridCol w:w="5039"/>
        <w:gridCol w:w="1373"/>
        <w:gridCol w:w="1373"/>
        <w:gridCol w:w="1184"/>
      </w:tblGrid>
      <w:tr>
        <w:trPr>
          <w:cantSplit/>
          <w:tblHeader/>
        </w:trPr>
        <w:tc>
          <w:tcPr>
            <w:tcW w:type="dxa" w:w="1610"/>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674"/>
            <w:shd w:val="clear" w:color="auto" w:fill="E8E8E8"/>
          </w:tcPr>
          <w:p>
            <w:pPr>
              <w:spacing w:after="0"/>
              <w:jc w:val="left"/>
            </w:pPr>
            <w:r>
              <w:rPr>
                <w:b/>
                <w:sz w:val="16"/>
              </w:rPr>
              <w:t>Status</w:t>
            </w:r>
          </w:p>
        </w:tc>
        <w:tc>
          <w:tcPr>
            <w:tcW w:type="dxa" w:w="5039"/>
            <w:shd w:val="clear" w:color="auto" w:fill="E8E8E8"/>
          </w:tcPr>
          <w:p>
            <w:pPr>
              <w:spacing w:after="0"/>
              <w:jc w:val="left"/>
            </w:pPr>
            <w:r>
              <w:rPr>
                <w:b/>
                <w:sz w:val="16"/>
              </w:rPr>
              <w:t>Plan</w:t>
            </w:r>
          </w:p>
        </w:tc>
        <w:tc>
          <w:tcPr>
            <w:tcW w:type="dxa" w:w="1373"/>
            <w:shd w:val="clear" w:color="auto" w:fill="E8E8E8"/>
          </w:tcPr>
          <w:p>
            <w:pPr>
              <w:spacing w:after="0"/>
              <w:jc w:val="left"/>
            </w:pPr>
            <w:r>
              <w:rPr>
                <w:b/>
                <w:sz w:val="16"/>
              </w:rPr>
              <w:t>Approved</w:t>
            </w:r>
          </w:p>
        </w:tc>
        <w:tc>
          <w:tcPr>
            <w:tcW w:type="dxa" w:w="1373"/>
            <w:shd w:val="clear" w:color="auto" w:fill="E8E8E8"/>
          </w:tcPr>
          <w:p>
            <w:pPr>
              <w:spacing w:after="0"/>
              <w:jc w:val="left"/>
            </w:pPr>
            <w:r>
              <w:rPr>
                <w:b/>
                <w:sz w:val="16"/>
              </w:rPr>
              <w:t>Expires</w:t>
            </w:r>
          </w:p>
        </w:tc>
        <w:tc>
          <w:tcPr>
            <w:tcW w:type="dxa" w:w="1184"/>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10"/>
          </w:tcPr>
          <w:p>
            <w:pPr>
              <w:spacing w:after="0"/>
              <w:jc w:val="left"/>
            </w:pPr>
            <w:r>
              <w:rPr>
                <w:sz w:val="16"/>
              </w:rPr>
              <w:t>Burke town</w:t>
            </w:r>
          </w:p>
        </w:tc>
        <w:tc>
          <w:tcPr>
            <w:tcW w:type="dxa" w:w="858"/>
          </w:tcPr>
          <w:p>
            <w:pPr>
              <w:spacing w:after="0"/>
              <w:jc w:val="left"/>
            </w:pPr>
            <w:r>
              <w:rPr>
                <w:sz w:val="16"/>
              </w:rPr>
              <w:t>Town</w:t>
            </w:r>
          </w:p>
        </w:tc>
        <w:tc>
          <w:tcPr>
            <w:tcW w:type="dxa" w:w="2674"/>
          </w:tcPr>
          <w:p>
            <w:pPr>
              <w:spacing w:after="0"/>
              <w:jc w:val="left"/>
            </w:pPr>
            <w:r>
              <w:rPr>
                <w:sz w:val="16"/>
              </w:rPr>
              <w:t>Expired on 2026-08-10</w:t>
            </w:r>
          </w:p>
        </w:tc>
        <w:tc>
          <w:tcPr>
            <w:tcW w:type="dxa" w:w="5039"/>
          </w:tcPr>
          <w:p>
            <w:pPr>
              <w:spacing w:after="0"/>
              <w:jc w:val="left"/>
            </w:pPr>
            <w:r>
              <w:rPr>
                <w:sz w:val="16"/>
              </w:rPr>
              <w:t>Multi-Jurisdiction Hazard Mitigation Plan Update Towns of Burke, Sheffield, Sutton and Wheelock, Vermont (FEMA plan 107687)</w:t>
            </w:r>
          </w:p>
        </w:tc>
        <w:tc>
          <w:tcPr>
            <w:tcW w:type="dxa" w:w="1373"/>
          </w:tcPr>
          <w:p>
            <w:pPr>
              <w:spacing w:after="0"/>
              <w:jc w:val="left"/>
            </w:pPr>
            <w:r>
              <w:rPr>
                <w:sz w:val="16"/>
              </w:rPr>
              <w:t>2021-08-11</w:t>
            </w:r>
          </w:p>
        </w:tc>
        <w:tc>
          <w:tcPr>
            <w:tcW w:type="dxa" w:w="1373"/>
          </w:tcPr>
          <w:p>
            <w:pPr>
              <w:spacing w:after="0"/>
              <w:jc w:val="left"/>
            </w:pPr>
            <w:r>
              <w:rPr>
                <w:sz w:val="16"/>
              </w:rPr>
              <w:t>2026-08-10</w:t>
            </w:r>
          </w:p>
        </w:tc>
        <w:tc>
          <w:tcPr>
            <w:tcW w:type="dxa" w:w="1184"/>
          </w:tcPr>
          <w:p>
            <w:pPr>
              <w:spacing w:after="0"/>
              <w:jc w:val="right"/>
            </w:pPr>
            <w:r>
              <w:rPr>
                <w:sz w:val="16"/>
              </w:rPr>
              <w:t>-51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Plan 107687 lists 3 other participants: Sheffield town; Sutton town; Wheelock town.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Caledonia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950"/>
          </w:tcPr>
          <w:p>
            <w:pPr>
              <w:spacing w:after="0"/>
              <w:jc w:val="right"/>
            </w:pPr>
            <w:r>
              <w:rPr>
                <w:sz w:val="16"/>
              </w:rPr>
              <w:t>$99,268</w:t>
            </w:r>
          </w:p>
        </w:tc>
        <w:tc>
          <w:tcPr>
            <w:tcW w:type="dxa" w:w="1194"/>
          </w:tcPr>
          <w:p>
            <w:pPr>
              <w:spacing w:after="0"/>
              <w:jc w:val="right"/>
            </w:pPr>
            <w:r>
              <w:rPr>
                <w:sz w:val="16"/>
              </w:rPr>
              <w:t>$7,829,769</w:t>
            </w:r>
          </w:p>
        </w:tc>
        <w:tc>
          <w:tcPr>
            <w:tcW w:type="dxa" w:w="2139"/>
          </w:tcPr>
          <w:p>
            <w:pPr>
              <w:spacing w:after="0"/>
              <w:jc w:val="right"/>
            </w:pPr>
            <w:r>
              <w:rPr>
                <w:sz w:val="16"/>
              </w:rPr>
              <w:t>66</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950"/>
          </w:tcPr>
          <w:p>
            <w:pPr>
              <w:spacing w:after="0"/>
              <w:jc w:val="right"/>
            </w:pPr>
            <w:r>
              <w:rPr>
                <w:sz w:val="16"/>
              </w:rPr>
              <w:t>$1,042,879</w:t>
            </w:r>
          </w:p>
        </w:tc>
        <w:tc>
          <w:tcPr>
            <w:tcW w:type="dxa" w:w="1194"/>
          </w:tcPr>
          <w:p>
            <w:pPr>
              <w:spacing w:after="0"/>
              <w:jc w:val="right"/>
            </w:pPr>
            <w:r>
              <w:rPr>
                <w:sz w:val="16"/>
              </w:rPr>
              <w:t>$1,060,094</w:t>
            </w:r>
          </w:p>
        </w:tc>
        <w:tc>
          <w:tcPr>
            <w:tcW w:type="dxa" w:w="2139"/>
          </w:tcPr>
          <w:p>
            <w:pPr>
              <w:spacing w:after="0"/>
              <w:jc w:val="right"/>
            </w:pPr>
            <w:r>
              <w:rPr>
                <w:sz w:val="16"/>
              </w:rPr>
              <w:t>30</w:t>
            </w:r>
          </w:p>
        </w:tc>
        <w:tc>
          <w:tcPr>
            <w:tcW w:type="dxa" w:w="2202"/>
          </w:tcPr>
          <w:p>
            <w:pPr>
              <w:spacing w:after="0"/>
              <w:jc w:val="left"/>
            </w:pPr>
            <w:r>
              <w:rPr>
                <w:sz w:val="16"/>
              </w:rPr>
              <w:t>Includes 3 Frost/Freeze records (outside NRI's Cold Wave definition; counted in this table and in B1-d, not in the B1-e descriptor).</w:t>
            </w:r>
          </w:p>
        </w:tc>
      </w:tr>
      <w:tr>
        <w:trPr>
          <w:cantSplit/>
        </w:trPr>
        <w:tc>
          <w:tcPr>
            <w:tcW w:type="dxa" w:w="723"/>
          </w:tcPr>
          <w:p>
            <w:pPr>
              <w:spacing w:after="0"/>
              <w:jc w:val="right"/>
            </w:pPr>
            <w:r>
              <w:rPr>
                <w:sz w:val="16"/>
              </w:rPr>
              <w:t>3</w:t>
            </w:r>
          </w:p>
        </w:tc>
        <w:tc>
          <w:tcPr>
            <w:tcW w:type="dxa" w:w="1037"/>
          </w:tcPr>
          <w:p>
            <w:pPr>
              <w:spacing w:after="0"/>
              <w:jc w:val="left"/>
            </w:pPr>
            <w:r>
              <w:rPr>
                <w:sz w:val="16"/>
              </w:rPr>
              <w:t>Hurricane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950"/>
          </w:tcPr>
          <w:p>
            <w:pPr>
              <w:spacing w:after="0"/>
              <w:jc w:val="right"/>
            </w:pPr>
            <w:r>
              <w:rPr>
                <w:sz w:val="16"/>
              </w:rPr>
              <w:t>$16,080</w:t>
            </w:r>
          </w:p>
        </w:tc>
        <w:tc>
          <w:tcPr>
            <w:tcW w:type="dxa" w:w="1194"/>
          </w:tcPr>
          <w:p>
            <w:pPr>
              <w:spacing w:after="0"/>
              <w:jc w:val="right"/>
            </w:pPr>
            <w:r>
              <w:rPr>
                <w:sz w:val="16"/>
              </w:rPr>
              <w:t>$739,854</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950"/>
          </w:tcPr>
          <w:p>
            <w:pPr>
              <w:spacing w:after="0"/>
              <w:jc w:val="right"/>
            </w:pPr>
            <w:r>
              <w:rPr>
                <w:sz w:val="16"/>
              </w:rPr>
              <w:t>$124,959</w:t>
            </w:r>
          </w:p>
        </w:tc>
        <w:tc>
          <w:tcPr>
            <w:tcW w:type="dxa" w:w="1194"/>
          </w:tcPr>
          <w:p>
            <w:pPr>
              <w:spacing w:after="0"/>
              <w:jc w:val="right"/>
            </w:pPr>
            <w:r>
              <w:rPr>
                <w:sz w:val="16"/>
              </w:rPr>
              <w:t>$236,510</w:t>
            </w:r>
          </w:p>
        </w:tc>
        <w:tc>
          <w:tcPr>
            <w:tcW w:type="dxa" w:w="2139"/>
          </w:tcPr>
          <w:p>
            <w:pPr>
              <w:spacing w:after="0"/>
              <w:jc w:val="right"/>
            </w:pPr>
            <w:r>
              <w:rPr>
                <w:sz w:val="16"/>
              </w:rPr>
              <w:t>182</w:t>
            </w:r>
          </w:p>
        </w:tc>
        <w:tc>
          <w:tcPr>
            <w:tcW w:type="dxa" w:w="2202"/>
          </w:tcPr>
          <w:p>
            <w:pPr>
              <w:spacing w:after="0"/>
              <w:jc w:val="left"/>
            </w:pPr>
            <w:r>
              <w:rPr>
                <w:sz w:val="16"/>
              </w:rPr>
              <w:t>Includes 16 High Wind and 29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950"/>
          </w:tcPr>
          <w:p>
            <w:pPr>
              <w:spacing w:after="0"/>
              <w:jc w:val="right"/>
            </w:pPr>
            <w:r>
              <w:rPr>
                <w:sz w:val="16"/>
              </w:rPr>
              <w:t>$33,427</w:t>
            </w:r>
          </w:p>
        </w:tc>
        <w:tc>
          <w:tcPr>
            <w:tcW w:type="dxa" w:w="1194"/>
          </w:tcPr>
          <w:p>
            <w:pPr>
              <w:spacing w:after="0"/>
              <w:jc w:val="right"/>
            </w:pPr>
            <w:r>
              <w:rPr>
                <w:sz w:val="16"/>
              </w:rPr>
              <w:t>$223,857</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950"/>
          </w:tcPr>
          <w:p>
            <w:pPr>
              <w:spacing w:after="0"/>
              <w:jc w:val="right"/>
            </w:pPr>
            <w:r>
              <w:rPr>
                <w:sz w:val="16"/>
              </w:rPr>
              <w:t>$206,461</w:t>
            </w:r>
          </w:p>
        </w:tc>
        <w:tc>
          <w:tcPr>
            <w:tcW w:type="dxa" w:w="1194"/>
          </w:tcPr>
          <w:p>
            <w:pPr>
              <w:spacing w:after="0"/>
              <w:jc w:val="right"/>
            </w:pPr>
            <w:r>
              <w:rPr>
                <w:sz w:val="16"/>
              </w:rPr>
              <w:t>$222,945</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950"/>
          </w:tcPr>
          <w:p>
            <w:pPr>
              <w:spacing w:after="0"/>
              <w:jc w:val="right"/>
            </w:pPr>
            <w:r>
              <w:rPr>
                <w:sz w:val="16"/>
              </w:rPr>
              <w:t>$88,006</w:t>
            </w:r>
          </w:p>
        </w:tc>
        <w:tc>
          <w:tcPr>
            <w:tcW w:type="dxa" w:w="1194"/>
          </w:tcPr>
          <w:p>
            <w:pPr>
              <w:spacing w:after="0"/>
              <w:jc w:val="right"/>
            </w:pPr>
            <w:r>
              <w:rPr>
                <w:sz w:val="16"/>
              </w:rPr>
              <w:t>$125,692</w:t>
            </w:r>
          </w:p>
        </w:tc>
        <w:tc>
          <w:tcPr>
            <w:tcW w:type="dxa" w:w="2139"/>
          </w:tcPr>
          <w:p>
            <w:pPr>
              <w:spacing w:after="0"/>
              <w:jc w:val="right"/>
            </w:pPr>
            <w:r>
              <w:rPr>
                <w:sz w:val="16"/>
              </w:rPr>
              <w:t>9</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Winter Weather</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950"/>
          </w:tcPr>
          <w:p>
            <w:pPr>
              <w:spacing w:after="0"/>
              <w:jc w:val="right"/>
            </w:pPr>
            <w:r>
              <w:rPr>
                <w:sz w:val="16"/>
              </w:rPr>
              <w:t>$30,556</w:t>
            </w:r>
          </w:p>
        </w:tc>
        <w:tc>
          <w:tcPr>
            <w:tcW w:type="dxa" w:w="1194"/>
          </w:tcPr>
          <w:p>
            <w:pPr>
              <w:spacing w:after="0"/>
              <w:jc w:val="right"/>
            </w:pPr>
            <w:r>
              <w:rPr>
                <w:sz w:val="16"/>
              </w:rPr>
              <w:t>$105,781</w:t>
            </w:r>
          </w:p>
        </w:tc>
        <w:tc>
          <w:tcPr>
            <w:tcW w:type="dxa" w:w="2139"/>
          </w:tcPr>
          <w:p>
            <w:pPr>
              <w:spacing w:after="0"/>
              <w:jc w:val="right"/>
            </w:pPr>
            <w:r>
              <w:rPr>
                <w:sz w:val="16"/>
              </w:rPr>
              <w:t>319</w:t>
            </w:r>
          </w:p>
        </w:tc>
        <w:tc>
          <w:tcPr>
            <w:tcW w:type="dxa" w:w="2202"/>
          </w:tcPr>
          <w:p>
            <w:pPr>
              <w:spacing w:after="0"/>
              <w:jc w:val="left"/>
            </w:pPr>
          </w:p>
        </w:tc>
      </w:tr>
      <w:tr>
        <w:trPr>
          <w:cantSplit/>
        </w:trPr>
        <w:tc>
          <w:tcPr>
            <w:tcW w:type="dxa" w:w="723"/>
          </w:tcPr>
          <w:p>
            <w:pPr>
              <w:spacing w:after="0"/>
              <w:jc w:val="right"/>
            </w:pPr>
            <w:r>
              <w:rPr>
                <w:sz w:val="16"/>
              </w:rPr>
              <w:t>9</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950"/>
          </w:tcPr>
          <w:p>
            <w:pPr>
              <w:spacing w:after="0"/>
              <w:jc w:val="right"/>
            </w:pPr>
            <w:r>
              <w:rPr>
                <w:sz w:val="16"/>
              </w:rPr>
              <w:t>$3,319</w:t>
            </w:r>
          </w:p>
        </w:tc>
        <w:tc>
          <w:tcPr>
            <w:tcW w:type="dxa" w:w="1194"/>
          </w:tcPr>
          <w:p>
            <w:pPr>
              <w:spacing w:after="0"/>
              <w:jc w:val="right"/>
            </w:pPr>
            <w:r>
              <w:rPr>
                <w:sz w:val="16"/>
              </w:rPr>
              <w:t>$85,931</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950"/>
          </w:tcPr>
          <w:p>
            <w:pPr>
              <w:spacing w:after="0"/>
              <w:jc w:val="right"/>
            </w:pPr>
            <w:r>
              <w:rPr>
                <w:sz w:val="16"/>
              </w:rPr>
              <w:t>$53,015</w:t>
            </w:r>
          </w:p>
        </w:tc>
        <w:tc>
          <w:tcPr>
            <w:tcW w:type="dxa" w:w="1194"/>
          </w:tcPr>
          <w:p>
            <w:pPr>
              <w:spacing w:after="0"/>
              <w:jc w:val="right"/>
            </w:pPr>
            <w:r>
              <w:rPr>
                <w:sz w:val="16"/>
              </w:rPr>
              <w:t>$74,408</w:t>
            </w:r>
          </w:p>
        </w:tc>
        <w:tc>
          <w:tcPr>
            <w:tcW w:type="dxa" w:w="2139"/>
          </w:tcPr>
          <w:p>
            <w:pPr>
              <w:spacing w:after="0"/>
              <w:jc w:val="right"/>
            </w:pPr>
            <w:r>
              <w:rPr>
                <w:sz w:val="16"/>
              </w:rPr>
              <w:t>1</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Hail</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950"/>
          </w:tcPr>
          <w:p>
            <w:pPr>
              <w:spacing w:after="0"/>
              <w:jc w:val="right"/>
            </w:pPr>
            <w:r>
              <w:rPr>
                <w:sz w:val="16"/>
              </w:rPr>
              <w:t>$14,146</w:t>
            </w:r>
          </w:p>
        </w:tc>
        <w:tc>
          <w:tcPr>
            <w:tcW w:type="dxa" w:w="1194"/>
          </w:tcPr>
          <w:p>
            <w:pPr>
              <w:spacing w:after="0"/>
              <w:jc w:val="right"/>
            </w:pPr>
            <w:r>
              <w:rPr>
                <w:sz w:val="16"/>
              </w:rPr>
              <w:t>$20,630</w:t>
            </w:r>
          </w:p>
        </w:tc>
        <w:tc>
          <w:tcPr>
            <w:tcW w:type="dxa" w:w="2139"/>
          </w:tcPr>
          <w:p>
            <w:pPr>
              <w:spacing w:after="0"/>
              <w:jc w:val="right"/>
            </w:pPr>
            <w:r>
              <w:rPr>
                <w:sz w:val="16"/>
              </w:rPr>
              <w:t>57</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950"/>
          </w:tcPr>
          <w:p>
            <w:pPr>
              <w:spacing w:after="0"/>
              <w:jc w:val="right"/>
            </w:pPr>
            <w:r>
              <w:rPr>
                <w:sz w:val="16"/>
              </w:rPr>
              <w:t>$6,886</w:t>
            </w:r>
          </w:p>
        </w:tc>
        <w:tc>
          <w:tcPr>
            <w:tcW w:type="dxa" w:w="1194"/>
          </w:tcPr>
          <w:p>
            <w:pPr>
              <w:spacing w:after="0"/>
              <w:jc w:val="right"/>
            </w:pPr>
            <w:r>
              <w:rPr>
                <w:sz w:val="16"/>
              </w:rPr>
              <w:t>$14,989</w:t>
            </w:r>
          </w:p>
        </w:tc>
        <w:tc>
          <w:tcPr>
            <w:tcW w:type="dxa" w:w="2139"/>
          </w:tcPr>
          <w:p>
            <w:pPr>
              <w:spacing w:after="0"/>
              <w:jc w:val="right"/>
            </w:pPr>
            <w:r>
              <w:rPr>
                <w:sz w:val="16"/>
              </w:rPr>
              <w:t>0</w:t>
            </w:r>
          </w:p>
        </w:tc>
        <w:tc>
          <w:tcPr>
            <w:tcW w:type="dxa" w:w="2202"/>
          </w:tcPr>
          <w:p>
            <w:pPr>
              <w:spacing w:after="0"/>
              <w:jc w:val="left"/>
            </w:pPr>
            <w:r>
              <w:rPr>
                <w:sz w:val="16"/>
              </w:rPr>
              <w:t>Declared 4 times; no Storm Events record of this type.</w:t>
            </w:r>
          </w:p>
        </w:tc>
      </w:tr>
      <w:tr>
        <w:trPr>
          <w:cantSplit/>
        </w:trPr>
        <w:tc>
          <w:tcPr>
            <w:tcW w:type="dxa" w:w="723"/>
          </w:tcPr>
          <w:p>
            <w:pPr>
              <w:spacing w:after="0"/>
              <w:jc w:val="right"/>
            </w:pPr>
            <w:r>
              <w:rPr>
                <w:sz w:val="16"/>
              </w:rPr>
              <w:t>13</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950"/>
          </w:tcPr>
          <w:p>
            <w:pPr>
              <w:spacing w:after="0"/>
              <w:jc w:val="right"/>
            </w:pPr>
            <w:r>
              <w:rPr>
                <w:sz w:val="16"/>
              </w:rPr>
              <w:t>$533</w:t>
            </w:r>
          </w:p>
        </w:tc>
        <w:tc>
          <w:tcPr>
            <w:tcW w:type="dxa" w:w="1194"/>
          </w:tcPr>
          <w:p>
            <w:pPr>
              <w:spacing w:after="0"/>
              <w:jc w:val="right"/>
            </w:pPr>
            <w:r>
              <w:rPr>
                <w:sz w:val="16"/>
              </w:rPr>
              <w:t>$6,912</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Avalanche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950"/>
          </w:tcPr>
          <w:p>
            <w:pPr>
              <w:spacing w:after="0"/>
              <w:jc w:val="right"/>
            </w:pPr>
            <w:r>
              <w:rPr>
                <w:sz w:val="16"/>
              </w:rPr>
              <w:t>$131</w:t>
            </w:r>
          </w:p>
        </w:tc>
        <w:tc>
          <w:tcPr>
            <w:tcW w:type="dxa" w:w="1194"/>
          </w:tcPr>
          <w:p>
            <w:pPr>
              <w:spacing w:after="0"/>
              <w:jc w:val="right"/>
            </w:pPr>
            <w:r>
              <w:rPr>
                <w:sz w:val="16"/>
              </w:rPr>
              <w:t>$131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15</w:t>
            </w:r>
          </w:p>
        </w:tc>
        <w:tc>
          <w:tcPr>
            <w:tcW w:type="dxa" w:w="1037"/>
          </w:tcPr>
          <w:p>
            <w:pPr>
              <w:spacing w:after="0"/>
              <w:jc w:val="left"/>
            </w:pPr>
            <w:r>
              <w:rPr>
                <w:sz w:val="16"/>
              </w:rPr>
              <w:t>Drought</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50"/>
          </w:tcPr>
          <w:p>
            <w:pPr>
              <w:spacing w:after="0"/>
              <w:jc w:val="right"/>
            </w:pPr>
            <w:r>
              <w:rPr>
                <w:sz w:val="16"/>
              </w:rPr>
              <w:t>n/a</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Caledonia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446"/>
        <w:gridCol w:w="10666"/>
      </w:tblGrid>
      <w:tr>
        <w:trPr>
          <w:cantSplit/>
          <w:tblHeader/>
        </w:trPr>
        <w:tc>
          <w:tcPr>
            <w:tcW w:type="dxa" w:w="3446"/>
            <w:shd w:val="clear" w:color="auto" w:fill="E8E8E8"/>
          </w:tcPr>
          <w:p>
            <w:pPr>
              <w:spacing w:after="0"/>
              <w:jc w:val="left"/>
            </w:pPr>
            <w:r>
              <w:rPr>
                <w:b/>
                <w:sz w:val="16"/>
              </w:rPr>
              <w:t>Hazard</w:t>
            </w:r>
          </w:p>
        </w:tc>
        <w:tc>
          <w:tcPr>
            <w:tcW w:type="dxa" w:w="10666"/>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446"/>
          </w:tcPr>
          <w:p>
            <w:pPr>
              <w:spacing w:after="0"/>
              <w:jc w:val="left"/>
            </w:pPr>
            <w:r>
              <w:rPr>
                <w:sz w:val="16"/>
              </w:rPr>
              <w:t>Avalanche</w:t>
            </w:r>
          </w:p>
        </w:tc>
        <w:tc>
          <w:tcPr>
            <w:tcW w:type="dxa" w:w="10666"/>
          </w:tcPr>
          <w:p>
            <w:pPr>
              <w:spacing w:after="0"/>
              <w:jc w:val="left"/>
            </w:pPr>
            <w:r>
              <w:rPr>
                <w:sz w:val="16"/>
              </w:rPr>
              <w:t>tract 9571 (Very Low, 20.9); tract 9578 (Very Low, 20.7); tract 9577 (Very Low, 19.5)</w:t>
            </w:r>
          </w:p>
        </w:tc>
      </w:tr>
      <w:tr>
        <w:trPr>
          <w:cantSplit/>
        </w:trPr>
        <w:tc>
          <w:tcPr>
            <w:tcW w:type="dxa" w:w="3446"/>
          </w:tcPr>
          <w:p>
            <w:pPr>
              <w:spacing w:after="0"/>
              <w:jc w:val="left"/>
            </w:pPr>
            <w:r>
              <w:rPr>
                <w:sz w:val="16"/>
              </w:rPr>
              <w:t>Earthquake</w:t>
            </w:r>
          </w:p>
        </w:tc>
        <w:tc>
          <w:tcPr>
            <w:tcW w:type="dxa" w:w="10666"/>
          </w:tcPr>
          <w:p>
            <w:pPr>
              <w:spacing w:after="0"/>
              <w:jc w:val="left"/>
            </w:pPr>
            <w:r>
              <w:rPr>
                <w:sz w:val="16"/>
              </w:rPr>
              <w:t>tract 9574 (Relatively Low, 62.7); tract 9575 (Relatively Low, 52.1); tract 9578 (Relatively Low, 45.7)</w:t>
            </w:r>
          </w:p>
        </w:tc>
      </w:tr>
      <w:tr>
        <w:trPr>
          <w:cantSplit/>
        </w:trPr>
        <w:tc>
          <w:tcPr>
            <w:tcW w:type="dxa" w:w="3446"/>
          </w:tcPr>
          <w:p>
            <w:pPr>
              <w:spacing w:after="0"/>
              <w:jc w:val="left"/>
            </w:pPr>
            <w:r>
              <w:rPr>
                <w:sz w:val="16"/>
              </w:rPr>
              <w:t>Hurricane</w:t>
            </w:r>
          </w:p>
        </w:tc>
        <w:tc>
          <w:tcPr>
            <w:tcW w:type="dxa" w:w="10666"/>
          </w:tcPr>
          <w:p>
            <w:pPr>
              <w:spacing w:after="0"/>
              <w:jc w:val="left"/>
            </w:pPr>
            <w:r>
              <w:rPr>
                <w:sz w:val="16"/>
              </w:rPr>
              <w:t>tract 9574 (Relatively Moderate, 79.4); tract 9578 (Relatively Low, 78.1); tract 9570 (Relatively Low, 76.6)</w:t>
            </w:r>
          </w:p>
        </w:tc>
      </w:tr>
      <w:tr>
        <w:trPr>
          <w:cantSplit/>
        </w:trPr>
        <w:tc>
          <w:tcPr>
            <w:tcW w:type="dxa" w:w="3446"/>
          </w:tcPr>
          <w:p>
            <w:pPr>
              <w:spacing w:after="0"/>
              <w:jc w:val="left"/>
            </w:pPr>
            <w:r>
              <w:rPr>
                <w:sz w:val="16"/>
              </w:rPr>
              <w:t>Landslide</w:t>
            </w:r>
          </w:p>
        </w:tc>
        <w:tc>
          <w:tcPr>
            <w:tcW w:type="dxa" w:w="10666"/>
          </w:tcPr>
          <w:p>
            <w:pPr>
              <w:spacing w:after="0"/>
              <w:jc w:val="left"/>
            </w:pPr>
            <w:r>
              <w:rPr>
                <w:sz w:val="16"/>
              </w:rPr>
              <w:t>tract 9578 (Relatively Moderate, 96.1); tract 9579 (Relatively Moderate, 95.7); tract 9570 (Relatively Low, 95.6)</w:t>
            </w:r>
          </w:p>
        </w:tc>
      </w:tr>
      <w:tr>
        <w:trPr>
          <w:cantSplit/>
        </w:trPr>
        <w:tc>
          <w:tcPr>
            <w:tcW w:type="dxa" w:w="3446"/>
          </w:tcPr>
          <w:p>
            <w:pPr>
              <w:spacing w:after="0"/>
              <w:jc w:val="left"/>
            </w:pPr>
            <w:r>
              <w:rPr>
                <w:sz w:val="16"/>
              </w:rPr>
              <w:t>Tornado</w:t>
            </w:r>
          </w:p>
        </w:tc>
        <w:tc>
          <w:tcPr>
            <w:tcW w:type="dxa" w:w="10666"/>
          </w:tcPr>
          <w:p>
            <w:pPr>
              <w:spacing w:after="0"/>
              <w:jc w:val="left"/>
            </w:pPr>
            <w:r>
              <w:rPr>
                <w:sz w:val="16"/>
              </w:rPr>
              <w:t>tract 9574 (Very Low, 25.3); tract 9578 (Very Low, 23.6); tract 9570 (Very Low, 19.5)</w:t>
            </w:r>
          </w:p>
        </w:tc>
      </w:tr>
      <w:tr>
        <w:trPr>
          <w:cantSplit/>
        </w:trPr>
        <w:tc>
          <w:tcPr>
            <w:tcW w:type="dxa" w:w="3446"/>
          </w:tcPr>
          <w:p>
            <w:pPr>
              <w:spacing w:after="0"/>
              <w:jc w:val="left"/>
            </w:pPr>
            <w:r>
              <w:rPr>
                <w:sz w:val="16"/>
              </w:rPr>
              <w:t>Wildfire</w:t>
            </w:r>
          </w:p>
        </w:tc>
        <w:tc>
          <w:tcPr>
            <w:tcW w:type="dxa" w:w="10666"/>
          </w:tcPr>
          <w:p>
            <w:pPr>
              <w:spacing w:after="0"/>
              <w:jc w:val="left"/>
            </w:pPr>
            <w:r>
              <w:rPr>
                <w:sz w:val="16"/>
              </w:rPr>
              <w:t>tract 9570 (Very Low, 68.6); tract 9578 (Very Low, 66.8); tract 9579 (Very Low, 64.7)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9571 is Census Tract 9571).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Caledonia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1"/>
        <w:gridCol w:w="1833"/>
        <w:gridCol w:w="1691"/>
        <w:gridCol w:w="1862"/>
        <w:gridCol w:w="1611"/>
        <w:gridCol w:w="1572"/>
        <w:gridCol w:w="1874"/>
        <w:gridCol w:w="1869"/>
      </w:tblGrid>
      <w:tr>
        <w:trPr>
          <w:cantSplit/>
          <w:tblHeader/>
        </w:trPr>
        <w:tc>
          <w:tcPr>
            <w:tcW w:type="dxa" w:w="1801"/>
            <w:shd w:val="clear" w:color="auto" w:fill="E8E8E8"/>
          </w:tcPr>
          <w:p>
            <w:pPr>
              <w:spacing w:after="0"/>
              <w:jc w:val="left"/>
            </w:pPr>
            <w:r>
              <w:rPr>
                <w:b/>
                <w:sz w:val="16"/>
              </w:rPr>
              <w:t>Hazard</w:t>
            </w:r>
          </w:p>
        </w:tc>
        <w:tc>
          <w:tcPr>
            <w:tcW w:type="dxa" w:w="1833"/>
            <w:shd w:val="clear" w:color="auto" w:fill="E8E8E8"/>
          </w:tcPr>
          <w:p>
            <w:pPr>
              <w:spacing w:after="0"/>
              <w:jc w:val="left"/>
            </w:pPr>
            <w:r>
              <w:rPr>
                <w:b/>
                <w:sz w:val="16"/>
              </w:rPr>
              <w:t>Scale</w:t>
            </w:r>
          </w:p>
        </w:tc>
        <w:tc>
          <w:tcPr>
            <w:tcW w:type="dxa" w:w="169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2"/>
            <w:shd w:val="clear" w:color="auto" w:fill="E8E8E8"/>
          </w:tcPr>
          <w:p>
            <w:pPr>
              <w:spacing w:after="0"/>
              <w:jc w:val="left"/>
            </w:pPr>
            <w:r>
              <w:rPr>
                <w:b/>
                <w:sz w:val="16"/>
              </w:rPr>
              <w:t>Observed range</w:t>
            </w:r>
          </w:p>
        </w:tc>
        <w:tc>
          <w:tcPr>
            <w:tcW w:type="dxa" w:w="1611"/>
            <w:shd w:val="clear" w:color="auto" w:fill="E8E8E8"/>
          </w:tcPr>
          <w:p>
            <w:pPr>
              <w:spacing w:after="0"/>
              <w:jc w:val="left"/>
            </w:pPr>
            <w:r>
              <w:rPr>
                <w:b/>
                <w:sz w:val="16"/>
              </w:rPr>
              <w:t>Worst recorded event</w:t>
            </w:r>
          </w:p>
        </w:tc>
        <w:tc>
          <w:tcPr>
            <w:tcW w:type="dxa" w:w="1572"/>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Where in the county</w:t>
            </w:r>
          </w:p>
        </w:tc>
        <w:tc>
          <w:tcPr>
            <w:tcW w:type="dxa" w:w="1869"/>
            <w:shd w:val="clear" w:color="auto" w:fill="E8E8E8"/>
          </w:tcPr>
          <w:p>
            <w:pPr>
              <w:spacing w:after="0"/>
              <w:jc w:val="left"/>
            </w:pPr>
            <w:r>
              <w:rPr>
                <w:b/>
                <w:sz w:val="16"/>
              </w:rPr>
              <w:t>Note</w:t>
            </w:r>
          </w:p>
        </w:tc>
      </w:tr>
      <w:tr>
        <w:trPr>
          <w:cantSplit/>
        </w:trPr>
        <w:tc>
          <w:tcPr>
            <w:tcW w:type="dxa" w:w="1801"/>
          </w:tcPr>
          <w:p>
            <w:pPr>
              <w:spacing w:after="0"/>
              <w:jc w:val="left"/>
            </w:pPr>
            <w:r>
              <w:rPr>
                <w:sz w:val="16"/>
              </w:rPr>
              <w:t>Avalanche</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Cold/Wind Chill, Extreme Cold/Wind Chill</w:t>
            </w:r>
          </w:p>
        </w:tc>
        <w:tc>
          <w:tcPr>
            <w:tcW w:type="dxa" w:w="1833"/>
          </w:tcPr>
          <w:p>
            <w:pPr>
              <w:spacing w:after="0"/>
              <w:jc w:val="left"/>
            </w:pPr>
            <w:r>
              <w:rPr>
                <w:sz w:val="16"/>
              </w:rPr>
              <w:t>wind chill</w:t>
            </w:r>
          </w:p>
        </w:tc>
        <w:tc>
          <w:tcPr>
            <w:tcW w:type="dxa" w:w="1691"/>
          </w:tcPr>
          <w:p>
            <w:pPr>
              <w:spacing w:after="0"/>
              <w:jc w:val="right"/>
            </w:pPr>
            <w:r>
              <w:rPr>
                <w:sz w:val="16"/>
              </w:rPr>
              <w:t>27 records, 1996 to 2026 (27 zone-level)</w:t>
            </w:r>
          </w:p>
        </w:tc>
        <w:tc>
          <w:tcPr>
            <w:tcW w:type="dxa" w:w="1862"/>
          </w:tcPr>
          <w:p>
            <w:pPr>
              <w:spacing w:after="0"/>
              <w:jc w:val="left"/>
            </w:pPr>
            <w:r>
              <w:rPr>
                <w:sz w:val="16"/>
              </w:rPr>
              <w:t>1 day to 28 days (median 2 days); 26 with a recorded value</w:t>
            </w:r>
          </w:p>
        </w:tc>
        <w:tc>
          <w:tcPr>
            <w:tcW w:type="dxa" w:w="1611"/>
          </w:tcPr>
          <w:p>
            <w:pPr>
              <w:spacing w:after="0"/>
              <w:jc w:val="left"/>
            </w:pPr>
            <w:r>
              <w:rPr>
                <w:sz w:val="16"/>
              </w:rPr>
              <w:t>February 2015 (1 monthly summary record), zone-level</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Frost/Freeze (outside NRI's Cold Wave definition)</w:t>
            </w:r>
          </w:p>
        </w:tc>
        <w:tc>
          <w:tcPr>
            <w:tcW w:type="dxa" w:w="1833"/>
          </w:tcPr>
          <w:p>
            <w:pPr>
              <w:spacing w:after="0"/>
              <w:jc w:val="left"/>
            </w:pPr>
            <w:r>
              <w:rPr>
                <w:sz w:val="16"/>
              </w:rPr>
              <w:t>crop damage</w:t>
            </w:r>
          </w:p>
        </w:tc>
        <w:tc>
          <w:tcPr>
            <w:tcW w:type="dxa" w:w="1691"/>
          </w:tcPr>
          <w:p>
            <w:pPr>
              <w:spacing w:after="0"/>
              <w:jc w:val="right"/>
            </w:pPr>
            <w:r>
              <w:rPr>
                <w:sz w:val="16"/>
              </w:rPr>
              <w:t>3 records, 2005 to 2023 (3 zone-level)</w:t>
            </w:r>
          </w:p>
        </w:tc>
        <w:tc>
          <w:tcPr>
            <w:tcW w:type="dxa" w:w="1862"/>
          </w:tcPr>
          <w:p>
            <w:pPr>
              <w:spacing w:after="0"/>
              <w:jc w:val="left"/>
            </w:pPr>
          </w:p>
        </w:tc>
        <w:tc>
          <w:tcPr>
            <w:tcW w:type="dxa" w:w="1611"/>
          </w:tcPr>
          <w:p>
            <w:pPr>
              <w:spacing w:after="0"/>
              <w:jc w:val="left"/>
            </w:pPr>
            <w:r>
              <w:rPr>
                <w:sz w:val="16"/>
              </w:rPr>
              <w:t>Frost/Freeze, 2023-05-18, $150,000 crop damage (2023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Drought</w:t>
            </w:r>
          </w:p>
        </w:tc>
        <w:tc>
          <w:tcPr>
            <w:tcW w:type="dxa" w:w="1833"/>
          </w:tcPr>
          <w:p>
            <w:pPr>
              <w:spacing w:after="0"/>
              <w:jc w:val="left"/>
            </w:pPr>
            <w:r>
              <w:rPr>
                <w:sz w:val="16"/>
              </w:rPr>
              <w:t>U.S. Drought Monitor scale (D0 to D4)</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1"/>
          </w:tcPr>
          <w:p>
            <w:pPr>
              <w:spacing w:after="0"/>
              <w:jc w:val="left"/>
            </w:pPr>
            <w:r>
              <w:rPr>
                <w:sz w:val="16"/>
              </w:rPr>
              <w:t>Earthquake</w:t>
            </w:r>
          </w:p>
        </w:tc>
        <w:tc>
          <w:tcPr>
            <w:tcW w:type="dxa" w:w="1833"/>
          </w:tcPr>
          <w:p>
            <w:pPr>
              <w:spacing w:after="0"/>
              <w:jc w:val="left"/>
            </w:pPr>
            <w:r>
              <w:rPr>
                <w:sz w:val="16"/>
              </w:rPr>
              <w:t>Modified Mercalli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does not record earthquakes; the USGS earthquake catalog is the source.</w:t>
            </w:r>
          </w:p>
        </w:tc>
      </w:tr>
      <w:tr>
        <w:trPr>
          <w:cantSplit/>
        </w:trPr>
        <w:tc>
          <w:tcPr>
            <w:tcW w:type="dxa" w:w="1801"/>
          </w:tcPr>
          <w:p>
            <w:pPr>
              <w:spacing w:after="0"/>
              <w:jc w:val="left"/>
            </w:pPr>
            <w:r>
              <w:rPr>
                <w:sz w:val="16"/>
              </w:rPr>
              <w:t>Hail</w:t>
            </w:r>
          </w:p>
        </w:tc>
        <w:tc>
          <w:tcPr>
            <w:tcW w:type="dxa" w:w="1833"/>
          </w:tcPr>
          <w:p>
            <w:pPr>
              <w:spacing w:after="0"/>
              <w:jc w:val="left"/>
            </w:pPr>
            <w:r>
              <w:rPr>
                <w:sz w:val="16"/>
              </w:rPr>
              <w:t>hail size (inches)</w:t>
            </w:r>
          </w:p>
        </w:tc>
        <w:tc>
          <w:tcPr>
            <w:tcW w:type="dxa" w:w="1691"/>
          </w:tcPr>
          <w:p>
            <w:pPr>
              <w:spacing w:after="0"/>
              <w:jc w:val="right"/>
            </w:pPr>
            <w:r>
              <w:rPr>
                <w:sz w:val="16"/>
              </w:rPr>
              <w:t>64 records, 1964 to 2023</w:t>
            </w:r>
          </w:p>
        </w:tc>
        <w:tc>
          <w:tcPr>
            <w:tcW w:type="dxa" w:w="1862"/>
          </w:tcPr>
          <w:p>
            <w:pPr>
              <w:spacing w:after="0"/>
              <w:jc w:val="left"/>
            </w:pPr>
            <w:r>
              <w:rPr>
                <w:sz w:val="16"/>
              </w:rPr>
              <w:t>0.75 in to 1.75 in (median 1 in); 61 with a recorded value</w:t>
            </w:r>
          </w:p>
        </w:tc>
        <w:tc>
          <w:tcPr>
            <w:tcW w:type="dxa" w:w="1611"/>
          </w:tcPr>
          <w:p>
            <w:pPr>
              <w:spacing w:after="0"/>
              <w:jc w:val="left"/>
            </w:pPr>
            <w:r>
              <w:rPr>
                <w:sz w:val="16"/>
              </w:rPr>
              <w:t>1.75 in hail, 2016-07-18; same size also recorded on 1979-06-05, 1998-09-21, 2000-05-07, 2010-06-05, 2011-05-26</w:t>
            </w:r>
          </w:p>
        </w:tc>
        <w:tc>
          <w:tcPr>
            <w:tcW w:type="dxa" w:w="1572"/>
          </w:tcPr>
          <w:p>
            <w:pPr>
              <w:spacing w:after="0"/>
              <w:jc w:val="left"/>
            </w:pPr>
            <w:r>
              <w:rPr>
                <w:sz w:val="16"/>
              </w:rPr>
              <w:t>Hail, 2011-05-26, $50,000 property; $0 crops (2011 dollars)</w:t>
            </w:r>
          </w:p>
        </w:tc>
        <w:tc>
          <w:tcPr>
            <w:tcW w:type="dxa" w:w="1874"/>
          </w:tcPr>
          <w:p>
            <w:pPr>
              <w:spacing w:after="0"/>
              <w:jc w:val="left"/>
            </w:pPr>
            <w:r>
              <w:rPr>
                <w:sz w:val="16"/>
              </w:rPr>
              <w:t>Event records naming places in the county: Burke town (12 records), St. Johnsbury town (9 records), Lyndonville village (7 records), Danville town (4 records), Hardwick town (4 records), Barnet town (3 records), Lyndon town (3 records), Newark town (2 records), Stannard town (2 records), Walden town (2 records); and 5 more places (see the Excel file).</w:t>
            </w:r>
          </w:p>
        </w:tc>
        <w:tc>
          <w:tcPr>
            <w:tcW w:type="dxa" w:w="1869"/>
          </w:tcPr>
          <w:p>
            <w:pPr>
              <w:spacing w:after="0"/>
              <w:jc w:val="left"/>
            </w:pPr>
          </w:p>
        </w:tc>
      </w:tr>
      <w:tr>
        <w:trPr>
          <w:cantSplit/>
        </w:trPr>
        <w:tc>
          <w:tcPr>
            <w:tcW w:type="dxa" w:w="1801"/>
          </w:tcPr>
          <w:p>
            <w:pPr>
              <w:spacing w:after="0"/>
              <w:jc w:val="left"/>
            </w:pPr>
            <w:r>
              <w:rPr>
                <w:sz w:val="16"/>
              </w:rPr>
              <w:t>Excessive Heat, Heat</w:t>
            </w:r>
          </w:p>
        </w:tc>
        <w:tc>
          <w:tcPr>
            <w:tcW w:type="dxa" w:w="1833"/>
          </w:tcPr>
          <w:p>
            <w:pPr>
              <w:spacing w:after="0"/>
              <w:jc w:val="left"/>
            </w:pPr>
            <w:r>
              <w:rPr>
                <w:sz w:val="16"/>
              </w:rPr>
              <w:t>heat index (in event narratives)</w:t>
            </w:r>
          </w:p>
        </w:tc>
        <w:tc>
          <w:tcPr>
            <w:tcW w:type="dxa" w:w="1691"/>
          </w:tcPr>
          <w:p>
            <w:pPr>
              <w:spacing w:after="0"/>
              <w:jc w:val="right"/>
            </w:pPr>
            <w:r>
              <w:rPr>
                <w:sz w:val="16"/>
              </w:rPr>
              <w:t>9 records, 1996 to 2025 (9 zone-level)</w:t>
            </w:r>
          </w:p>
        </w:tc>
        <w:tc>
          <w:tcPr>
            <w:tcW w:type="dxa" w:w="1862"/>
          </w:tcPr>
          <w:p>
            <w:pPr>
              <w:spacing w:after="0"/>
              <w:jc w:val="left"/>
            </w:pPr>
            <w:r>
              <w:rPr>
                <w:sz w:val="16"/>
              </w:rPr>
              <w:t>1 day to 6 days (median 2 days); 5 with a recorded value</w:t>
            </w:r>
          </w:p>
        </w:tc>
        <w:tc>
          <w:tcPr>
            <w:tcW w:type="dxa" w:w="1611"/>
          </w:tcPr>
          <w:p>
            <w:pPr>
              <w:spacing w:after="0"/>
              <w:jc w:val="left"/>
            </w:pPr>
            <w:r>
              <w:rPr>
                <w:sz w:val="16"/>
              </w:rPr>
              <w:t>6 consecutive days, 2020-06-18 to 2020-06-23, zone-level</w:t>
            </w:r>
          </w:p>
        </w:tc>
        <w:tc>
          <w:tcPr>
            <w:tcW w:type="dxa" w:w="1572"/>
          </w:tcPr>
          <w:p>
            <w:pPr>
              <w:spacing w:after="0"/>
              <w:jc w:val="left"/>
            </w:pPr>
            <w:r>
              <w:rPr>
                <w:sz w:val="16"/>
              </w:rPr>
              <w:t>Heat, 2012-03-17, $0 property; $750,000 crops (zone total, 2012 dollars)</w:t>
            </w:r>
          </w:p>
        </w:tc>
        <w:tc>
          <w:tcPr>
            <w:tcW w:type="dxa" w:w="1874"/>
          </w:tcPr>
          <w:p>
            <w:pPr>
              <w:spacing w:after="0"/>
              <w:jc w:val="left"/>
            </w:pPr>
            <w:r>
              <w:rPr>
                <w:sz w:val="16"/>
              </w:rPr>
              <w:t>Countywide (zone-level records).</w:t>
            </w:r>
          </w:p>
        </w:tc>
        <w:tc>
          <w:tcPr>
            <w:tcW w:type="dxa" w:w="1869"/>
          </w:tcPr>
          <w:p>
            <w:pPr>
              <w:spacing w:after="0"/>
              <w:jc w:val="left"/>
            </w:pPr>
            <w:r>
              <w:rPr>
                <w:sz w:val="16"/>
              </w:rPr>
              <w:t>Heat records from November to March (unseasonable warmth, not a heat wave) are counted but not used for the longest run.</w:t>
            </w:r>
          </w:p>
        </w:tc>
      </w:tr>
      <w:tr>
        <w:trPr>
          <w:cantSplit/>
        </w:trPr>
        <w:tc>
          <w:tcPr>
            <w:tcW w:type="dxa" w:w="1801"/>
          </w:tcPr>
          <w:p>
            <w:pPr>
              <w:spacing w:after="0"/>
              <w:jc w:val="left"/>
            </w:pPr>
            <w:r>
              <w:rPr>
                <w:sz w:val="16"/>
              </w:rPr>
              <w:t>Hurricane, Tropical Storm, Tropical Depression</w:t>
            </w:r>
          </w:p>
        </w:tc>
        <w:tc>
          <w:tcPr>
            <w:tcW w:type="dxa" w:w="1833"/>
          </w:tcPr>
          <w:p>
            <w:pPr>
              <w:spacing w:after="0"/>
              <w:jc w:val="left"/>
            </w:pPr>
            <w:r>
              <w:rPr>
                <w:sz w:val="16"/>
              </w:rPr>
              <w:t>Saffir-Simpson</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1"/>
          </w:tcPr>
          <w:p>
            <w:pPr>
              <w:spacing w:after="0"/>
              <w:jc w:val="left"/>
            </w:pPr>
            <w:r>
              <w:rPr>
                <w:sz w:val="16"/>
              </w:rPr>
              <w:t>Ice Storm</w:t>
            </w:r>
          </w:p>
        </w:tc>
        <w:tc>
          <w:tcPr>
            <w:tcW w:type="dxa" w:w="1833"/>
          </w:tcPr>
          <w:p>
            <w:pPr>
              <w:spacing w:after="0"/>
              <w:jc w:val="left"/>
            </w:pPr>
            <w:r>
              <w:rPr>
                <w:sz w:val="16"/>
              </w:rPr>
              <w:t>Sperry-Piltz ice scale (local data)</w:t>
            </w:r>
          </w:p>
        </w:tc>
        <w:tc>
          <w:tcPr>
            <w:tcW w:type="dxa" w:w="1691"/>
          </w:tcPr>
          <w:p>
            <w:pPr>
              <w:spacing w:after="0"/>
              <w:jc w:val="right"/>
            </w:pPr>
            <w:r>
              <w:rPr>
                <w:sz w:val="16"/>
              </w:rPr>
              <w:t>1 record, 1998 (1 zone-level)</w:t>
            </w:r>
          </w:p>
        </w:tc>
        <w:tc>
          <w:tcPr>
            <w:tcW w:type="dxa" w:w="1862"/>
          </w:tcPr>
          <w:p>
            <w:pPr>
              <w:spacing w:after="0"/>
              <w:jc w:val="left"/>
            </w:pPr>
          </w:p>
        </w:tc>
        <w:tc>
          <w:tcPr>
            <w:tcW w:type="dxa" w:w="1611"/>
          </w:tcPr>
          <w:p>
            <w:pPr>
              <w:spacing w:after="0"/>
              <w:jc w:val="left"/>
            </w:pPr>
            <w:r>
              <w:rPr>
                <w:sz w:val="16"/>
              </w:rPr>
              <w:t>Ice Storm, 1998-01-06, $80,000 property; crops not reported (1998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Flash Flood, Flood, Lakeshore Flood</w:t>
            </w:r>
          </w:p>
        </w:tc>
        <w:tc>
          <w:tcPr>
            <w:tcW w:type="dxa" w:w="1833"/>
          </w:tcPr>
          <w:p>
            <w:pPr>
              <w:spacing w:after="0"/>
              <w:jc w:val="left"/>
            </w:pPr>
            <w:r>
              <w:rPr>
                <w:sz w:val="16"/>
              </w:rPr>
              <w:t>damage and flood days (flood depth: FIRM)</w:t>
            </w:r>
          </w:p>
        </w:tc>
        <w:tc>
          <w:tcPr>
            <w:tcW w:type="dxa" w:w="1691"/>
          </w:tcPr>
          <w:p>
            <w:pPr>
              <w:spacing w:after="0"/>
              <w:jc w:val="right"/>
            </w:pPr>
            <w:r>
              <w:rPr>
                <w:sz w:val="16"/>
              </w:rPr>
              <w:t>66 records, 1996 to 2026 (11 zone-level)</w:t>
            </w:r>
          </w:p>
        </w:tc>
        <w:tc>
          <w:tcPr>
            <w:tcW w:type="dxa" w:w="1862"/>
          </w:tcPr>
          <w:p>
            <w:pPr>
              <w:spacing w:after="0"/>
              <w:jc w:val="left"/>
            </w:pPr>
          </w:p>
        </w:tc>
        <w:tc>
          <w:tcPr>
            <w:tcW w:type="dxa" w:w="1611"/>
          </w:tcPr>
          <w:p>
            <w:pPr>
              <w:spacing w:after="0"/>
              <w:jc w:val="left"/>
            </w:pPr>
            <w:r>
              <w:rPr>
                <w:sz w:val="16"/>
              </w:rPr>
              <w:t>Flood, 2011-08-28, $4,000,000 property; $1,000,000 crops (2011 dollars)</w:t>
            </w:r>
          </w:p>
        </w:tc>
        <w:tc>
          <w:tcPr>
            <w:tcW w:type="dxa" w:w="1572"/>
          </w:tcPr>
          <w:p>
            <w:pPr>
              <w:spacing w:after="0"/>
              <w:jc w:val="left"/>
            </w:pPr>
          </w:p>
        </w:tc>
        <w:tc>
          <w:tcPr>
            <w:tcW w:type="dxa" w:w="1874"/>
          </w:tcPr>
          <w:p>
            <w:pPr>
              <w:spacing w:after="0"/>
              <w:jc w:val="left"/>
            </w:pPr>
            <w:r>
              <w:rPr>
                <w:sz w:val="16"/>
              </w:rPr>
              <w:t>Event records naming places in the county: St. Johnsbury town (11 records), Lyndon town (8 records), Danville town (6 records), Hardwick town (6 records), Lyndonville village (4 records), Peacham town (4 records), Ryegate town (3 records), Sheffield town (3 records), Wheelock town (3 records), Barnet town (2 records); and 6 more places (see the Excel file). Zone-level records (11) apply countywide.</w:t>
            </w:r>
          </w:p>
        </w:tc>
        <w:tc>
          <w:tcPr>
            <w:tcW w:type="dxa" w:w="186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1"/>
          </w:tcPr>
          <w:p>
            <w:pPr>
              <w:spacing w:after="0"/>
              <w:jc w:val="left"/>
            </w:pPr>
            <w:r>
              <w:rPr>
                <w:sz w:val="16"/>
              </w:rPr>
              <w:t>Debris Flow</w:t>
            </w:r>
          </w:p>
        </w:tc>
        <w:tc>
          <w:tcPr>
            <w:tcW w:type="dxa" w:w="1833"/>
          </w:tcPr>
          <w:p>
            <w:pPr>
              <w:spacing w:after="0"/>
              <w:jc w:val="left"/>
            </w:pPr>
            <w:r>
              <w:rPr>
                <w:sz w:val="16"/>
              </w:rPr>
              <w:t>none (count and damage only)</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Lightning</w:t>
            </w:r>
          </w:p>
        </w:tc>
        <w:tc>
          <w:tcPr>
            <w:tcW w:type="dxa" w:w="1833"/>
          </w:tcPr>
          <w:p>
            <w:pPr>
              <w:spacing w:after="0"/>
              <w:jc w:val="left"/>
            </w:pPr>
            <w:r>
              <w:rPr>
                <w:sz w:val="16"/>
              </w:rPr>
              <w:t>annualized frequency (the measure FEMA's Local Mitigation Planning Handbook names)</w:t>
            </w:r>
          </w:p>
        </w:tc>
        <w:tc>
          <w:tcPr>
            <w:tcW w:type="dxa" w:w="1691"/>
          </w:tcPr>
          <w:p>
            <w:pPr>
              <w:spacing w:after="0"/>
              <w:jc w:val="right"/>
            </w:pPr>
            <w:r>
              <w:rPr>
                <w:sz w:val="16"/>
              </w:rPr>
              <w:t>10 records, 1999 to 2014</w:t>
            </w:r>
          </w:p>
        </w:tc>
        <w:tc>
          <w:tcPr>
            <w:tcW w:type="dxa" w:w="1862"/>
          </w:tcPr>
          <w:p>
            <w:pPr>
              <w:spacing w:after="0"/>
              <w:jc w:val="left"/>
            </w:pPr>
          </w:p>
        </w:tc>
        <w:tc>
          <w:tcPr>
            <w:tcW w:type="dxa" w:w="1611"/>
          </w:tcPr>
          <w:p>
            <w:pPr>
              <w:spacing w:after="0"/>
              <w:jc w:val="left"/>
            </w:pPr>
            <w:r>
              <w:rPr>
                <w:sz w:val="16"/>
              </w:rPr>
              <w:t>Lightning, 2007-05-11, $150,000 property; $0 crops (2007 dollars)</w:t>
            </w:r>
          </w:p>
        </w:tc>
        <w:tc>
          <w:tcPr>
            <w:tcW w:type="dxa" w:w="1572"/>
          </w:tcPr>
          <w:p>
            <w:pPr>
              <w:spacing w:after="0"/>
              <w:jc w:val="left"/>
            </w:pPr>
          </w:p>
        </w:tc>
        <w:tc>
          <w:tcPr>
            <w:tcW w:type="dxa" w:w="1874"/>
          </w:tcPr>
          <w:p>
            <w:pPr>
              <w:spacing w:after="0"/>
              <w:jc w:val="left"/>
            </w:pPr>
            <w:r>
              <w:rPr>
                <w:sz w:val="16"/>
              </w:rPr>
              <w:t>Event records naming places in the county: Newark town (2 records), St. Johnsbury town (2 records), Burke town (1 record), Groton town (1 record), Hardwick town (1 record), Lyndonville village (1 record), Walden town (1 record), Wheelock town (1 record).</w:t>
            </w:r>
          </w:p>
        </w:tc>
        <w:tc>
          <w:tcPr>
            <w:tcW w:type="dxa" w:w="1869"/>
          </w:tcPr>
          <w:p>
            <w:pPr>
              <w:spacing w:after="0"/>
              <w:jc w:val="left"/>
            </w:pPr>
            <w:r>
              <w:rPr>
                <w:sz w:val="16"/>
              </w:rPr>
              <w:t>Storm Events lists lightning with damage or casualties.</w:t>
            </w:r>
          </w:p>
        </w:tc>
      </w:tr>
      <w:tr>
        <w:trPr>
          <w:cantSplit/>
        </w:trPr>
        <w:tc>
          <w:tcPr>
            <w:tcW w:type="dxa" w:w="1801"/>
          </w:tcPr>
          <w:p>
            <w:pPr>
              <w:spacing w:after="0"/>
              <w:jc w:val="left"/>
            </w:pPr>
            <w:r>
              <w:rPr>
                <w:sz w:val="16"/>
              </w:rPr>
              <w:t>High Wind and Strong Wind (outside NRI's Strong Wind definition)</w:t>
            </w:r>
          </w:p>
        </w:tc>
        <w:tc>
          <w:tcPr>
            <w:tcW w:type="dxa" w:w="1833"/>
          </w:tcPr>
          <w:p>
            <w:pPr>
              <w:spacing w:after="0"/>
              <w:jc w:val="left"/>
            </w:pPr>
            <w:r>
              <w:rPr>
                <w:sz w:val="16"/>
              </w:rPr>
              <w:t>wind speed (kt and mph)</w:t>
            </w:r>
          </w:p>
        </w:tc>
        <w:tc>
          <w:tcPr>
            <w:tcW w:type="dxa" w:w="1691"/>
          </w:tcPr>
          <w:p>
            <w:pPr>
              <w:spacing w:after="0"/>
              <w:jc w:val="right"/>
            </w:pPr>
            <w:r>
              <w:rPr>
                <w:sz w:val="16"/>
              </w:rPr>
              <w:t>45 records, 1996 to 2026 (45 zone-level)</w:t>
            </w:r>
          </w:p>
        </w:tc>
        <w:tc>
          <w:tcPr>
            <w:tcW w:type="dxa" w:w="1862"/>
          </w:tcPr>
          <w:p>
            <w:pPr>
              <w:spacing w:after="0"/>
              <w:jc w:val="left"/>
            </w:pPr>
            <w:r>
              <w:rPr>
                <w:sz w:val="16"/>
              </w:rPr>
              <w:t>35 kt (40 mph) to 60 kt (69 mph) (median 43 kt (49 mph)); 39 with a recorded value</w:t>
            </w:r>
          </w:p>
        </w:tc>
        <w:tc>
          <w:tcPr>
            <w:tcW w:type="dxa" w:w="1611"/>
          </w:tcPr>
          <w:p>
            <w:pPr>
              <w:spacing w:after="0"/>
              <w:jc w:val="left"/>
            </w:pPr>
            <w:r>
              <w:rPr>
                <w:sz w:val="16"/>
              </w:rPr>
              <w:t>60 kt (69 mph) estimated gust, High Wind, 2007-04-16;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r>
        <w:trPr>
          <w:cantSplit/>
        </w:trPr>
        <w:tc>
          <w:tcPr>
            <w:tcW w:type="dxa" w:w="1801"/>
          </w:tcPr>
          <w:p>
            <w:pPr>
              <w:spacing w:after="0"/>
              <w:jc w:val="left"/>
            </w:pPr>
            <w:r>
              <w:rPr>
                <w:sz w:val="16"/>
              </w:rPr>
              <w:t>Thunderstorm Wind</w:t>
            </w:r>
          </w:p>
        </w:tc>
        <w:tc>
          <w:tcPr>
            <w:tcW w:type="dxa" w:w="1833"/>
          </w:tcPr>
          <w:p>
            <w:pPr>
              <w:spacing w:after="0"/>
              <w:jc w:val="left"/>
            </w:pPr>
            <w:r>
              <w:rPr>
                <w:sz w:val="16"/>
              </w:rPr>
              <w:t>wind speed (kt and mph)</w:t>
            </w:r>
          </w:p>
        </w:tc>
        <w:tc>
          <w:tcPr>
            <w:tcW w:type="dxa" w:w="1691"/>
          </w:tcPr>
          <w:p>
            <w:pPr>
              <w:spacing w:after="0"/>
              <w:jc w:val="right"/>
            </w:pPr>
            <w:r>
              <w:rPr>
                <w:sz w:val="16"/>
              </w:rPr>
              <w:t>166 records, 1976 to 2025</w:t>
            </w:r>
          </w:p>
        </w:tc>
        <w:tc>
          <w:tcPr>
            <w:tcW w:type="dxa" w:w="1862"/>
          </w:tcPr>
          <w:p>
            <w:pPr>
              <w:spacing w:after="0"/>
              <w:jc w:val="left"/>
            </w:pPr>
            <w:r>
              <w:rPr>
                <w:sz w:val="16"/>
              </w:rPr>
              <w:t>50 kt (58 mph) to 70 kt (81 mph) (median 50 kt (58 mph)); 114 with a recorded value</w:t>
            </w:r>
          </w:p>
        </w:tc>
        <w:tc>
          <w:tcPr>
            <w:tcW w:type="dxa" w:w="1611"/>
          </w:tcPr>
          <w:p>
            <w:pPr>
              <w:spacing w:after="0"/>
              <w:jc w:val="left"/>
            </w:pPr>
            <w:r>
              <w:rPr>
                <w:sz w:val="16"/>
              </w:rPr>
              <w:t>70 kt (81 mph) estimated gust, Thunderstorm Wind, 2012-07-04; same speed and measurement basis also recorded on 2006-07-18</w:t>
            </w:r>
          </w:p>
        </w:tc>
        <w:tc>
          <w:tcPr>
            <w:tcW w:type="dxa" w:w="1572"/>
          </w:tcPr>
          <w:p>
            <w:pPr>
              <w:spacing w:after="0"/>
              <w:jc w:val="left"/>
            </w:pPr>
            <w:r>
              <w:rPr>
                <w:sz w:val="16"/>
              </w:rPr>
              <w:t>Thunderstorm Wind, 2000-05-09, $200,000 property; crops not reported (2000 dollars)</w:t>
            </w:r>
          </w:p>
        </w:tc>
        <w:tc>
          <w:tcPr>
            <w:tcW w:type="dxa" w:w="1874"/>
          </w:tcPr>
          <w:p>
            <w:pPr>
              <w:spacing w:after="0"/>
              <w:jc w:val="left"/>
            </w:pPr>
            <w:r>
              <w:rPr>
                <w:sz w:val="16"/>
              </w:rPr>
              <w:t>Event records naming places in the county: St. Johnsbury town (17 records), Burke town (16 records), Hardwick town (16 records), Sutton town (13 records), Danville town (11 records), Barnet town (7 records), Groton town (7 records), Lyndon town (7 records), Wheelock town (7 records), Peacham town (6 records); and 7 more places (see the Excel file).</w:t>
            </w:r>
          </w:p>
        </w:tc>
        <w:tc>
          <w:tcPr>
            <w:tcW w:type="dxa" w:w="1869"/>
          </w:tcPr>
          <w:p>
            <w:pPr>
              <w:spacing w:after="0"/>
              <w:jc w:val="left"/>
            </w:pPr>
          </w:p>
        </w:tc>
      </w:tr>
      <w:tr>
        <w:trPr>
          <w:cantSplit/>
        </w:trPr>
        <w:tc>
          <w:tcPr>
            <w:tcW w:type="dxa" w:w="1801"/>
          </w:tcPr>
          <w:p>
            <w:pPr>
              <w:spacing w:after="0"/>
              <w:jc w:val="left"/>
            </w:pPr>
            <w:r>
              <w:rPr>
                <w:sz w:val="16"/>
              </w:rPr>
              <w:t>Tornado</w:t>
            </w:r>
          </w:p>
        </w:tc>
        <w:tc>
          <w:tcPr>
            <w:tcW w:type="dxa" w:w="1833"/>
          </w:tcPr>
          <w:p>
            <w:pPr>
              <w:spacing w:after="0"/>
              <w:jc w:val="left"/>
            </w:pPr>
            <w:r>
              <w:rPr>
                <w:sz w:val="16"/>
              </w:rPr>
              <w:t>Enhanced Fujita (Fujita before Feb 2007)</w:t>
            </w:r>
          </w:p>
        </w:tc>
        <w:tc>
          <w:tcPr>
            <w:tcW w:type="dxa" w:w="1691"/>
          </w:tcPr>
          <w:p>
            <w:pPr>
              <w:spacing w:after="0"/>
              <w:jc w:val="right"/>
            </w:pPr>
            <w:r>
              <w:rPr>
                <w:sz w:val="16"/>
              </w:rPr>
              <w:t>1 record, 2010</w:t>
            </w:r>
          </w:p>
        </w:tc>
        <w:tc>
          <w:tcPr>
            <w:tcW w:type="dxa" w:w="1862"/>
          </w:tcPr>
          <w:p>
            <w:pPr>
              <w:spacing w:after="0"/>
              <w:jc w:val="left"/>
            </w:pPr>
            <w:r>
              <w:rPr>
                <w:sz w:val="16"/>
              </w:rPr>
              <w:t>F/EF0; 1 with a recorded value</w:t>
            </w:r>
          </w:p>
        </w:tc>
        <w:tc>
          <w:tcPr>
            <w:tcW w:type="dxa" w:w="1611"/>
          </w:tcPr>
          <w:p>
            <w:pPr>
              <w:spacing w:after="0"/>
              <w:jc w:val="left"/>
            </w:pPr>
            <w:r>
              <w:rPr>
                <w:sz w:val="16"/>
              </w:rPr>
              <w:t>EF0 tornado, 2010-08-03, 0.14 mi within this county, 50 yd wide, $25,000 property; $0 crops (2010 dollars)</w:t>
            </w:r>
          </w:p>
        </w:tc>
        <w:tc>
          <w:tcPr>
            <w:tcW w:type="dxa" w:w="1572"/>
          </w:tcPr>
          <w:p>
            <w:pPr>
              <w:spacing w:after="0"/>
              <w:jc w:val="left"/>
            </w:pPr>
          </w:p>
        </w:tc>
        <w:tc>
          <w:tcPr>
            <w:tcW w:type="dxa" w:w="1874"/>
          </w:tcPr>
          <w:p>
            <w:pPr>
              <w:spacing w:after="0"/>
              <w:jc w:val="left"/>
            </w:pPr>
            <w:r>
              <w:rPr>
                <w:sz w:val="16"/>
              </w:rPr>
              <w:t>Event records naming places in the county: Peacham town (1 record).</w:t>
            </w:r>
          </w:p>
        </w:tc>
        <w:tc>
          <w:tcPr>
            <w:tcW w:type="dxa" w:w="186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1"/>
          </w:tcPr>
          <w:p>
            <w:pPr>
              <w:spacing w:after="0"/>
              <w:jc w:val="left"/>
            </w:pPr>
            <w:r>
              <w:rPr>
                <w:sz w:val="16"/>
              </w:rPr>
              <w:t>Wildfire</w:t>
            </w:r>
          </w:p>
        </w:tc>
        <w:tc>
          <w:tcPr>
            <w:tcW w:type="dxa" w:w="1833"/>
          </w:tcPr>
          <w:p>
            <w:pPr>
              <w:spacing w:after="0"/>
              <w:jc w:val="left"/>
            </w:pPr>
            <w:r>
              <w:rPr>
                <w:sz w:val="16"/>
              </w:rPr>
              <w:t>acres burned (local data)</w:t>
            </w:r>
          </w:p>
        </w:tc>
        <w:tc>
          <w:tcPr>
            <w:tcW w:type="dxa" w:w="1691"/>
          </w:tcPr>
          <w:p>
            <w:pPr>
              <w:spacing w:after="0"/>
              <w:jc w:val="right"/>
            </w:pPr>
            <w:r>
              <w:rPr>
                <w:sz w:val="16"/>
              </w:rPr>
              <w:t>0</w:t>
            </w:r>
          </w:p>
        </w:tc>
        <w:tc>
          <w:tcPr>
            <w:tcW w:type="dxa" w:w="1862"/>
          </w:tcPr>
          <w:p>
            <w:pPr>
              <w:spacing w:after="0"/>
              <w:jc w:val="left"/>
            </w:pPr>
          </w:p>
        </w:tc>
        <w:tc>
          <w:tcPr>
            <w:tcW w:type="dxa" w:w="1611"/>
          </w:tcPr>
          <w:p>
            <w:pPr>
              <w:spacing w:after="0"/>
              <w:jc w:val="left"/>
            </w:pPr>
          </w:p>
        </w:tc>
        <w:tc>
          <w:tcPr>
            <w:tcW w:type="dxa" w:w="1572"/>
          </w:tcPr>
          <w:p>
            <w:pPr>
              <w:spacing w:after="0"/>
              <w:jc w:val="left"/>
            </w:pPr>
          </w:p>
        </w:tc>
        <w:tc>
          <w:tcPr>
            <w:tcW w:type="dxa" w:w="1874"/>
          </w:tcPr>
          <w:p>
            <w:pPr>
              <w:spacing w:after="0"/>
              <w:jc w:val="left"/>
            </w:pPr>
          </w:p>
        </w:tc>
        <w:tc>
          <w:tcPr>
            <w:tcW w:type="dxa" w:w="1869"/>
          </w:tcPr>
          <w:p>
            <w:pPr>
              <w:spacing w:after="0"/>
              <w:jc w:val="left"/>
            </w:pPr>
          </w:p>
        </w:tc>
      </w:tr>
      <w:tr>
        <w:trPr>
          <w:cantSplit/>
        </w:trPr>
        <w:tc>
          <w:tcPr>
            <w:tcW w:type="dxa" w:w="1801"/>
          </w:tcPr>
          <w:p>
            <w:pPr>
              <w:spacing w:after="0"/>
              <w:jc w:val="left"/>
            </w:pPr>
            <w:r>
              <w:rPr>
                <w:sz w:val="16"/>
              </w:rPr>
              <w:t>Winter Storm, Heavy Snow, Blizzard, Lake-Effect Snow, Winter Weather, Sleet</w:t>
            </w:r>
          </w:p>
        </w:tc>
        <w:tc>
          <w:tcPr>
            <w:tcW w:type="dxa" w:w="1833"/>
          </w:tcPr>
          <w:p>
            <w:pPr>
              <w:spacing w:after="0"/>
              <w:jc w:val="left"/>
            </w:pPr>
            <w:r>
              <w:rPr>
                <w:sz w:val="16"/>
              </w:rPr>
              <w:t>none in data (snowfall: local data)</w:t>
            </w:r>
          </w:p>
        </w:tc>
        <w:tc>
          <w:tcPr>
            <w:tcW w:type="dxa" w:w="1691"/>
          </w:tcPr>
          <w:p>
            <w:pPr>
              <w:spacing w:after="0"/>
              <w:jc w:val="right"/>
            </w:pPr>
            <w:r>
              <w:rPr>
                <w:sz w:val="16"/>
              </w:rPr>
              <w:t>319 records, 1996 to 2026 (319 zone-level)</w:t>
            </w:r>
          </w:p>
        </w:tc>
        <w:tc>
          <w:tcPr>
            <w:tcW w:type="dxa" w:w="1862"/>
          </w:tcPr>
          <w:p>
            <w:pPr>
              <w:spacing w:after="0"/>
              <w:jc w:val="left"/>
            </w:pPr>
          </w:p>
        </w:tc>
        <w:tc>
          <w:tcPr>
            <w:tcW w:type="dxa" w:w="1611"/>
          </w:tcPr>
          <w:p>
            <w:pPr>
              <w:spacing w:after="0"/>
              <w:jc w:val="left"/>
            </w:pPr>
            <w:r>
              <w:rPr>
                <w:sz w:val="16"/>
              </w:rPr>
              <w:t>Heavy Snow, 2007-02-14, $200,000 property; $0 crops (2007 dollars); NWS zone VTZ007</w:t>
            </w:r>
          </w:p>
        </w:tc>
        <w:tc>
          <w:tcPr>
            <w:tcW w:type="dxa" w:w="1572"/>
          </w:tcPr>
          <w:p>
            <w:pPr>
              <w:spacing w:after="0"/>
              <w:jc w:val="left"/>
            </w:pPr>
          </w:p>
        </w:tc>
        <w:tc>
          <w:tcPr>
            <w:tcW w:type="dxa" w:w="1874"/>
          </w:tcPr>
          <w:p>
            <w:pPr>
              <w:spacing w:after="0"/>
              <w:jc w:val="left"/>
            </w:pPr>
            <w:r>
              <w:rPr>
                <w:sz w:val="16"/>
              </w:rPr>
              <w:t>Countywide (zone-level records).</w:t>
            </w:r>
          </w:p>
        </w:tc>
        <w:tc>
          <w:tcPr>
            <w:tcW w:type="dxa" w:w="186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Caledonia County (federal declarations, statewide declarations and Storm Events history).</w:t>
      </w:r>
    </w:p>
    <w:p>
      <w:pPr>
        <w:keepNext/>
        <w:spacing w:after="80" w:before="0"/>
      </w:pPr>
      <w:r>
        <w:rPr/>
        <w:t>Federal declarations for this county: 31 declarations covering 27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4"/>
        <w:gridCol w:w="2542"/>
        <w:gridCol w:w="2215"/>
        <w:gridCol w:w="2643"/>
        <w:gridCol w:w="1346"/>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4"/>
            <w:shd w:val="clear" w:color="auto" w:fill="E8E8E8"/>
          </w:tcPr>
          <w:p>
            <w:pPr>
              <w:spacing w:after="0"/>
              <w:jc w:val="left"/>
            </w:pPr>
            <w:r>
              <w:rPr>
                <w:b/>
                <w:sz w:val="16"/>
              </w:rPr>
              <w:t>Type</w:t>
            </w:r>
          </w:p>
        </w:tc>
        <w:tc>
          <w:tcPr>
            <w:tcW w:type="dxa" w:w="2542"/>
            <w:shd w:val="clear" w:color="auto" w:fill="E8E8E8"/>
          </w:tcPr>
          <w:p>
            <w:pPr>
              <w:spacing w:after="0"/>
              <w:jc w:val="left"/>
            </w:pPr>
            <w:r>
              <w:rPr>
                <w:b/>
                <w:sz w:val="16"/>
              </w:rPr>
              <w:t>Title</w:t>
            </w:r>
          </w:p>
        </w:tc>
        <w:tc>
          <w:tcPr>
            <w:tcW w:type="dxa" w:w="221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346"/>
            <w:shd w:val="clear" w:color="auto" w:fill="E8E8E8"/>
          </w:tcPr>
          <w:p>
            <w:pPr>
              <w:spacing w:after="0"/>
              <w:jc w:val="left"/>
            </w:pPr>
            <w:r>
              <w:rPr>
                <w:b/>
                <w:sz w:val="16"/>
              </w:rPr>
              <w:t>Flags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2024-09-26</w:t>
            </w:r>
          </w:p>
        </w:tc>
        <w:tc>
          <w:tcPr>
            <w:tcW w:type="dxa" w:w="1037"/>
          </w:tcPr>
          <w:p>
            <w:pPr>
              <w:spacing w:after="0"/>
              <w:jc w:val="left"/>
            </w:pPr>
            <w:r>
              <w:rPr>
                <w:sz w:val="16"/>
              </w:rPr>
              <w:t>2024-07-29</w:t>
            </w:r>
          </w:p>
        </w:tc>
        <w:tc>
          <w:tcPr>
            <w:tcW w:type="dxa" w:w="1037"/>
          </w:tcPr>
          <w:p>
            <w:pPr>
              <w:spacing w:after="0"/>
              <w:jc w:val="left"/>
            </w:pPr>
            <w:r>
              <w:rPr>
                <w:sz w:val="16"/>
              </w:rPr>
              <w:t>DR-4826-VT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$6,540,800.53</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2024-07-09</w:t>
            </w:r>
          </w:p>
        </w:tc>
        <w:tc>
          <w:tcPr>
            <w:tcW w:type="dxa" w:w="1037"/>
          </w:tcPr>
          <w:p>
            <w:pPr>
              <w:spacing w:after="0"/>
              <w:jc w:val="left"/>
            </w:pPr>
            <w:r>
              <w:rPr>
                <w:sz w:val="16"/>
              </w:rPr>
              <w:t>DR-4810-VT</w:t>
            </w:r>
          </w:p>
        </w:tc>
        <w:tc>
          <w:tcPr>
            <w:tcW w:type="dxa" w:w="1364"/>
          </w:tcPr>
          <w:p>
            <w:pPr>
              <w:spacing w:after="0"/>
              <w:jc w:val="left"/>
            </w:pPr>
            <w:r>
              <w:rPr>
                <w:sz w:val="16"/>
              </w:rPr>
              <w:t>Major disaster</w:t>
            </w:r>
          </w:p>
        </w:tc>
        <w:tc>
          <w:tcPr>
            <w:tcW w:type="dxa" w:w="2542"/>
          </w:tcPr>
          <w:p>
            <w:pPr>
              <w:spacing w:after="0"/>
              <w:jc w:val="left"/>
            </w:pPr>
            <w:r>
              <w:rPr>
                <w:sz w:val="16"/>
              </w:rPr>
              <w:t>Severe Storm, Flooding, Landslides, and Mudslides</w:t>
            </w:r>
          </w:p>
        </w:tc>
        <w:tc>
          <w:tcPr>
            <w:tcW w:type="dxa" w:w="2215"/>
          </w:tcPr>
          <w:p>
            <w:pPr>
              <w:spacing w:after="0"/>
              <w:jc w:val="left"/>
            </w:pPr>
            <w:r>
              <w:rPr>
                <w:sz w:val="16"/>
              </w:rPr>
              <w:t>Inland Flooding; Landslide</w:t>
            </w:r>
          </w:p>
        </w:tc>
        <w:tc>
          <w:tcPr>
            <w:tcW w:type="dxa" w:w="2643"/>
          </w:tcPr>
          <w:p>
            <w:pPr>
              <w:spacing w:after="0"/>
              <w:jc w:val="right"/>
            </w:pPr>
            <w:r>
              <w:rPr>
                <w:sz w:val="16"/>
              </w:rPr>
              <w:t>$15,852,841.19</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2024-08-08</w:t>
            </w:r>
          </w:p>
        </w:tc>
        <w:tc>
          <w:tcPr>
            <w:tcW w:type="dxa" w:w="1037"/>
          </w:tcPr>
          <w:p>
            <w:pPr>
              <w:spacing w:after="0"/>
              <w:jc w:val="left"/>
            </w:pPr>
            <w:r>
              <w:rPr>
                <w:sz w:val="16"/>
              </w:rPr>
              <w:t>2024-08-08</w:t>
            </w:r>
          </w:p>
        </w:tc>
        <w:tc>
          <w:tcPr>
            <w:tcW w:type="dxa" w:w="1037"/>
          </w:tcPr>
          <w:p>
            <w:pPr>
              <w:spacing w:after="0"/>
              <w:jc w:val="left"/>
            </w:pPr>
            <w:r>
              <w:rPr>
                <w:sz w:val="16"/>
              </w:rPr>
              <w:t>EM-3609-VT</w:t>
            </w:r>
          </w:p>
        </w:tc>
        <w:tc>
          <w:tcPr>
            <w:tcW w:type="dxa" w:w="1364"/>
          </w:tcPr>
          <w:p>
            <w:pPr>
              <w:spacing w:after="0"/>
              <w:jc w:val="left"/>
            </w:pPr>
            <w:r>
              <w:rPr>
                <w:sz w:val="16"/>
              </w:rPr>
              <w:t>Emergency</w:t>
            </w:r>
          </w:p>
        </w:tc>
        <w:tc>
          <w:tcPr>
            <w:tcW w:type="dxa" w:w="2542"/>
          </w:tcPr>
          <w:p>
            <w:pPr>
              <w:spacing w:after="0"/>
              <w:jc w:val="left"/>
            </w:pPr>
            <w:r>
              <w:rPr>
                <w:sz w:val="16"/>
              </w:rPr>
              <w:t>Tropical Depression Debby</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2023-07-14</w:t>
            </w:r>
          </w:p>
        </w:tc>
        <w:tc>
          <w:tcPr>
            <w:tcW w:type="dxa" w:w="1037"/>
          </w:tcPr>
          <w:p>
            <w:pPr>
              <w:spacing w:after="0"/>
              <w:jc w:val="left"/>
            </w:pPr>
            <w:r>
              <w:rPr>
                <w:sz w:val="16"/>
              </w:rPr>
              <w:t>2023-07-07</w:t>
            </w:r>
          </w:p>
        </w:tc>
        <w:tc>
          <w:tcPr>
            <w:tcW w:type="dxa" w:w="1037"/>
          </w:tcPr>
          <w:p>
            <w:pPr>
              <w:spacing w:after="0"/>
              <w:jc w:val="left"/>
            </w:pPr>
            <w:r>
              <w:rPr>
                <w:sz w:val="16"/>
              </w:rPr>
              <w:t>DR-4720-VT</w:t>
            </w:r>
          </w:p>
        </w:tc>
        <w:tc>
          <w:tcPr>
            <w:tcW w:type="dxa" w:w="1364"/>
          </w:tcPr>
          <w:p>
            <w:pPr>
              <w:spacing w:after="0"/>
              <w:jc w:val="left"/>
            </w:pPr>
            <w:r>
              <w:rPr>
                <w:sz w:val="16"/>
              </w:rPr>
              <w:t>Major disaster</w:t>
            </w:r>
          </w:p>
        </w:tc>
        <w:tc>
          <w:tcPr>
            <w:tcW w:type="dxa" w:w="2542"/>
          </w:tcPr>
          <w:p>
            <w:pPr>
              <w:spacing w:after="0"/>
              <w:jc w:val="left"/>
            </w:pPr>
            <w:r>
              <w:rPr>
                <w:sz w:val="16"/>
              </w:rPr>
              <w:t>Severe Storms, Flooding, Landslides, and Mudslides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$9,868,285.55</w:t>
            </w:r>
          </w:p>
        </w:tc>
        <w:tc>
          <w:tcPr>
            <w:tcW w:type="dxa" w:w="1346"/>
          </w:tcPr>
          <w:p>
            <w:pPr>
              <w:spacing w:after="0"/>
              <w:jc w:val="left"/>
            </w:pPr>
            <w:r>
              <w:rPr>
                <w:sz w:val="16"/>
              </w:rPr>
              <w:t>new since last plan; within last 5 years</w:t>
            </w:r>
          </w:p>
        </w:tc>
        <w:tc>
          <w:tcPr>
            <w:tcW w:type="dxa" w:w="892"/>
          </w:tcPr>
          <w:p>
            <w:pPr>
              <w:spacing w:after="0"/>
              <w:jc w:val="left"/>
            </w:pPr>
          </w:p>
        </w:tc>
      </w:tr>
      <w:tr>
        <w:trPr>
          <w:cantSplit/>
        </w:trPr>
        <w:tc>
          <w:tcPr>
            <w:tcW w:type="dxa" w:w="1037"/>
          </w:tcPr>
          <w:p>
            <w:pPr>
              <w:spacing w:after="0"/>
              <w:jc w:val="left"/>
            </w:pPr>
            <w:r>
              <w:rPr>
                <w:sz w:val="16"/>
              </w:rPr>
              <w:t>2023-07-10</w:t>
            </w:r>
          </w:p>
        </w:tc>
        <w:tc>
          <w:tcPr>
            <w:tcW w:type="dxa" w:w="1037"/>
          </w:tcPr>
          <w:p>
            <w:pPr>
              <w:spacing w:after="0"/>
              <w:jc w:val="left"/>
            </w:pPr>
            <w:r>
              <w:rPr>
                <w:sz w:val="16"/>
              </w:rPr>
              <w:t>2023-07-09</w:t>
            </w:r>
          </w:p>
        </w:tc>
        <w:tc>
          <w:tcPr>
            <w:tcW w:type="dxa" w:w="1037"/>
          </w:tcPr>
          <w:p>
            <w:pPr>
              <w:spacing w:after="0"/>
              <w:jc w:val="left"/>
            </w:pPr>
            <w:r>
              <w:rPr>
                <w:sz w:val="16"/>
              </w:rPr>
              <w:t>EM-3595-VT</w:t>
            </w:r>
          </w:p>
        </w:tc>
        <w:tc>
          <w:tcPr>
            <w:tcW w:type="dxa" w:w="1364"/>
          </w:tcPr>
          <w:p>
            <w:pPr>
              <w:spacing w:after="0"/>
              <w:jc w:val="left"/>
            </w:pPr>
            <w:r>
              <w:rPr>
                <w:sz w:val="16"/>
              </w:rPr>
              <w:t>Emergency</w:t>
            </w:r>
          </w:p>
        </w:tc>
        <w:tc>
          <w:tcPr>
            <w:tcW w:type="dxa" w:w="2542"/>
          </w:tcPr>
          <w:p>
            <w:pPr>
              <w:spacing w:after="0"/>
              <w:jc w:val="left"/>
            </w:pPr>
            <w:r>
              <w:rPr>
                <w:sz w:val="16"/>
              </w:rPr>
              <w:t>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 within last 5 years</w:t>
            </w:r>
          </w:p>
        </w:tc>
        <w:tc>
          <w:tcPr>
            <w:tcW w:type="dxa" w:w="892"/>
          </w:tcPr>
          <w:p>
            <w:pPr>
              <w:spacing w:after="0"/>
              <w:jc w:val="left"/>
            </w:pPr>
            <w:r>
              <w:rPr>
                <w:sz w:val="16"/>
              </w:rPr>
              <w:t>same incident as DR-4720</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2021-08-22</w:t>
            </w:r>
          </w:p>
        </w:tc>
        <w:tc>
          <w:tcPr>
            <w:tcW w:type="dxa" w:w="1037"/>
          </w:tcPr>
          <w:p>
            <w:pPr>
              <w:spacing w:after="0"/>
              <w:jc w:val="left"/>
            </w:pPr>
            <w:r>
              <w:rPr>
                <w:sz w:val="16"/>
              </w:rPr>
              <w:t>EM-3567-VT</w:t>
            </w:r>
          </w:p>
        </w:tc>
        <w:tc>
          <w:tcPr>
            <w:tcW w:type="dxa" w:w="1364"/>
          </w:tcPr>
          <w:p>
            <w:pPr>
              <w:spacing w:after="0"/>
              <w:jc w:val="left"/>
            </w:pPr>
            <w:r>
              <w:rPr>
                <w:sz w:val="16"/>
              </w:rPr>
              <w:t>Emergency</w:t>
            </w:r>
          </w:p>
        </w:tc>
        <w:tc>
          <w:tcPr>
            <w:tcW w:type="dxa" w:w="2542"/>
          </w:tcPr>
          <w:p>
            <w:pPr>
              <w:spacing w:after="0"/>
              <w:jc w:val="left"/>
            </w:pPr>
            <w:r>
              <w:rPr>
                <w:sz w:val="16"/>
              </w:rPr>
              <w:t>Tropical Storm Henri</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r>
              <w:rPr>
                <w:sz w:val="16"/>
              </w:rPr>
              <w:t>new since last plan</w:t>
            </w:r>
          </w:p>
        </w:tc>
        <w:tc>
          <w:tcPr>
            <w:tcW w:type="dxa" w:w="892"/>
          </w:tcPr>
          <w:p>
            <w:pPr>
              <w:spacing w:after="0"/>
              <w:jc w:val="left"/>
            </w:pPr>
          </w:p>
        </w:tc>
      </w:tr>
      <w:tr>
        <w:trPr>
          <w:cantSplit/>
        </w:trPr>
        <w:tc>
          <w:tcPr>
            <w:tcW w:type="dxa" w:w="1037"/>
          </w:tcPr>
          <w:p>
            <w:pPr>
              <w:spacing w:after="0"/>
              <w:jc w:val="left"/>
            </w:pPr>
            <w:r>
              <w:rPr>
                <w:sz w:val="16"/>
              </w:rPr>
              <w:t>2020-04-08</w:t>
            </w:r>
          </w:p>
        </w:tc>
        <w:tc>
          <w:tcPr>
            <w:tcW w:type="dxa" w:w="1037"/>
          </w:tcPr>
          <w:p>
            <w:pPr>
              <w:spacing w:after="0"/>
              <w:jc w:val="left"/>
            </w:pPr>
            <w:r>
              <w:rPr>
                <w:sz w:val="16"/>
              </w:rPr>
              <w:t>2020-01-20</w:t>
            </w:r>
          </w:p>
        </w:tc>
        <w:tc>
          <w:tcPr>
            <w:tcW w:type="dxa" w:w="1037"/>
          </w:tcPr>
          <w:p>
            <w:pPr>
              <w:spacing w:after="0"/>
              <w:jc w:val="left"/>
            </w:pPr>
            <w:r>
              <w:rPr>
                <w:sz w:val="16"/>
              </w:rPr>
              <w:t>DR-4532-VT</w:t>
            </w:r>
          </w:p>
        </w:tc>
        <w:tc>
          <w:tcPr>
            <w:tcW w:type="dxa" w:w="1364"/>
          </w:tcPr>
          <w:p>
            <w:pPr>
              <w:spacing w:after="0"/>
              <w:jc w:val="left"/>
            </w:pPr>
            <w:r>
              <w:rPr>
                <w:sz w:val="16"/>
              </w:rPr>
              <w:t>Major disaster</w:t>
            </w:r>
          </w:p>
        </w:tc>
        <w:tc>
          <w:tcPr>
            <w:tcW w:type="dxa" w:w="2542"/>
          </w:tcPr>
          <w:p>
            <w:pPr>
              <w:spacing w:after="0"/>
              <w:jc w:val="left"/>
            </w:pPr>
            <w:r>
              <w:rPr>
                <w:sz w:val="16"/>
              </w:rPr>
              <w:t>COVID-19 Pandemic</w:t>
            </w:r>
          </w:p>
        </w:tc>
        <w:tc>
          <w:tcPr>
            <w:tcW w:type="dxa" w:w="2215"/>
          </w:tcPr>
          <w:p>
            <w:pPr>
              <w:spacing w:after="0"/>
              <w:jc w:val="left"/>
            </w:pPr>
            <w:r>
              <w:rPr>
                <w:sz w:val="16"/>
              </w:rPr>
              <w:t>Non-natural, not counted</w:t>
            </w:r>
          </w:p>
        </w:tc>
        <w:tc>
          <w:tcPr>
            <w:tcW w:type="dxa" w:w="2643"/>
          </w:tcPr>
          <w:p>
            <w:pPr>
              <w:spacing w:after="0"/>
              <w:jc w:val="right"/>
            </w:pPr>
            <w:r>
              <w:rPr>
                <w:sz w:val="16"/>
              </w:rPr>
              <w:t>$400,670.88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EM-3437-VT</w:t>
            </w:r>
          </w:p>
        </w:tc>
        <w:tc>
          <w:tcPr>
            <w:tcW w:type="dxa" w:w="1364"/>
          </w:tcPr>
          <w:p>
            <w:pPr>
              <w:spacing w:after="0"/>
              <w:jc w:val="left"/>
            </w:pPr>
            <w:r>
              <w:rPr>
                <w:sz w:val="16"/>
              </w:rPr>
              <w:t>Emergency</w:t>
            </w:r>
          </w:p>
        </w:tc>
        <w:tc>
          <w:tcPr>
            <w:tcW w:type="dxa" w:w="2542"/>
          </w:tcPr>
          <w:p>
            <w:pPr>
              <w:spacing w:after="0"/>
              <w:jc w:val="left"/>
            </w:pPr>
            <w:r>
              <w:rPr>
                <w:sz w:val="16"/>
              </w:rPr>
              <w:t>COVID-19</w:t>
            </w:r>
          </w:p>
        </w:tc>
        <w:tc>
          <w:tcPr>
            <w:tcW w:type="dxa" w:w="221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DR-4532</w:t>
            </w:r>
          </w:p>
        </w:tc>
      </w:tr>
      <w:tr>
        <w:trPr>
          <w:cantSplit/>
        </w:trPr>
        <w:tc>
          <w:tcPr>
            <w:tcW w:type="dxa" w:w="1037"/>
          </w:tcPr>
          <w:p>
            <w:pPr>
              <w:spacing w:after="0"/>
              <w:jc w:val="left"/>
            </w:pPr>
            <w:r>
              <w:rPr>
                <w:sz w:val="16"/>
              </w:rPr>
              <w:t>2017-08-16</w:t>
            </w:r>
          </w:p>
        </w:tc>
        <w:tc>
          <w:tcPr>
            <w:tcW w:type="dxa" w:w="1037"/>
          </w:tcPr>
          <w:p>
            <w:pPr>
              <w:spacing w:after="0"/>
              <w:jc w:val="left"/>
            </w:pPr>
            <w:r>
              <w:rPr>
                <w:sz w:val="16"/>
              </w:rPr>
              <w:t>2017-06-29</w:t>
            </w:r>
          </w:p>
        </w:tc>
        <w:tc>
          <w:tcPr>
            <w:tcW w:type="dxa" w:w="1037"/>
          </w:tcPr>
          <w:p>
            <w:pPr>
              <w:spacing w:after="0"/>
              <w:jc w:val="left"/>
            </w:pPr>
            <w:r>
              <w:rPr>
                <w:sz w:val="16"/>
              </w:rPr>
              <w:t>DR-4330-VT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$371,916.61</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2014-06-11</w:t>
            </w:r>
          </w:p>
        </w:tc>
        <w:tc>
          <w:tcPr>
            <w:tcW w:type="dxa" w:w="1037"/>
          </w:tcPr>
          <w:p>
            <w:pPr>
              <w:spacing w:after="0"/>
              <w:jc w:val="left"/>
            </w:pPr>
            <w:r>
              <w:rPr>
                <w:sz w:val="16"/>
              </w:rPr>
              <w:t>2014-04-15</w:t>
            </w:r>
          </w:p>
        </w:tc>
        <w:tc>
          <w:tcPr>
            <w:tcW w:type="dxa" w:w="1037"/>
          </w:tcPr>
          <w:p>
            <w:pPr>
              <w:spacing w:after="0"/>
              <w:jc w:val="left"/>
            </w:pPr>
            <w:r>
              <w:rPr>
                <w:sz w:val="16"/>
              </w:rPr>
              <w:t>DR-4178-VT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$45,601.87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2014-01-29</w:t>
            </w:r>
          </w:p>
        </w:tc>
        <w:tc>
          <w:tcPr>
            <w:tcW w:type="dxa" w:w="1037"/>
          </w:tcPr>
          <w:p>
            <w:pPr>
              <w:spacing w:after="0"/>
              <w:jc w:val="left"/>
            </w:pPr>
            <w:r>
              <w:rPr>
                <w:sz w:val="16"/>
              </w:rPr>
              <w:t>2013-12-20</w:t>
            </w:r>
          </w:p>
        </w:tc>
        <w:tc>
          <w:tcPr>
            <w:tcW w:type="dxa" w:w="1037"/>
          </w:tcPr>
          <w:p>
            <w:pPr>
              <w:spacing w:after="0"/>
              <w:jc w:val="left"/>
            </w:pPr>
            <w:r>
              <w:rPr>
                <w:sz w:val="16"/>
              </w:rPr>
              <w:t>DR-4163-VT</w:t>
            </w:r>
          </w:p>
        </w:tc>
        <w:tc>
          <w:tcPr>
            <w:tcW w:type="dxa" w:w="1364"/>
          </w:tcPr>
          <w:p>
            <w:pPr>
              <w:spacing w:after="0"/>
              <w:jc w:val="left"/>
            </w:pPr>
            <w:r>
              <w:rPr>
                <w:sz w:val="16"/>
              </w:rPr>
              <w:t>Major disaster</w:t>
            </w:r>
          </w:p>
        </w:tc>
        <w:tc>
          <w:tcPr>
            <w:tcW w:type="dxa" w:w="2542"/>
          </w:tcPr>
          <w:p>
            <w:pPr>
              <w:spacing w:after="0"/>
              <w:jc w:val="left"/>
            </w:pPr>
            <w:r>
              <w:rPr>
                <w:sz w:val="16"/>
              </w:rPr>
              <w:t>Severe Winter Storms</w:t>
            </w:r>
          </w:p>
        </w:tc>
        <w:tc>
          <w:tcPr>
            <w:tcW w:type="dxa" w:w="2215"/>
          </w:tcPr>
          <w:p>
            <w:pPr>
              <w:spacing w:after="0"/>
              <w:jc w:val="left"/>
            </w:pPr>
            <w:r>
              <w:rPr>
                <w:sz w:val="16"/>
              </w:rPr>
              <w:t>Ice Storm</w:t>
            </w:r>
          </w:p>
        </w:tc>
        <w:tc>
          <w:tcPr>
            <w:tcW w:type="dxa" w:w="2643"/>
          </w:tcPr>
          <w:p>
            <w:pPr>
              <w:spacing w:after="0"/>
              <w:jc w:val="right"/>
            </w:pPr>
            <w:r>
              <w:rPr>
                <w:sz w:val="16"/>
              </w:rPr>
              <w:t>$48,694.83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2013-08-02</w:t>
            </w:r>
          </w:p>
        </w:tc>
        <w:tc>
          <w:tcPr>
            <w:tcW w:type="dxa" w:w="1037"/>
          </w:tcPr>
          <w:p>
            <w:pPr>
              <w:spacing w:after="0"/>
              <w:jc w:val="left"/>
            </w:pPr>
            <w:r>
              <w:rPr>
                <w:sz w:val="16"/>
              </w:rPr>
              <w:t>2013-06-25</w:t>
            </w:r>
          </w:p>
        </w:tc>
        <w:tc>
          <w:tcPr>
            <w:tcW w:type="dxa" w:w="1037"/>
          </w:tcPr>
          <w:p>
            <w:pPr>
              <w:spacing w:after="0"/>
              <w:jc w:val="left"/>
            </w:pPr>
            <w:r>
              <w:rPr>
                <w:sz w:val="16"/>
              </w:rPr>
              <w:t>DR-4140-VT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$229,521.78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2011-09-01</w:t>
            </w:r>
          </w:p>
        </w:tc>
        <w:tc>
          <w:tcPr>
            <w:tcW w:type="dxa" w:w="1037"/>
          </w:tcPr>
          <w:p>
            <w:pPr>
              <w:spacing w:after="0"/>
              <w:jc w:val="left"/>
            </w:pPr>
            <w:r>
              <w:rPr>
                <w:sz w:val="16"/>
              </w:rPr>
              <w:t>2011-08-27</w:t>
            </w:r>
          </w:p>
        </w:tc>
        <w:tc>
          <w:tcPr>
            <w:tcW w:type="dxa" w:w="1037"/>
          </w:tcPr>
          <w:p>
            <w:pPr>
              <w:spacing w:after="0"/>
              <w:jc w:val="left"/>
            </w:pPr>
            <w:r>
              <w:rPr>
                <w:sz w:val="16"/>
              </w:rPr>
              <w:t>DR-4022-VT</w:t>
            </w:r>
          </w:p>
        </w:tc>
        <w:tc>
          <w:tcPr>
            <w:tcW w:type="dxa" w:w="1364"/>
          </w:tcPr>
          <w:p>
            <w:pPr>
              <w:spacing w:after="0"/>
              <w:jc w:val="left"/>
            </w:pPr>
            <w:r>
              <w:rPr>
                <w:sz w:val="16"/>
              </w:rPr>
              <w:t>Major disaster</w:t>
            </w:r>
          </w:p>
        </w:tc>
        <w:tc>
          <w:tcPr>
            <w:tcW w:type="dxa" w:w="2542"/>
          </w:tcPr>
          <w:p>
            <w:pPr>
              <w:spacing w:after="0"/>
              <w:jc w:val="left"/>
            </w:pPr>
            <w:r>
              <w:rPr>
                <w:sz w:val="16"/>
              </w:rPr>
              <w:t>Tropical Storm Irene</w:t>
            </w:r>
          </w:p>
        </w:tc>
        <w:tc>
          <w:tcPr>
            <w:tcW w:type="dxa" w:w="2215"/>
          </w:tcPr>
          <w:p>
            <w:pPr>
              <w:spacing w:after="0"/>
              <w:jc w:val="left"/>
            </w:pPr>
            <w:r>
              <w:rPr>
                <w:sz w:val="16"/>
              </w:rPr>
              <w:t>Hurricane</w:t>
            </w:r>
          </w:p>
        </w:tc>
        <w:tc>
          <w:tcPr>
            <w:tcW w:type="dxa" w:w="2643"/>
          </w:tcPr>
          <w:p>
            <w:pPr>
              <w:spacing w:after="0"/>
              <w:jc w:val="right"/>
            </w:pPr>
            <w:r>
              <w:rPr>
                <w:sz w:val="16"/>
              </w:rPr>
              <w:t>$1,691,755.43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2011-08-29</w:t>
            </w:r>
          </w:p>
        </w:tc>
        <w:tc>
          <w:tcPr>
            <w:tcW w:type="dxa" w:w="1037"/>
          </w:tcPr>
          <w:p>
            <w:pPr>
              <w:spacing w:after="0"/>
              <w:jc w:val="left"/>
            </w:pPr>
            <w:r>
              <w:rPr>
                <w:sz w:val="16"/>
              </w:rPr>
              <w:t>2011-08-26</w:t>
            </w:r>
          </w:p>
        </w:tc>
        <w:tc>
          <w:tcPr>
            <w:tcW w:type="dxa" w:w="1037"/>
          </w:tcPr>
          <w:p>
            <w:pPr>
              <w:spacing w:after="0"/>
              <w:jc w:val="left"/>
            </w:pPr>
            <w:r>
              <w:rPr>
                <w:sz w:val="16"/>
              </w:rPr>
              <w:t>EM-3338-VT</w:t>
            </w:r>
          </w:p>
        </w:tc>
        <w:tc>
          <w:tcPr>
            <w:tcW w:type="dxa" w:w="1364"/>
          </w:tcPr>
          <w:p>
            <w:pPr>
              <w:spacing w:after="0"/>
              <w:jc w:val="left"/>
            </w:pPr>
            <w:r>
              <w:rPr>
                <w:sz w:val="16"/>
              </w:rPr>
              <w:t>Emergency</w:t>
            </w:r>
          </w:p>
        </w:tc>
        <w:tc>
          <w:tcPr>
            <w:tcW w:type="dxa" w:w="2542"/>
          </w:tcPr>
          <w:p>
            <w:pPr>
              <w:spacing w:after="0"/>
              <w:jc w:val="left"/>
            </w:pPr>
            <w:r>
              <w:rPr>
                <w:sz w:val="16"/>
              </w:rPr>
              <w:t>Hurricane Irene</w:t>
            </w:r>
          </w:p>
        </w:tc>
        <w:tc>
          <w:tcPr>
            <w:tcW w:type="dxa" w:w="2215"/>
          </w:tcPr>
          <w:p>
            <w:pPr>
              <w:spacing w:after="0"/>
              <w:jc w:val="left"/>
            </w:pPr>
            <w:r>
              <w:rPr>
                <w:sz w:val="16"/>
              </w:rPr>
              <w:t>Hurricane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r>
              <w:rPr>
                <w:sz w:val="16"/>
              </w:rPr>
              <w:t>same incident as DR-4022</w:t>
            </w:r>
          </w:p>
        </w:tc>
      </w:tr>
      <w:tr>
        <w:trPr>
          <w:cantSplit/>
        </w:trPr>
        <w:tc>
          <w:tcPr>
            <w:tcW w:type="dxa" w:w="1037"/>
          </w:tcPr>
          <w:p>
            <w:pPr>
              <w:spacing w:after="0"/>
              <w:jc w:val="left"/>
            </w:pPr>
            <w:r>
              <w:rPr>
                <w:sz w:val="16"/>
              </w:rPr>
              <w:t>2011-07-08</w:t>
            </w:r>
          </w:p>
        </w:tc>
        <w:tc>
          <w:tcPr>
            <w:tcW w:type="dxa" w:w="1037"/>
          </w:tcPr>
          <w:p>
            <w:pPr>
              <w:spacing w:after="0"/>
              <w:jc w:val="left"/>
            </w:pPr>
            <w:r>
              <w:rPr>
                <w:sz w:val="16"/>
              </w:rPr>
              <w:t>2011-05-26</w:t>
            </w:r>
          </w:p>
        </w:tc>
        <w:tc>
          <w:tcPr>
            <w:tcW w:type="dxa" w:w="1037"/>
          </w:tcPr>
          <w:p>
            <w:pPr>
              <w:spacing w:after="0"/>
              <w:jc w:val="left"/>
            </w:pPr>
            <w:r>
              <w:rPr>
                <w:sz w:val="16"/>
              </w:rPr>
              <w:t>DR-4001-VT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$2,799,333.44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2008-09-12</w:t>
            </w:r>
          </w:p>
        </w:tc>
        <w:tc>
          <w:tcPr>
            <w:tcW w:type="dxa" w:w="1037"/>
          </w:tcPr>
          <w:p>
            <w:pPr>
              <w:spacing w:after="0"/>
              <w:jc w:val="left"/>
            </w:pPr>
            <w:r>
              <w:rPr>
                <w:sz w:val="16"/>
              </w:rPr>
              <w:t>2008-07-21</w:t>
            </w:r>
          </w:p>
        </w:tc>
        <w:tc>
          <w:tcPr>
            <w:tcW w:type="dxa" w:w="1037"/>
          </w:tcPr>
          <w:p>
            <w:pPr>
              <w:spacing w:after="0"/>
              <w:jc w:val="left"/>
            </w:pPr>
            <w:r>
              <w:rPr>
                <w:sz w:val="16"/>
              </w:rPr>
              <w:t>DR-1790-VT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$587,185.48</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2008-08-15</w:t>
            </w:r>
          </w:p>
        </w:tc>
        <w:tc>
          <w:tcPr>
            <w:tcW w:type="dxa" w:w="1037"/>
          </w:tcPr>
          <w:p>
            <w:pPr>
              <w:spacing w:after="0"/>
              <w:jc w:val="left"/>
            </w:pPr>
            <w:r>
              <w:rPr>
                <w:sz w:val="16"/>
              </w:rPr>
              <w:t>2008-07-18</w:t>
            </w:r>
          </w:p>
        </w:tc>
        <w:tc>
          <w:tcPr>
            <w:tcW w:type="dxa" w:w="1037"/>
          </w:tcPr>
          <w:p>
            <w:pPr>
              <w:spacing w:after="0"/>
              <w:jc w:val="left"/>
            </w:pPr>
            <w:r>
              <w:rPr>
                <w:sz w:val="16"/>
              </w:rPr>
              <w:t>DR-1784-VT</w:t>
            </w:r>
          </w:p>
        </w:tc>
        <w:tc>
          <w:tcPr>
            <w:tcW w:type="dxa" w:w="1364"/>
          </w:tcPr>
          <w:p>
            <w:pPr>
              <w:spacing w:after="0"/>
              <w:jc w:val="left"/>
            </w:pPr>
            <w:r>
              <w:rPr>
                <w:sz w:val="16"/>
              </w:rPr>
              <w:t>Major disaster</w:t>
            </w:r>
          </w:p>
        </w:tc>
        <w:tc>
          <w:tcPr>
            <w:tcW w:type="dxa" w:w="2542"/>
          </w:tcPr>
          <w:p>
            <w:pPr>
              <w:spacing w:after="0"/>
              <w:jc w:val="left"/>
            </w:pPr>
            <w:r>
              <w:rPr>
                <w:sz w:val="16"/>
              </w:rPr>
              <w:t>Severe Storms, a Tornado, and Flooding</w:t>
            </w:r>
          </w:p>
        </w:tc>
        <w:tc>
          <w:tcPr>
            <w:tcW w:type="dxa" w:w="221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2007-08-03</w:t>
            </w:r>
          </w:p>
        </w:tc>
        <w:tc>
          <w:tcPr>
            <w:tcW w:type="dxa" w:w="1037"/>
          </w:tcPr>
          <w:p>
            <w:pPr>
              <w:spacing w:after="0"/>
              <w:jc w:val="left"/>
            </w:pPr>
            <w:r>
              <w:rPr>
                <w:sz w:val="16"/>
              </w:rPr>
              <w:t>2007-07-09</w:t>
            </w:r>
          </w:p>
        </w:tc>
        <w:tc>
          <w:tcPr>
            <w:tcW w:type="dxa" w:w="1037"/>
          </w:tcPr>
          <w:p>
            <w:pPr>
              <w:spacing w:after="0"/>
              <w:jc w:val="left"/>
            </w:pPr>
            <w:r>
              <w:rPr>
                <w:sz w:val="16"/>
              </w:rPr>
              <w:t>DR-1715-VT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$199,439.24</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2007-05-04</w:t>
            </w:r>
          </w:p>
        </w:tc>
        <w:tc>
          <w:tcPr>
            <w:tcW w:type="dxa" w:w="1037"/>
          </w:tcPr>
          <w:p>
            <w:pPr>
              <w:spacing w:after="0"/>
              <w:jc w:val="left"/>
            </w:pPr>
            <w:r>
              <w:rPr>
                <w:sz w:val="16"/>
              </w:rPr>
              <w:t>2007-04-15</w:t>
            </w:r>
          </w:p>
        </w:tc>
        <w:tc>
          <w:tcPr>
            <w:tcW w:type="dxa" w:w="1037"/>
          </w:tcPr>
          <w:p>
            <w:pPr>
              <w:spacing w:after="0"/>
              <w:jc w:val="left"/>
            </w:pPr>
            <w:r>
              <w:rPr>
                <w:sz w:val="16"/>
              </w:rPr>
              <w:t>DR-1698-VT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$116,080.23</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2004-09-23</w:t>
            </w:r>
          </w:p>
        </w:tc>
        <w:tc>
          <w:tcPr>
            <w:tcW w:type="dxa" w:w="1037"/>
          </w:tcPr>
          <w:p>
            <w:pPr>
              <w:spacing w:after="0"/>
              <w:jc w:val="left"/>
            </w:pPr>
            <w:r>
              <w:rPr>
                <w:sz w:val="16"/>
              </w:rPr>
              <w:t>2004-08-12</w:t>
            </w:r>
          </w:p>
        </w:tc>
        <w:tc>
          <w:tcPr>
            <w:tcW w:type="dxa" w:w="1037"/>
          </w:tcPr>
          <w:p>
            <w:pPr>
              <w:spacing w:after="0"/>
              <w:jc w:val="left"/>
            </w:pPr>
            <w:r>
              <w:rPr>
                <w:sz w:val="16"/>
              </w:rPr>
              <w:t>DR-1559-VT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$353,983.17</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2002-07-12</w:t>
            </w:r>
          </w:p>
        </w:tc>
        <w:tc>
          <w:tcPr>
            <w:tcW w:type="dxa" w:w="1037"/>
          </w:tcPr>
          <w:p>
            <w:pPr>
              <w:spacing w:after="0"/>
              <w:jc w:val="left"/>
            </w:pPr>
            <w:r>
              <w:rPr>
                <w:sz w:val="16"/>
              </w:rPr>
              <w:t>2002-06-05</w:t>
            </w:r>
          </w:p>
        </w:tc>
        <w:tc>
          <w:tcPr>
            <w:tcW w:type="dxa" w:w="1037"/>
          </w:tcPr>
          <w:p>
            <w:pPr>
              <w:spacing w:after="0"/>
              <w:jc w:val="left"/>
            </w:pPr>
            <w:r>
              <w:rPr>
                <w:sz w:val="16"/>
              </w:rPr>
              <w:t>DR-1428-VT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$413,886.69</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1999-11-10</w:t>
            </w:r>
          </w:p>
        </w:tc>
        <w:tc>
          <w:tcPr>
            <w:tcW w:type="dxa" w:w="1037"/>
          </w:tcPr>
          <w:p>
            <w:pPr>
              <w:spacing w:after="0"/>
              <w:jc w:val="left"/>
            </w:pPr>
            <w:r>
              <w:rPr>
                <w:sz w:val="16"/>
              </w:rPr>
              <w:t>1999-09-16</w:t>
            </w:r>
          </w:p>
        </w:tc>
        <w:tc>
          <w:tcPr>
            <w:tcW w:type="dxa" w:w="1037"/>
          </w:tcPr>
          <w:p>
            <w:pPr>
              <w:spacing w:after="0"/>
              <w:jc w:val="left"/>
            </w:pPr>
            <w:r>
              <w:rPr>
                <w:sz w:val="16"/>
              </w:rPr>
              <w:t>DR-1307-VT</w:t>
            </w:r>
          </w:p>
        </w:tc>
        <w:tc>
          <w:tcPr>
            <w:tcW w:type="dxa" w:w="1364"/>
          </w:tcPr>
          <w:p>
            <w:pPr>
              <w:spacing w:after="0"/>
              <w:jc w:val="left"/>
            </w:pPr>
            <w:r>
              <w:rPr>
                <w:sz w:val="16"/>
              </w:rPr>
              <w:t>Major disaster</w:t>
            </w:r>
          </w:p>
        </w:tc>
        <w:tc>
          <w:tcPr>
            <w:tcW w:type="dxa" w:w="2542"/>
          </w:tcPr>
          <w:p>
            <w:pPr>
              <w:spacing w:after="0"/>
              <w:jc w:val="left"/>
            </w:pPr>
            <w:r>
              <w:rPr>
                <w:sz w:val="16"/>
              </w:rPr>
              <w:t>Tropical Storm Floyd</w:t>
            </w:r>
          </w:p>
        </w:tc>
        <w:tc>
          <w:tcPr>
            <w:tcW w:type="dxa" w:w="2215"/>
          </w:tcPr>
          <w:p>
            <w:pPr>
              <w:spacing w:after="0"/>
              <w:jc w:val="left"/>
            </w:pPr>
            <w:r>
              <w:rPr>
                <w:sz w:val="16"/>
              </w:rPr>
              <w:t>Hurricane; Inland Flooding</w:t>
            </w:r>
          </w:p>
        </w:tc>
        <w:tc>
          <w:tcPr>
            <w:tcW w:type="dxa" w:w="2643"/>
          </w:tcPr>
          <w:p>
            <w:pPr>
              <w:spacing w:after="0"/>
              <w:jc w:val="right"/>
            </w:pPr>
            <w:r>
              <w:rPr>
                <w:sz w:val="16"/>
              </w:rPr>
              <w:t>$52,362.06</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1998-06-30</w:t>
            </w:r>
          </w:p>
        </w:tc>
        <w:tc>
          <w:tcPr>
            <w:tcW w:type="dxa" w:w="1037"/>
          </w:tcPr>
          <w:p>
            <w:pPr>
              <w:spacing w:after="0"/>
              <w:jc w:val="left"/>
            </w:pPr>
            <w:r>
              <w:rPr>
                <w:sz w:val="16"/>
              </w:rPr>
              <w:t>1998-06-17</w:t>
            </w:r>
          </w:p>
        </w:tc>
        <w:tc>
          <w:tcPr>
            <w:tcW w:type="dxa" w:w="1037"/>
          </w:tcPr>
          <w:p>
            <w:pPr>
              <w:spacing w:after="0"/>
              <w:jc w:val="left"/>
            </w:pPr>
            <w:r>
              <w:rPr>
                <w:sz w:val="16"/>
              </w:rPr>
              <w:t>DR-1228-VT</w:t>
            </w:r>
          </w:p>
        </w:tc>
        <w:tc>
          <w:tcPr>
            <w:tcW w:type="dxa" w:w="1364"/>
          </w:tcPr>
          <w:p>
            <w:pPr>
              <w:spacing w:after="0"/>
              <w:jc w:val="left"/>
            </w:pPr>
            <w:r>
              <w:rPr>
                <w:sz w:val="16"/>
              </w:rPr>
              <w:t>Major disaster</w:t>
            </w:r>
          </w:p>
        </w:tc>
        <w:tc>
          <w:tcPr>
            <w:tcW w:type="dxa" w:w="2542"/>
          </w:tcPr>
          <w:p>
            <w:pPr>
              <w:spacing w:after="0"/>
              <w:jc w:val="left"/>
            </w:pPr>
            <w:r>
              <w:rPr>
                <w:sz w:val="16"/>
              </w:rPr>
              <w:t>Severe Storms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1997-07-25</w:t>
            </w:r>
          </w:p>
        </w:tc>
        <w:tc>
          <w:tcPr>
            <w:tcW w:type="dxa" w:w="1037"/>
          </w:tcPr>
          <w:p>
            <w:pPr>
              <w:spacing w:after="0"/>
              <w:jc w:val="left"/>
            </w:pPr>
            <w:r>
              <w:rPr>
                <w:sz w:val="16"/>
              </w:rPr>
              <w:t>1997-07-15</w:t>
            </w:r>
          </w:p>
        </w:tc>
        <w:tc>
          <w:tcPr>
            <w:tcW w:type="dxa" w:w="1037"/>
          </w:tcPr>
          <w:p>
            <w:pPr>
              <w:spacing w:after="0"/>
              <w:jc w:val="left"/>
            </w:pPr>
            <w:r>
              <w:rPr>
                <w:sz w:val="16"/>
              </w:rPr>
              <w:t>DR-1184-VT</w:t>
            </w:r>
          </w:p>
        </w:tc>
        <w:tc>
          <w:tcPr>
            <w:tcW w:type="dxa" w:w="1364"/>
          </w:tcPr>
          <w:p>
            <w:pPr>
              <w:spacing w:after="0"/>
              <w:jc w:val="left"/>
            </w:pPr>
            <w:r>
              <w:rPr>
                <w:sz w:val="16"/>
              </w:rPr>
              <w:t>Major disaster</w:t>
            </w:r>
          </w:p>
        </w:tc>
        <w:tc>
          <w:tcPr>
            <w:tcW w:type="dxa" w:w="2542"/>
          </w:tcPr>
          <w:p>
            <w:pPr>
              <w:spacing w:after="0"/>
              <w:jc w:val="left"/>
            </w:pPr>
            <w:r>
              <w:rPr>
                <w:sz w:val="16"/>
              </w:rPr>
              <w:t>Excessive Rainfall, High Winds, and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1995-08-16</w:t>
            </w:r>
          </w:p>
        </w:tc>
        <w:tc>
          <w:tcPr>
            <w:tcW w:type="dxa" w:w="1037"/>
          </w:tcPr>
          <w:p>
            <w:pPr>
              <w:spacing w:after="0"/>
              <w:jc w:val="left"/>
            </w:pPr>
            <w:r>
              <w:rPr>
                <w:sz w:val="16"/>
              </w:rPr>
              <w:t>1995-08-04</w:t>
            </w:r>
          </w:p>
        </w:tc>
        <w:tc>
          <w:tcPr>
            <w:tcW w:type="dxa" w:w="1037"/>
          </w:tcPr>
          <w:p>
            <w:pPr>
              <w:spacing w:after="0"/>
              <w:jc w:val="left"/>
            </w:pPr>
            <w:r>
              <w:rPr>
                <w:sz w:val="16"/>
              </w:rPr>
              <w:t>DR-1063-VT</w:t>
            </w:r>
          </w:p>
        </w:tc>
        <w:tc>
          <w:tcPr>
            <w:tcW w:type="dxa" w:w="1364"/>
          </w:tcPr>
          <w:p>
            <w:pPr>
              <w:spacing w:after="0"/>
              <w:jc w:val="left"/>
            </w:pPr>
            <w:r>
              <w:rPr>
                <w:sz w:val="16"/>
              </w:rPr>
              <w:t>Major disaster</w:t>
            </w:r>
          </w:p>
        </w:tc>
        <w:tc>
          <w:tcPr>
            <w:tcW w:type="dxa" w:w="2542"/>
          </w:tcPr>
          <w:p>
            <w:pPr>
              <w:spacing w:after="0"/>
              <w:jc w:val="left"/>
            </w:pPr>
            <w:r>
              <w:rPr>
                <w:sz w:val="16"/>
              </w:rPr>
              <w:t>Excessive Rainfall,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1992-03-18</w:t>
            </w:r>
          </w:p>
        </w:tc>
        <w:tc>
          <w:tcPr>
            <w:tcW w:type="dxa" w:w="1037"/>
          </w:tcPr>
          <w:p>
            <w:pPr>
              <w:spacing w:after="0"/>
              <w:jc w:val="left"/>
            </w:pPr>
            <w:r>
              <w:rPr>
                <w:sz w:val="16"/>
              </w:rPr>
              <w:t>1992-03-11</w:t>
            </w:r>
          </w:p>
        </w:tc>
        <w:tc>
          <w:tcPr>
            <w:tcW w:type="dxa" w:w="1037"/>
          </w:tcPr>
          <w:p>
            <w:pPr>
              <w:spacing w:after="0"/>
              <w:jc w:val="left"/>
            </w:pPr>
            <w:r>
              <w:rPr>
                <w:sz w:val="16"/>
              </w:rPr>
              <w:t>DR-938-VT</w:t>
            </w:r>
          </w:p>
        </w:tc>
        <w:tc>
          <w:tcPr>
            <w:tcW w:type="dxa" w:w="1364"/>
          </w:tcPr>
          <w:p>
            <w:pPr>
              <w:spacing w:after="0"/>
              <w:jc w:val="left"/>
            </w:pPr>
            <w:r>
              <w:rPr>
                <w:sz w:val="16"/>
              </w:rPr>
              <w:t>Major disaster</w:t>
            </w:r>
          </w:p>
        </w:tc>
        <w:tc>
          <w:tcPr>
            <w:tcW w:type="dxa" w:w="2542"/>
          </w:tcPr>
          <w:p>
            <w:pPr>
              <w:spacing w:after="0"/>
              <w:jc w:val="left"/>
            </w:pPr>
            <w:r>
              <w:rPr>
                <w:sz w:val="16"/>
              </w:rPr>
              <w:t>Heavy Rains, Ice Jams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1990-07-25</w:t>
            </w:r>
          </w:p>
        </w:tc>
        <w:tc>
          <w:tcPr>
            <w:tcW w:type="dxa" w:w="1037"/>
          </w:tcPr>
          <w:p>
            <w:pPr>
              <w:spacing w:after="0"/>
              <w:jc w:val="left"/>
            </w:pPr>
            <w:r>
              <w:rPr>
                <w:sz w:val="16"/>
              </w:rPr>
              <w:t>1990-07-04</w:t>
            </w:r>
          </w:p>
        </w:tc>
        <w:tc>
          <w:tcPr>
            <w:tcW w:type="dxa" w:w="1037"/>
          </w:tcPr>
          <w:p>
            <w:pPr>
              <w:spacing w:after="0"/>
              <w:jc w:val="left"/>
            </w:pPr>
            <w:r>
              <w:rPr>
                <w:sz w:val="16"/>
              </w:rPr>
              <w:t>DR-875-VT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1989-09-11</w:t>
            </w:r>
          </w:p>
        </w:tc>
        <w:tc>
          <w:tcPr>
            <w:tcW w:type="dxa" w:w="1037"/>
          </w:tcPr>
          <w:p>
            <w:pPr>
              <w:spacing w:after="0"/>
              <w:jc w:val="left"/>
            </w:pPr>
            <w:r>
              <w:rPr>
                <w:sz w:val="16"/>
              </w:rPr>
              <w:t>1989-08-04</w:t>
            </w:r>
          </w:p>
        </w:tc>
        <w:tc>
          <w:tcPr>
            <w:tcW w:type="dxa" w:w="1037"/>
          </w:tcPr>
          <w:p>
            <w:pPr>
              <w:spacing w:after="0"/>
              <w:jc w:val="left"/>
            </w:pPr>
            <w:r>
              <w:rPr>
                <w:sz w:val="16"/>
              </w:rPr>
              <w:t>DR-840-VT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1984-06-18</w:t>
            </w:r>
          </w:p>
        </w:tc>
        <w:tc>
          <w:tcPr>
            <w:tcW w:type="dxa" w:w="1037"/>
          </w:tcPr>
          <w:p>
            <w:pPr>
              <w:spacing w:after="0"/>
              <w:jc w:val="left"/>
            </w:pPr>
            <w:r>
              <w:rPr>
                <w:sz w:val="16"/>
              </w:rPr>
              <w:t>1984-06-06</w:t>
            </w:r>
          </w:p>
        </w:tc>
        <w:tc>
          <w:tcPr>
            <w:tcW w:type="dxa" w:w="1037"/>
          </w:tcPr>
          <w:p>
            <w:pPr>
              <w:spacing w:after="0"/>
              <w:jc w:val="left"/>
            </w:pPr>
            <w:r>
              <w:rPr>
                <w:sz w:val="16"/>
              </w:rPr>
              <w:t>DR-712-VT</w:t>
            </w:r>
          </w:p>
        </w:tc>
        <w:tc>
          <w:tcPr>
            <w:tcW w:type="dxa" w:w="1364"/>
          </w:tcPr>
          <w:p>
            <w:pPr>
              <w:spacing w:after="0"/>
              <w:jc w:val="left"/>
            </w:pPr>
            <w:r>
              <w:rPr>
                <w:sz w:val="16"/>
              </w:rPr>
              <w:t>Major disaster</w:t>
            </w:r>
          </w:p>
        </w:tc>
        <w:tc>
          <w:tcPr>
            <w:tcW w:type="dxa" w:w="2542"/>
          </w:tcPr>
          <w:p>
            <w:pPr>
              <w:spacing w:after="0"/>
              <w:jc w:val="left"/>
            </w:pPr>
            <w:r>
              <w:rPr>
                <w:sz w:val="16"/>
              </w:rPr>
              <w:t>Severe Storms &amp; Flooding</w:t>
            </w:r>
          </w:p>
        </w:tc>
        <w:tc>
          <w:tcPr>
            <w:tcW w:type="dxa" w:w="221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1976-08-05</w:t>
            </w:r>
          </w:p>
        </w:tc>
        <w:tc>
          <w:tcPr>
            <w:tcW w:type="dxa" w:w="1037"/>
          </w:tcPr>
          <w:p>
            <w:pPr>
              <w:spacing w:after="0"/>
              <w:jc w:val="left"/>
            </w:pPr>
            <w:r>
              <w:rPr>
                <w:sz w:val="16"/>
              </w:rPr>
              <w:t>1976-08-05</w:t>
            </w:r>
          </w:p>
        </w:tc>
        <w:tc>
          <w:tcPr>
            <w:tcW w:type="dxa" w:w="1037"/>
          </w:tcPr>
          <w:p>
            <w:pPr>
              <w:spacing w:after="0"/>
              <w:jc w:val="left"/>
            </w:pPr>
            <w:r>
              <w:rPr>
                <w:sz w:val="16"/>
              </w:rPr>
              <w:t>DR-518-VT</w:t>
            </w:r>
          </w:p>
        </w:tc>
        <w:tc>
          <w:tcPr>
            <w:tcW w:type="dxa" w:w="1364"/>
          </w:tcPr>
          <w:p>
            <w:pPr>
              <w:spacing w:after="0"/>
              <w:jc w:val="left"/>
            </w:pPr>
            <w:r>
              <w:rPr>
                <w:sz w:val="16"/>
              </w:rPr>
              <w:t>Major disaster</w:t>
            </w:r>
          </w:p>
        </w:tc>
        <w:tc>
          <w:tcPr>
            <w:tcW w:type="dxa" w:w="2542"/>
          </w:tcPr>
          <w:p>
            <w:pPr>
              <w:spacing w:after="0"/>
              <w:jc w:val="left"/>
            </w:pPr>
            <w:r>
              <w:rPr>
                <w:sz w:val="16"/>
              </w:rPr>
              <w:t>Severe Storms, High Winds &amp; Flooding</w:t>
            </w:r>
          </w:p>
        </w:tc>
        <w:tc>
          <w:tcPr>
            <w:tcW w:type="dxa" w:w="2215"/>
          </w:tcPr>
          <w:p>
            <w:pPr>
              <w:spacing w:after="0"/>
              <w:jc w:val="left"/>
            </w:pPr>
            <w:r>
              <w:rPr>
                <w:sz w:val="16"/>
              </w:rPr>
              <w:t>Inland Flooding (primary); also designated: Strong Wind</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r>
        <w:trPr>
          <w:cantSplit/>
        </w:trPr>
        <w:tc>
          <w:tcPr>
            <w:tcW w:type="dxa" w:w="1037"/>
          </w:tcPr>
          <w:p>
            <w:pPr>
              <w:spacing w:after="0"/>
              <w:jc w:val="left"/>
            </w:pPr>
            <w:r>
              <w:rPr>
                <w:sz w:val="16"/>
              </w:rPr>
              <w:t>1973-07-06</w:t>
            </w:r>
          </w:p>
        </w:tc>
        <w:tc>
          <w:tcPr>
            <w:tcW w:type="dxa" w:w="1037"/>
          </w:tcPr>
          <w:p>
            <w:pPr>
              <w:spacing w:after="0"/>
              <w:jc w:val="left"/>
            </w:pPr>
            <w:r>
              <w:rPr>
                <w:sz w:val="16"/>
              </w:rPr>
              <w:t>1973-07-06</w:t>
            </w:r>
          </w:p>
        </w:tc>
        <w:tc>
          <w:tcPr>
            <w:tcW w:type="dxa" w:w="1037"/>
          </w:tcPr>
          <w:p>
            <w:pPr>
              <w:spacing w:after="0"/>
              <w:jc w:val="left"/>
            </w:pPr>
            <w:r>
              <w:rPr>
                <w:sz w:val="16"/>
              </w:rPr>
              <w:t>DR-397-VT</w:t>
            </w:r>
          </w:p>
        </w:tc>
        <w:tc>
          <w:tcPr>
            <w:tcW w:type="dxa" w:w="1364"/>
          </w:tcPr>
          <w:p>
            <w:pPr>
              <w:spacing w:after="0"/>
              <w:jc w:val="left"/>
            </w:pPr>
            <w:r>
              <w:rPr>
                <w:sz w:val="16"/>
              </w:rPr>
              <w:t>Major disaster</w:t>
            </w:r>
          </w:p>
        </w:tc>
        <w:tc>
          <w:tcPr>
            <w:tcW w:type="dxa" w:w="2542"/>
          </w:tcPr>
          <w:p>
            <w:pPr>
              <w:spacing w:after="0"/>
              <w:jc w:val="left"/>
            </w:pPr>
            <w:r>
              <w:rPr>
                <w:sz w:val="16"/>
              </w:rPr>
              <w:t>Severe Storms, Flooding, &amp; Landslides</w:t>
            </w:r>
          </w:p>
        </w:tc>
        <w:tc>
          <w:tcPr>
            <w:tcW w:type="dxa" w:w="2215"/>
          </w:tcPr>
          <w:p>
            <w:pPr>
              <w:spacing w:after="0"/>
              <w:jc w:val="left"/>
            </w:pPr>
            <w:r>
              <w:rPr>
                <w:sz w:val="16"/>
              </w:rPr>
              <w:t>Inland Flooding (primary); also designated: Landslide</w:t>
            </w:r>
          </w:p>
        </w:tc>
        <w:tc>
          <w:tcPr>
            <w:tcW w:type="dxa" w:w="2643"/>
          </w:tcPr>
          <w:p>
            <w:pPr>
              <w:spacing w:after="0"/>
              <w:jc w:val="right"/>
            </w:pPr>
            <w:r>
              <w:rPr>
                <w:sz w:val="16"/>
              </w:rPr>
              <w:t>no Public Assistance recorded</w:t>
            </w:r>
          </w:p>
        </w:tc>
        <w:tc>
          <w:tcPr>
            <w:tcW w:type="dxa" w:w="1346"/>
          </w:tcPr>
          <w:p>
            <w:pPr>
              <w:spacing w:after="0"/>
              <w:jc w:val="left"/>
            </w:pP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$151,521.36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151,521.36"/>
        <w:tblDescription w:val="Hazard Plain table b1d_pa_other"/>
      </w:tblPr>
      <w:tblGrid>
        <w:gridCol w:w="1761"/>
        <w:gridCol w:w="1761"/>
        <w:gridCol w:w="3126"/>
        <w:gridCol w:w="5703"/>
        <w:gridCol w:w="1761"/>
      </w:tblGrid>
      <w:tr>
        <w:trPr>
          <w:cantSplit/>
          <w:tblHeader/>
        </w:trPr>
        <w:tc>
          <w:tcPr>
            <w:tcW w:type="dxa" w:w="1761"/>
            <w:shd w:val="clear" w:color="auto" w:fill="E8E8E8"/>
          </w:tcPr>
          <w:p>
            <w:pPr>
              <w:spacing w:after="0"/>
              <w:jc w:val="left"/>
            </w:pPr>
            <w:r>
              <w:rPr>
                <w:b/>
                <w:sz w:val="16"/>
              </w:rPr>
              <w:t>FEMA number</w:t>
            </w:r>
          </w:p>
        </w:tc>
        <w:tc>
          <w:tcPr>
            <w:tcW w:type="dxa" w:w="1761"/>
            <w:shd w:val="clear" w:color="auto" w:fill="E8E8E8"/>
          </w:tcPr>
          <w:p>
            <w:pPr>
              <w:spacing w:after="0"/>
              <w:jc w:val="left"/>
            </w:pPr>
            <w:r>
              <w:rPr>
                <w:b/>
                <w:sz w:val="16"/>
              </w:rPr>
              <w:t>Declared</w:t>
            </w:r>
          </w:p>
        </w:tc>
        <w:tc>
          <w:tcPr>
            <w:tcW w:type="dxa" w:w="3126"/>
            <w:shd w:val="clear" w:color="auto" w:fill="E8E8E8"/>
          </w:tcPr>
          <w:p>
            <w:pPr>
              <w:spacing w:after="0"/>
              <w:jc w:val="left"/>
            </w:pPr>
            <w:r>
              <w:rPr>
                <w:b/>
                <w:sz w:val="16"/>
              </w:rPr>
              <w:t>Title</w:t>
            </w:r>
          </w:p>
        </w:tc>
        <w:tc>
          <w:tcPr>
            <w:tcW w:type="dxa" w:w="5703"/>
            <w:shd w:val="clear" w:color="auto" w:fill="E8E8E8"/>
          </w:tcPr>
          <w:p>
            <w:pPr>
              <w:spacing w:after="0"/>
              <w:jc w:val="left"/>
            </w:pPr>
            <w:r>
              <w:rPr>
                <w:b/>
                <w:sz w:val="16"/>
              </w:rPr>
              <w:t>Applicant</w:t>
            </w:r>
          </w:p>
        </w:tc>
        <w:tc>
          <w:tcPr>
            <w:tcW w:type="dxa" w:w="176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761"/>
          </w:tcPr>
          <w:p>
            <w:pPr>
              <w:spacing w:after="0"/>
              <w:jc w:val="left"/>
            </w:pPr>
            <w:r>
              <w:rPr>
                <w:sz w:val="16"/>
              </w:rPr>
              <w:t>DR-4695-VT</w:t>
            </w:r>
          </w:p>
        </w:tc>
        <w:tc>
          <w:tcPr>
            <w:tcW w:type="dxa" w:w="1761"/>
          </w:tcPr>
          <w:p>
            <w:pPr>
              <w:spacing w:after="0"/>
              <w:jc w:val="left"/>
            </w:pPr>
            <w:r>
              <w:rPr>
                <w:sz w:val="16"/>
              </w:rPr>
              <w:t>2023-03-20</w:t>
            </w:r>
          </w:p>
        </w:tc>
        <w:tc>
          <w:tcPr>
            <w:tcW w:type="dxa" w:w="3126"/>
          </w:tcPr>
          <w:p>
            <w:pPr>
              <w:spacing w:after="0"/>
              <w:jc w:val="left"/>
            </w:pPr>
            <w:r>
              <w:rPr>
                <w:sz w:val="16"/>
              </w:rPr>
              <w:t>Severe Storm and Flooding</w:t>
            </w:r>
          </w:p>
        </w:tc>
        <w:tc>
          <w:tcPr>
            <w:tcW w:type="dxa" w:w="5703"/>
          </w:tcPr>
          <w:p>
            <w:pPr>
              <w:spacing w:after="0"/>
              <w:jc w:val="left"/>
            </w:pPr>
            <w:r>
              <w:rPr>
                <w:sz w:val="16"/>
              </w:rPr>
              <w:t>Town of Hardwick Electric Department</w:t>
            </w:r>
          </w:p>
        </w:tc>
        <w:tc>
          <w:tcPr>
            <w:tcW w:type="dxa" w:w="1761"/>
          </w:tcPr>
          <w:p>
            <w:pPr>
              <w:spacing w:after="0"/>
              <w:jc w:val="right"/>
            </w:pPr>
            <w:r>
              <w:rPr>
                <w:sz w:val="16"/>
              </w:rPr>
              <w:t>$66,356.30</w:t>
            </w:r>
          </w:p>
        </w:tc>
      </w:tr>
      <w:tr>
        <w:trPr>
          <w:cantSplit/>
        </w:trPr>
        <w:tc>
          <w:tcPr>
            <w:tcW w:type="dxa" w:w="1761"/>
          </w:tcPr>
          <w:p>
            <w:pPr>
              <w:spacing w:after="0"/>
              <w:jc w:val="left"/>
            </w:pPr>
            <w:r>
              <w:rPr>
                <w:sz w:val="16"/>
              </w:rPr>
              <w:t>DR-4207-VT</w:t>
            </w:r>
          </w:p>
        </w:tc>
        <w:tc>
          <w:tcPr>
            <w:tcW w:type="dxa" w:w="1761"/>
          </w:tcPr>
          <w:p>
            <w:pPr>
              <w:spacing w:after="0"/>
              <w:jc w:val="left"/>
            </w:pPr>
            <w:r>
              <w:rPr>
                <w:sz w:val="16"/>
              </w:rPr>
              <w:t>2015-02-03</w:t>
            </w:r>
          </w:p>
        </w:tc>
        <w:tc>
          <w:tcPr>
            <w:tcW w:type="dxa" w:w="3126"/>
          </w:tcPr>
          <w:p>
            <w:pPr>
              <w:spacing w:after="0"/>
              <w:jc w:val="left"/>
            </w:pPr>
            <w:r>
              <w:rPr>
                <w:sz w:val="16"/>
              </w:rPr>
              <w:t>Severe Winter Storm</w:t>
            </w:r>
          </w:p>
        </w:tc>
        <w:tc>
          <w:tcPr>
            <w:tcW w:type="dxa" w:w="5703"/>
          </w:tcPr>
          <w:p>
            <w:pPr>
              <w:spacing w:after="0"/>
              <w:jc w:val="left"/>
            </w:pPr>
            <w:r>
              <w:rPr>
                <w:sz w:val="16"/>
              </w:rPr>
              <w:t>DO NOT USE Hardwick Electric Department</w:t>
            </w:r>
          </w:p>
        </w:tc>
        <w:tc>
          <w:tcPr>
            <w:tcW w:type="dxa" w:w="1761"/>
          </w:tcPr>
          <w:p>
            <w:pPr>
              <w:spacing w:after="0"/>
              <w:jc w:val="right"/>
            </w:pPr>
            <w:r>
              <w:rPr>
                <w:sz w:val="16"/>
              </w:rPr>
              <w:t>$85,165.06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30</w:t>
            </w:r>
          </w:p>
        </w:tc>
        <w:tc>
          <w:tcPr>
            <w:tcW w:type="dxa" w:w="1159"/>
          </w:tcPr>
          <w:p>
            <w:pPr>
              <w:spacing w:after="0"/>
              <w:jc w:val="right"/>
            </w:pPr>
            <w:r>
              <w:rPr>
                <w:sz w:val="16"/>
              </w:rPr>
              <w:t>9</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64</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9</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66</w:t>
            </w:r>
          </w:p>
        </w:tc>
        <w:tc>
          <w:tcPr>
            <w:tcW w:type="dxa" w:w="1159"/>
          </w:tcPr>
          <w:p>
            <w:pPr>
              <w:spacing w:after="0"/>
              <w:jc w:val="right"/>
            </w:pPr>
            <w:r>
              <w:rPr>
                <w:sz w:val="16"/>
              </w:rPr>
              <w:t>20</w:t>
            </w:r>
          </w:p>
        </w:tc>
        <w:tc>
          <w:tcPr>
            <w:tcW w:type="dxa" w:w="2116"/>
          </w:tcPr>
          <w:p>
            <w:pPr>
              <w:spacing w:after="0"/>
              <w:jc w:val="right"/>
            </w:pPr>
            <w:r>
              <w:rPr>
                <w:sz w:val="16"/>
              </w:rPr>
              <w:t>0</w:t>
            </w:r>
          </w:p>
        </w:tc>
        <w:tc>
          <w:tcPr>
            <w:tcW w:type="dxa" w:w="786"/>
          </w:tcPr>
          <w:p>
            <w:pPr>
              <w:spacing w:after="0"/>
              <w:jc w:val="right"/>
            </w:pPr>
            <w:r>
              <w:rPr>
                <w:sz w:val="16"/>
              </w:rPr>
              <w:t>20</w:t>
            </w:r>
          </w:p>
        </w:tc>
        <w:tc>
          <w:tcPr>
            <w:tcW w:type="dxa" w:w="1692"/>
          </w:tcPr>
          <w:p>
            <w:pPr>
              <w:spacing w:after="0"/>
              <w:jc w:val="right"/>
            </w:pPr>
            <w:r>
              <w:rPr>
                <w:sz w:val="16"/>
              </w:rPr>
              <w:t>23</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3</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211</w:t>
            </w:r>
          </w:p>
        </w:tc>
        <w:tc>
          <w:tcPr>
            <w:tcW w:type="dxa" w:w="1159"/>
          </w:tcPr>
          <w:p>
            <w:pPr>
              <w:spacing w:after="0"/>
              <w:jc w:val="right"/>
            </w:pPr>
            <w:r>
              <w:rPr>
                <w:sz w:val="16"/>
              </w:rPr>
              <w:t>17</w:t>
            </w:r>
          </w:p>
        </w:tc>
        <w:tc>
          <w:tcPr>
            <w:tcW w:type="dxa" w:w="2116"/>
          </w:tcPr>
          <w:p>
            <w:pPr>
              <w:spacing w:after="0"/>
              <w:jc w:val="right"/>
            </w:pPr>
            <w:r>
              <w:rPr>
                <w:sz w:val="16"/>
              </w:rPr>
              <w:t>5</w:t>
            </w:r>
          </w:p>
        </w:tc>
        <w:tc>
          <w:tcPr>
            <w:tcW w:type="dxa" w:w="786"/>
          </w:tcPr>
          <w:p>
            <w:pPr>
              <w:spacing w:after="0"/>
              <w:jc w:val="right"/>
            </w:pPr>
            <w:r>
              <w:rPr>
                <w:sz w:val="16"/>
              </w:rPr>
              <w:t>16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16 High Wind and 29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319</w:t>
            </w:r>
          </w:p>
        </w:tc>
        <w:tc>
          <w:tcPr>
            <w:tcW w:type="dxa" w:w="1159"/>
          </w:tcPr>
          <w:p>
            <w:pPr>
              <w:spacing w:after="0"/>
              <w:jc w:val="right"/>
            </w:pPr>
            <w:r>
              <w:rPr>
                <w:sz w:val="16"/>
              </w:rPr>
              <w:t>43</w:t>
            </w:r>
          </w:p>
        </w:tc>
        <w:tc>
          <w:tcPr>
            <w:tcW w:type="dxa" w:w="2116"/>
          </w:tcPr>
          <w:p>
            <w:pPr>
              <w:spacing w:after="0"/>
              <w:jc w:val="right"/>
            </w:pPr>
            <w:r>
              <w:rPr>
                <w:sz w:val="16"/>
              </w:rPr>
              <w:t>6</w:t>
            </w:r>
          </w:p>
        </w:tc>
        <w:tc>
          <w:tcPr>
            <w:tcW w:type="dxa" w:w="786"/>
          </w:tcPr>
          <w:p>
            <w:pPr>
              <w:spacing w:after="0"/>
              <w:jc w:val="right"/>
            </w:pPr>
            <w:r>
              <w:rPr>
                <w:sz w:val="16"/>
              </w:rPr>
              <w:t>43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047"/>
        <w:gridCol w:w="2854"/>
        <w:gridCol w:w="924"/>
        <w:gridCol w:w="2331"/>
        <w:gridCol w:w="2084"/>
        <w:gridCol w:w="2620"/>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047"/>
            <w:shd w:val="clear" w:color="auto" w:fill="E8E8E8"/>
          </w:tcPr>
          <w:p>
            <w:pPr>
              <w:spacing w:after="0"/>
              <w:jc w:val="left"/>
            </w:pPr>
            <w:r>
              <w:rPr>
                <w:b/>
                <w:sz w:val="16"/>
              </w:rPr>
              <w:t>Magnitude or extent</w:t>
            </w:r>
          </w:p>
        </w:tc>
        <w:tc>
          <w:tcPr>
            <w:tcW w:type="dxa" w:w="2854"/>
            <w:shd w:val="clear" w:color="auto" w:fill="E8E8E8"/>
          </w:tcPr>
          <w:p>
            <w:pPr>
              <w:spacing w:after="0"/>
              <w:jc w:val="left"/>
            </w:pPr>
            <w:r>
              <w:rPr>
                <w:b/>
                <w:sz w:val="16"/>
              </w:rPr>
              <w:t>Damage</w:t>
            </w:r>
          </w:p>
          <w:p>
            <w:pPr>
              <w:spacing w:after="0"/>
              <w:jc w:val="left"/>
            </w:pPr>
            <w:r>
              <w:rPr>
                <w:i/>
                <w:color w:val="555555"/>
                <w:sz w:val="14"/>
              </w:rPr>
              <w:t>nominal dollars</w:t>
            </w:r>
          </w:p>
        </w:tc>
        <w:tc>
          <w:tcPr>
            <w:tcW w:type="dxa" w:w="924"/>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31"/>
            <w:shd w:val="clear" w:color="auto" w:fill="E8E8E8"/>
          </w:tcPr>
          <w:p>
            <w:pPr>
              <w:spacing w:after="0"/>
              <w:jc w:val="left"/>
            </w:pPr>
            <w:r>
              <w:rPr>
                <w:b/>
                <w:sz w:val="16"/>
              </w:rPr>
              <w:t>Location</w:t>
            </w:r>
          </w:p>
        </w:tc>
        <w:tc>
          <w:tcPr>
            <w:tcW w:type="dxa" w:w="2084"/>
            <w:shd w:val="clear" w:color="auto" w:fill="E8E8E8"/>
          </w:tcPr>
          <w:p>
            <w:pPr>
              <w:spacing w:after="0"/>
              <w:jc w:val="left"/>
            </w:pPr>
            <w:r>
              <w:rPr>
                <w:b/>
                <w:sz w:val="16"/>
              </w:rPr>
              <w:t>Flags</w:t>
            </w:r>
          </w:p>
        </w:tc>
        <w:tc>
          <w:tcPr>
            <w:tcW w:type="dxa" w:w="2620"/>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$500,000 property; $0 crops (2024 dollars)</w:t>
            </w:r>
          </w:p>
        </w:tc>
        <w:tc>
          <w:tcPr>
            <w:tcW w:type="dxa" w:w="924"/>
          </w:tcPr>
          <w:p>
            <w:pPr>
              <w:spacing w:after="0"/>
              <w:jc w:val="right"/>
            </w:pPr>
            <w:r>
              <w:rPr>
                <w:sz w:val="16"/>
              </w:rPr>
              <w:t>1, 0</w:t>
            </w:r>
          </w:p>
        </w:tc>
        <w:tc>
          <w:tcPr>
            <w:tcW w:type="dxa" w:w="2331"/>
          </w:tcPr>
          <w:p>
            <w:pPr>
              <w:spacing w:after="0"/>
              <w:jc w:val="left"/>
            </w:pPr>
            <w:r>
              <w:rPr>
                <w:sz w:val="16"/>
              </w:rPr>
              <w:t>RICKER MILLS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$3,000,000 property; $0 crops (2024 dollars)</w:t>
            </w:r>
          </w:p>
        </w:tc>
        <w:tc>
          <w:tcPr>
            <w:tcW w:type="dxa" w:w="924"/>
          </w:tcPr>
          <w:p>
            <w:pPr>
              <w:spacing w:after="0"/>
              <w:jc w:val="right"/>
            </w:pPr>
            <w:r>
              <w:rPr>
                <w:sz w:val="16"/>
              </w:rPr>
              <w:t>1, 0</w:t>
            </w:r>
          </w:p>
        </w:tc>
        <w:tc>
          <w:tcPr>
            <w:tcW w:type="dxa" w:w="2331"/>
          </w:tcPr>
          <w:p>
            <w:pPr>
              <w:spacing w:after="0"/>
              <w:jc w:val="left"/>
            </w:pPr>
            <w:r>
              <w:rPr>
                <w:sz w:val="16"/>
              </w:rPr>
              <w:t>SOUTH PEACHAM to MC INDOE FALLS</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2024-07-10</w:t>
            </w:r>
          </w:p>
        </w:tc>
        <w:tc>
          <w:tcPr>
            <w:tcW w:type="dxa" w:w="1215"/>
          </w:tcPr>
          <w:p>
            <w:pPr>
              <w:spacing w:after="0"/>
              <w:jc w:val="left"/>
            </w:pPr>
            <w:r>
              <w:rPr>
                <w:sz w:val="16"/>
              </w:rPr>
              <w:t>Flash Flood</w:t>
            </w:r>
          </w:p>
        </w:tc>
        <w:tc>
          <w:tcPr>
            <w:tcW w:type="dxa" w:w="1047"/>
          </w:tcPr>
          <w:p>
            <w:pPr>
              <w:spacing w:after="0"/>
              <w:jc w:val="left"/>
            </w:pPr>
          </w:p>
        </w:tc>
        <w:tc>
          <w:tcPr>
            <w:tcW w:type="dxa" w:w="2854"/>
          </w:tcPr>
          <w:p>
            <w:pPr>
              <w:spacing w:after="0"/>
              <w:jc w:val="left"/>
            </w:pPr>
            <w:r>
              <w:rPr>
                <w:sz w:val="16"/>
              </w:rPr>
              <w:t>$1,000,000 property; $0 crops (2024 dollars)</w:t>
            </w:r>
          </w:p>
        </w:tc>
        <w:tc>
          <w:tcPr>
            <w:tcW w:type="dxa" w:w="924"/>
          </w:tcPr>
          <w:p>
            <w:pPr>
              <w:spacing w:after="0"/>
              <w:jc w:val="right"/>
            </w:pPr>
            <w:r>
              <w:rPr>
                <w:sz w:val="16"/>
              </w:rPr>
              <w:t>1, 0</w:t>
            </w:r>
          </w:p>
        </w:tc>
        <w:tc>
          <w:tcPr>
            <w:tcW w:type="dxa" w:w="2331"/>
          </w:tcPr>
          <w:p>
            <w:pPr>
              <w:spacing w:after="0"/>
              <w:jc w:val="left"/>
            </w:pPr>
            <w:r>
              <w:rPr>
                <w:sz w:val="16"/>
              </w:rPr>
              <w:t>NORTH DANVILLE to ST JOHNSBURY CENTER</w:t>
            </w:r>
          </w:p>
        </w:tc>
        <w:tc>
          <w:tcPr>
            <w:tcW w:type="dxa" w:w="2084"/>
          </w:tcPr>
          <w:p>
            <w:pPr>
              <w:spacing w:after="0"/>
              <w:jc w:val="left"/>
            </w:pPr>
            <w:r>
              <w:rPr>
                <w:sz w:val="16"/>
              </w:rPr>
              <w:t>new since last plan; within last 5 years</w:t>
            </w:r>
          </w:p>
        </w:tc>
        <w:tc>
          <w:tcPr>
            <w:tcW w:type="dxa" w:w="2620"/>
          </w:tcPr>
          <w:p>
            <w:pPr>
              <w:spacing w:after="0"/>
              <w:jc w:val="left"/>
            </w:pPr>
            <w:r>
              <w:rPr>
                <w:sz w:val="16"/>
              </w:rPr>
              <w:t>deaths or injuries recorded</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047"/>
          </w:tcPr>
          <w:p>
            <w:pPr>
              <w:spacing w:after="0"/>
              <w:jc w:val="left"/>
            </w:pPr>
          </w:p>
        </w:tc>
        <w:tc>
          <w:tcPr>
            <w:tcW w:type="dxa" w:w="2854"/>
          </w:tcPr>
          <w:p>
            <w:pPr>
              <w:spacing w:after="0"/>
              <w:jc w:val="left"/>
            </w:pPr>
            <w:r>
              <w:rPr>
                <w:sz w:val="16"/>
              </w:rPr>
              <w:t>$0 property; $150,000 crops (zone total, 2023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r>
              <w:rPr>
                <w:sz w:val="16"/>
              </w:rPr>
              <w:t>new since last plan; within last 5 years</w:t>
            </w:r>
          </w:p>
        </w:tc>
        <w:tc>
          <w:tcPr>
            <w:tcW w:type="dxa" w:w="2620"/>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047"/>
          </w:tcPr>
          <w:p>
            <w:pPr>
              <w:spacing w:after="0"/>
              <w:jc w:val="left"/>
            </w:pPr>
          </w:p>
        </w:tc>
        <w:tc>
          <w:tcPr>
            <w:tcW w:type="dxa" w:w="2854"/>
          </w:tcPr>
          <w:p>
            <w:pPr>
              <w:spacing w:after="0"/>
              <w:jc w:val="left"/>
            </w:pPr>
            <w:r>
              <w:rPr>
                <w:sz w:val="16"/>
              </w:rPr>
              <w:t>$0 property; $0 crops (zone total, 2020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047"/>
          </w:tcPr>
          <w:p>
            <w:pPr>
              <w:spacing w:after="0"/>
              <w:jc w:val="left"/>
            </w:pPr>
          </w:p>
        </w:tc>
        <w:tc>
          <w:tcPr>
            <w:tcW w:type="dxa" w:w="2854"/>
          </w:tcPr>
          <w:p>
            <w:pPr>
              <w:spacing w:after="0"/>
              <w:jc w:val="left"/>
            </w:pPr>
            <w:r>
              <w:rPr>
                <w:sz w:val="16"/>
              </w:rPr>
              <w:t>$0 property; $0 crops (zone total, 2015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2012-07-04</w:t>
            </w:r>
          </w:p>
        </w:tc>
        <w:tc>
          <w:tcPr>
            <w:tcW w:type="dxa" w:w="1215"/>
          </w:tcPr>
          <w:p>
            <w:pPr>
              <w:spacing w:after="0"/>
              <w:jc w:val="left"/>
            </w:pPr>
            <w:r>
              <w:rPr>
                <w:sz w:val="16"/>
              </w:rPr>
              <w:t>Thunderstorm Wind</w:t>
            </w:r>
          </w:p>
        </w:tc>
        <w:tc>
          <w:tcPr>
            <w:tcW w:type="dxa" w:w="1047"/>
          </w:tcPr>
          <w:p>
            <w:pPr>
              <w:spacing w:after="0"/>
              <w:jc w:val="left"/>
            </w:pPr>
            <w:r>
              <w:rPr>
                <w:sz w:val="16"/>
              </w:rPr>
              <w:t>70 kt (81 mph) estimated gust</w:t>
            </w:r>
          </w:p>
        </w:tc>
        <w:tc>
          <w:tcPr>
            <w:tcW w:type="dxa" w:w="2854"/>
          </w:tcPr>
          <w:p>
            <w:pPr>
              <w:spacing w:after="0"/>
              <w:jc w:val="left"/>
            </w:pPr>
            <w:r>
              <w:rPr>
                <w:sz w:val="16"/>
              </w:rPr>
              <w:t>$75,000 property; $0 crops (2012 dollars)</w:t>
            </w:r>
          </w:p>
        </w:tc>
        <w:tc>
          <w:tcPr>
            <w:tcW w:type="dxa" w:w="924"/>
          </w:tcPr>
          <w:p>
            <w:pPr>
              <w:spacing w:after="0"/>
              <w:jc w:val="right"/>
            </w:pPr>
            <w:r>
              <w:rPr>
                <w:sz w:val="16"/>
              </w:rPr>
              <w:t>0, 0</w:t>
            </w:r>
          </w:p>
        </w:tc>
        <w:tc>
          <w:tcPr>
            <w:tcW w:type="dxa" w:w="2331"/>
          </w:tcPr>
          <w:p>
            <w:pPr>
              <w:spacing w:after="0"/>
              <w:jc w:val="left"/>
            </w:pPr>
            <w:r>
              <w:rPr>
                <w:sz w:val="16"/>
              </w:rPr>
              <w:t>NOYESVILLE</w:t>
            </w:r>
          </w:p>
        </w:tc>
        <w:tc>
          <w:tcPr>
            <w:tcW w:type="dxa" w:w="2084"/>
          </w:tcPr>
          <w:p>
            <w:pPr>
              <w:spacing w:after="0"/>
              <w:jc w:val="left"/>
            </w:pPr>
          </w:p>
        </w:tc>
        <w:tc>
          <w:tcPr>
            <w:tcW w:type="dxa" w:w="2620"/>
          </w:tcPr>
          <w:p>
            <w:pPr>
              <w:spacing w:after="0"/>
              <w:jc w:val="left"/>
            </w:pPr>
            <w:r>
              <w:rPr>
                <w:sz w:val="16"/>
              </w:rPr>
              <w:t>B1-c worst recorded: Thunderstorm Wind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Flood</w:t>
            </w:r>
          </w:p>
        </w:tc>
        <w:tc>
          <w:tcPr>
            <w:tcW w:type="dxa" w:w="1047"/>
          </w:tcPr>
          <w:p>
            <w:pPr>
              <w:spacing w:after="0"/>
              <w:jc w:val="left"/>
            </w:pPr>
          </w:p>
        </w:tc>
        <w:tc>
          <w:tcPr>
            <w:tcW w:type="dxa" w:w="2854"/>
          </w:tcPr>
          <w:p>
            <w:pPr>
              <w:spacing w:after="0"/>
              <w:jc w:val="left"/>
            </w:pPr>
            <w:r>
              <w:rPr>
                <w:sz w:val="16"/>
              </w:rPr>
              <w:t>$4,000,000 property; $1,000,000 crops (2011 dollars)</w:t>
            </w:r>
          </w:p>
        </w:tc>
        <w:tc>
          <w:tcPr>
            <w:tcW w:type="dxa" w:w="924"/>
          </w:tcPr>
          <w:p>
            <w:pPr>
              <w:spacing w:after="0"/>
              <w:jc w:val="right"/>
            </w:pPr>
            <w:r>
              <w:rPr>
                <w:sz w:val="16"/>
              </w:rPr>
              <w:t>0, 0</w:t>
            </w:r>
          </w:p>
        </w:tc>
        <w:tc>
          <w:tcPr>
            <w:tcW w:type="dxa" w:w="2331"/>
          </w:tcPr>
          <w:p>
            <w:pPr>
              <w:spacing w:after="0"/>
              <w:jc w:val="left"/>
            </w:pPr>
            <w:r>
              <w:rPr>
                <w:sz w:val="16"/>
              </w:rPr>
              <w:t>EAST BURKE to EAST RYEGATE</w:t>
            </w:r>
          </w:p>
        </w:tc>
        <w:tc>
          <w:tcPr>
            <w:tcW w:type="dxa" w:w="2084"/>
          </w:tcPr>
          <w:p>
            <w:pPr>
              <w:spacing w:after="0"/>
              <w:jc w:val="left"/>
            </w:pPr>
          </w:p>
        </w:tc>
        <w:tc>
          <w:tcPr>
            <w:tcW w:type="dxa" w:w="2620"/>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2007-05-11</w:t>
            </w:r>
          </w:p>
        </w:tc>
        <w:tc>
          <w:tcPr>
            <w:tcW w:type="dxa" w:w="1215"/>
          </w:tcPr>
          <w:p>
            <w:pPr>
              <w:spacing w:after="0"/>
              <w:jc w:val="left"/>
            </w:pPr>
            <w:r>
              <w:rPr>
                <w:sz w:val="16"/>
              </w:rPr>
              <w:t>Lightning</w:t>
            </w:r>
          </w:p>
        </w:tc>
        <w:tc>
          <w:tcPr>
            <w:tcW w:type="dxa" w:w="1047"/>
          </w:tcPr>
          <w:p>
            <w:pPr>
              <w:spacing w:after="0"/>
              <w:jc w:val="left"/>
            </w:pPr>
          </w:p>
        </w:tc>
        <w:tc>
          <w:tcPr>
            <w:tcW w:type="dxa" w:w="2854"/>
          </w:tcPr>
          <w:p>
            <w:pPr>
              <w:spacing w:after="0"/>
              <w:jc w:val="left"/>
            </w:pPr>
            <w:r>
              <w:rPr>
                <w:sz w:val="16"/>
              </w:rPr>
              <w:t>$150,000 property; $0 crops (2007 dollars)</w:t>
            </w:r>
          </w:p>
        </w:tc>
        <w:tc>
          <w:tcPr>
            <w:tcW w:type="dxa" w:w="924"/>
          </w:tcPr>
          <w:p>
            <w:pPr>
              <w:spacing w:after="0"/>
              <w:jc w:val="right"/>
            </w:pPr>
            <w:r>
              <w:rPr>
                <w:sz w:val="16"/>
              </w:rPr>
              <w:t>0, 0</w:t>
            </w:r>
          </w:p>
        </w:tc>
        <w:tc>
          <w:tcPr>
            <w:tcW w:type="dxa" w:w="2331"/>
          </w:tcPr>
          <w:p>
            <w:pPr>
              <w:spacing w:after="0"/>
              <w:jc w:val="left"/>
            </w:pPr>
            <w:r>
              <w:rPr>
                <w:sz w:val="16"/>
              </w:rPr>
              <w:t>ST JOHNSBURY CENTER</w:t>
            </w:r>
          </w:p>
        </w:tc>
        <w:tc>
          <w:tcPr>
            <w:tcW w:type="dxa" w:w="2084"/>
          </w:tcPr>
          <w:p>
            <w:pPr>
              <w:spacing w:after="0"/>
              <w:jc w:val="left"/>
            </w:pPr>
          </w:p>
        </w:tc>
        <w:tc>
          <w:tcPr>
            <w:tcW w:type="dxa" w:w="2620"/>
          </w:tcPr>
          <w:p>
            <w:pPr>
              <w:spacing w:after="0"/>
              <w:jc w:val="left"/>
            </w:pPr>
            <w:r>
              <w:rPr>
                <w:sz w:val="16"/>
              </w:rPr>
              <w:t>B1-c worst recorded: Lightning</w:t>
            </w:r>
          </w:p>
        </w:tc>
      </w:tr>
      <w:tr>
        <w:trPr>
          <w:cantSplit/>
        </w:trPr>
        <w:tc>
          <w:tcPr>
            <w:tcW w:type="dxa" w:w="1037"/>
          </w:tcPr>
          <w:p>
            <w:pPr>
              <w:spacing w:after="0"/>
              <w:jc w:val="left"/>
            </w:pPr>
            <w:r>
              <w:rPr>
                <w:sz w:val="16"/>
              </w:rPr>
              <w:t>2007-04-16</w:t>
            </w:r>
          </w:p>
        </w:tc>
        <w:tc>
          <w:tcPr>
            <w:tcW w:type="dxa" w:w="1215"/>
          </w:tcPr>
          <w:p>
            <w:pPr>
              <w:spacing w:after="0"/>
              <w:jc w:val="left"/>
            </w:pPr>
            <w:r>
              <w:rPr>
                <w:sz w:val="16"/>
              </w:rPr>
              <w:t>High Wind</w:t>
            </w:r>
          </w:p>
        </w:tc>
        <w:tc>
          <w:tcPr>
            <w:tcW w:type="dxa" w:w="1047"/>
          </w:tcPr>
          <w:p>
            <w:pPr>
              <w:spacing w:after="0"/>
              <w:jc w:val="left"/>
            </w:pPr>
            <w:r>
              <w:rPr>
                <w:sz w:val="16"/>
              </w:rPr>
              <w:t>60 kt (69 mph) estimated gust</w:t>
            </w: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High Wind and Strong Wind</w:t>
            </w:r>
          </w:p>
        </w:tc>
      </w:tr>
      <w:tr>
        <w:trPr>
          <w:cantSplit/>
        </w:trPr>
        <w:tc>
          <w:tcPr>
            <w:tcW w:type="dxa" w:w="1037"/>
          </w:tcPr>
          <w:p>
            <w:pPr>
              <w:spacing w:after="0"/>
              <w:jc w:val="left"/>
            </w:pPr>
            <w:r>
              <w:rPr>
                <w:sz w:val="16"/>
              </w:rPr>
              <w:t>2007-02-14</w:t>
            </w:r>
          </w:p>
        </w:tc>
        <w:tc>
          <w:tcPr>
            <w:tcW w:type="dxa" w:w="1215"/>
          </w:tcPr>
          <w:p>
            <w:pPr>
              <w:spacing w:after="0"/>
              <w:jc w:val="left"/>
            </w:pPr>
            <w:r>
              <w:rPr>
                <w:sz w:val="16"/>
              </w:rPr>
              <w:t>Heavy Snow</w:t>
            </w:r>
          </w:p>
        </w:tc>
        <w:tc>
          <w:tcPr>
            <w:tcW w:type="dxa" w:w="1047"/>
          </w:tcPr>
          <w:p>
            <w:pPr>
              <w:spacing w:after="0"/>
              <w:jc w:val="left"/>
            </w:pPr>
          </w:p>
        </w:tc>
        <w:tc>
          <w:tcPr>
            <w:tcW w:type="dxa" w:w="2854"/>
          </w:tcPr>
          <w:p>
            <w:pPr>
              <w:spacing w:after="0"/>
              <w:jc w:val="left"/>
            </w:pPr>
            <w:r>
              <w:rPr>
                <w:sz w:val="16"/>
              </w:rPr>
              <w:t>$200,000 property; $0 crops (zone total, 2007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047"/>
          </w:tcPr>
          <w:p>
            <w:pPr>
              <w:spacing w:after="0"/>
              <w:jc w:val="left"/>
            </w:pPr>
          </w:p>
        </w:tc>
        <w:tc>
          <w:tcPr>
            <w:tcW w:type="dxa" w:w="2854"/>
          </w:tcPr>
          <w:p>
            <w:pPr>
              <w:spacing w:after="0"/>
              <w:jc w:val="left"/>
            </w:pPr>
            <w:r>
              <w:rPr>
                <w:sz w:val="16"/>
              </w:rPr>
              <w:t>$80,000 property; crops not reported (zone total, 1998 dollars)</w:t>
            </w:r>
          </w:p>
        </w:tc>
        <w:tc>
          <w:tcPr>
            <w:tcW w:type="dxa" w:w="924"/>
          </w:tcPr>
          <w:p>
            <w:pPr>
              <w:spacing w:after="0"/>
              <w:jc w:val="right"/>
            </w:pPr>
            <w:r>
              <w:rPr>
                <w:sz w:val="16"/>
              </w:rPr>
              <w:t>0, 0</w:t>
            </w:r>
          </w:p>
        </w:tc>
        <w:tc>
          <w:tcPr>
            <w:tcW w:type="dxa" w:w="2331"/>
          </w:tcPr>
          <w:p>
            <w:pPr>
              <w:spacing w:after="0"/>
              <w:jc w:val="left"/>
            </w:pPr>
            <w:r>
              <w:rPr>
                <w:sz w:val="16"/>
              </w:rPr>
              <w:t>NWS zone VTZ007 (CALEDONIA), zone-level</w:t>
            </w:r>
          </w:p>
        </w:tc>
        <w:tc>
          <w:tcPr>
            <w:tcW w:type="dxa" w:w="2084"/>
          </w:tcPr>
          <w:p>
            <w:pPr>
              <w:spacing w:after="0"/>
              <w:jc w:val="left"/>
            </w:pPr>
          </w:p>
        </w:tc>
        <w:tc>
          <w:tcPr>
            <w:tcW w:type="dxa" w:w="2620"/>
          </w:tcPr>
          <w:p>
            <w:pPr>
              <w:spacing w:after="0"/>
              <w:jc w:val="left"/>
            </w:pPr>
            <w:r>
              <w:rPr>
                <w:sz w:val="16"/>
              </w:rPr>
              <w:t>B1-c worst recorded: Ice Storm</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Caledonia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86"/>
        <w:gridCol w:w="1380"/>
        <w:gridCol w:w="1823"/>
        <w:gridCol w:w="1037"/>
        <w:gridCol w:w="1365"/>
        <w:gridCol w:w="1610"/>
        <w:gridCol w:w="1830"/>
        <w:gridCol w:w="1037"/>
        <w:gridCol w:w="1609"/>
      </w:tblGrid>
      <w:tr>
        <w:trPr>
          <w:cantSplit/>
          <w:tblHeader/>
        </w:trPr>
        <w:tc>
          <w:tcPr>
            <w:tcW w:type="dxa" w:w="1037"/>
            <w:shd w:val="clear" w:color="auto" w:fill="E8E8E8"/>
          </w:tcPr>
          <w:p>
            <w:pPr>
              <w:spacing w:after="0"/>
              <w:jc w:val="left"/>
            </w:pPr>
            <w:r>
              <w:rPr>
                <w:b/>
                <w:sz w:val="16"/>
              </w:rPr>
              <w:t>Hazard</w:t>
            </w:r>
          </w:p>
        </w:tc>
        <w:tc>
          <w:tcPr>
            <w:tcW w:type="dxa" w:w="138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0"/>
            <w:shd w:val="clear" w:color="auto" w:fill="E8E8E8"/>
          </w:tcPr>
          <w:p>
            <w:pPr>
              <w:spacing w:after="0"/>
              <w:jc w:val="left"/>
            </w:pPr>
            <w:r>
              <w:rPr>
                <w:b/>
                <w:sz w:val="16"/>
              </w:rPr>
              <w:t>Unit</w:t>
            </w:r>
          </w:p>
        </w:tc>
        <w:tc>
          <w:tcPr>
            <w:tcW w:type="dxa" w:w="182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65"/>
            <w:shd w:val="clear" w:color="auto" w:fill="E8E8E8"/>
          </w:tcPr>
          <w:p>
            <w:pPr>
              <w:spacing w:after="0"/>
              <w:jc w:val="left"/>
            </w:pPr>
            <w:r>
              <w:rPr>
                <w:b/>
                <w:sz w:val="16"/>
              </w:rPr>
              <w:t>Descriptor basis</w:t>
            </w:r>
          </w:p>
        </w:tc>
        <w:tc>
          <w:tcPr>
            <w:tcW w:type="dxa" w:w="1610"/>
            <w:shd w:val="clear" w:color="auto" w:fill="E8E8E8"/>
          </w:tcPr>
          <w:p>
            <w:pPr>
              <w:spacing w:after="0"/>
              <w:jc w:val="right"/>
            </w:pPr>
            <w:r>
              <w:rPr>
                <w:b/>
                <w:sz w:val="16"/>
              </w:rPr>
              <w:t>NRI events or days in its record period (hail, wind and tornado are area-weighted, so can be fractional)</w:t>
            </w:r>
          </w:p>
        </w:tc>
        <w:tc>
          <w:tcPr>
            <w:tcW w:type="dxa" w:w="183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09"/>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86"/>
          </w:tcPr>
          <w:p>
            <w:pPr>
              <w:spacing w:after="0"/>
              <w:jc w:val="right"/>
            </w:pPr>
            <w:r>
              <w:rPr>
                <w:sz w:val="16"/>
              </w:rPr>
              <w:t>0.01</w:t>
            </w:r>
          </w:p>
        </w:tc>
        <w:tc>
          <w:tcPr>
            <w:tcW w:type="dxa" w:w="1380"/>
          </w:tcPr>
          <w:p>
            <w:pPr>
              <w:spacing w:after="0"/>
              <w:jc w:val="left"/>
            </w:pPr>
            <w:r>
              <w:rPr>
                <w:sz w:val="16"/>
              </w:rPr>
              <w:t>events per year</w:t>
            </w:r>
          </w:p>
        </w:tc>
        <w:tc>
          <w:tcPr>
            <w:tcW w:type="dxa" w:w="1823"/>
          </w:tcPr>
          <w:p>
            <w:pPr>
              <w:spacing w:after="0"/>
              <w:jc w:val="left"/>
            </w:pPr>
            <w:r>
              <w:rPr>
                <w:sz w:val="16"/>
              </w:rPr>
              <w:t>about 1 in 100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0</w:t>
            </w:r>
          </w:p>
        </w:tc>
        <w:tc>
          <w:tcPr>
            <w:tcW w:type="dxa" w:w="1830"/>
          </w:tcPr>
          <w:p>
            <w:pPr>
              <w:spacing w:after="0"/>
              <w:jc w:val="left"/>
            </w:pPr>
            <w:r>
              <w:rPr>
                <w:sz w:val="16"/>
              </w:rPr>
              <w:t>1994 to 2023 (30 years)</w:t>
            </w:r>
          </w:p>
        </w:tc>
        <w:tc>
          <w:tcPr>
            <w:tcW w:type="dxa" w:w="1037"/>
          </w:tcPr>
          <w:p>
            <w:pPr>
              <w:spacing w:after="0"/>
              <w:jc w:val="left"/>
            </w:pPr>
            <w:r>
              <w:rPr>
                <w:sz w:val="16"/>
              </w:rPr>
              <w:t>see B1-f</w:t>
            </w:r>
          </w:p>
        </w:tc>
        <w:tc>
          <w:tcPr>
            <w:tcW w:type="dxa" w:w="1609"/>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386"/>
          </w:tcPr>
          <w:p>
            <w:pPr>
              <w:spacing w:after="0"/>
              <w:jc w:val="right"/>
            </w:pPr>
            <w:r>
              <w:rPr>
                <w:sz w:val="16"/>
              </w:rPr>
              <w:t>4.84</w:t>
            </w:r>
          </w:p>
        </w:tc>
        <w:tc>
          <w:tcPr>
            <w:tcW w:type="dxa" w:w="1380"/>
          </w:tcPr>
          <w:p>
            <w:pPr>
              <w:spacing w:after="0"/>
              <w:jc w:val="left"/>
            </w:pPr>
            <w:r>
              <w:rPr>
                <w:sz w:val="16"/>
              </w:rPr>
              <w:t>event-days per year</w:t>
            </w:r>
          </w:p>
        </w:tc>
        <w:tc>
          <w:tcPr>
            <w:tcW w:type="dxa" w:w="1823"/>
          </w:tcPr>
          <w:p>
            <w:pPr>
              <w:spacing w:after="0"/>
              <w:jc w:val="left"/>
            </w:pPr>
            <w:r>
              <w:rPr>
                <w:sz w:val="16"/>
              </w:rPr>
              <w:t>about 4.84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12 of 30 years, 1996 to 2025 (40%)</w:t>
            </w:r>
          </w:p>
        </w:tc>
        <w:tc>
          <w:tcPr>
            <w:tcW w:type="dxa" w:w="1610"/>
          </w:tcPr>
          <w:p>
            <w:pPr>
              <w:spacing w:after="0"/>
              <w:jc w:val="right"/>
            </w:pPr>
            <w:r>
              <w:rPr>
                <w:sz w:val="16"/>
              </w:rPr>
              <w:t>92</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Drought</w:t>
            </w:r>
          </w:p>
        </w:tc>
        <w:tc>
          <w:tcPr>
            <w:tcW w:type="dxa" w:w="1386"/>
          </w:tcPr>
          <w:p>
            <w:pPr>
              <w:spacing w:after="0"/>
              <w:jc w:val="right"/>
            </w:pPr>
            <w:r>
              <w:rPr>
                <w:sz w:val="16"/>
              </w:rPr>
              <w:t>0</w:t>
            </w:r>
          </w:p>
        </w:tc>
        <w:tc>
          <w:tcPr>
            <w:tcW w:type="dxa" w:w="1380"/>
          </w:tcPr>
          <w:p>
            <w:pPr>
              <w:spacing w:after="0"/>
              <w:jc w:val="left"/>
            </w:pPr>
            <w:r>
              <w:rPr>
                <w:sz w:val="16"/>
              </w:rPr>
              <w:t>event-days per year</w:t>
            </w:r>
          </w:p>
        </w:tc>
        <w:tc>
          <w:tcPr>
            <w:tcW w:type="dxa" w:w="1823"/>
          </w:tcPr>
          <w:p>
            <w:pPr>
              <w:spacing w:after="0"/>
              <w:jc w:val="left"/>
            </w:pPr>
            <w:r>
              <w:rPr>
                <w:sz w:val="16"/>
              </w:rPr>
              <w:t>none modeled</w:t>
            </w:r>
          </w:p>
        </w:tc>
        <w:tc>
          <w:tcPr>
            <w:tcW w:type="dxa" w:w="1037"/>
          </w:tcPr>
          <w:p>
            <w:pPr>
              <w:spacing w:after="0"/>
              <w:jc w:val="left"/>
            </w:pPr>
          </w:p>
        </w:tc>
        <w:tc>
          <w:tcPr>
            <w:tcW w:type="dxa" w:w="1365"/>
          </w:tcPr>
          <w:p>
            <w:pPr>
              <w:spacing w:after="0"/>
              <w:jc w:val="left"/>
            </w:pPr>
            <w:r>
              <w:rPr>
                <w:sz w:val="16"/>
              </w:rPr>
              <w:t>Storm Events event-days in 0 of 30 years, 1996 to 2025 (0%)</w:t>
            </w:r>
          </w:p>
        </w:tc>
        <w:tc>
          <w:tcPr>
            <w:tcW w:type="dxa" w:w="1610"/>
          </w:tcPr>
          <w:p>
            <w:pPr>
              <w:spacing w:after="0"/>
              <w:jc w:val="right"/>
            </w:pPr>
            <w:r>
              <w:rPr>
                <w:sz w:val="16"/>
              </w:rPr>
              <w:t>0</w:t>
            </w:r>
          </w:p>
        </w:tc>
        <w:tc>
          <w:tcPr>
            <w:tcW w:type="dxa" w:w="183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09"/>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386"/>
          </w:tcPr>
          <w:p>
            <w:pPr>
              <w:spacing w:after="0"/>
              <w:jc w:val="right"/>
            </w:pPr>
            <w:r>
              <w:rPr>
                <w:sz w:val="16"/>
              </w:rPr>
              <w:t>0.00114</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has at least minor-damage shaking in a year: 0.114%</w:t>
            </w:r>
          </w:p>
        </w:tc>
        <w:tc>
          <w:tcPr>
            <w:tcW w:type="dxa" w:w="1037"/>
          </w:tcPr>
          <w:p>
            <w:pPr>
              <w:spacing w:after="0"/>
              <w:jc w:val="left"/>
            </w:pPr>
          </w:p>
        </w:tc>
        <w:tc>
          <w:tcPr>
            <w:tcW w:type="dxa" w:w="1365"/>
          </w:tcPr>
          <w:p>
            <w:pPr>
              <w:spacing w:after="0"/>
              <w:jc w:val="left"/>
            </w:pP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86"/>
          </w:tcPr>
          <w:p>
            <w:pPr>
              <w:spacing w:after="0"/>
              <w:jc w:val="right"/>
            </w:pPr>
            <w:r>
              <w:rPr>
                <w:sz w:val="16"/>
              </w:rPr>
              <w:t>1.16</w:t>
            </w:r>
          </w:p>
        </w:tc>
        <w:tc>
          <w:tcPr>
            <w:tcW w:type="dxa" w:w="1380"/>
          </w:tcPr>
          <w:p>
            <w:pPr>
              <w:spacing w:after="0"/>
              <w:jc w:val="left"/>
            </w:pPr>
            <w:r>
              <w:rPr>
                <w:sz w:val="16"/>
              </w:rPr>
              <w:t>events per year</w:t>
            </w:r>
          </w:p>
        </w:tc>
        <w:tc>
          <w:tcPr>
            <w:tcW w:type="dxa" w:w="1823"/>
          </w:tcPr>
          <w:p>
            <w:pPr>
              <w:spacing w:after="0"/>
              <w:jc w:val="left"/>
            </w:pPr>
            <w:r>
              <w:rPr>
                <w:sz w:val="16"/>
              </w:rPr>
              <w:t>about 1.16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44.0 (modeled)</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Heat Wave</w:t>
            </w:r>
          </w:p>
        </w:tc>
        <w:tc>
          <w:tcPr>
            <w:tcW w:type="dxa" w:w="1386"/>
          </w:tcPr>
          <w:p>
            <w:pPr>
              <w:spacing w:after="0"/>
              <w:jc w:val="right"/>
            </w:pPr>
            <w:r>
              <w:rPr>
                <w:sz w:val="16"/>
              </w:rPr>
              <w:t>0.79</w:t>
            </w:r>
          </w:p>
        </w:tc>
        <w:tc>
          <w:tcPr>
            <w:tcW w:type="dxa" w:w="1380"/>
          </w:tcPr>
          <w:p>
            <w:pPr>
              <w:spacing w:after="0"/>
              <w:jc w:val="left"/>
            </w:pPr>
            <w:r>
              <w:rPr>
                <w:sz w:val="16"/>
              </w:rPr>
              <w:t>event-days per year</w:t>
            </w:r>
          </w:p>
        </w:tc>
        <w:tc>
          <w:tcPr>
            <w:tcW w:type="dxa" w:w="1823"/>
          </w:tcPr>
          <w:p>
            <w:pPr>
              <w:spacing w:after="0"/>
              <w:jc w:val="left"/>
            </w:pPr>
            <w:r>
              <w:rPr>
                <w:sz w:val="16"/>
              </w:rPr>
              <w:t>about 0.79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8 of 30 years, 1996 to 2025 (26.7%)</w:t>
            </w:r>
          </w:p>
        </w:tc>
        <w:tc>
          <w:tcPr>
            <w:tcW w:type="dxa" w:w="1610"/>
          </w:tcPr>
          <w:p>
            <w:pPr>
              <w:spacing w:after="0"/>
              <w:jc w:val="right"/>
            </w:pPr>
            <w:r>
              <w:rPr>
                <w:sz w:val="16"/>
              </w:rPr>
              <w:t>15</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Hurricane</w:t>
            </w:r>
          </w:p>
        </w:tc>
        <w:tc>
          <w:tcPr>
            <w:tcW w:type="dxa" w:w="1386"/>
          </w:tcPr>
          <w:p>
            <w:pPr>
              <w:spacing w:after="0"/>
              <w:jc w:val="right"/>
            </w:pPr>
            <w:r>
              <w:rPr>
                <w:sz w:val="16"/>
              </w:rPr>
              <w:t>0.0448</w:t>
            </w:r>
          </w:p>
        </w:tc>
        <w:tc>
          <w:tcPr>
            <w:tcW w:type="dxa" w:w="1380"/>
          </w:tcPr>
          <w:p>
            <w:pPr>
              <w:spacing w:after="0"/>
              <w:jc w:val="left"/>
            </w:pPr>
            <w:r>
              <w:rPr>
                <w:sz w:val="16"/>
              </w:rPr>
              <w:t>events per year</w:t>
            </w:r>
          </w:p>
        </w:tc>
        <w:tc>
          <w:tcPr>
            <w:tcW w:type="dxa" w:w="1823"/>
          </w:tcPr>
          <w:p>
            <w:pPr>
              <w:spacing w:after="0"/>
              <w:jc w:val="left"/>
            </w:pPr>
            <w:r>
              <w:rPr>
                <w:sz w:val="16"/>
              </w:rPr>
              <w:t>about 1 in 22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12</w:t>
            </w:r>
          </w:p>
        </w:tc>
        <w:tc>
          <w:tcPr>
            <w:tcW w:type="dxa" w:w="1830"/>
          </w:tcPr>
          <w:p>
            <w:pPr>
              <w:spacing w:after="0"/>
              <w:jc w:val="left"/>
            </w:pPr>
            <w:r>
              <w:rPr>
                <w:sz w:val="16"/>
              </w:rPr>
              <w:t>1851 to 2024 (Atlantic)</w:t>
            </w:r>
          </w:p>
        </w:tc>
        <w:tc>
          <w:tcPr>
            <w:tcW w:type="dxa" w:w="1037"/>
          </w:tcPr>
          <w:p>
            <w:pPr>
              <w:spacing w:after="0"/>
              <w:jc w:val="left"/>
            </w:pPr>
            <w:r>
              <w:rPr>
                <w:sz w:val="16"/>
              </w:rPr>
              <w:t>see B1-f</w:t>
            </w:r>
          </w:p>
        </w:tc>
        <w:tc>
          <w:tcPr>
            <w:tcW w:type="dxa" w:w="160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86"/>
          </w:tcPr>
          <w:p>
            <w:pPr>
              <w:spacing w:after="0"/>
              <w:jc w:val="right"/>
            </w:pPr>
            <w:r>
              <w:rPr>
                <w:sz w:val="16"/>
              </w:rPr>
              <w:t>0.439</w:t>
            </w:r>
          </w:p>
        </w:tc>
        <w:tc>
          <w:tcPr>
            <w:tcW w:type="dxa" w:w="1380"/>
          </w:tcPr>
          <w:p>
            <w:pPr>
              <w:spacing w:after="0"/>
              <w:jc w:val="left"/>
            </w:pPr>
            <w:r>
              <w:rPr>
                <w:sz w:val="16"/>
              </w:rPr>
              <w:t>event-days per year</w:t>
            </w:r>
          </w:p>
        </w:tc>
        <w:tc>
          <w:tcPr>
            <w:tcW w:type="dxa" w:w="1823"/>
          </w:tcPr>
          <w:p>
            <w:pPr>
              <w:spacing w:after="0"/>
              <w:jc w:val="left"/>
            </w:pPr>
            <w:r>
              <w:rPr>
                <w:sz w:val="16"/>
              </w:rPr>
              <w:t>about 0.439 days per year</w:t>
            </w:r>
          </w:p>
        </w:tc>
        <w:tc>
          <w:tcPr>
            <w:tcW w:type="dxa" w:w="1037"/>
          </w:tcPr>
          <w:p>
            <w:pPr>
              <w:spacing w:after="0"/>
              <w:jc w:val="left"/>
            </w:pPr>
            <w:r>
              <w:rPr>
                <w:sz w:val="16"/>
              </w:rPr>
              <w:t>Possible</w:t>
            </w:r>
          </w:p>
        </w:tc>
        <w:tc>
          <w:tcPr>
            <w:tcW w:type="dxa" w:w="1365"/>
          </w:tcPr>
          <w:p>
            <w:pPr>
              <w:spacing w:after="0"/>
              <w:jc w:val="left"/>
            </w:pPr>
            <w:r>
              <w:rPr>
                <w:sz w:val="16"/>
              </w:rPr>
              <w:t>Storm Events event-days in 1 of 30 years, 1996 to 2025 (3.33%)</w:t>
            </w:r>
          </w:p>
        </w:tc>
        <w:tc>
          <w:tcPr>
            <w:tcW w:type="dxa" w:w="1610"/>
          </w:tcPr>
          <w:p>
            <w:pPr>
              <w:spacing w:after="0"/>
              <w:jc w:val="right"/>
            </w:pPr>
            <w:r>
              <w:rPr>
                <w:sz w:val="16"/>
              </w:rPr>
              <w:t>30</w:t>
            </w:r>
          </w:p>
        </w:tc>
        <w:tc>
          <w:tcPr>
            <w:tcW w:type="dxa" w:w="1830"/>
          </w:tcPr>
          <w:p>
            <w:pPr>
              <w:spacing w:after="0"/>
              <w:jc w:val="left"/>
            </w:pPr>
            <w:r>
              <w:rPr>
                <w:sz w:val="16"/>
              </w:rPr>
              <w:t>1946-12-31 to 2014-02-12 (67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Inland Flooding</w:t>
            </w:r>
          </w:p>
        </w:tc>
        <w:tc>
          <w:tcPr>
            <w:tcW w:type="dxa" w:w="1386"/>
          </w:tcPr>
          <w:p>
            <w:pPr>
              <w:spacing w:after="0"/>
              <w:jc w:val="right"/>
            </w:pPr>
            <w:r>
              <w:rPr>
                <w:sz w:val="16"/>
              </w:rPr>
              <w:t>1.75</w:t>
            </w:r>
          </w:p>
        </w:tc>
        <w:tc>
          <w:tcPr>
            <w:tcW w:type="dxa" w:w="1380"/>
          </w:tcPr>
          <w:p>
            <w:pPr>
              <w:spacing w:after="0"/>
              <w:jc w:val="left"/>
            </w:pPr>
            <w:r>
              <w:rPr>
                <w:sz w:val="16"/>
              </w:rPr>
              <w:t>event-days per year</w:t>
            </w:r>
          </w:p>
        </w:tc>
        <w:tc>
          <w:tcPr>
            <w:tcW w:type="dxa" w:w="1823"/>
          </w:tcPr>
          <w:p>
            <w:pPr>
              <w:spacing w:after="0"/>
              <w:jc w:val="left"/>
            </w:pPr>
            <w:r>
              <w:rPr>
                <w:sz w:val="16"/>
              </w:rPr>
              <w:t>about 1.75 days per year</w:t>
            </w:r>
          </w:p>
        </w:tc>
        <w:tc>
          <w:tcPr>
            <w:tcW w:type="dxa" w:w="1037"/>
          </w:tcPr>
          <w:p>
            <w:pPr>
              <w:spacing w:after="0"/>
              <w:jc w:val="left"/>
            </w:pPr>
            <w:r>
              <w:rPr>
                <w:sz w:val="16"/>
              </w:rPr>
              <w:t>Likely</w:t>
            </w:r>
          </w:p>
        </w:tc>
        <w:tc>
          <w:tcPr>
            <w:tcW w:type="dxa" w:w="1365"/>
          </w:tcPr>
          <w:p>
            <w:pPr>
              <w:spacing w:after="0"/>
              <w:jc w:val="left"/>
            </w:pPr>
            <w:r>
              <w:rPr>
                <w:sz w:val="16"/>
              </w:rPr>
              <w:t>Storm Events event-days in 22 of 30 years, 1996 to 2025 (73.3%)</w:t>
            </w:r>
          </w:p>
        </w:tc>
        <w:tc>
          <w:tcPr>
            <w:tcW w:type="dxa" w:w="1610"/>
          </w:tcPr>
          <w:p>
            <w:pPr>
              <w:spacing w:after="0"/>
              <w:jc w:val="right"/>
            </w:pPr>
            <w:r>
              <w:rPr>
                <w:sz w:val="16"/>
              </w:rPr>
              <w:t>49</w:t>
            </w:r>
          </w:p>
        </w:tc>
        <w:tc>
          <w:tcPr>
            <w:tcW w:type="dxa" w:w="1830"/>
          </w:tcPr>
          <w:p>
            <w:pPr>
              <w:spacing w:after="0"/>
              <w:jc w:val="left"/>
            </w:pPr>
            <w:r>
              <w:rPr>
                <w:sz w:val="16"/>
              </w:rPr>
              <w:t>1996 to 2023 (28 years)</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Landslide</w:t>
            </w:r>
          </w:p>
        </w:tc>
        <w:tc>
          <w:tcPr>
            <w:tcW w:type="dxa" w:w="1386"/>
          </w:tcPr>
          <w:p>
            <w:pPr>
              <w:spacing w:after="0"/>
              <w:jc w:val="right"/>
            </w:pPr>
            <w:r>
              <w:rPr>
                <w:sz w:val="16"/>
              </w:rPr>
              <w:t>1.1</w:t>
            </w:r>
          </w:p>
        </w:tc>
        <w:tc>
          <w:tcPr>
            <w:tcW w:type="dxa" w:w="1380"/>
          </w:tcPr>
          <w:p>
            <w:pPr>
              <w:spacing w:after="0"/>
              <w:jc w:val="left"/>
            </w:pPr>
            <w:r>
              <w:rPr>
                <w:sz w:val="16"/>
              </w:rPr>
              <w:t>events per year (modeled)</w:t>
            </w:r>
          </w:p>
        </w:tc>
        <w:tc>
          <w:tcPr>
            <w:tcW w:type="dxa" w:w="1823"/>
          </w:tcPr>
          <w:p>
            <w:pPr>
              <w:spacing w:after="0"/>
              <w:jc w:val="left"/>
            </w:pPr>
            <w:r>
              <w:rPr>
                <w:sz w:val="16"/>
              </w:rPr>
              <w:t>about 1.1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Lightning</w:t>
            </w:r>
          </w:p>
        </w:tc>
        <w:tc>
          <w:tcPr>
            <w:tcW w:type="dxa" w:w="1386"/>
          </w:tcPr>
          <w:p>
            <w:pPr>
              <w:spacing w:after="0"/>
              <w:jc w:val="right"/>
            </w:pPr>
            <w:r>
              <w:rPr>
                <w:sz w:val="16"/>
              </w:rPr>
              <w:t>20.8</w:t>
            </w:r>
          </w:p>
        </w:tc>
        <w:tc>
          <w:tcPr>
            <w:tcW w:type="dxa" w:w="1380"/>
          </w:tcPr>
          <w:p>
            <w:pPr>
              <w:spacing w:after="0"/>
              <w:jc w:val="left"/>
            </w:pPr>
            <w:r>
              <w:rPr>
                <w:sz w:val="16"/>
              </w:rPr>
              <w:t>days per year with a strike</w:t>
            </w:r>
          </w:p>
        </w:tc>
        <w:tc>
          <w:tcPr>
            <w:tcW w:type="dxa" w:w="1823"/>
          </w:tcPr>
          <w:p>
            <w:pPr>
              <w:spacing w:after="0"/>
              <w:jc w:val="left"/>
            </w:pPr>
            <w:r>
              <w:rPr>
                <w:sz w:val="16"/>
              </w:rPr>
              <w:t>about 20.8 days per year</w:t>
            </w:r>
          </w:p>
        </w:tc>
        <w:tc>
          <w:tcPr>
            <w:tcW w:type="dxa" w:w="1037"/>
          </w:tcPr>
          <w:p>
            <w:pPr>
              <w:spacing w:after="0"/>
              <w:jc w:val="left"/>
            </w:pPr>
            <w:r>
              <w:rPr>
                <w:sz w:val="16"/>
              </w:rPr>
              <w:t>Highly likely</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1995 to 2023 (29 years; CONUS)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Strong Wind</w:t>
            </w:r>
          </w:p>
        </w:tc>
        <w:tc>
          <w:tcPr>
            <w:tcW w:type="dxa" w:w="1386"/>
          </w:tcPr>
          <w:p>
            <w:pPr>
              <w:spacing w:after="0"/>
              <w:jc w:val="right"/>
            </w:pPr>
            <w:r>
              <w:rPr>
                <w:sz w:val="16"/>
              </w:rPr>
              <w:t>0.691</w:t>
            </w:r>
          </w:p>
        </w:tc>
        <w:tc>
          <w:tcPr>
            <w:tcW w:type="dxa" w:w="1380"/>
          </w:tcPr>
          <w:p>
            <w:pPr>
              <w:spacing w:after="0"/>
              <w:jc w:val="left"/>
            </w:pPr>
            <w:r>
              <w:rPr>
                <w:sz w:val="16"/>
              </w:rPr>
              <w:t>events per year</w:t>
            </w:r>
          </w:p>
        </w:tc>
        <w:tc>
          <w:tcPr>
            <w:tcW w:type="dxa" w:w="1823"/>
          </w:tcPr>
          <w:p>
            <w:pPr>
              <w:spacing w:after="0"/>
              <w:jc w:val="left"/>
            </w:pPr>
            <w:r>
              <w:rPr>
                <w:sz w:val="16"/>
              </w:rPr>
              <w:t>about 0.69 per year</w:t>
            </w:r>
          </w:p>
        </w:tc>
        <w:tc>
          <w:tcPr>
            <w:tcW w:type="dxa" w:w="1037"/>
          </w:tcPr>
          <w:p>
            <w:pPr>
              <w:spacing w:after="0"/>
              <w:jc w:val="left"/>
            </w:pPr>
            <w:r>
              <w:rPr>
                <w:sz w:val="16"/>
              </w:rPr>
              <w:t>Likely</w:t>
            </w:r>
          </w:p>
        </w:tc>
        <w:tc>
          <w:tcPr>
            <w:tcW w:type="dxa" w:w="1365"/>
          </w:tcPr>
          <w:p>
            <w:pPr>
              <w:spacing w:after="0"/>
              <w:jc w:val="left"/>
            </w:pPr>
            <w:r>
              <w:rPr>
                <w:sz w:val="16"/>
              </w:rPr>
              <w:t>FEMA annualized frequency (modeled)</w:t>
            </w:r>
          </w:p>
        </w:tc>
        <w:tc>
          <w:tcPr>
            <w:tcW w:type="dxa" w:w="1610"/>
          </w:tcPr>
          <w:p>
            <w:pPr>
              <w:spacing w:after="0"/>
              <w:jc w:val="right"/>
            </w:pPr>
            <w:r>
              <w:rPr>
                <w:sz w:val="16"/>
              </w:rPr>
              <w:t>27</w:t>
            </w:r>
          </w:p>
        </w:tc>
        <w:tc>
          <w:tcPr>
            <w:tcW w:type="dxa" w:w="1830"/>
          </w:tcPr>
          <w:p>
            <w:pPr>
              <w:spacing w:after="0"/>
              <w:jc w:val="left"/>
            </w:pPr>
            <w:r>
              <w:rPr>
                <w:sz w:val="16"/>
              </w:rPr>
              <w:t>1986 to 2023 (38 years)</w:t>
            </w:r>
          </w:p>
        </w:tc>
        <w:tc>
          <w:tcPr>
            <w:tcW w:type="dxa" w:w="1037"/>
          </w:tcPr>
          <w:p>
            <w:pPr>
              <w:spacing w:after="0"/>
              <w:jc w:val="left"/>
            </w:pPr>
            <w:r>
              <w:rPr>
                <w:sz w:val="16"/>
              </w:rPr>
              <w:t>countywide</w:t>
            </w:r>
          </w:p>
        </w:tc>
        <w:tc>
          <w:tcPr>
            <w:tcW w:type="dxa" w:w="1609"/>
          </w:tcPr>
          <w:p>
            <w:pPr>
              <w:spacing w:after="0"/>
              <w:jc w:val="left"/>
            </w:pPr>
          </w:p>
        </w:tc>
      </w:tr>
      <w:tr>
        <w:trPr>
          <w:cantSplit/>
        </w:trPr>
        <w:tc>
          <w:tcPr>
            <w:tcW w:type="dxa" w:w="1037"/>
          </w:tcPr>
          <w:p>
            <w:pPr>
              <w:spacing w:after="0"/>
              <w:jc w:val="left"/>
            </w:pPr>
            <w:r>
              <w:rPr>
                <w:sz w:val="16"/>
              </w:rPr>
              <w:t>Tornado</w:t>
            </w:r>
          </w:p>
        </w:tc>
        <w:tc>
          <w:tcPr>
            <w:tcW w:type="dxa" w:w="1386"/>
          </w:tcPr>
          <w:p>
            <w:pPr>
              <w:spacing w:after="0"/>
              <w:jc w:val="right"/>
            </w:pPr>
            <w:r>
              <w:rPr>
                <w:sz w:val="16"/>
              </w:rPr>
              <w:t>0.0498</w:t>
            </w:r>
          </w:p>
        </w:tc>
        <w:tc>
          <w:tcPr>
            <w:tcW w:type="dxa" w:w="1380"/>
          </w:tcPr>
          <w:p>
            <w:pPr>
              <w:spacing w:after="0"/>
              <w:jc w:val="left"/>
            </w:pPr>
            <w:r>
              <w:rPr>
                <w:sz w:val="16"/>
              </w:rPr>
              <w:t>events per year</w:t>
            </w:r>
          </w:p>
        </w:tc>
        <w:tc>
          <w:tcPr>
            <w:tcW w:type="dxa" w:w="1823"/>
          </w:tcPr>
          <w:p>
            <w:pPr>
              <w:spacing w:after="0"/>
              <w:jc w:val="left"/>
            </w:pPr>
            <w:r>
              <w:rPr>
                <w:sz w:val="16"/>
              </w:rPr>
              <w:t>about 1 in 20 years</w:t>
            </w:r>
          </w:p>
        </w:tc>
        <w:tc>
          <w:tcPr>
            <w:tcW w:type="dxa" w:w="1037"/>
          </w:tcPr>
          <w:p>
            <w:pPr>
              <w:spacing w:after="0"/>
              <w:jc w:val="left"/>
            </w:pPr>
            <w:r>
              <w:rPr>
                <w:sz w:val="16"/>
              </w:rPr>
              <w:t>Possible</w:t>
            </w:r>
          </w:p>
        </w:tc>
        <w:tc>
          <w:tcPr>
            <w:tcW w:type="dxa" w:w="1365"/>
          </w:tcPr>
          <w:p>
            <w:pPr>
              <w:spacing w:after="0"/>
              <w:jc w:val="left"/>
            </w:pPr>
            <w:r>
              <w:rPr>
                <w:sz w:val="16"/>
              </w:rPr>
              <w:t>FEMA annualized frequency (modeled)</w:t>
            </w:r>
          </w:p>
        </w:tc>
        <w:tc>
          <w:tcPr>
            <w:tcW w:type="dxa" w:w="1610"/>
          </w:tcPr>
          <w:p>
            <w:pPr>
              <w:spacing w:after="0"/>
              <w:jc w:val="right"/>
            </w:pPr>
            <w:r>
              <w:rPr>
                <w:sz w:val="16"/>
              </w:rPr>
              <w:t>not shown</w:t>
            </w:r>
          </w:p>
        </w:tc>
        <w:tc>
          <w:tcPr>
            <w:tcW w:type="dxa" w:w="1830"/>
          </w:tcPr>
          <w:p>
            <w:pPr>
              <w:spacing w:after="0"/>
              <w:jc w:val="left"/>
            </w:pPr>
            <w:r>
              <w:rPr>
                <w:sz w:val="16"/>
              </w:rPr>
              <w:t>1950 to 2023 (EF2+); 1986 to 2023 (EF0-1)</w:t>
            </w:r>
          </w:p>
        </w:tc>
        <w:tc>
          <w:tcPr>
            <w:tcW w:type="dxa" w:w="1037"/>
          </w:tcPr>
          <w:p>
            <w:pPr>
              <w:spacing w:after="0"/>
              <w:jc w:val="left"/>
            </w:pPr>
            <w:r>
              <w:rPr>
                <w:sz w:val="16"/>
              </w:rPr>
              <w:t>see B1-f</w:t>
            </w:r>
          </w:p>
        </w:tc>
        <w:tc>
          <w:tcPr>
            <w:tcW w:type="dxa" w:w="1609"/>
          </w:tcPr>
          <w:p>
            <w:pPr>
              <w:spacing w:after="0"/>
              <w:jc w:val="left"/>
            </w:pPr>
          </w:p>
        </w:tc>
      </w:tr>
      <w:tr>
        <w:trPr>
          <w:cantSplit/>
        </w:trPr>
        <w:tc>
          <w:tcPr>
            <w:tcW w:type="dxa" w:w="1037"/>
          </w:tcPr>
          <w:p>
            <w:pPr>
              <w:spacing w:after="0"/>
              <w:jc w:val="left"/>
            </w:pPr>
            <w:r>
              <w:rPr>
                <w:sz w:val="16"/>
              </w:rPr>
              <w:t>Wildfire</w:t>
            </w:r>
          </w:p>
        </w:tc>
        <w:tc>
          <w:tcPr>
            <w:tcW w:type="dxa" w:w="1386"/>
          </w:tcPr>
          <w:p>
            <w:pPr>
              <w:spacing w:after="0"/>
              <w:jc w:val="right"/>
            </w:pPr>
            <w:r>
              <w:rPr>
                <w:sz w:val="16"/>
              </w:rPr>
              <w:t>0.0000152</w:t>
            </w:r>
          </w:p>
        </w:tc>
        <w:tc>
          <w:tcPr>
            <w:tcW w:type="dxa" w:w="1380"/>
          </w:tcPr>
          <w:p>
            <w:pPr>
              <w:spacing w:after="0"/>
              <w:jc w:val="left"/>
            </w:pPr>
            <w:r>
              <w:rPr>
                <w:sz w:val="16"/>
              </w:rPr>
              <w:t>annual probability at a location</w:t>
            </w:r>
          </w:p>
        </w:tc>
        <w:tc>
          <w:tcPr>
            <w:tcW w:type="dxa" w:w="1823"/>
          </w:tcPr>
          <w:p>
            <w:pPr>
              <w:spacing w:after="0"/>
              <w:jc w:val="left"/>
            </w:pPr>
            <w:r>
              <w:rPr>
                <w:sz w:val="16"/>
              </w:rPr>
              <w:t>chance a given location in the county burns in a year: 0.00152%</w:t>
            </w:r>
          </w:p>
        </w:tc>
        <w:tc>
          <w:tcPr>
            <w:tcW w:type="dxa" w:w="1037"/>
          </w:tcPr>
          <w:p>
            <w:pPr>
              <w:spacing w:after="0"/>
              <w:jc w:val="left"/>
            </w:pPr>
          </w:p>
        </w:tc>
        <w:tc>
          <w:tcPr>
            <w:tcW w:type="dxa" w:w="1365"/>
          </w:tcPr>
          <w:p>
            <w:pPr>
              <w:spacing w:after="0"/>
              <w:jc w:val="left"/>
            </w:pPr>
            <w:r>
              <w:rPr>
                <w:sz w:val="16"/>
              </w:rPr>
              <w:t>Storm Events records in 0 of 30 years, 1996 to 2025 (0%)</w:t>
            </w:r>
          </w:p>
        </w:tc>
        <w:tc>
          <w:tcPr>
            <w:tcW w:type="dxa" w:w="1610"/>
          </w:tcPr>
          <w:p>
            <w:pPr>
              <w:spacing w:after="0"/>
              <w:jc w:val="right"/>
            </w:pPr>
            <w:r>
              <w:rPr>
                <w:sz w:val="16"/>
              </w:rPr>
              <w:t>not shown</w:t>
            </w:r>
          </w:p>
        </w:tc>
        <w:tc>
          <w:tcPr>
            <w:tcW w:type="dxa" w:w="1830"/>
          </w:tcPr>
          <w:p>
            <w:pPr>
              <w:spacing w:after="0"/>
              <w:jc w:val="left"/>
            </w:pPr>
            <w:r>
              <w:rPr>
                <w:sz w:val="16"/>
              </w:rPr>
              <w:t>modeled</w:t>
            </w:r>
          </w:p>
        </w:tc>
        <w:tc>
          <w:tcPr>
            <w:tcW w:type="dxa" w:w="1037"/>
          </w:tcPr>
          <w:p>
            <w:pPr>
              <w:spacing w:after="0"/>
              <w:jc w:val="left"/>
            </w:pPr>
            <w:r>
              <w:rPr>
                <w:sz w:val="16"/>
              </w:rPr>
              <w:t>see B1-f</w:t>
            </w:r>
          </w:p>
        </w:tc>
        <w:tc>
          <w:tcPr>
            <w:tcW w:type="dxa" w:w="1609"/>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86"/>
          </w:tcPr>
          <w:p>
            <w:pPr>
              <w:spacing w:after="0"/>
              <w:jc w:val="right"/>
            </w:pPr>
            <w:r>
              <w:rPr>
                <w:sz w:val="16"/>
              </w:rPr>
              <w:t>21.1</w:t>
            </w:r>
          </w:p>
        </w:tc>
        <w:tc>
          <w:tcPr>
            <w:tcW w:type="dxa" w:w="1380"/>
          </w:tcPr>
          <w:p>
            <w:pPr>
              <w:spacing w:after="0"/>
              <w:jc w:val="left"/>
            </w:pPr>
            <w:r>
              <w:rPr>
                <w:sz w:val="16"/>
              </w:rPr>
              <w:t>event-days per year</w:t>
            </w:r>
          </w:p>
        </w:tc>
        <w:tc>
          <w:tcPr>
            <w:tcW w:type="dxa" w:w="1823"/>
          </w:tcPr>
          <w:p>
            <w:pPr>
              <w:spacing w:after="0"/>
              <w:jc w:val="left"/>
            </w:pPr>
            <w:r>
              <w:rPr>
                <w:sz w:val="16"/>
              </w:rPr>
              <w:t>about 21.1 days per year</w:t>
            </w:r>
          </w:p>
        </w:tc>
        <w:tc>
          <w:tcPr>
            <w:tcW w:type="dxa" w:w="1037"/>
          </w:tcPr>
          <w:p>
            <w:pPr>
              <w:spacing w:after="0"/>
              <w:jc w:val="left"/>
            </w:pPr>
            <w:r>
              <w:rPr>
                <w:sz w:val="16"/>
              </w:rPr>
              <w:t>Highly likely</w:t>
            </w:r>
          </w:p>
        </w:tc>
        <w:tc>
          <w:tcPr>
            <w:tcW w:type="dxa" w:w="1365"/>
          </w:tcPr>
          <w:p>
            <w:pPr>
              <w:spacing w:after="0"/>
              <w:jc w:val="left"/>
            </w:pPr>
            <w:r>
              <w:rPr>
                <w:sz w:val="16"/>
              </w:rPr>
              <w:t>Storm Events event-days in 30 of 30 years, 1996 to 2025 (100%)</w:t>
            </w:r>
          </w:p>
        </w:tc>
        <w:tc>
          <w:tcPr>
            <w:tcW w:type="dxa" w:w="1610"/>
          </w:tcPr>
          <w:p>
            <w:pPr>
              <w:spacing w:after="0"/>
              <w:jc w:val="right"/>
            </w:pPr>
            <w:r>
              <w:rPr>
                <w:sz w:val="16"/>
              </w:rPr>
              <w:t>400</w:t>
            </w:r>
          </w:p>
        </w:tc>
        <w:tc>
          <w:tcPr>
            <w:tcW w:type="dxa" w:w="1830"/>
          </w:tcPr>
          <w:p>
            <w:pPr>
              <w:spacing w:after="0"/>
              <w:jc w:val="left"/>
            </w:pPr>
            <w:r>
              <w:rPr>
                <w:sz w:val="16"/>
              </w:rPr>
              <w:t>2005-11-12 to 2024-11-12 (19 years)</w:t>
            </w:r>
          </w:p>
        </w:tc>
        <w:tc>
          <w:tcPr>
            <w:tcW w:type="dxa" w:w="1037"/>
          </w:tcPr>
          <w:p>
            <w:pPr>
              <w:spacing w:after="0"/>
              <w:jc w:val="left"/>
            </w:pPr>
            <w:r>
              <w:rPr>
                <w:sz w:val="16"/>
              </w:rPr>
              <w:t>countywide</w:t>
            </w:r>
          </w:p>
        </w:tc>
        <w:tc>
          <w:tcPr>
            <w:tcW w:type="dxa" w:w="1609"/>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42</w:t>
            </w:r>
          </w:p>
        </w:tc>
        <w:tc>
          <w:tcPr>
            <w:tcW w:type="dxa" w:w="1381"/>
          </w:tcPr>
          <w:p>
            <w:pPr>
              <w:spacing w:after="0"/>
              <w:jc w:val="right"/>
            </w:pPr>
            <w:r>
              <w:rPr>
                <w:sz w:val="16"/>
              </w:rPr>
              <w:t>30</w:t>
            </w:r>
          </w:p>
        </w:tc>
        <w:tc>
          <w:tcPr>
            <w:tcW w:type="dxa" w:w="1381"/>
          </w:tcPr>
          <w:p>
            <w:pPr>
              <w:spacing w:after="0"/>
              <w:jc w:val="right"/>
            </w:pPr>
            <w:r>
              <w:rPr>
                <w:sz w:val="16"/>
              </w:rPr>
              <w:t>1.4</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111</w:t>
            </w:r>
          </w:p>
        </w:tc>
        <w:tc>
          <w:tcPr>
            <w:tcW w:type="dxa" w:w="1381"/>
          </w:tcPr>
          <w:p>
            <w:pPr>
              <w:spacing w:after="0"/>
              <w:jc w:val="right"/>
            </w:pPr>
            <w:r>
              <w:rPr>
                <w:sz w:val="16"/>
              </w:rPr>
              <w:t>30</w:t>
            </w:r>
          </w:p>
        </w:tc>
        <w:tc>
          <w:tcPr>
            <w:tcW w:type="dxa" w:w="1381"/>
          </w:tcPr>
          <w:p>
            <w:pPr>
              <w:spacing w:after="0"/>
              <w:jc w:val="right"/>
            </w:pPr>
            <w:r>
              <w:rPr>
                <w:sz w:val="16"/>
              </w:rPr>
              <w:t>3.7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24</w:t>
            </w:r>
          </w:p>
        </w:tc>
        <w:tc>
          <w:tcPr>
            <w:tcW w:type="dxa" w:w="1381"/>
          </w:tcPr>
          <w:p>
            <w:pPr>
              <w:spacing w:after="0"/>
              <w:jc w:val="right"/>
            </w:pPr>
            <w:r>
              <w:rPr>
                <w:sz w:val="16"/>
              </w:rPr>
              <w:t>30</w:t>
            </w:r>
          </w:p>
        </w:tc>
        <w:tc>
          <w:tcPr>
            <w:tcW w:type="dxa" w:w="1381"/>
          </w:tcPr>
          <w:p>
            <w:pPr>
              <w:spacing w:after="0"/>
              <w:jc w:val="right"/>
            </w:pPr>
            <w:r>
              <w:rPr>
                <w:sz w:val="16"/>
              </w:rPr>
              <w:t>0.8</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5 of 10</w:t>
            </w:r>
          </w:p>
        </w:tc>
        <w:tc>
          <w:tcPr>
            <w:tcW w:type="dxa" w:w="1220"/>
          </w:tcPr>
          <w:p>
            <w:pPr>
              <w:spacing w:after="0"/>
              <w:jc w:val="right"/>
            </w:pPr>
            <w:r>
              <w:rPr>
                <w:sz w:val="16"/>
              </w:rPr>
              <w:t>16.9</w:t>
            </w:r>
          </w:p>
        </w:tc>
        <w:tc>
          <w:tcPr>
            <w:tcW w:type="dxa" w:w="1279"/>
          </w:tcPr>
          <w:p>
            <w:pPr>
              <w:spacing w:after="0"/>
              <w:jc w:val="right"/>
            </w:pPr>
            <w:r>
              <w:rPr>
                <w:sz w:val="16"/>
              </w:rPr>
              <w:t>19.5</w:t>
            </w:r>
          </w:p>
        </w:tc>
        <w:tc>
          <w:tcPr>
            <w:tcW w:type="dxa" w:w="1220"/>
          </w:tcPr>
          <w:p>
            <w:pPr>
              <w:spacing w:after="0"/>
              <w:jc w:val="right"/>
            </w:pPr>
            <w:r>
              <w:rPr>
                <w:sz w:val="16"/>
              </w:rPr>
              <w:t>20.9</w:t>
            </w:r>
          </w:p>
        </w:tc>
        <w:tc>
          <w:tcPr>
            <w:tcW w:type="dxa" w:w="6826"/>
          </w:tcPr>
          <w:p>
            <w:pPr>
              <w:spacing w:after="0"/>
              <w:jc w:val="left"/>
            </w:pPr>
            <w:r>
              <w:rPr>
                <w:sz w:val="16"/>
              </w:rPr>
              <w:t>Very Low 5, Not Applicable 5</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59.0</w:t>
            </w:r>
          </w:p>
        </w:tc>
        <w:tc>
          <w:tcPr>
            <w:tcW w:type="dxa" w:w="1279"/>
          </w:tcPr>
          <w:p>
            <w:pPr>
              <w:spacing w:after="0"/>
              <w:jc w:val="right"/>
            </w:pPr>
            <w:r>
              <w:rPr>
                <w:sz w:val="16"/>
              </w:rPr>
              <w:t>68.1</w:t>
            </w:r>
          </w:p>
        </w:tc>
        <w:tc>
          <w:tcPr>
            <w:tcW w:type="dxa" w:w="1220"/>
          </w:tcPr>
          <w:p>
            <w:pPr>
              <w:spacing w:after="0"/>
              <w:jc w:val="right"/>
            </w:pPr>
            <w:r>
              <w:rPr>
                <w:sz w:val="16"/>
              </w:rPr>
              <w:t>79.5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31.9</w:t>
            </w:r>
          </w:p>
        </w:tc>
        <w:tc>
          <w:tcPr>
            <w:tcW w:type="dxa" w:w="1279"/>
          </w:tcPr>
          <w:p>
            <w:pPr>
              <w:spacing w:after="0"/>
              <w:jc w:val="right"/>
            </w:pPr>
            <w:r>
              <w:rPr>
                <w:sz w:val="16"/>
              </w:rPr>
              <w:t>40.9</w:t>
            </w:r>
          </w:p>
        </w:tc>
        <w:tc>
          <w:tcPr>
            <w:tcW w:type="dxa" w:w="1220"/>
          </w:tcPr>
          <w:p>
            <w:pPr>
              <w:spacing w:after="0"/>
              <w:jc w:val="right"/>
            </w:pPr>
            <w:r>
              <w:rPr>
                <w:sz w:val="16"/>
              </w:rPr>
              <w:t>62.7</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26.6</w:t>
            </w:r>
          </w:p>
        </w:tc>
        <w:tc>
          <w:tcPr>
            <w:tcW w:type="dxa" w:w="1279"/>
          </w:tcPr>
          <w:p>
            <w:pPr>
              <w:spacing w:after="0"/>
              <w:jc w:val="right"/>
            </w:pPr>
            <w:r>
              <w:rPr>
                <w:sz w:val="16"/>
              </w:rPr>
              <w:t>30.2</w:t>
            </w:r>
          </w:p>
        </w:tc>
        <w:tc>
          <w:tcPr>
            <w:tcW w:type="dxa" w:w="1220"/>
          </w:tcPr>
          <w:p>
            <w:pPr>
              <w:spacing w:after="0"/>
              <w:jc w:val="right"/>
            </w:pPr>
            <w:r>
              <w:rPr>
                <w:sz w:val="16"/>
              </w:rPr>
              <w:t>35.8</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12.1</w:t>
            </w:r>
          </w:p>
        </w:tc>
        <w:tc>
          <w:tcPr>
            <w:tcW w:type="dxa" w:w="1279"/>
          </w:tcPr>
          <w:p>
            <w:pPr>
              <w:spacing w:after="0"/>
              <w:jc w:val="right"/>
            </w:pPr>
            <w:r>
              <w:rPr>
                <w:sz w:val="16"/>
              </w:rPr>
              <w:t>17.1</w:t>
            </w:r>
          </w:p>
        </w:tc>
        <w:tc>
          <w:tcPr>
            <w:tcW w:type="dxa" w:w="1220"/>
          </w:tcPr>
          <w:p>
            <w:pPr>
              <w:spacing w:after="0"/>
              <w:jc w:val="right"/>
            </w:pPr>
            <w:r>
              <w:rPr>
                <w:sz w:val="16"/>
              </w:rPr>
              <w:t>24.5</w:t>
            </w:r>
          </w:p>
        </w:tc>
        <w:tc>
          <w:tcPr>
            <w:tcW w:type="dxa" w:w="6826"/>
          </w:tcPr>
          <w:p>
            <w:pPr>
              <w:spacing w:after="0"/>
              <w:jc w:val="left"/>
            </w:pPr>
            <w:r>
              <w:rPr>
                <w:sz w:val="16"/>
              </w:rPr>
              <w:t>Relatively Low 5, Very Low 5</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66.2</w:t>
            </w:r>
          </w:p>
        </w:tc>
        <w:tc>
          <w:tcPr>
            <w:tcW w:type="dxa" w:w="1279"/>
          </w:tcPr>
          <w:p>
            <w:pPr>
              <w:spacing w:after="0"/>
              <w:jc w:val="right"/>
            </w:pPr>
            <w:r>
              <w:rPr>
                <w:sz w:val="16"/>
              </w:rPr>
              <w:t>73.6</w:t>
            </w:r>
          </w:p>
        </w:tc>
        <w:tc>
          <w:tcPr>
            <w:tcW w:type="dxa" w:w="1220"/>
          </w:tcPr>
          <w:p>
            <w:pPr>
              <w:spacing w:after="0"/>
              <w:jc w:val="right"/>
            </w:pPr>
            <w:r>
              <w:rPr>
                <w:sz w:val="16"/>
              </w:rPr>
              <w:t>79.4</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44.7</w:t>
            </w:r>
          </w:p>
        </w:tc>
        <w:tc>
          <w:tcPr>
            <w:tcW w:type="dxa" w:w="1279"/>
          </w:tcPr>
          <w:p>
            <w:pPr>
              <w:spacing w:after="0"/>
              <w:jc w:val="right"/>
            </w:pPr>
            <w:r>
              <w:rPr>
                <w:sz w:val="16"/>
              </w:rPr>
              <w:t>66.4</w:t>
            </w:r>
          </w:p>
        </w:tc>
        <w:tc>
          <w:tcPr>
            <w:tcW w:type="dxa" w:w="1220"/>
          </w:tcPr>
          <w:p>
            <w:pPr>
              <w:spacing w:after="0"/>
              <w:jc w:val="right"/>
            </w:pPr>
            <w:r>
              <w:rPr>
                <w:sz w:val="16"/>
              </w:rPr>
              <w:t>77.6</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26.5</w:t>
            </w:r>
          </w:p>
        </w:tc>
        <w:tc>
          <w:tcPr>
            <w:tcW w:type="dxa" w:w="1279"/>
          </w:tcPr>
          <w:p>
            <w:pPr>
              <w:spacing w:after="0"/>
              <w:jc w:val="right"/>
            </w:pPr>
            <w:r>
              <w:rPr>
                <w:sz w:val="16"/>
              </w:rPr>
              <w:t>64.8</w:t>
            </w:r>
          </w:p>
        </w:tc>
        <w:tc>
          <w:tcPr>
            <w:tcW w:type="dxa" w:w="1220"/>
          </w:tcPr>
          <w:p>
            <w:pPr>
              <w:spacing w:after="0"/>
              <w:jc w:val="right"/>
            </w:pPr>
            <w:r>
              <w:rPr>
                <w:sz w:val="16"/>
              </w:rPr>
              <w:t>82.7</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88.0</w:t>
            </w:r>
          </w:p>
        </w:tc>
        <w:tc>
          <w:tcPr>
            <w:tcW w:type="dxa" w:w="1279"/>
          </w:tcPr>
          <w:p>
            <w:pPr>
              <w:spacing w:after="0"/>
              <w:jc w:val="right"/>
            </w:pPr>
            <w:r>
              <w:rPr>
                <w:sz w:val="16"/>
              </w:rPr>
              <w:t>91.7</w:t>
            </w:r>
          </w:p>
        </w:tc>
        <w:tc>
          <w:tcPr>
            <w:tcW w:type="dxa" w:w="1220"/>
          </w:tcPr>
          <w:p>
            <w:pPr>
              <w:spacing w:after="0"/>
              <w:jc w:val="right"/>
            </w:pPr>
            <w:r>
              <w:rPr>
                <w:sz w:val="16"/>
              </w:rPr>
              <w:t>96.1</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59.2</w:t>
            </w:r>
          </w:p>
        </w:tc>
        <w:tc>
          <w:tcPr>
            <w:tcW w:type="dxa" w:w="1279"/>
          </w:tcPr>
          <w:p>
            <w:pPr>
              <w:spacing w:after="0"/>
              <w:jc w:val="right"/>
            </w:pPr>
            <w:r>
              <w:rPr>
                <w:sz w:val="16"/>
              </w:rPr>
              <w:t>70.8</w:t>
            </w:r>
          </w:p>
        </w:tc>
        <w:tc>
          <w:tcPr>
            <w:tcW w:type="dxa" w:w="1220"/>
          </w:tcPr>
          <w:p>
            <w:pPr>
              <w:spacing w:after="0"/>
              <w:jc w:val="right"/>
            </w:pPr>
            <w:r>
              <w:rPr>
                <w:sz w:val="16"/>
              </w:rPr>
              <w:t>84.5</w:t>
            </w:r>
          </w:p>
        </w:tc>
        <w:tc>
          <w:tcPr>
            <w:tcW w:type="dxa" w:w="6826"/>
          </w:tcPr>
          <w:p>
            <w:pPr>
              <w:spacing w:after="0"/>
              <w:jc w:val="left"/>
            </w:pPr>
            <w:r>
              <w:rPr>
                <w:sz w:val="16"/>
              </w:rPr>
              <w:t>Relatively High 1, Relatively Moderate 9</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48.6</w:t>
            </w:r>
          </w:p>
        </w:tc>
        <w:tc>
          <w:tcPr>
            <w:tcW w:type="dxa" w:w="1279"/>
          </w:tcPr>
          <w:p>
            <w:pPr>
              <w:spacing w:after="0"/>
              <w:jc w:val="right"/>
            </w:pPr>
            <w:r>
              <w:rPr>
                <w:sz w:val="16"/>
              </w:rPr>
              <w:t>59.6</w:t>
            </w:r>
          </w:p>
        </w:tc>
        <w:tc>
          <w:tcPr>
            <w:tcW w:type="dxa" w:w="1220"/>
          </w:tcPr>
          <w:p>
            <w:pPr>
              <w:spacing w:after="0"/>
              <w:jc w:val="right"/>
            </w:pPr>
            <w:r>
              <w:rPr>
                <w:sz w:val="16"/>
              </w:rPr>
              <w:t>72.5</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12.4</w:t>
            </w:r>
          </w:p>
        </w:tc>
        <w:tc>
          <w:tcPr>
            <w:tcW w:type="dxa" w:w="1279"/>
          </w:tcPr>
          <w:p>
            <w:pPr>
              <w:spacing w:after="0"/>
              <w:jc w:val="right"/>
            </w:pPr>
            <w:r>
              <w:rPr>
                <w:sz w:val="16"/>
              </w:rPr>
              <w:t>17.3</w:t>
            </w:r>
          </w:p>
        </w:tc>
        <w:tc>
          <w:tcPr>
            <w:tcW w:type="dxa" w:w="1220"/>
          </w:tcPr>
          <w:p>
            <w:pPr>
              <w:spacing w:after="0"/>
              <w:jc w:val="right"/>
            </w:pPr>
            <w:r>
              <w:rPr>
                <w:sz w:val="16"/>
              </w:rPr>
              <w:t>25.3</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57.7</w:t>
            </w:r>
          </w:p>
        </w:tc>
        <w:tc>
          <w:tcPr>
            <w:tcW w:type="dxa" w:w="1279"/>
          </w:tcPr>
          <w:p>
            <w:pPr>
              <w:spacing w:after="0"/>
              <w:jc w:val="right"/>
            </w:pPr>
            <w:r>
              <w:rPr>
                <w:sz w:val="16"/>
              </w:rPr>
              <w:t>61.8</w:t>
            </w:r>
          </w:p>
        </w:tc>
        <w:tc>
          <w:tcPr>
            <w:tcW w:type="dxa" w:w="1220"/>
          </w:tcPr>
          <w:p>
            <w:pPr>
              <w:spacing w:after="0"/>
              <w:jc w:val="right"/>
            </w:pPr>
            <w:r>
              <w:rPr>
                <w:sz w:val="16"/>
              </w:rPr>
              <w:t>68.6</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74.7</w:t>
            </w:r>
          </w:p>
        </w:tc>
        <w:tc>
          <w:tcPr>
            <w:tcW w:type="dxa" w:w="1279"/>
          </w:tcPr>
          <w:p>
            <w:pPr>
              <w:spacing w:after="0"/>
              <w:jc w:val="right"/>
            </w:pPr>
            <w:r>
              <w:rPr>
                <w:sz w:val="16"/>
              </w:rPr>
              <w:t>82.0</w:t>
            </w:r>
          </w:p>
        </w:tc>
        <w:tc>
          <w:tcPr>
            <w:tcW w:type="dxa" w:w="1220"/>
          </w:tcPr>
          <w:p>
            <w:pPr>
              <w:spacing w:after="0"/>
              <w:jc w:val="right"/>
            </w:pPr>
            <w:r>
              <w:rPr>
                <w:sz w:val="16"/>
              </w:rPr>
              <w:t>90.8</w:t>
            </w:r>
          </w:p>
        </w:tc>
        <w:tc>
          <w:tcPr>
            <w:tcW w:type="dxa" w:w="6826"/>
          </w:tcPr>
          <w:p>
            <w:pPr>
              <w:spacing w:after="0"/>
              <w:jc w:val="left"/>
            </w:pPr>
            <w:r>
              <w:rPr>
                <w:sz w:val="16"/>
              </w:rPr>
              <w:t>Relatively High 9,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Caledonia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13"/>
        <w:gridCol w:w="860"/>
        <w:gridCol w:w="2679"/>
        <w:gridCol w:w="2797"/>
        <w:gridCol w:w="2892"/>
        <w:gridCol w:w="3271"/>
      </w:tblGrid>
      <w:tr>
        <w:trPr>
          <w:cantSplit/>
          <w:tblHeader/>
        </w:trPr>
        <w:tc>
          <w:tcPr>
            <w:tcW w:type="dxa" w:w="1613"/>
            <w:shd w:val="clear" w:color="auto" w:fill="E8E8E8"/>
          </w:tcPr>
          <w:p>
            <w:pPr>
              <w:spacing w:after="0"/>
              <w:jc w:val="left"/>
            </w:pPr>
            <w:r>
              <w:rPr>
                <w:b/>
                <w:sz w:val="16"/>
              </w:rPr>
              <w:t>Jurisdiction</w:t>
            </w:r>
          </w:p>
        </w:tc>
        <w:tc>
          <w:tcPr>
            <w:tcW w:type="dxa" w:w="860"/>
            <w:shd w:val="clear" w:color="auto" w:fill="E8E8E8"/>
          </w:tcPr>
          <w:p>
            <w:pPr>
              <w:spacing w:after="0"/>
              <w:jc w:val="left"/>
            </w:pPr>
            <w:r>
              <w:rPr>
                <w:b/>
                <w:sz w:val="16"/>
              </w:rPr>
              <w:t>Type</w:t>
            </w:r>
          </w:p>
        </w:tc>
        <w:tc>
          <w:tcPr>
            <w:tcW w:type="dxa" w:w="2679"/>
            <w:shd w:val="clear" w:color="auto" w:fill="E8E8E8"/>
          </w:tcPr>
          <w:p>
            <w:pPr>
              <w:spacing w:after="0"/>
              <w:jc w:val="left"/>
            </w:pPr>
            <w:r>
              <w:rPr>
                <w:b/>
                <w:sz w:val="16"/>
              </w:rPr>
              <w:t>Plan status</w:t>
            </w:r>
          </w:p>
        </w:tc>
        <w:tc>
          <w:tcPr>
            <w:tcW w:type="dxa" w:w="279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9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7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13"/>
          </w:tcPr>
          <w:p>
            <w:pPr>
              <w:spacing w:after="0"/>
              <w:jc w:val="left"/>
            </w:pPr>
            <w:r>
              <w:rPr>
                <w:sz w:val="16"/>
              </w:rPr>
              <w:t>Burke town</w:t>
            </w:r>
          </w:p>
        </w:tc>
        <w:tc>
          <w:tcPr>
            <w:tcW w:type="dxa" w:w="860"/>
          </w:tcPr>
          <w:p>
            <w:pPr>
              <w:spacing w:after="0"/>
              <w:jc w:val="left"/>
            </w:pPr>
            <w:r>
              <w:rPr>
                <w:sz w:val="16"/>
              </w:rPr>
              <w:t>Town</w:t>
            </w:r>
          </w:p>
        </w:tc>
        <w:tc>
          <w:tcPr>
            <w:tcW w:type="dxa" w:w="2679"/>
          </w:tcPr>
          <w:p>
            <w:pPr>
              <w:spacing w:after="0"/>
              <w:jc w:val="left"/>
            </w:pPr>
            <w:r>
              <w:rPr>
                <w:sz w:val="16"/>
              </w:rPr>
              <w:t>Expired on 2026-08-10</w:t>
            </w:r>
          </w:p>
        </w:tc>
        <w:tc>
          <w:tcPr>
            <w:tcW w:type="dxa" w:w="2797"/>
          </w:tcPr>
          <w:p>
            <w:pPr>
              <w:spacing w:after="0"/>
              <w:jc w:val="right"/>
            </w:pPr>
            <w:r>
              <w:rPr>
                <w:sz w:val="16"/>
              </w:rPr>
              <w:t>FMA RL 0, SRL 0; any 0</w:t>
            </w:r>
          </w:p>
        </w:tc>
        <w:tc>
          <w:tcPr>
            <w:tcW w:type="dxa" w:w="2892"/>
          </w:tcPr>
          <w:p>
            <w:pPr>
              <w:spacing w:after="0"/>
              <w:jc w:val="right"/>
            </w:pPr>
            <w:r>
              <w:rPr>
                <w:sz w:val="16"/>
              </w:rPr>
              <w:t>$1,320,064.19</w:t>
            </w:r>
          </w:p>
        </w:tc>
        <w:tc>
          <w:tcPr>
            <w:tcW w:type="dxa" w:w="3271"/>
          </w:tcPr>
          <w:p>
            <w:pPr>
              <w:spacing w:after="0"/>
              <w:jc w:val="right"/>
            </w:pPr>
            <w:r>
              <w:rPr>
                <w:sz w:val="16"/>
              </w:rPr>
              <w:t>31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Caledonia County (National Risk Index exposure and expected annual loss; since-plan counts use Burke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(Caledonia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Caledonia County, county-level)"/>
        <w:tblDescription w:val="Hazard Plain table b2ab"/>
      </w:tblPr>
      <w:tblGrid>
        <w:gridCol w:w="1037"/>
        <w:gridCol w:w="1483"/>
        <w:gridCol w:w="1128"/>
        <w:gridCol w:w="1038"/>
        <w:gridCol w:w="1037"/>
        <w:gridCol w:w="1126"/>
        <w:gridCol w:w="1056"/>
        <w:gridCol w:w="1031"/>
        <w:gridCol w:w="1144"/>
        <w:gridCol w:w="1048"/>
        <w:gridCol w:w="1399"/>
        <w:gridCol w:w="158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8"/>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5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3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4"/>
            <w:shd w:val="clear" w:color="auto" w:fill="E8E8E8"/>
          </w:tcPr>
          <w:p>
            <w:pPr>
              <w:spacing w:after="0"/>
              <w:jc w:val="right"/>
            </w:pPr>
            <w:r>
              <w:rPr>
                <w:b/>
                <w:sz w:val="16"/>
              </w:rPr>
              <w:t>Storm Events damage since 2021-08-11</w:t>
            </w:r>
          </w:p>
          <w:p>
            <w:pPr>
              <w:spacing w:after="0"/>
              <w:jc w:val="right"/>
            </w:pPr>
            <w:r>
              <w:rPr>
                <w:i/>
                <w:color w:val="555555"/>
                <w:sz w:val="14"/>
              </w:rPr>
              <w:t>county-coded records, property plus crops, nominal dollars</w:t>
            </w:r>
          </w:p>
        </w:tc>
        <w:tc>
          <w:tcPr>
            <w:tcW w:type="dxa" w:w="104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99"/>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$0</w:t>
            </w:r>
          </w:p>
        </w:tc>
        <w:tc>
          <w:tcPr>
            <w:tcW w:type="dxa" w:w="1128"/>
          </w:tcPr>
          <w:p>
            <w:pPr>
              <w:spacing w:after="0"/>
              <w:jc w:val="right"/>
            </w:pPr>
            <w:r>
              <w:rPr>
                <w:sz w:val="16"/>
              </w:rPr>
              <w:t>n/a</w:t>
            </w:r>
          </w:p>
        </w:tc>
        <w:tc>
          <w:tcPr>
            <w:tcW w:type="dxa" w:w="1038"/>
          </w:tcPr>
          <w:p>
            <w:pPr>
              <w:spacing w:after="0"/>
              <w:jc w:val="right"/>
            </w:pPr>
            <w:r>
              <w:rPr>
                <w:sz w:val="16"/>
              </w:rPr>
              <w:t>under 1</w:t>
            </w:r>
          </w:p>
        </w:tc>
        <w:tc>
          <w:tcPr>
            <w:tcW w:type="dxa" w:w="1037"/>
          </w:tcPr>
          <w:p>
            <w:pPr>
              <w:spacing w:after="0"/>
              <w:jc w:val="right"/>
            </w:pPr>
            <w:r>
              <w:rPr>
                <w:sz w:val="16"/>
              </w:rPr>
              <w:t>$0</w:t>
            </w:r>
          </w:p>
        </w:tc>
        <w:tc>
          <w:tcPr>
            <w:tcW w:type="dxa" w:w="1126"/>
          </w:tcPr>
          <w:p>
            <w:pPr>
              <w:spacing w:after="0"/>
              <w:jc w:val="right"/>
            </w:pPr>
            <w:r>
              <w:rPr>
                <w:sz w:val="16"/>
              </w:rPr>
              <w:t>n/a</w:t>
            </w:r>
          </w:p>
        </w:tc>
        <w:tc>
          <w:tcPr>
            <w:tcW w:type="dxa" w:w="1056"/>
          </w:tcPr>
          <w:p>
            <w:pPr>
              <w:spacing w:after="0"/>
              <w:jc w:val="right"/>
            </w:pPr>
            <w:r>
              <w:rPr>
                <w:sz w:val="16"/>
              </w:rPr>
              <w:t>$131</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building exposure is 0 in NRI</w:t>
            </w:r>
          </w:p>
        </w:tc>
      </w:tr>
      <w:tr>
        <w:trPr>
          <w:cantSplit/>
        </w:trPr>
        <w:tc>
          <w:tcPr>
            <w:tcW w:type="dxa" w:w="1037"/>
          </w:tcPr>
          <w:p>
            <w:pPr>
              <w:spacing w:after="0"/>
              <w:jc w:val="left"/>
            </w:pPr>
            <w:r>
              <w:rPr>
                <w:sz w:val="16"/>
              </w:rPr>
              <w:t>Cold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$141</w:t>
            </w:r>
          </w:p>
        </w:tc>
        <w:tc>
          <w:tcPr>
            <w:tcW w:type="dxa" w:w="1126"/>
          </w:tcPr>
          <w:p>
            <w:pPr>
              <w:spacing w:after="0"/>
              <w:jc w:val="right"/>
            </w:pPr>
            <w:r>
              <w:rPr>
                <w:sz w:val="16"/>
              </w:rPr>
              <w:t>$17,074</w:t>
            </w:r>
          </w:p>
        </w:tc>
        <w:tc>
          <w:tcPr>
            <w:tcW w:type="dxa" w:w="1056"/>
          </w:tcPr>
          <w:p>
            <w:pPr>
              <w:spacing w:after="0"/>
              <w:jc w:val="right"/>
            </w:pPr>
            <w:r>
              <w:rPr>
                <w:sz w:val="16"/>
              </w:rPr>
              <w:t>$1,042,879</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$150,000</w:t>
            </w:r>
          </w:p>
        </w:tc>
        <w:tc>
          <w:tcPr>
            <w:tcW w:type="dxa" w:w="1399"/>
          </w:tcPr>
          <w:p>
            <w:pPr>
              <w:spacing w:after="0"/>
              <w:jc w:val="right"/>
            </w:pPr>
          </w:p>
        </w:tc>
        <w:tc>
          <w:tcPr>
            <w:tcW w:type="dxa" w:w="1585"/>
          </w:tcPr>
          <w:p>
            <w:pPr>
              <w:spacing w:after="0"/>
              <w:jc w:val="left"/>
            </w:pPr>
            <w:r>
              <w:rPr>
                <w:sz w:val="16"/>
              </w:rPr>
              <w:t>Storm Events damage since the plan includes 1 zone-level Frost/Freeze record ($150,000): outside NRI's Cold Wave definition.</w:t>
            </w: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28"/>
          </w:tcPr>
          <w:p>
            <w:pPr>
              <w:spacing w:after="0"/>
              <w:jc w:val="right"/>
            </w:pPr>
            <w:r>
              <w:rPr>
                <w:sz w:val="16"/>
              </w:rPr>
              <w:t>$0</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56"/>
          </w:tcPr>
          <w:p>
            <w:pPr>
              <w:spacing w:after="0"/>
              <w:jc w:val="right"/>
            </w:pPr>
            <w:r>
              <w:rPr>
                <w:sz w:val="16"/>
              </w:rPr>
              <w:t>n/a</w:t>
            </w:r>
          </w:p>
        </w:tc>
        <w:tc>
          <w:tcPr>
            <w:tcW w:type="dxa" w:w="1031"/>
          </w:tcPr>
          <w:p>
            <w:pPr>
              <w:spacing w:after="0"/>
              <w:jc w:val="right"/>
            </w:pP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$14,064,915,923</w:t>
            </w:r>
          </w:p>
        </w:tc>
        <w:tc>
          <w:tcPr>
            <w:tcW w:type="dxa" w:w="1128"/>
          </w:tcPr>
          <w:p>
            <w:pPr>
              <w:spacing w:after="0"/>
              <w:jc w:val="right"/>
            </w:pPr>
            <w:r>
              <w:rPr>
                <w:sz w:val="16"/>
              </w:rPr>
              <w:t>n/a</w:t>
            </w:r>
          </w:p>
        </w:tc>
        <w:tc>
          <w:tcPr>
            <w:tcW w:type="dxa" w:w="1038"/>
          </w:tcPr>
          <w:p>
            <w:pPr>
              <w:spacing w:after="0"/>
              <w:jc w:val="right"/>
            </w:pPr>
            <w:r>
              <w:rPr>
                <w:sz w:val="16"/>
              </w:rPr>
              <w:t>30,233</w:t>
            </w:r>
          </w:p>
        </w:tc>
        <w:tc>
          <w:tcPr>
            <w:tcW w:type="dxa" w:w="1037"/>
          </w:tcPr>
          <w:p>
            <w:pPr>
              <w:spacing w:after="0"/>
              <w:jc w:val="right"/>
            </w:pPr>
            <w:r>
              <w:rPr>
                <w:sz w:val="16"/>
              </w:rPr>
              <w:t>$190,430</w:t>
            </w:r>
          </w:p>
        </w:tc>
        <w:tc>
          <w:tcPr>
            <w:tcW w:type="dxa" w:w="1126"/>
          </w:tcPr>
          <w:p>
            <w:pPr>
              <w:spacing w:after="0"/>
              <w:jc w:val="right"/>
            </w:pPr>
            <w:r>
              <w:rPr>
                <w:sz w:val="16"/>
              </w:rPr>
              <w:t>n/a</w:t>
            </w:r>
          </w:p>
        </w:tc>
        <w:tc>
          <w:tcPr>
            <w:tcW w:type="dxa" w:w="1056"/>
          </w:tcPr>
          <w:p>
            <w:pPr>
              <w:spacing w:after="0"/>
              <w:jc w:val="right"/>
            </w:pPr>
            <w:r>
              <w:rPr>
                <w:sz w:val="16"/>
              </w:rPr>
              <w:t>$33,427</w:t>
            </w:r>
          </w:p>
        </w:tc>
        <w:tc>
          <w:tcPr>
            <w:tcW w:type="dxa" w:w="1031"/>
          </w:tcPr>
          <w:p>
            <w:pPr>
              <w:spacing w:after="0"/>
              <w:jc w:val="right"/>
            </w:pPr>
            <w:r>
              <w:rPr>
                <w:sz w:val="16"/>
              </w:rPr>
              <w:t>0.00135%</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$3,837</w:t>
            </w:r>
          </w:p>
        </w:tc>
        <w:tc>
          <w:tcPr>
            <w:tcW w:type="dxa" w:w="1126"/>
          </w:tcPr>
          <w:p>
            <w:pPr>
              <w:spacing w:after="0"/>
              <w:jc w:val="right"/>
            </w:pPr>
            <w:r>
              <w:rPr>
                <w:sz w:val="16"/>
              </w:rPr>
              <w:t>$2,648</w:t>
            </w:r>
          </w:p>
        </w:tc>
        <w:tc>
          <w:tcPr>
            <w:tcW w:type="dxa" w:w="1056"/>
          </w:tcPr>
          <w:p>
            <w:pPr>
              <w:spacing w:after="0"/>
              <w:jc w:val="right"/>
            </w:pPr>
            <w:r>
              <w:rPr>
                <w:sz w:val="16"/>
              </w:rPr>
              <w:t>$14,146</w:t>
            </w:r>
          </w:p>
        </w:tc>
        <w:tc>
          <w:tcPr>
            <w:tcW w:type="dxa" w:w="1031"/>
          </w:tcPr>
          <w:p>
            <w:pPr>
              <w:spacing w:after="0"/>
              <w:jc w:val="right"/>
            </w:pPr>
            <w:r>
              <w:rPr>
                <w:sz w:val="16"/>
              </w:rPr>
              <w:t>under 0.0001%</w:t>
            </w:r>
          </w:p>
        </w:tc>
        <w:tc>
          <w:tcPr>
            <w:tcW w:type="dxa" w:w="1144"/>
          </w:tcPr>
          <w:p>
            <w:pPr>
              <w:spacing w:after="0"/>
              <w:jc w:val="right"/>
            </w:pPr>
            <w:r>
              <w:rPr>
                <w:sz w:val="16"/>
              </w:rPr>
              <w:t>$0</w:t>
            </w: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under $1</w:t>
            </w:r>
          </w:p>
        </w:tc>
        <w:tc>
          <w:tcPr>
            <w:tcW w:type="dxa" w:w="1126"/>
          </w:tcPr>
          <w:p>
            <w:pPr>
              <w:spacing w:after="0"/>
              <w:jc w:val="right"/>
            </w:pPr>
            <w:r>
              <w:rPr>
                <w:sz w:val="16"/>
              </w:rPr>
              <w:t>$37,686</w:t>
            </w:r>
          </w:p>
        </w:tc>
        <w:tc>
          <w:tcPr>
            <w:tcW w:type="dxa" w:w="1056"/>
          </w:tcPr>
          <w:p>
            <w:pPr>
              <w:spacing w:after="0"/>
              <w:jc w:val="right"/>
            </w:pPr>
            <w:r>
              <w:rPr>
                <w:sz w:val="16"/>
              </w:rPr>
              <w:t>$88,006</w:t>
            </w:r>
          </w:p>
        </w:tc>
        <w:tc>
          <w:tcPr>
            <w:tcW w:type="dxa" w:w="1031"/>
          </w:tcPr>
          <w:p>
            <w:pPr>
              <w:spacing w:after="0"/>
              <w:jc w:val="right"/>
            </w:pPr>
            <w:r>
              <w:rPr>
                <w:sz w:val="16"/>
              </w:rPr>
              <w:t>under 0.0001%</w:t>
            </w:r>
          </w:p>
        </w:tc>
        <w:tc>
          <w:tcPr>
            <w:tcW w:type="dxa" w:w="1144"/>
          </w:tcPr>
          <w:p>
            <w:pPr>
              <w:spacing w:after="0"/>
              <w:jc w:val="right"/>
            </w:pPr>
          </w:p>
        </w:tc>
        <w:tc>
          <w:tcPr>
            <w:tcW w:type="dxa" w:w="1048"/>
          </w:tcPr>
          <w:p>
            <w:pPr>
              <w:spacing w:after="0"/>
              <w:jc w:val="right"/>
            </w:pPr>
            <w:r>
              <w:rPr>
                <w:sz w:val="16"/>
              </w:rPr>
              <w:t>$0</w:t>
            </w: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$8,233,206,386</w:t>
            </w:r>
          </w:p>
        </w:tc>
        <w:tc>
          <w:tcPr>
            <w:tcW w:type="dxa" w:w="1128"/>
          </w:tcPr>
          <w:p>
            <w:pPr>
              <w:spacing w:after="0"/>
              <w:jc w:val="right"/>
            </w:pPr>
            <w:r>
              <w:rPr>
                <w:sz w:val="16"/>
              </w:rPr>
              <w:t>$54,298,200</w:t>
            </w:r>
          </w:p>
        </w:tc>
        <w:tc>
          <w:tcPr>
            <w:tcW w:type="dxa" w:w="1038"/>
          </w:tcPr>
          <w:p>
            <w:pPr>
              <w:spacing w:after="0"/>
              <w:jc w:val="right"/>
            </w:pPr>
            <w:r>
              <w:rPr>
                <w:sz w:val="16"/>
              </w:rPr>
              <w:t>30,211</w:t>
            </w:r>
          </w:p>
        </w:tc>
        <w:tc>
          <w:tcPr>
            <w:tcW w:type="dxa" w:w="1037"/>
          </w:tcPr>
          <w:p>
            <w:pPr>
              <w:spacing w:after="0"/>
              <w:jc w:val="right"/>
            </w:pPr>
            <w:r>
              <w:rPr>
                <w:sz w:val="16"/>
              </w:rPr>
              <w:t>$661,156</w:t>
            </w:r>
          </w:p>
        </w:tc>
        <w:tc>
          <w:tcPr>
            <w:tcW w:type="dxa" w:w="1126"/>
          </w:tcPr>
          <w:p>
            <w:pPr>
              <w:spacing w:after="0"/>
              <w:jc w:val="right"/>
            </w:pPr>
            <w:r>
              <w:rPr>
                <w:sz w:val="16"/>
              </w:rPr>
              <w:t>$62,618</w:t>
            </w:r>
          </w:p>
        </w:tc>
        <w:tc>
          <w:tcPr>
            <w:tcW w:type="dxa" w:w="1056"/>
          </w:tcPr>
          <w:p>
            <w:pPr>
              <w:spacing w:after="0"/>
              <w:jc w:val="right"/>
            </w:pPr>
            <w:r>
              <w:rPr>
                <w:sz w:val="16"/>
              </w:rPr>
              <w:t>$16,080</w:t>
            </w:r>
          </w:p>
        </w:tc>
        <w:tc>
          <w:tcPr>
            <w:tcW w:type="dxa" w:w="1031"/>
          </w:tcPr>
          <w:p>
            <w:pPr>
              <w:spacing w:after="0"/>
              <w:jc w:val="right"/>
            </w:pPr>
            <w:r>
              <w:rPr>
                <w:sz w:val="16"/>
              </w:rPr>
              <w:t>0.00803%</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no Public Assistance recorded (2 declarations)</w:t>
            </w:r>
          </w:p>
        </w:tc>
        <w:tc>
          <w:tcPr>
            <w:tcW w:type="dxa" w:w="1585"/>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$8,185,878,720</w:t>
            </w:r>
          </w:p>
        </w:tc>
        <w:tc>
          <w:tcPr>
            <w:tcW w:type="dxa" w:w="1128"/>
          </w:tcPr>
          <w:p>
            <w:pPr>
              <w:spacing w:after="0"/>
              <w:jc w:val="right"/>
            </w:pPr>
            <w:r>
              <w:rPr>
                <w:sz w:val="16"/>
              </w:rPr>
              <w:t>n/a</w:t>
            </w:r>
          </w:p>
        </w:tc>
        <w:tc>
          <w:tcPr>
            <w:tcW w:type="dxa" w:w="1038"/>
          </w:tcPr>
          <w:p>
            <w:pPr>
              <w:spacing w:after="0"/>
              <w:jc w:val="right"/>
            </w:pPr>
            <w:r>
              <w:rPr>
                <w:sz w:val="16"/>
              </w:rPr>
              <w:t>29,992</w:t>
            </w:r>
          </w:p>
        </w:tc>
        <w:tc>
          <w:tcPr>
            <w:tcW w:type="dxa" w:w="1037"/>
          </w:tcPr>
          <w:p>
            <w:pPr>
              <w:spacing w:after="0"/>
              <w:jc w:val="right"/>
            </w:pPr>
            <w:r>
              <w:rPr>
                <w:sz w:val="16"/>
              </w:rPr>
              <w:t>$82,613</w:t>
            </w:r>
          </w:p>
        </w:tc>
        <w:tc>
          <w:tcPr>
            <w:tcW w:type="dxa" w:w="1126"/>
          </w:tcPr>
          <w:p>
            <w:pPr>
              <w:spacing w:after="0"/>
              <w:jc w:val="right"/>
            </w:pPr>
            <w:r>
              <w:rPr>
                <w:sz w:val="16"/>
              </w:rPr>
              <w:t>n/a</w:t>
            </w:r>
          </w:p>
        </w:tc>
        <w:tc>
          <w:tcPr>
            <w:tcW w:type="dxa" w:w="1056"/>
          </w:tcPr>
          <w:p>
            <w:pPr>
              <w:spacing w:after="0"/>
              <w:jc w:val="right"/>
            </w:pPr>
            <w:r>
              <w:rPr>
                <w:sz w:val="16"/>
              </w:rPr>
              <w:t>$3,319</w:t>
            </w:r>
          </w:p>
        </w:tc>
        <w:tc>
          <w:tcPr>
            <w:tcW w:type="dxa" w:w="1031"/>
          </w:tcPr>
          <w:p>
            <w:pPr>
              <w:spacing w:after="0"/>
              <w:jc w:val="right"/>
            </w:pPr>
            <w:r>
              <w:rPr>
                <w:sz w:val="16"/>
              </w:rPr>
              <w:t>0.00101%</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$8,198,025,862</w:t>
            </w:r>
          </w:p>
        </w:tc>
        <w:tc>
          <w:tcPr>
            <w:tcW w:type="dxa" w:w="1128"/>
          </w:tcPr>
          <w:p>
            <w:pPr>
              <w:spacing w:after="0"/>
              <w:jc w:val="right"/>
            </w:pPr>
            <w:r>
              <w:rPr>
                <w:sz w:val="16"/>
              </w:rPr>
              <w:t>$2,190,054</w:t>
            </w:r>
          </w:p>
        </w:tc>
        <w:tc>
          <w:tcPr>
            <w:tcW w:type="dxa" w:w="1038"/>
          </w:tcPr>
          <w:p>
            <w:pPr>
              <w:spacing w:after="0"/>
              <w:jc w:val="right"/>
            </w:pPr>
            <w:r>
              <w:rPr>
                <w:sz w:val="16"/>
              </w:rPr>
              <w:t>1,095</w:t>
            </w:r>
          </w:p>
        </w:tc>
        <w:tc>
          <w:tcPr>
            <w:tcW w:type="dxa" w:w="1037"/>
          </w:tcPr>
          <w:p>
            <w:pPr>
              <w:spacing w:after="0"/>
              <w:jc w:val="right"/>
            </w:pPr>
            <w:r>
              <w:rPr>
                <w:sz w:val="16"/>
              </w:rPr>
              <w:t>$7,703,585</w:t>
            </w:r>
          </w:p>
        </w:tc>
        <w:tc>
          <w:tcPr>
            <w:tcW w:type="dxa" w:w="1126"/>
          </w:tcPr>
          <w:p>
            <w:pPr>
              <w:spacing w:after="0"/>
              <w:jc w:val="right"/>
            </w:pPr>
            <w:r>
              <w:rPr>
                <w:sz w:val="16"/>
              </w:rPr>
              <w:t>$26,916</w:t>
            </w:r>
          </w:p>
        </w:tc>
        <w:tc>
          <w:tcPr>
            <w:tcW w:type="dxa" w:w="1056"/>
          </w:tcPr>
          <w:p>
            <w:pPr>
              <w:spacing w:after="0"/>
              <w:jc w:val="right"/>
            </w:pPr>
            <w:r>
              <w:rPr>
                <w:sz w:val="16"/>
              </w:rPr>
              <w:t>$99,268</w:t>
            </w:r>
          </w:p>
        </w:tc>
        <w:tc>
          <w:tcPr>
            <w:tcW w:type="dxa" w:w="1031"/>
          </w:tcPr>
          <w:p>
            <w:pPr>
              <w:spacing w:after="0"/>
              <w:jc w:val="right"/>
            </w:pPr>
            <w:r>
              <w:rPr>
                <w:sz w:val="16"/>
              </w:rPr>
              <w:t>n/a (see note)</w:t>
            </w:r>
          </w:p>
        </w:tc>
        <w:tc>
          <w:tcPr>
            <w:tcW w:type="dxa" w:w="1144"/>
          </w:tcPr>
          <w:p>
            <w:pPr>
              <w:spacing w:after="0"/>
              <w:jc w:val="right"/>
            </w:pPr>
            <w:r>
              <w:rPr>
                <w:sz w:val="16"/>
              </w:rPr>
              <w:t>$16,901,000</w:t>
            </w: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$677,356,253</w:t>
            </w:r>
          </w:p>
        </w:tc>
        <w:tc>
          <w:tcPr>
            <w:tcW w:type="dxa" w:w="1128"/>
          </w:tcPr>
          <w:p>
            <w:pPr>
              <w:spacing w:after="0"/>
              <w:jc w:val="right"/>
            </w:pPr>
            <w:r>
              <w:rPr>
                <w:sz w:val="16"/>
              </w:rPr>
              <w:t>n/a</w:t>
            </w:r>
          </w:p>
        </w:tc>
        <w:tc>
          <w:tcPr>
            <w:tcW w:type="dxa" w:w="1038"/>
          </w:tcPr>
          <w:p>
            <w:pPr>
              <w:spacing w:after="0"/>
              <w:jc w:val="right"/>
            </w:pPr>
            <w:r>
              <w:rPr>
                <w:sz w:val="16"/>
              </w:rPr>
              <w:t>2,692</w:t>
            </w:r>
          </w:p>
        </w:tc>
        <w:tc>
          <w:tcPr>
            <w:tcW w:type="dxa" w:w="1037"/>
          </w:tcPr>
          <w:p>
            <w:pPr>
              <w:spacing w:after="0"/>
              <w:jc w:val="right"/>
            </w:pPr>
            <w:r>
              <w:rPr>
                <w:sz w:val="16"/>
              </w:rPr>
              <w:t>$8,103</w:t>
            </w:r>
          </w:p>
        </w:tc>
        <w:tc>
          <w:tcPr>
            <w:tcW w:type="dxa" w:w="1126"/>
          </w:tcPr>
          <w:p>
            <w:pPr>
              <w:spacing w:after="0"/>
              <w:jc w:val="right"/>
            </w:pPr>
            <w:r>
              <w:rPr>
                <w:sz w:val="16"/>
              </w:rPr>
              <w:t>n/a</w:t>
            </w:r>
          </w:p>
        </w:tc>
        <w:tc>
          <w:tcPr>
            <w:tcW w:type="dxa" w:w="1056"/>
          </w:tcPr>
          <w:p>
            <w:pPr>
              <w:spacing w:after="0"/>
              <w:jc w:val="right"/>
            </w:pPr>
            <w:r>
              <w:rPr>
                <w:sz w:val="16"/>
              </w:rPr>
              <w:t>$6,886</w:t>
            </w:r>
          </w:p>
        </w:tc>
        <w:tc>
          <w:tcPr>
            <w:tcW w:type="dxa" w:w="1031"/>
          </w:tcPr>
          <w:p>
            <w:pPr>
              <w:spacing w:after="0"/>
              <w:jc w:val="right"/>
            </w:pPr>
            <w:r>
              <w:rPr>
                <w:sz w:val="16"/>
              </w:rPr>
              <w:t>0.0012%</w:t>
            </w:r>
          </w:p>
        </w:tc>
        <w:tc>
          <w:tcPr>
            <w:tcW w:type="dxa" w:w="1144"/>
          </w:tcPr>
          <w:p>
            <w:pPr>
              <w:spacing w:after="0"/>
              <w:jc w:val="right"/>
            </w:pPr>
          </w:p>
        </w:tc>
        <w:tc>
          <w:tcPr>
            <w:tcW w:type="dxa" w:w="1048"/>
          </w:tcPr>
          <w:p>
            <w:pPr>
              <w:spacing w:after="0"/>
              <w:jc w:val="right"/>
            </w:pPr>
          </w:p>
        </w:tc>
        <w:tc>
          <w:tcPr>
            <w:tcW w:type="dxa" w:w="1399"/>
          </w:tcPr>
          <w:p>
            <w:pPr>
              <w:spacing w:after="0"/>
              <w:jc w:val="right"/>
            </w:pPr>
            <w:r>
              <w:rPr>
                <w:sz w:val="16"/>
              </w:rPr>
              <w:t>$32,261,927.27</w:t>
            </w:r>
          </w:p>
        </w:tc>
        <w:tc>
          <w:tcPr>
            <w:tcW w:type="dxa" w:w="158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$8,234,739,037</w:t>
            </w:r>
          </w:p>
        </w:tc>
        <w:tc>
          <w:tcPr>
            <w:tcW w:type="dxa" w:w="1128"/>
          </w:tcPr>
          <w:p>
            <w:pPr>
              <w:spacing w:after="0"/>
              <w:jc w:val="right"/>
            </w:pPr>
            <w:r>
              <w:rPr>
                <w:sz w:val="16"/>
              </w:rPr>
              <w:t>n/a</w:t>
            </w:r>
          </w:p>
        </w:tc>
        <w:tc>
          <w:tcPr>
            <w:tcW w:type="dxa" w:w="1038"/>
          </w:tcPr>
          <w:p>
            <w:pPr>
              <w:spacing w:after="0"/>
              <w:jc w:val="right"/>
            </w:pPr>
            <w:r>
              <w:rPr>
                <w:sz w:val="16"/>
              </w:rPr>
              <w:t>30,211</w:t>
            </w:r>
          </w:p>
        </w:tc>
        <w:tc>
          <w:tcPr>
            <w:tcW w:type="dxa" w:w="1037"/>
          </w:tcPr>
          <w:p>
            <w:pPr>
              <w:spacing w:after="0"/>
              <w:jc w:val="right"/>
            </w:pPr>
            <w:r>
              <w:rPr>
                <w:sz w:val="16"/>
              </w:rPr>
              <w:t>$16,483</w:t>
            </w:r>
          </w:p>
        </w:tc>
        <w:tc>
          <w:tcPr>
            <w:tcW w:type="dxa" w:w="1126"/>
          </w:tcPr>
          <w:p>
            <w:pPr>
              <w:spacing w:after="0"/>
              <w:jc w:val="right"/>
            </w:pPr>
            <w:r>
              <w:rPr>
                <w:sz w:val="16"/>
              </w:rPr>
              <w:t>n/a</w:t>
            </w:r>
          </w:p>
        </w:tc>
        <w:tc>
          <w:tcPr>
            <w:tcW w:type="dxa" w:w="1056"/>
          </w:tcPr>
          <w:p>
            <w:pPr>
              <w:spacing w:after="0"/>
              <w:jc w:val="right"/>
            </w:pPr>
            <w:r>
              <w:rPr>
                <w:sz w:val="16"/>
              </w:rPr>
              <w:t>$206,461</w:t>
            </w:r>
          </w:p>
        </w:tc>
        <w:tc>
          <w:tcPr>
            <w:tcW w:type="dxa" w:w="1031"/>
          </w:tcPr>
          <w:p>
            <w:pPr>
              <w:spacing w:after="0"/>
              <w:jc w:val="right"/>
            </w:pPr>
            <w:r>
              <w:rPr>
                <w:sz w:val="16"/>
              </w:rPr>
              <w:t>0.0002%</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$110,271</w:t>
            </w:r>
          </w:p>
        </w:tc>
        <w:tc>
          <w:tcPr>
            <w:tcW w:type="dxa" w:w="1126"/>
          </w:tcPr>
          <w:p>
            <w:pPr>
              <w:spacing w:after="0"/>
              <w:jc w:val="right"/>
            </w:pPr>
            <w:r>
              <w:rPr>
                <w:sz w:val="16"/>
              </w:rPr>
              <w:t>$1,280</w:t>
            </w:r>
          </w:p>
        </w:tc>
        <w:tc>
          <w:tcPr>
            <w:tcW w:type="dxa" w:w="1056"/>
          </w:tcPr>
          <w:p>
            <w:pPr>
              <w:spacing w:after="0"/>
              <w:jc w:val="right"/>
            </w:pPr>
            <w:r>
              <w:rPr>
                <w:sz w:val="16"/>
              </w:rPr>
              <w:t>$124,959</w:t>
            </w:r>
          </w:p>
        </w:tc>
        <w:tc>
          <w:tcPr>
            <w:tcW w:type="dxa" w:w="1031"/>
          </w:tcPr>
          <w:p>
            <w:pPr>
              <w:spacing w:after="0"/>
              <w:jc w:val="right"/>
            </w:pPr>
            <w:r>
              <w:rPr>
                <w:sz w:val="16"/>
              </w:rPr>
              <w:t>0.00134%</w:t>
            </w:r>
          </w:p>
        </w:tc>
        <w:tc>
          <w:tcPr>
            <w:tcW w:type="dxa" w:w="1144"/>
          </w:tcPr>
          <w:p>
            <w:pPr>
              <w:spacing w:after="0"/>
              <w:jc w:val="right"/>
            </w:pPr>
            <w:r>
              <w:rPr>
                <w:sz w:val="16"/>
              </w:rPr>
              <w:t>$132,000</w:t>
            </w:r>
          </w:p>
        </w:tc>
        <w:tc>
          <w:tcPr>
            <w:tcW w:type="dxa" w:w="1048"/>
          </w:tcPr>
          <w:p>
            <w:pPr>
              <w:spacing w:after="0"/>
              <w:jc w:val="right"/>
            </w:pPr>
            <w:r>
              <w:rPr>
                <w:sz w:val="16"/>
              </w:rPr>
              <w:t>$205,000</w:t>
            </w:r>
          </w:p>
        </w:tc>
        <w:tc>
          <w:tcPr>
            <w:tcW w:type="dxa" w:w="1399"/>
          </w:tcPr>
          <w:p>
            <w:pPr>
              <w:spacing w:after="0"/>
              <w:jc w:val="right"/>
            </w:pPr>
          </w:p>
        </w:tc>
        <w:tc>
          <w:tcPr>
            <w:tcW w:type="dxa" w:w="1585"/>
          </w:tcPr>
          <w:p>
            <w:pPr>
              <w:spacing w:after="0"/>
              <w:jc w:val="left"/>
            </w:pPr>
            <w:r>
              <w:rPr>
                <w:sz w:val="16"/>
              </w:rPr>
              <w:t>Storm Events damage since the plan includes 1 zone-level High Wind record ($150,000) and 4 zone-level Strong Wind records ($55,000): NOAA non-thunderstorm wind types,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$21,222</w:t>
            </w:r>
          </w:p>
        </w:tc>
        <w:tc>
          <w:tcPr>
            <w:tcW w:type="dxa" w:w="1126"/>
          </w:tcPr>
          <w:p>
            <w:pPr>
              <w:spacing w:after="0"/>
              <w:jc w:val="right"/>
            </w:pPr>
            <w:r>
              <w:rPr>
                <w:sz w:val="16"/>
              </w:rPr>
              <w:t>$172</w:t>
            </w:r>
          </w:p>
        </w:tc>
        <w:tc>
          <w:tcPr>
            <w:tcW w:type="dxa" w:w="1056"/>
          </w:tcPr>
          <w:p>
            <w:pPr>
              <w:spacing w:after="0"/>
              <w:jc w:val="right"/>
            </w:pPr>
            <w:r>
              <w:rPr>
                <w:sz w:val="16"/>
              </w:rPr>
              <w:t>$53,015</w:t>
            </w:r>
          </w:p>
        </w:tc>
        <w:tc>
          <w:tcPr>
            <w:tcW w:type="dxa" w:w="1031"/>
          </w:tcPr>
          <w:p>
            <w:pPr>
              <w:spacing w:after="0"/>
              <w:jc w:val="right"/>
            </w:pPr>
            <w:r>
              <w:rPr>
                <w:sz w:val="16"/>
              </w:rPr>
              <w:t>0.000258%</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$5,516,474,590</w:t>
            </w:r>
          </w:p>
        </w:tc>
        <w:tc>
          <w:tcPr>
            <w:tcW w:type="dxa" w:w="1128"/>
          </w:tcPr>
          <w:p>
            <w:pPr>
              <w:spacing w:after="0"/>
              <w:jc w:val="right"/>
            </w:pPr>
            <w:r>
              <w:rPr>
                <w:sz w:val="16"/>
              </w:rPr>
              <w:t>$45,764,839</w:t>
            </w:r>
          </w:p>
        </w:tc>
        <w:tc>
          <w:tcPr>
            <w:tcW w:type="dxa" w:w="1038"/>
          </w:tcPr>
          <w:p>
            <w:pPr>
              <w:spacing w:after="0"/>
              <w:jc w:val="right"/>
            </w:pPr>
            <w:r>
              <w:rPr>
                <w:sz w:val="16"/>
              </w:rPr>
              <w:t>20,168</w:t>
            </w:r>
          </w:p>
        </w:tc>
        <w:tc>
          <w:tcPr>
            <w:tcW w:type="dxa" w:w="1037"/>
          </w:tcPr>
          <w:p>
            <w:pPr>
              <w:spacing w:after="0"/>
              <w:jc w:val="right"/>
            </w:pPr>
            <w:r>
              <w:rPr>
                <w:sz w:val="16"/>
              </w:rPr>
              <w:t>$6,374</w:t>
            </w:r>
          </w:p>
        </w:tc>
        <w:tc>
          <w:tcPr>
            <w:tcW w:type="dxa" w:w="1126"/>
          </w:tcPr>
          <w:p>
            <w:pPr>
              <w:spacing w:after="0"/>
              <w:jc w:val="right"/>
            </w:pPr>
            <w:r>
              <w:rPr>
                <w:sz w:val="16"/>
              </w:rPr>
              <w:t>$5</w:t>
            </w:r>
          </w:p>
        </w:tc>
        <w:tc>
          <w:tcPr>
            <w:tcW w:type="dxa" w:w="1056"/>
          </w:tcPr>
          <w:p>
            <w:pPr>
              <w:spacing w:after="0"/>
              <w:jc w:val="right"/>
            </w:pPr>
            <w:r>
              <w:rPr>
                <w:sz w:val="16"/>
              </w:rPr>
              <w:t>$533</w:t>
            </w:r>
          </w:p>
        </w:tc>
        <w:tc>
          <w:tcPr>
            <w:tcW w:type="dxa" w:w="1031"/>
          </w:tcPr>
          <w:p>
            <w:pPr>
              <w:spacing w:after="0"/>
              <w:jc w:val="right"/>
            </w:pPr>
            <w:r>
              <w:rPr>
                <w:sz w:val="16"/>
              </w:rPr>
              <w:t>0.000116%</w:t>
            </w:r>
          </w:p>
        </w:tc>
        <w:tc>
          <w:tcPr>
            <w:tcW w:type="dxa" w:w="1144"/>
          </w:tcPr>
          <w:p>
            <w:pPr>
              <w:spacing w:after="0"/>
              <w:jc w:val="right"/>
            </w:pPr>
          </w:p>
        </w:tc>
        <w:tc>
          <w:tcPr>
            <w:tcW w:type="dxa" w:w="1048"/>
          </w:tcPr>
          <w:p>
            <w:pPr>
              <w:spacing w:after="0"/>
              <w:jc w:val="right"/>
            </w:pPr>
          </w:p>
        </w:tc>
        <w:tc>
          <w:tcPr>
            <w:tcW w:type="dxa" w:w="1399"/>
          </w:tcPr>
          <w:p>
            <w:pPr>
              <w:spacing w:after="0"/>
              <w:jc w:val="right"/>
            </w:pPr>
          </w:p>
        </w:tc>
        <w:tc>
          <w:tcPr>
            <w:tcW w:type="dxa" w:w="158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$8,234,739,037</w:t>
            </w:r>
          </w:p>
        </w:tc>
        <w:tc>
          <w:tcPr>
            <w:tcW w:type="dxa" w:w="1128"/>
          </w:tcPr>
          <w:p>
            <w:pPr>
              <w:spacing w:after="0"/>
              <w:jc w:val="right"/>
            </w:pPr>
            <w:r>
              <w:rPr>
                <w:sz w:val="16"/>
              </w:rPr>
              <w:t>$54,298,919</w:t>
            </w:r>
          </w:p>
        </w:tc>
        <w:tc>
          <w:tcPr>
            <w:tcW w:type="dxa" w:w="1038"/>
          </w:tcPr>
          <w:p>
            <w:pPr>
              <w:spacing w:after="0"/>
              <w:jc w:val="right"/>
            </w:pPr>
            <w:r>
              <w:rPr>
                <w:sz w:val="16"/>
              </w:rPr>
              <w:t>30,211</w:t>
            </w:r>
          </w:p>
        </w:tc>
        <w:tc>
          <w:tcPr>
            <w:tcW w:type="dxa" w:w="1037"/>
          </w:tcPr>
          <w:p>
            <w:pPr>
              <w:spacing w:after="0"/>
              <w:jc w:val="right"/>
            </w:pPr>
            <w:r>
              <w:rPr>
                <w:sz w:val="16"/>
              </w:rPr>
              <w:t>$75,131</w:t>
            </w:r>
          </w:p>
        </w:tc>
        <w:tc>
          <w:tcPr>
            <w:tcW w:type="dxa" w:w="1126"/>
          </w:tcPr>
          <w:p>
            <w:pPr>
              <w:spacing w:after="0"/>
              <w:jc w:val="right"/>
            </w:pPr>
            <w:r>
              <w:rPr>
                <w:sz w:val="16"/>
              </w:rPr>
              <w:t>$94</w:t>
            </w:r>
          </w:p>
        </w:tc>
        <w:tc>
          <w:tcPr>
            <w:tcW w:type="dxa" w:w="1056"/>
          </w:tcPr>
          <w:p>
            <w:pPr>
              <w:spacing w:after="0"/>
              <w:jc w:val="right"/>
            </w:pPr>
            <w:r>
              <w:rPr>
                <w:sz w:val="16"/>
              </w:rPr>
              <w:t>$30,556</w:t>
            </w:r>
          </w:p>
        </w:tc>
        <w:tc>
          <w:tcPr>
            <w:tcW w:type="dxa" w:w="1031"/>
          </w:tcPr>
          <w:p>
            <w:pPr>
              <w:spacing w:after="0"/>
              <w:jc w:val="right"/>
            </w:pPr>
            <w:r>
              <w:rPr>
                <w:sz w:val="16"/>
              </w:rPr>
              <w:t>0.000912%</w:t>
            </w:r>
          </w:p>
        </w:tc>
        <w:tc>
          <w:tcPr>
            <w:tcW w:type="dxa" w:w="1144"/>
          </w:tcPr>
          <w:p>
            <w:pPr>
              <w:spacing w:after="0"/>
              <w:jc w:val="right"/>
            </w:pPr>
          </w:p>
        </w:tc>
        <w:tc>
          <w:tcPr>
            <w:tcW w:type="dxa" w:w="1048"/>
          </w:tcPr>
          <w:p>
            <w:pPr>
              <w:spacing w:after="0"/>
              <w:jc w:val="right"/>
            </w:pPr>
            <w:r>
              <w:rPr>
                <w:sz w:val="16"/>
              </w:rPr>
              <w:t>$20,000</w:t>
            </w:r>
          </w:p>
        </w:tc>
        <w:tc>
          <w:tcPr>
            <w:tcW w:type="dxa" w:w="1399"/>
          </w:tcPr>
          <w:p>
            <w:pPr>
              <w:spacing w:after="0"/>
              <w:jc w:val="right"/>
            </w:pPr>
          </w:p>
        </w:tc>
        <w:tc>
          <w:tcPr>
            <w:tcW w:type="dxa" w:w="158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2021-08-11 (Storm Events through 2026-06-30): 30 county-coded records, 30 with a damage value recorded (including $0), $17,033,000; 61 zone-level records, 61 with a damage value recorded (including $0), $375,000 reported for the zone; Public Assistance: $32,261,927.27 on 6 counted declarations, 3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Caledonia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30,211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$8,234,739,037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$54,298,919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$9,027,841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$1,719,664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Caledonia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Caledonia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2</w:t>
            </w:r>
          </w:p>
        </w:tc>
        <w:tc>
          <w:tcPr>
            <w:tcW w:type="dxa" w:w="1511"/>
          </w:tcPr>
          <w:p>
            <w:pPr>
              <w:spacing w:after="0"/>
              <w:jc w:val="right"/>
            </w:pPr>
            <w:r>
              <w:rPr>
                <w:sz w:val="16"/>
              </w:rPr>
              <w:t>2</w:t>
            </w:r>
          </w:p>
        </w:tc>
        <w:tc>
          <w:tcPr>
            <w:tcW w:type="dxa" w:w="1511"/>
          </w:tcPr>
          <w:p>
            <w:pPr>
              <w:spacing w:after="0"/>
              <w:jc w:val="right"/>
            </w:pPr>
            <w:r>
              <w:rPr>
                <w:sz w:val="16"/>
              </w:rPr>
              <w:t>36</w:t>
            </w:r>
          </w:p>
        </w:tc>
        <w:tc>
          <w:tcPr>
            <w:tcW w:type="dxa" w:w="1511"/>
          </w:tcPr>
          <w:p>
            <w:pPr>
              <w:spacing w:after="0"/>
              <w:jc w:val="right"/>
            </w:pPr>
            <w:r>
              <w:rPr>
                <w:sz w:val="16"/>
              </w:rPr>
              <w:t>2</w:t>
            </w:r>
          </w:p>
        </w:tc>
        <w:tc>
          <w:tcPr>
            <w:tcW w:type="dxa" w:w="1511"/>
          </w:tcPr>
          <w:p>
            <w:pPr>
              <w:spacing w:after="0"/>
              <w:jc w:val="right"/>
            </w:pPr>
            <w:r>
              <w:rPr>
                <w:sz w:val="16"/>
              </w:rPr>
              <w:t>37</w:t>
            </w:r>
          </w:p>
        </w:tc>
        <w:tc>
          <w:tcPr>
            <w:tcW w:type="dxa" w:w="1511"/>
          </w:tcPr>
          <w:p>
            <w:pPr>
              <w:spacing w:after="0"/>
              <w:jc w:val="right"/>
            </w:pPr>
            <w:r>
              <w:rPr>
                <w:sz w:val="16"/>
              </w:rPr>
              <w:t>0</w:t>
            </w:r>
          </w:p>
        </w:tc>
        <w:tc>
          <w:tcPr>
            <w:tcW w:type="dxa" w:w="1682"/>
          </w:tcPr>
          <w:p>
            <w:pPr>
              <w:spacing w:after="0"/>
              <w:jc w:val="right"/>
            </w:pPr>
            <w:r>
              <w:rPr>
                <w:sz w:val="16"/>
              </w:rPr>
              <w:t>14</w:t>
            </w:r>
          </w:p>
        </w:tc>
      </w:tr>
      <w:tr>
        <w:trPr>
          <w:cantSplit/>
        </w:trPr>
        <w:tc>
          <w:tcPr>
            <w:tcW w:type="dxa" w:w="3362"/>
          </w:tcPr>
          <w:p>
            <w:pPr>
              <w:spacing w:after="0"/>
              <w:jc w:val="left"/>
            </w:pPr>
            <w:r>
              <w:rPr>
                <w:sz w:val="16"/>
              </w:rPr>
              <w:t>of which: Barnet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Groton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2</w:t>
            </w:r>
          </w:p>
        </w:tc>
      </w:tr>
      <w:tr>
        <w:trPr>
          <w:cantSplit/>
        </w:trPr>
        <w:tc>
          <w:tcPr>
            <w:tcW w:type="dxa" w:w="3362"/>
          </w:tcPr>
          <w:p>
            <w:pPr>
              <w:spacing w:after="0"/>
              <w:jc w:val="left"/>
            </w:pPr>
            <w:r>
              <w:rPr>
                <w:sz w:val="16"/>
              </w:rPr>
              <w:t>of which: Town and Village of Hardwick</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1</w:t>
            </w:r>
          </w:p>
        </w:tc>
        <w:tc>
          <w:tcPr>
            <w:tcW w:type="dxa" w:w="1511"/>
          </w:tcPr>
          <w:p>
            <w:pPr>
              <w:spacing w:after="0"/>
              <w:jc w:val="right"/>
            </w:pPr>
            <w:r>
              <w:rPr>
                <w:sz w:val="16"/>
              </w:rPr>
              <w:t>7</w:t>
            </w:r>
          </w:p>
        </w:tc>
        <w:tc>
          <w:tcPr>
            <w:tcW w:type="dxa" w:w="1511"/>
          </w:tcPr>
          <w:p>
            <w:pPr>
              <w:spacing w:after="0"/>
              <w:jc w:val="right"/>
            </w:pPr>
            <w:r>
              <w:rPr>
                <w:sz w:val="16"/>
              </w:rPr>
              <w:t>0</w:t>
            </w:r>
          </w:p>
        </w:tc>
        <w:tc>
          <w:tcPr>
            <w:tcW w:type="dxa" w:w="1682"/>
          </w:tcPr>
          <w:p>
            <w:pPr>
              <w:spacing w:after="0"/>
              <w:jc w:val="right"/>
            </w:pPr>
            <w:r>
              <w:rPr>
                <w:sz w:val="16"/>
              </w:rPr>
              <w:t>5</w:t>
            </w:r>
          </w:p>
        </w:tc>
      </w:tr>
      <w:tr>
        <w:trPr>
          <w:cantSplit/>
        </w:trPr>
        <w:tc>
          <w:tcPr>
            <w:tcW w:type="dxa" w:w="3362"/>
          </w:tcPr>
          <w:p>
            <w:pPr>
              <w:spacing w:after="0"/>
              <w:jc w:val="left"/>
            </w:pPr>
            <w:r>
              <w:rPr>
                <w:sz w:val="16"/>
              </w:rPr>
              <w:t>of which: Lyndon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17</w:t>
            </w:r>
          </w:p>
        </w:tc>
        <w:tc>
          <w:tcPr>
            <w:tcW w:type="dxa" w:w="1511"/>
          </w:tcPr>
          <w:p>
            <w:pPr>
              <w:spacing w:after="0"/>
              <w:jc w:val="right"/>
            </w:pPr>
            <w:r>
              <w:rPr>
                <w:sz w:val="16"/>
              </w:rPr>
              <w:t>1</w:t>
            </w:r>
          </w:p>
        </w:tc>
        <w:tc>
          <w:tcPr>
            <w:tcW w:type="dxa" w:w="1511"/>
          </w:tcPr>
          <w:p>
            <w:pPr>
              <w:spacing w:after="0"/>
              <w:jc w:val="right"/>
            </w:pPr>
            <w:r>
              <w:rPr>
                <w:sz w:val="16"/>
              </w:rPr>
              <w:t>18</w:t>
            </w:r>
          </w:p>
        </w:tc>
        <w:tc>
          <w:tcPr>
            <w:tcW w:type="dxa" w:w="1511"/>
          </w:tcPr>
          <w:p>
            <w:pPr>
              <w:spacing w:after="0"/>
              <w:jc w:val="right"/>
            </w:pPr>
            <w:r>
              <w:rPr>
                <w:sz w:val="16"/>
              </w:rPr>
              <w:t>0</w:t>
            </w:r>
          </w:p>
        </w:tc>
        <w:tc>
          <w:tcPr>
            <w:tcW w:type="dxa" w:w="1682"/>
          </w:tcPr>
          <w:p>
            <w:pPr>
              <w:spacing w:after="0"/>
              <w:jc w:val="right"/>
            </w:pPr>
            <w:r>
              <w:rPr>
                <w:sz w:val="16"/>
              </w:rPr>
              <w:t>6</w:t>
            </w:r>
          </w:p>
        </w:tc>
      </w:tr>
      <w:tr>
        <w:trPr>
          <w:cantSplit/>
        </w:trPr>
        <w:tc>
          <w:tcPr>
            <w:tcW w:type="dxa" w:w="3362"/>
          </w:tcPr>
          <w:p>
            <w:pPr>
              <w:spacing w:after="0"/>
              <w:jc w:val="left"/>
            </w:pPr>
            <w:r>
              <w:rPr>
                <w:sz w:val="16"/>
              </w:rPr>
              <w:t>of which: Ryegate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511"/>
          </w:tcPr>
          <w:p>
            <w:pPr>
              <w:spacing w:after="0"/>
              <w:jc w:val="right"/>
            </w:pPr>
            <w:r>
              <w:rPr>
                <w:sz w:val="16"/>
              </w:rPr>
              <w:t>3</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St. Johnsbury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Burke town</w:t>
            </w:r>
          </w:p>
        </w:tc>
        <w:tc>
          <w:tcPr>
            <w:tcW w:type="dxa" w:w="1652"/>
          </w:tcPr>
          <w:p>
            <w:pPr>
              <w:spacing w:after="0"/>
              <w:jc w:val="left"/>
            </w:pPr>
            <w:r>
              <w:rPr>
                <w:sz w:val="16"/>
              </w:rPr>
              <w:t>500025</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21</w:t>
            </w:r>
          </w:p>
        </w:tc>
        <w:tc>
          <w:tcPr>
            <w:tcW w:type="dxa" w:w="1496"/>
          </w:tcPr>
          <w:p>
            <w:pPr>
              <w:spacing w:after="0"/>
              <w:jc w:val="right"/>
            </w:pPr>
            <w:r>
              <w:rPr>
                <w:sz w:val="16"/>
              </w:rPr>
              <w:t>1</w:t>
            </w:r>
          </w:p>
        </w:tc>
        <w:tc>
          <w:tcPr>
            <w:tcW w:type="dxa" w:w="1496"/>
          </w:tcPr>
          <w:p>
            <w:pPr>
              <w:spacing w:after="0"/>
              <w:jc w:val="right"/>
            </w:pPr>
            <w:r>
              <w:rPr>
                <w:sz w:val="16"/>
              </w:rPr>
              <w:t>22</w:t>
            </w:r>
          </w:p>
        </w:tc>
        <w:tc>
          <w:tcPr>
            <w:tcW w:type="dxa" w:w="1496"/>
          </w:tcPr>
          <w:p>
            <w:pPr>
              <w:spacing w:after="0"/>
              <w:jc w:val="right"/>
            </w:pPr>
            <w:r>
              <w:rPr>
                <w:sz w:val="16"/>
              </w:rPr>
              <w:t>0</w:t>
            </w:r>
          </w:p>
        </w:tc>
        <w:tc>
          <w:tcPr>
            <w:tcW w:type="dxa" w:w="1665"/>
          </w:tcPr>
          <w:p>
            <w:pPr>
              <w:spacing w:after="0"/>
              <w:jc w:val="right"/>
            </w:pPr>
            <w:r>
              <w:rPr>
                <w:sz w:val="16"/>
              </w:rPr>
              <w:t>7</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Burke town, VT: risk-assessment baseline packet, release 2026-10 (data as of 2026-09-30; Town FIPS 5000510450). Automated baseline. </w:t>
      </w:r>
      <w:hyperlink r:id="rId16">
        <w:r>
          <w:rPr>
            <w:color w:val="1F4E99"/>
            <w:sz w:val="17"/>
            <w:u w:val="single"/>
          </w:rPr>
          <w:t>https://hazardplain.org/vt/5000510450/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hazard-plain_2026-10_VT_5000510450.docx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Burke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05104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Burke town, VT: Risk-assessment baseline packet</dc:title>
  <dc:subject>Hazard Plain release 2026-10, as of 2026-09-30. Automated baseline</dc:subject>
  <dc:creator>Hazard Plain</dc:creator>
  <cp:keywords>Hazard Plain; hazard mitigation; risk assessment; 5000510450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