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Shaftsbury town, VT</w:t>
      </w:r>
    </w:p>
    <w:p>
      <w:pPr>
        <w:spacing w:after="120" w:before="0"/>
      </w:pPr>
      <w:r>
        <w:rPr>
          <w:color w:val="555555"/>
          <w:sz w:val="24"/>
        </w:rPr>
        <w:t>Risk-assessment baseline packet (county-level sections from Bennington County)</w:t>
      </w:r>
    </w:p>
    <w:p>
      <w:pPr>
        <w:spacing w:after="120" w:before="0"/>
      </w:pPr>
      <w:r>
        <w:rPr>
          <w:b/>
          <w:sz w:val="18"/>
        </w:rPr>
        <w:t xml:space="preserve">Unit: </w:t>
      </w:r>
      <w:r>
        <w:rPr>
          <w:sz w:val="18"/>
        </w:rPr>
        <w:t>Vermont town 5000363550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2026-05-27</w:t>
      </w:r>
    </w:p>
    <w:p>
      <w:pPr>
        <w:keepNext/>
        <w:spacing w:after="40" w:before="0"/>
      </w:pPr>
      <w:r>
        <w:rPr>
          <w:b/>
        </w:rPr>
        <w:t xml:space="preserve">Plan: </w:t>
      </w:r>
      <w:r>
        <w:rPr/>
        <w:t>Town of Shaftsbury Hazard Mitigation Plan (FEMA plan 107555)</w:t>
      </w:r>
    </w:p>
    <w:p>
      <w:pPr>
        <w:keepNext/>
        <w:spacing w:after="40" w:before="0"/>
      </w:pPr>
      <w:r>
        <w:rPr>
          <w:b/>
        </w:rPr>
        <w:t xml:space="preserve">Approved: </w:t>
      </w:r>
      <w:r>
        <w:rPr/>
        <w:t>2021-05-28</w:t>
      </w:r>
    </w:p>
    <w:p>
      <w:pPr>
        <w:keepNext/>
        <w:spacing w:after="40" w:before="0"/>
      </w:pPr>
      <w:r>
        <w:rPr>
          <w:b/>
        </w:rPr>
        <w:t xml:space="preserve">Expires: </w:t>
      </w:r>
      <w:r>
        <w:rPr/>
        <w:t>2026-05-27</w:t>
      </w:r>
    </w:p>
    <w:p>
      <w:pPr>
        <w:keepNext/>
        <w:spacing w:after="40" w:before="0"/>
      </w:pPr>
      <w:r>
        <w:rPr>
          <w:b/>
        </w:rPr>
        <w:t xml:space="preserve">As of: </w:t>
      </w:r>
      <w:r>
        <w:rPr/>
        <w:t>2026-09-28</w:t>
      </w:r>
    </w:p>
    <w:p>
      <w:pPr>
        <w:keepNext/>
        <w:spacing w:after="40" w:before="0"/>
      </w:pPr>
      <w:r>
        <w:rPr>
          <w:b/>
        </w:rPr>
        <w:t xml:space="preserve">Days: </w:t>
      </w:r>
      <w:r>
        <w:rPr/>
        <w:t>124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2021-05-28)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EM-3567-VT, DR-4621-VT, EM-3595-VT, DR-4720-VT, EM-3609-VT (5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(Bennington County, county-level): </w:t>
      </w:r>
      <w:r>
        <w:rPr/>
        <w:t>173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479"/>
        <w:gridCol w:w="648"/>
        <w:gridCol w:w="2002"/>
        <w:gridCol w:w="5424"/>
        <w:gridCol w:w="1037"/>
        <w:gridCol w:w="1037"/>
        <w:gridCol w:w="892"/>
        <w:gridCol w:w="946"/>
        <w:gridCol w:w="648"/>
      </w:tblGrid>
      <w:tr>
        <w:trPr>
          <w:cantSplit/>
          <w:tblHeader/>
        </w:trPr>
        <w:tc>
          <w:tcPr>
            <w:tcW w:type="dxa" w:w="1479"/>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002"/>
            <w:shd w:val="clear" w:color="auto" w:fill="E8E8E8"/>
          </w:tcPr>
          <w:p>
            <w:pPr>
              <w:spacing w:after="0"/>
              <w:jc w:val="left"/>
            </w:pPr>
            <w:r>
              <w:rPr>
                <w:b/>
                <w:sz w:val="16"/>
              </w:rPr>
              <w:t>Status</w:t>
            </w:r>
          </w:p>
        </w:tc>
        <w:tc>
          <w:tcPr>
            <w:tcW w:type="dxa" w:w="542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6"/>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479"/>
          </w:tcPr>
          <w:p>
            <w:pPr>
              <w:spacing w:after="0"/>
              <w:jc w:val="left"/>
            </w:pPr>
            <w:r>
              <w:rPr>
                <w:sz w:val="16"/>
              </w:rPr>
              <w:t>Shaftsbury town</w:t>
            </w:r>
          </w:p>
        </w:tc>
        <w:tc>
          <w:tcPr>
            <w:tcW w:type="dxa" w:w="648"/>
          </w:tcPr>
          <w:p>
            <w:pPr>
              <w:spacing w:after="0"/>
              <w:jc w:val="left"/>
            </w:pPr>
            <w:r>
              <w:rPr>
                <w:sz w:val="16"/>
              </w:rPr>
              <w:t>Town</w:t>
            </w:r>
          </w:p>
        </w:tc>
        <w:tc>
          <w:tcPr>
            <w:tcW w:type="dxa" w:w="2002"/>
          </w:tcPr>
          <w:p>
            <w:pPr>
              <w:spacing w:after="0"/>
              <w:jc w:val="left"/>
            </w:pPr>
            <w:r>
              <w:rPr>
                <w:sz w:val="16"/>
              </w:rPr>
              <w:t>Expired on 2026-05-27</w:t>
            </w:r>
          </w:p>
        </w:tc>
        <w:tc>
          <w:tcPr>
            <w:tcW w:type="dxa" w:w="5424"/>
          </w:tcPr>
          <w:p>
            <w:pPr>
              <w:spacing w:after="0"/>
              <w:jc w:val="left"/>
            </w:pPr>
            <w:r>
              <w:rPr>
                <w:sz w:val="16"/>
              </w:rPr>
              <w:t>Town of Shaftsbury Hazard Mitigation Plan (FEMA plan 107555)</w:t>
            </w:r>
          </w:p>
        </w:tc>
        <w:tc>
          <w:tcPr>
            <w:tcW w:type="dxa" w:w="1037"/>
          </w:tcPr>
          <w:p>
            <w:pPr>
              <w:spacing w:after="0"/>
              <w:jc w:val="left"/>
            </w:pPr>
            <w:r>
              <w:rPr>
                <w:sz w:val="16"/>
              </w:rPr>
              <w:t>2021-05-28</w:t>
            </w:r>
          </w:p>
        </w:tc>
        <w:tc>
          <w:tcPr>
            <w:tcW w:type="dxa" w:w="1037"/>
          </w:tcPr>
          <w:p>
            <w:pPr>
              <w:spacing w:after="0"/>
              <w:jc w:val="left"/>
            </w:pPr>
            <w:r>
              <w:rPr>
                <w:sz w:val="16"/>
              </w:rPr>
              <w:t>2026-05-27</w:t>
            </w:r>
          </w:p>
        </w:tc>
        <w:tc>
          <w:tcPr>
            <w:tcW w:type="dxa" w:w="892"/>
          </w:tcPr>
          <w:p>
            <w:pPr>
              <w:spacing w:after="0"/>
              <w:jc w:val="right"/>
            </w:pPr>
            <w:r>
              <w:rPr>
                <w:sz w:val="16"/>
              </w:rPr>
              <w:t>-124</w:t>
            </w:r>
          </w:p>
        </w:tc>
        <w:tc>
          <w:tcPr>
            <w:tcW w:type="dxa" w:w="946"/>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Bennington County, county-level (county FIPS 50003);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202"/>
        <w:gridCol w:w="1126"/>
        <w:gridCol w:w="1126"/>
        <w:gridCol w:w="1316"/>
        <w:gridCol w:w="1167"/>
        <w:gridCol w:w="1248"/>
        <w:gridCol w:w="2290"/>
        <w:gridCol w:w="1711"/>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11"/>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316"/>
          </w:tcPr>
          <w:p>
            <w:pPr>
              <w:spacing w:after="0"/>
              <w:jc w:val="right"/>
            </w:pPr>
            <w:r>
              <w:rPr>
                <w:sz w:val="16"/>
              </w:rPr>
              <w:t>$46,680</w:t>
            </w:r>
          </w:p>
        </w:tc>
        <w:tc>
          <w:tcPr>
            <w:tcW w:type="dxa" w:w="1167"/>
          </w:tcPr>
          <w:p>
            <w:pPr>
              <w:spacing w:after="0"/>
              <w:jc w:val="right"/>
            </w:pPr>
            <w:r>
              <w:rPr>
                <w:sz w:val="16"/>
              </w:rPr>
              <w:t>$11,624,078</w:t>
            </w:r>
          </w:p>
        </w:tc>
        <w:tc>
          <w:tcPr>
            <w:tcW w:type="dxa" w:w="1248"/>
          </w:tcPr>
          <w:p>
            <w:pPr>
              <w:spacing w:after="0"/>
              <w:jc w:val="right"/>
            </w:pPr>
            <w:r>
              <w:rPr>
                <w:sz w:val="16"/>
              </w:rPr>
              <w:t>77</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Cold Wave</w:t>
            </w:r>
          </w:p>
        </w:tc>
        <w:tc>
          <w:tcPr>
            <w:tcW w:type="dxa" w:w="1202"/>
          </w:tcPr>
          <w:p>
            <w:pPr>
              <w:spacing w:after="0"/>
              <w:jc w:val="left"/>
            </w:pPr>
            <w:r>
              <w:rPr>
                <w:sz w:val="16"/>
              </w:rPr>
              <w:t>Relatively Moderate</w:t>
            </w:r>
          </w:p>
        </w:tc>
        <w:tc>
          <w:tcPr>
            <w:tcW w:type="dxa" w:w="1202"/>
          </w:tcPr>
          <w:p>
            <w:pPr>
              <w:spacing w:after="0"/>
              <w:jc w:val="left"/>
            </w:pPr>
            <w:r>
              <w:rPr>
                <w:sz w:val="16"/>
              </w:rPr>
              <w:t>Relatively High</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316"/>
          </w:tcPr>
          <w:p>
            <w:pPr>
              <w:spacing w:after="0"/>
              <w:jc w:val="right"/>
            </w:pPr>
            <w:r>
              <w:rPr>
                <w:sz w:val="16"/>
              </w:rPr>
              <w:t>$4,981,984</w:t>
            </w:r>
          </w:p>
        </w:tc>
        <w:tc>
          <w:tcPr>
            <w:tcW w:type="dxa" w:w="1167"/>
          </w:tcPr>
          <w:p>
            <w:pPr>
              <w:spacing w:after="0"/>
              <w:jc w:val="right"/>
            </w:pPr>
            <w:r>
              <w:rPr>
                <w:sz w:val="16"/>
              </w:rPr>
              <w:t>$4,990,522</w:t>
            </w:r>
          </w:p>
        </w:tc>
        <w:tc>
          <w:tcPr>
            <w:tcW w:type="dxa" w:w="1248"/>
          </w:tcPr>
          <w:p>
            <w:pPr>
              <w:spacing w:after="0"/>
              <w:jc w:val="right"/>
            </w:pPr>
            <w:r>
              <w:rPr>
                <w:sz w:val="16"/>
              </w:rPr>
              <w:t>72</w:t>
            </w:r>
          </w:p>
        </w:tc>
        <w:tc>
          <w:tcPr>
            <w:tcW w:type="dxa" w:w="2290"/>
          </w:tcPr>
          <w:p>
            <w:pPr>
              <w:spacing w:after="0"/>
              <w:jc w:val="left"/>
            </w:pPr>
          </w:p>
        </w:tc>
        <w:tc>
          <w:tcPr>
            <w:tcW w:type="dxa" w:w="1711"/>
          </w:tcPr>
          <w:p>
            <w:pPr>
              <w:spacing w:after="0"/>
              <w:jc w:val="left"/>
            </w:pPr>
            <w:r>
              <w:rPr>
                <w:sz w:val="16"/>
              </w:rPr>
              <w:t>Includes 18 Frost/Freeze records, event types the NRI definition of this hazard leaves out.</w:t>
            </w:r>
          </w:p>
        </w:tc>
      </w:tr>
      <w:tr>
        <w:trPr>
          <w:cantSplit/>
        </w:trPr>
        <w:tc>
          <w:tcPr>
            <w:tcW w:type="dxa" w:w="687"/>
          </w:tcPr>
          <w:p>
            <w:pPr>
              <w:spacing w:after="0"/>
              <w:jc w:val="right"/>
            </w:pPr>
            <w:r>
              <w:rPr>
                <w:sz w:val="16"/>
              </w:rPr>
              <w:t>3</w:t>
            </w:r>
          </w:p>
        </w:tc>
        <w:tc>
          <w:tcPr>
            <w:tcW w:type="dxa" w:w="1037"/>
          </w:tcPr>
          <w:p>
            <w:pPr>
              <w:spacing w:after="0"/>
              <w:jc w:val="left"/>
            </w:pPr>
            <w:r>
              <w:rPr>
                <w:sz w:val="16"/>
              </w:rPr>
              <w:t>Hurricane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316"/>
          </w:tcPr>
          <w:p>
            <w:pPr>
              <w:spacing w:after="0"/>
              <w:jc w:val="right"/>
            </w:pPr>
            <w:r>
              <w:rPr>
                <w:sz w:val="16"/>
              </w:rPr>
              <w:t>$24,700</w:t>
            </w:r>
          </w:p>
        </w:tc>
        <w:tc>
          <w:tcPr>
            <w:tcW w:type="dxa" w:w="1167"/>
          </w:tcPr>
          <w:p>
            <w:pPr>
              <w:spacing w:after="0"/>
              <w:jc w:val="right"/>
            </w:pPr>
            <w:r>
              <w:rPr>
                <w:sz w:val="16"/>
              </w:rPr>
              <w:t>$780,683</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Lightning</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$52,256</w:t>
            </w:r>
          </w:p>
        </w:tc>
        <w:tc>
          <w:tcPr>
            <w:tcW w:type="dxa" w:w="1126"/>
          </w:tcPr>
          <w:p>
            <w:pPr>
              <w:spacing w:after="0"/>
              <w:jc w:val="right"/>
            </w:pPr>
          </w:p>
        </w:tc>
        <w:tc>
          <w:tcPr>
            <w:tcW w:type="dxa" w:w="1316"/>
          </w:tcPr>
          <w:p>
            <w:pPr>
              <w:spacing w:after="0"/>
              <w:jc w:val="right"/>
            </w:pPr>
            <w:r>
              <w:rPr>
                <w:sz w:val="16"/>
              </w:rPr>
              <w:t>$230,549</w:t>
            </w:r>
          </w:p>
        </w:tc>
        <w:tc>
          <w:tcPr>
            <w:tcW w:type="dxa" w:w="1167"/>
          </w:tcPr>
          <w:p>
            <w:pPr>
              <w:spacing w:after="0"/>
              <w:jc w:val="right"/>
            </w:pPr>
            <w:r>
              <w:rPr>
                <w:sz w:val="16"/>
              </w:rPr>
              <w:t>$282,805</w:t>
            </w:r>
          </w:p>
        </w:tc>
        <w:tc>
          <w:tcPr>
            <w:tcW w:type="dxa" w:w="1248"/>
          </w:tcPr>
          <w:p>
            <w:pPr>
              <w:spacing w:after="0"/>
              <w:jc w:val="right"/>
            </w:pPr>
            <w:r>
              <w:rPr>
                <w:sz w:val="16"/>
              </w:rPr>
              <w:t>5</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Tornado</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316"/>
          </w:tcPr>
          <w:p>
            <w:pPr>
              <w:spacing w:after="0"/>
              <w:jc w:val="right"/>
            </w:pPr>
            <w:r>
              <w:rPr>
                <w:sz w:val="16"/>
              </w:rPr>
              <w:t>$49,780</w:t>
            </w:r>
          </w:p>
        </w:tc>
        <w:tc>
          <w:tcPr>
            <w:tcW w:type="dxa" w:w="1167"/>
          </w:tcPr>
          <w:p>
            <w:pPr>
              <w:spacing w:after="0"/>
              <w:jc w:val="right"/>
            </w:pPr>
            <w:r>
              <w:rPr>
                <w:sz w:val="16"/>
              </w:rPr>
              <w:t>$282,062</w:t>
            </w:r>
          </w:p>
        </w:tc>
        <w:tc>
          <w:tcPr>
            <w:tcW w:type="dxa" w:w="1248"/>
          </w:tcPr>
          <w:p>
            <w:pPr>
              <w:spacing w:after="0"/>
              <w:jc w:val="right"/>
            </w:pPr>
            <w:r>
              <w:rPr>
                <w:sz w:val="16"/>
              </w:rPr>
              <w:t>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$202,452</w:t>
            </w:r>
          </w:p>
        </w:tc>
        <w:tc>
          <w:tcPr>
            <w:tcW w:type="dxa" w:w="1126"/>
          </w:tcPr>
          <w:p>
            <w:pPr>
              <w:spacing w:after="0"/>
              <w:jc w:val="right"/>
            </w:pPr>
          </w:p>
        </w:tc>
        <w:tc>
          <w:tcPr>
            <w:tcW w:type="dxa" w:w="1316"/>
          </w:tcPr>
          <w:p>
            <w:pPr>
              <w:spacing w:after="0"/>
              <w:jc w:val="right"/>
            </w:pPr>
            <w:r>
              <w:rPr>
                <w:sz w:val="16"/>
              </w:rPr>
              <w:t>$30,132</w:t>
            </w:r>
          </w:p>
        </w:tc>
        <w:tc>
          <w:tcPr>
            <w:tcW w:type="dxa" w:w="1167"/>
          </w:tcPr>
          <w:p>
            <w:pPr>
              <w:spacing w:after="0"/>
              <w:jc w:val="right"/>
            </w:pPr>
            <w:r>
              <w:rPr>
                <w:sz w:val="16"/>
              </w:rPr>
              <w:t>$232,584</w:t>
            </w:r>
          </w:p>
        </w:tc>
        <w:tc>
          <w:tcPr>
            <w:tcW w:type="dxa" w:w="1248"/>
          </w:tcPr>
          <w:p>
            <w:pPr>
              <w:spacing w:after="0"/>
              <w:jc w:val="right"/>
            </w:pPr>
          </w:p>
        </w:tc>
        <w:tc>
          <w:tcPr>
            <w:tcW w:type="dxa" w:w="2290"/>
          </w:tcPr>
          <w:p>
            <w:pPr>
              <w:spacing w:after="0"/>
              <w:jc w:val="left"/>
            </w:pPr>
          </w:p>
        </w:tc>
        <w:tc>
          <w:tcPr>
            <w:tcW w:type="dxa" w:w="1711"/>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7</w:t>
            </w:r>
          </w:p>
        </w:tc>
        <w:tc>
          <w:tcPr>
            <w:tcW w:type="dxa" w:w="1037"/>
          </w:tcPr>
          <w:p>
            <w:pPr>
              <w:spacing w:after="0"/>
              <w:jc w:val="left"/>
            </w:pPr>
            <w:r>
              <w:rPr>
                <w:sz w:val="16"/>
              </w:rPr>
              <w:t>Strong Wind</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316"/>
          </w:tcPr>
          <w:p>
            <w:pPr>
              <w:spacing w:after="0"/>
              <w:jc w:val="right"/>
            </w:pPr>
            <w:r>
              <w:rPr>
                <w:sz w:val="16"/>
              </w:rPr>
              <w:t>$100,319</w:t>
            </w:r>
          </w:p>
        </w:tc>
        <w:tc>
          <w:tcPr>
            <w:tcW w:type="dxa" w:w="1167"/>
          </w:tcPr>
          <w:p>
            <w:pPr>
              <w:spacing w:after="0"/>
              <w:jc w:val="right"/>
            </w:pPr>
            <w:r>
              <w:rPr>
                <w:sz w:val="16"/>
              </w:rPr>
              <w:t>$175,434</w:t>
            </w:r>
          </w:p>
        </w:tc>
        <w:tc>
          <w:tcPr>
            <w:tcW w:type="dxa" w:w="1248"/>
          </w:tcPr>
          <w:p>
            <w:pPr>
              <w:spacing w:after="0"/>
              <w:jc w:val="right"/>
            </w:pPr>
            <w:r>
              <w:rPr>
                <w:sz w:val="16"/>
              </w:rPr>
              <w:t>242</w:t>
            </w:r>
          </w:p>
        </w:tc>
        <w:tc>
          <w:tcPr>
            <w:tcW w:type="dxa" w:w="2290"/>
          </w:tcPr>
          <w:p>
            <w:pPr>
              <w:spacing w:after="0"/>
              <w:jc w:val="left"/>
            </w:pPr>
          </w:p>
        </w:tc>
        <w:tc>
          <w:tcPr>
            <w:tcW w:type="dxa" w:w="1711"/>
          </w:tcPr>
          <w:p>
            <w:pPr>
              <w:spacing w:after="0"/>
              <w:jc w:val="left"/>
            </w:pPr>
            <w:r>
              <w:rPr>
                <w:sz w:val="16"/>
              </w:rPr>
              <w:t>Includes 46 High Wind records and 53 Strong Wind records, event types the NRI definition of this hazard leaves out.</w:t>
            </w:r>
          </w:p>
        </w:tc>
      </w:tr>
      <w:tr>
        <w:trPr>
          <w:cantSplit/>
        </w:trPr>
        <w:tc>
          <w:tcPr>
            <w:tcW w:type="dxa" w:w="687"/>
          </w:tcPr>
          <w:p>
            <w:pPr>
              <w:spacing w:after="0"/>
              <w:jc w:val="right"/>
            </w:pPr>
            <w:r>
              <w:rPr>
                <w:sz w:val="16"/>
              </w:rPr>
              <w:t>8</w:t>
            </w:r>
          </w:p>
        </w:tc>
        <w:tc>
          <w:tcPr>
            <w:tcW w:type="dxa" w:w="1037"/>
          </w:tcPr>
          <w:p>
            <w:pPr>
              <w:spacing w:after="0"/>
              <w:jc w:val="left"/>
            </w:pPr>
            <w:r>
              <w:rPr>
                <w:sz w:val="16"/>
              </w:rPr>
              <w:t>Heat Wave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316"/>
          </w:tcPr>
          <w:p>
            <w:pPr>
              <w:spacing w:after="0"/>
              <w:jc w:val="right"/>
            </w:pPr>
            <w:r>
              <w:rPr>
                <w:sz w:val="16"/>
              </w:rPr>
              <w:t>$118,993</w:t>
            </w:r>
          </w:p>
        </w:tc>
        <w:tc>
          <w:tcPr>
            <w:tcW w:type="dxa" w:w="1167"/>
          </w:tcPr>
          <w:p>
            <w:pPr>
              <w:spacing w:after="0"/>
              <w:jc w:val="right"/>
            </w:pPr>
            <w:r>
              <w:rPr>
                <w:sz w:val="16"/>
              </w:rPr>
              <w:t>$123,744</w:t>
            </w:r>
          </w:p>
        </w:tc>
        <w:tc>
          <w:tcPr>
            <w:tcW w:type="dxa" w:w="1248"/>
          </w:tcPr>
          <w:p>
            <w:pPr>
              <w:spacing w:after="0"/>
              <w:jc w:val="right"/>
            </w:pPr>
            <w:r>
              <w:rPr>
                <w:sz w:val="16"/>
              </w:rPr>
              <w:t>23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Hail</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316"/>
          </w:tcPr>
          <w:p>
            <w:pPr>
              <w:spacing w:after="0"/>
              <w:jc w:val="right"/>
            </w:pPr>
            <w:r>
              <w:rPr>
                <w:sz w:val="16"/>
              </w:rPr>
              <w:t>$103,120</w:t>
            </w:r>
          </w:p>
        </w:tc>
        <w:tc>
          <w:tcPr>
            <w:tcW w:type="dxa" w:w="1167"/>
          </w:tcPr>
          <w:p>
            <w:pPr>
              <w:spacing w:after="0"/>
              <w:jc w:val="right"/>
            </w:pPr>
            <w:r>
              <w:rPr>
                <w:sz w:val="16"/>
              </w:rPr>
              <w:t>$120,343</w:t>
            </w:r>
          </w:p>
        </w:tc>
        <w:tc>
          <w:tcPr>
            <w:tcW w:type="dxa" w:w="1248"/>
          </w:tcPr>
          <w:p>
            <w:pPr>
              <w:spacing w:after="0"/>
              <w:jc w:val="right"/>
            </w:pPr>
            <w:r>
              <w:rPr>
                <w:sz w:val="16"/>
              </w:rPr>
              <w:t>32</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Ice Storm</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$93,562</w:t>
            </w:r>
          </w:p>
        </w:tc>
        <w:tc>
          <w:tcPr>
            <w:tcW w:type="dxa" w:w="1126"/>
          </w:tcPr>
          <w:p>
            <w:pPr>
              <w:spacing w:after="0"/>
              <w:jc w:val="right"/>
            </w:pPr>
          </w:p>
        </w:tc>
        <w:tc>
          <w:tcPr>
            <w:tcW w:type="dxa" w:w="1316"/>
          </w:tcPr>
          <w:p>
            <w:pPr>
              <w:spacing w:after="0"/>
              <w:jc w:val="right"/>
            </w:pPr>
            <w:r>
              <w:rPr>
                <w:sz w:val="16"/>
              </w:rPr>
              <w:t>$1,268</w:t>
            </w:r>
          </w:p>
        </w:tc>
        <w:tc>
          <w:tcPr>
            <w:tcW w:type="dxa" w:w="1167"/>
          </w:tcPr>
          <w:p>
            <w:pPr>
              <w:spacing w:after="0"/>
              <w:jc w:val="right"/>
            </w:pPr>
            <w:r>
              <w:rPr>
                <w:sz w:val="16"/>
              </w:rPr>
              <w:t>$94,831</w:t>
            </w:r>
          </w:p>
        </w:tc>
        <w:tc>
          <w:tcPr>
            <w:tcW w:type="dxa" w:w="1248"/>
          </w:tcPr>
          <w:p>
            <w:pPr>
              <w:spacing w:after="0"/>
              <w:jc w:val="right"/>
            </w:pPr>
            <w:r>
              <w:rPr>
                <w:sz w:val="16"/>
              </w:rPr>
              <w:t>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Winter Weather</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316"/>
          </w:tcPr>
          <w:p>
            <w:pPr>
              <w:spacing w:after="0"/>
              <w:jc w:val="right"/>
            </w:pPr>
            <w:r>
              <w:rPr>
                <w:sz w:val="16"/>
              </w:rPr>
              <w:t>$23,841</w:t>
            </w:r>
          </w:p>
        </w:tc>
        <w:tc>
          <w:tcPr>
            <w:tcW w:type="dxa" w:w="1167"/>
          </w:tcPr>
          <w:p>
            <w:pPr>
              <w:spacing w:after="0"/>
              <w:jc w:val="right"/>
            </w:pPr>
            <w:r>
              <w:rPr>
                <w:sz w:val="16"/>
              </w:rPr>
              <w:t>$58,967</w:t>
            </w:r>
          </w:p>
        </w:tc>
        <w:tc>
          <w:tcPr>
            <w:tcW w:type="dxa" w:w="1248"/>
          </w:tcPr>
          <w:p>
            <w:pPr>
              <w:spacing w:after="0"/>
              <w:jc w:val="right"/>
            </w:pPr>
            <w:r>
              <w:rPr>
                <w:sz w:val="16"/>
              </w:rPr>
              <w:t>247</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Landslide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$9,817</w:t>
            </w:r>
          </w:p>
        </w:tc>
        <w:tc>
          <w:tcPr>
            <w:tcW w:type="dxa" w:w="1126"/>
          </w:tcPr>
          <w:p>
            <w:pPr>
              <w:spacing w:after="0"/>
              <w:jc w:val="right"/>
            </w:pPr>
          </w:p>
        </w:tc>
        <w:tc>
          <w:tcPr>
            <w:tcW w:type="dxa" w:w="1316"/>
          </w:tcPr>
          <w:p>
            <w:pPr>
              <w:spacing w:after="0"/>
              <w:jc w:val="right"/>
            </w:pPr>
            <w:r>
              <w:rPr>
                <w:sz w:val="16"/>
              </w:rPr>
              <w:t>$7,276</w:t>
            </w:r>
          </w:p>
        </w:tc>
        <w:tc>
          <w:tcPr>
            <w:tcW w:type="dxa" w:w="1167"/>
          </w:tcPr>
          <w:p>
            <w:pPr>
              <w:spacing w:after="0"/>
              <w:jc w:val="right"/>
            </w:pPr>
            <w:r>
              <w:rPr>
                <w:sz w:val="16"/>
              </w:rPr>
              <w:t>$17,093</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Wildfire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316"/>
          </w:tcPr>
          <w:p>
            <w:pPr>
              <w:spacing w:after="0"/>
              <w:jc w:val="right"/>
            </w:pPr>
            <w:r>
              <w:rPr>
                <w:sz w:val="16"/>
              </w:rPr>
              <w:t>$627</w:t>
            </w:r>
          </w:p>
        </w:tc>
        <w:tc>
          <w:tcPr>
            <w:tcW w:type="dxa" w:w="1167"/>
          </w:tcPr>
          <w:p>
            <w:pPr>
              <w:spacing w:after="0"/>
              <w:jc w:val="right"/>
            </w:pPr>
            <w:r>
              <w:rPr>
                <w:sz w:val="16"/>
              </w:rPr>
              <w:t>$8,345</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14</w:t>
            </w:r>
          </w:p>
        </w:tc>
        <w:tc>
          <w:tcPr>
            <w:tcW w:type="dxa" w:w="1037"/>
          </w:tcPr>
          <w:p>
            <w:pPr>
              <w:spacing w:after="0"/>
              <w:jc w:val="left"/>
            </w:pPr>
            <w:r>
              <w:rPr>
                <w:sz w:val="16"/>
              </w:rPr>
              <w:t>Avalanche</w:t>
            </w:r>
          </w:p>
        </w:tc>
        <w:tc>
          <w:tcPr>
            <w:tcW w:type="dxa" w:w="1202"/>
          </w:tcPr>
          <w:p>
            <w:pPr>
              <w:spacing w:after="0"/>
              <w:jc w:val="left"/>
            </w:pPr>
            <w:r>
              <w:rPr>
                <w:sz w:val="16"/>
              </w:rPr>
              <w:t>Relatively Low</w:t>
            </w:r>
          </w:p>
        </w:tc>
        <w:tc>
          <w:tcPr>
            <w:tcW w:type="dxa" w:w="120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16"/>
          </w:tcPr>
          <w:p>
            <w:pPr>
              <w:spacing w:after="0"/>
              <w:jc w:val="right"/>
            </w:pPr>
            <w:r>
              <w:rPr>
                <w:sz w:val="16"/>
              </w:rPr>
              <w:t>$3,774</w:t>
            </w:r>
          </w:p>
        </w:tc>
        <w:tc>
          <w:tcPr>
            <w:tcW w:type="dxa" w:w="1167"/>
          </w:tcPr>
          <w:p>
            <w:pPr>
              <w:spacing w:after="0"/>
              <w:jc w:val="right"/>
            </w:pPr>
            <w:r>
              <w:rPr>
                <w:sz w:val="16"/>
              </w:rPr>
              <w:t>$3,774</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15</w:t>
            </w:r>
          </w:p>
        </w:tc>
        <w:tc>
          <w:tcPr>
            <w:tcW w:type="dxa" w:w="1037"/>
          </w:tcPr>
          <w:p>
            <w:pPr>
              <w:spacing w:after="0"/>
              <w:jc w:val="left"/>
            </w:pPr>
            <w:r>
              <w:rPr>
                <w:sz w:val="16"/>
              </w:rPr>
              <w:t>Drought</w:t>
            </w:r>
          </w:p>
        </w:tc>
        <w:tc>
          <w:tcPr>
            <w:tcW w:type="dxa" w:w="1202"/>
          </w:tcPr>
          <w:p>
            <w:pPr>
              <w:spacing w:after="0"/>
              <w:jc w:val="left"/>
            </w:pPr>
            <w:r>
              <w:rPr>
                <w:sz w:val="16"/>
              </w:rPr>
              <w:t>No Rating</w:t>
            </w:r>
          </w:p>
        </w:tc>
        <w:tc>
          <w:tcPr>
            <w:tcW w:type="dxa" w:w="1202"/>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316"/>
          </w:tcPr>
          <w:p>
            <w:pPr>
              <w:spacing w:after="0"/>
              <w:jc w:val="right"/>
            </w:pPr>
          </w:p>
        </w:tc>
        <w:tc>
          <w:tcPr>
            <w:tcW w:type="dxa" w:w="1167"/>
          </w:tcPr>
          <w:p>
            <w:pPr>
              <w:spacing w:after="0"/>
              <w:jc w:val="right"/>
            </w:pPr>
            <w:r>
              <w:rPr>
                <w:sz w:val="16"/>
              </w:rPr>
              <w:t>$0</w:t>
            </w:r>
          </w:p>
        </w:tc>
        <w:tc>
          <w:tcPr>
            <w:tcW w:type="dxa" w:w="1248"/>
          </w:tcPr>
          <w:p>
            <w:pPr>
              <w:spacing w:after="0"/>
              <w:jc w:val="right"/>
            </w:pPr>
            <w:r>
              <w:rPr>
                <w:sz w:val="16"/>
              </w:rPr>
              <w:t>6</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coastal flooding Not Applicable for this county, and no federal declaration for this county names it.</w:t>
            </w: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tsunami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volcanic activity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Bennington County, county-level (county FIPS 50003);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Bennington County, county-level (county FIPS 50003);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3"/>
        <w:gridCol w:w="1686"/>
        <w:gridCol w:w="1535"/>
        <w:gridCol w:w="1832"/>
        <w:gridCol w:w="1728"/>
        <w:gridCol w:w="1650"/>
        <w:gridCol w:w="1889"/>
        <w:gridCol w:w="2129"/>
      </w:tblGrid>
      <w:tr>
        <w:trPr>
          <w:cantSplit/>
          <w:tblHeader/>
        </w:trPr>
        <w:tc>
          <w:tcPr>
            <w:tcW w:type="dxa" w:w="1663"/>
            <w:shd w:val="clear" w:color="auto" w:fill="E8E8E8"/>
          </w:tcPr>
          <w:p>
            <w:pPr>
              <w:spacing w:after="0"/>
              <w:jc w:val="left"/>
            </w:pPr>
            <w:r>
              <w:rPr>
                <w:b/>
                <w:sz w:val="16"/>
              </w:rPr>
              <w:t>Hazard</w:t>
            </w:r>
          </w:p>
        </w:tc>
        <w:tc>
          <w:tcPr>
            <w:tcW w:type="dxa" w:w="1686"/>
            <w:shd w:val="clear" w:color="auto" w:fill="E8E8E8"/>
          </w:tcPr>
          <w:p>
            <w:pPr>
              <w:spacing w:after="0"/>
              <w:jc w:val="left"/>
            </w:pPr>
            <w:r>
              <w:rPr>
                <w:b/>
                <w:sz w:val="16"/>
              </w:rPr>
              <w:t>Scale</w:t>
            </w:r>
          </w:p>
        </w:tc>
        <w:tc>
          <w:tcPr>
            <w:tcW w:type="dxa" w:w="1535"/>
            <w:shd w:val="clear" w:color="auto" w:fill="E8E8E8"/>
          </w:tcPr>
          <w:p>
            <w:pPr>
              <w:spacing w:after="0"/>
              <w:jc w:val="right"/>
            </w:pPr>
            <w:r>
              <w:rPr>
                <w:b/>
                <w:sz w:val="16"/>
              </w:rPr>
              <w:t>Records</w:t>
            </w:r>
          </w:p>
          <w:p>
            <w:pPr>
              <w:spacing w:after="0"/>
              <w:jc w:val="right"/>
            </w:pPr>
            <w:r>
              <w:rPr>
                <w:i/>
                <w:color w:val="555555"/>
                <w:sz w:val="14"/>
              </w:rPr>
              <w:t>count, years</w:t>
            </w:r>
          </w:p>
        </w:tc>
        <w:tc>
          <w:tcPr>
            <w:tcW w:type="dxa" w:w="1832"/>
            <w:shd w:val="clear" w:color="auto" w:fill="E8E8E8"/>
          </w:tcPr>
          <w:p>
            <w:pPr>
              <w:spacing w:after="0"/>
              <w:jc w:val="left"/>
            </w:pPr>
            <w:r>
              <w:rPr>
                <w:b/>
                <w:sz w:val="16"/>
              </w:rPr>
              <w:t>Observed range</w:t>
            </w:r>
          </w:p>
        </w:tc>
        <w:tc>
          <w:tcPr>
            <w:tcW w:type="dxa" w:w="1728"/>
            <w:shd w:val="clear" w:color="auto" w:fill="E8E8E8"/>
          </w:tcPr>
          <w:p>
            <w:pPr>
              <w:spacing w:after="0"/>
              <w:jc w:val="left"/>
            </w:pPr>
            <w:r>
              <w:rPr>
                <w:b/>
                <w:sz w:val="16"/>
              </w:rPr>
              <w:t>Worst recorded event</w:t>
            </w:r>
          </w:p>
        </w:tc>
        <w:tc>
          <w:tcPr>
            <w:tcW w:type="dxa" w:w="1650"/>
            <w:shd w:val="clear" w:color="auto" w:fill="E8E8E8"/>
          </w:tcPr>
          <w:p>
            <w:pPr>
              <w:spacing w:after="0"/>
              <w:jc w:val="left"/>
            </w:pPr>
            <w:r>
              <w:rPr>
                <w:b/>
                <w:sz w:val="16"/>
              </w:rPr>
              <w:t>Most damaging (when different)</w:t>
            </w:r>
          </w:p>
        </w:tc>
        <w:tc>
          <w:tcPr>
            <w:tcW w:type="dxa" w:w="1889"/>
            <w:shd w:val="clear" w:color="auto" w:fill="E8E8E8"/>
          </w:tcPr>
          <w:p>
            <w:pPr>
              <w:spacing w:after="0"/>
              <w:jc w:val="left"/>
            </w:pPr>
            <w:r>
              <w:rPr>
                <w:b/>
                <w:sz w:val="16"/>
              </w:rPr>
              <w:t>Where in the county</w:t>
            </w:r>
          </w:p>
        </w:tc>
        <w:tc>
          <w:tcPr>
            <w:tcW w:type="dxa" w:w="2129"/>
            <w:shd w:val="clear" w:color="auto" w:fill="E8E8E8"/>
          </w:tcPr>
          <w:p>
            <w:pPr>
              <w:spacing w:after="0"/>
              <w:jc w:val="left"/>
            </w:pPr>
            <w:r>
              <w:rPr>
                <w:b/>
                <w:sz w:val="16"/>
              </w:rPr>
              <w:t>Note</w:t>
            </w:r>
          </w:p>
        </w:tc>
      </w:tr>
      <w:tr>
        <w:trPr>
          <w:cantSplit/>
        </w:trPr>
        <w:tc>
          <w:tcPr>
            <w:tcW w:type="dxa" w:w="1663"/>
          </w:tcPr>
          <w:p>
            <w:pPr>
              <w:spacing w:after="0"/>
              <w:jc w:val="left"/>
            </w:pPr>
            <w:r>
              <w:rPr>
                <w:sz w:val="16"/>
              </w:rPr>
              <w:t>Avalanche</w:t>
            </w:r>
          </w:p>
        </w:tc>
        <w:tc>
          <w:tcPr>
            <w:tcW w:type="dxa" w:w="1686"/>
          </w:tcPr>
          <w:p>
            <w:pPr>
              <w:spacing w:after="0"/>
              <w:jc w:val="left"/>
            </w:pPr>
            <w:r>
              <w:rPr>
                <w:sz w:val="16"/>
              </w:rPr>
              <w:t>none (count and damage)</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Coastal Flood, Storm Surge/Tide</w:t>
            </w:r>
          </w:p>
        </w:tc>
        <w:tc>
          <w:tcPr>
            <w:tcW w:type="dxa" w:w="1686"/>
          </w:tcPr>
          <w:p>
            <w:pPr>
              <w:spacing w:after="0"/>
              <w:jc w:val="left"/>
            </w:pPr>
            <w:r>
              <w:rPr>
                <w:sz w:val="16"/>
              </w:rPr>
              <w:t>none in data (FIRM for depth)</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Flood depth: see the FEMA Flood Insurance Rate Map.</w:t>
            </w:r>
          </w:p>
        </w:tc>
      </w:tr>
      <w:tr>
        <w:trPr>
          <w:cantSplit/>
        </w:trPr>
        <w:tc>
          <w:tcPr>
            <w:tcW w:type="dxa" w:w="1663"/>
          </w:tcPr>
          <w:p>
            <w:pPr>
              <w:spacing w:after="0"/>
              <w:jc w:val="left"/>
            </w:pPr>
            <w:r>
              <w:rPr>
                <w:sz w:val="16"/>
              </w:rPr>
              <w:t>Cold/Wind Chill, Extreme Cold/Wind Chill</w:t>
            </w:r>
          </w:p>
        </w:tc>
        <w:tc>
          <w:tcPr>
            <w:tcW w:type="dxa" w:w="1686"/>
          </w:tcPr>
          <w:p>
            <w:pPr>
              <w:spacing w:after="0"/>
              <w:jc w:val="left"/>
            </w:pPr>
            <w:r>
              <w:rPr>
                <w:sz w:val="16"/>
              </w:rPr>
              <w:t>wind chill</w:t>
            </w:r>
          </w:p>
        </w:tc>
        <w:tc>
          <w:tcPr>
            <w:tcW w:type="dxa" w:w="1535"/>
          </w:tcPr>
          <w:p>
            <w:pPr>
              <w:spacing w:after="0"/>
              <w:jc w:val="right"/>
            </w:pPr>
            <w:r>
              <w:rPr>
                <w:sz w:val="16"/>
              </w:rPr>
              <w:t>54, 2000 to 2026 (54 zone-level)</w:t>
            </w:r>
          </w:p>
        </w:tc>
        <w:tc>
          <w:tcPr>
            <w:tcW w:type="dxa" w:w="1832"/>
          </w:tcPr>
          <w:p>
            <w:pPr>
              <w:spacing w:after="0"/>
              <w:jc w:val="left"/>
            </w:pPr>
            <w:r>
              <w:rPr>
                <w:sz w:val="16"/>
              </w:rPr>
              <w:t>1 day to 4 days (median 2 days); 47 with a recorded value</w:t>
            </w:r>
          </w:p>
        </w:tc>
        <w:tc>
          <w:tcPr>
            <w:tcW w:type="dxa" w:w="1728"/>
          </w:tcPr>
          <w:p>
            <w:pPr>
              <w:spacing w:after="0"/>
              <w:jc w:val="left"/>
            </w:pPr>
            <w:r>
              <w:rPr>
                <w:sz w:val="16"/>
              </w:rPr>
              <w:t>4 consecutive days, 2026-01-29 to 2026-02-01, zone-level</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Wind chill: in event narratives only; local data required.</w:t>
            </w:r>
          </w:p>
        </w:tc>
      </w:tr>
      <w:tr>
        <w:trPr>
          <w:cantSplit/>
        </w:trPr>
        <w:tc>
          <w:tcPr>
            <w:tcW w:type="dxa" w:w="1663"/>
          </w:tcPr>
          <w:p>
            <w:pPr>
              <w:spacing w:after="0"/>
              <w:jc w:val="left"/>
            </w:pPr>
            <w:r>
              <w:rPr>
                <w:sz w:val="16"/>
              </w:rPr>
              <w:t>Frost/Freeze (outside NRI Cold Wave definition)</w:t>
            </w:r>
          </w:p>
        </w:tc>
        <w:tc>
          <w:tcPr>
            <w:tcW w:type="dxa" w:w="1686"/>
          </w:tcPr>
          <w:p>
            <w:pPr>
              <w:spacing w:after="0"/>
              <w:jc w:val="left"/>
            </w:pPr>
            <w:r>
              <w:rPr>
                <w:sz w:val="16"/>
              </w:rPr>
              <w:t>crop damage</w:t>
            </w:r>
          </w:p>
        </w:tc>
        <w:tc>
          <w:tcPr>
            <w:tcW w:type="dxa" w:w="1535"/>
          </w:tcPr>
          <w:p>
            <w:pPr>
              <w:spacing w:after="0"/>
              <w:jc w:val="right"/>
            </w:pPr>
            <w:r>
              <w:rPr>
                <w:sz w:val="16"/>
              </w:rPr>
              <w:t>18, 2002 to 2023 (18 zone-level)</w:t>
            </w:r>
          </w:p>
        </w:tc>
        <w:tc>
          <w:tcPr>
            <w:tcW w:type="dxa" w:w="1832"/>
          </w:tcPr>
          <w:p>
            <w:pPr>
              <w:spacing w:after="0"/>
              <w:jc w:val="left"/>
            </w:pPr>
          </w:p>
        </w:tc>
        <w:tc>
          <w:tcPr>
            <w:tcW w:type="dxa" w:w="1728"/>
          </w:tcPr>
          <w:p>
            <w:pPr>
              <w:spacing w:after="0"/>
              <w:jc w:val="left"/>
            </w:pPr>
            <w:r>
              <w:rPr>
                <w:sz w:val="16"/>
              </w:rPr>
              <w:t>No crop damage reported in 18 records.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Temperature: in event narratives only; local data required.</w:t>
            </w:r>
          </w:p>
        </w:tc>
      </w:tr>
      <w:tr>
        <w:trPr>
          <w:cantSplit/>
        </w:trPr>
        <w:tc>
          <w:tcPr>
            <w:tcW w:type="dxa" w:w="1663"/>
          </w:tcPr>
          <w:p>
            <w:pPr>
              <w:spacing w:after="0"/>
              <w:jc w:val="left"/>
            </w:pPr>
            <w:r>
              <w:rPr>
                <w:sz w:val="16"/>
              </w:rPr>
              <w:t>Drought</w:t>
            </w:r>
          </w:p>
        </w:tc>
        <w:tc>
          <w:tcPr>
            <w:tcW w:type="dxa" w:w="1686"/>
          </w:tcPr>
          <w:p>
            <w:pPr>
              <w:spacing w:after="0"/>
              <w:jc w:val="left"/>
            </w:pPr>
            <w:r>
              <w:rPr>
                <w:sz w:val="16"/>
              </w:rPr>
              <w:t>US Drought Monitor D-scale</w:t>
            </w:r>
          </w:p>
        </w:tc>
        <w:tc>
          <w:tcPr>
            <w:tcW w:type="dxa" w:w="1535"/>
          </w:tcPr>
          <w:p>
            <w:pPr>
              <w:spacing w:after="0"/>
              <w:jc w:val="right"/>
            </w:pPr>
            <w:r>
              <w:rPr>
                <w:sz w:val="16"/>
              </w:rPr>
              <w:t>6, 1999 to 2025 (6 zone-level)</w:t>
            </w:r>
          </w:p>
        </w:tc>
        <w:tc>
          <w:tcPr>
            <w:tcW w:type="dxa" w:w="1832"/>
          </w:tcPr>
          <w:p>
            <w:pPr>
              <w:spacing w:after="0"/>
              <w:jc w:val="left"/>
            </w:pPr>
            <w:r>
              <w:rPr>
                <w:sz w:val="16"/>
              </w:rPr>
              <w:t>30 days to 43 days (median 35 days); 3 with a recorded value</w:t>
            </w:r>
          </w:p>
        </w:tc>
        <w:tc>
          <w:tcPr>
            <w:tcW w:type="dxa" w:w="1728"/>
          </w:tcPr>
          <w:p>
            <w:pPr>
              <w:spacing w:after="0"/>
              <w:jc w:val="left"/>
            </w:pPr>
            <w:r>
              <w:rPr>
                <w:sz w:val="16"/>
              </w:rPr>
              <w:t>43 days (about 1.4 months), 2025-09-23 to 2025-11-04, a run of 3 consecutive Storm Events drought records, zone-level</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3"/>
          </w:tcPr>
          <w:p>
            <w:pPr>
              <w:spacing w:after="0"/>
              <w:jc w:val="left"/>
            </w:pPr>
            <w:r>
              <w:rPr>
                <w:sz w:val="16"/>
              </w:rPr>
              <w:t>Earthquake</w:t>
            </w:r>
          </w:p>
        </w:tc>
        <w:tc>
          <w:tcPr>
            <w:tcW w:type="dxa" w:w="1686"/>
          </w:tcPr>
          <w:p>
            <w:pPr>
              <w:spacing w:after="0"/>
              <w:jc w:val="left"/>
            </w:pPr>
            <w:r>
              <w:rPr>
                <w:sz w:val="16"/>
              </w:rPr>
              <w:t>Modified Mercalli (local data)</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No Storm Events record; local data required (e.g., USGS).</w:t>
            </w:r>
          </w:p>
        </w:tc>
      </w:tr>
      <w:tr>
        <w:trPr>
          <w:cantSplit/>
        </w:trPr>
        <w:tc>
          <w:tcPr>
            <w:tcW w:type="dxa" w:w="1663"/>
          </w:tcPr>
          <w:p>
            <w:pPr>
              <w:spacing w:after="0"/>
              <w:jc w:val="left"/>
            </w:pPr>
            <w:r>
              <w:rPr>
                <w:sz w:val="16"/>
              </w:rPr>
              <w:t>Hail</w:t>
            </w:r>
          </w:p>
        </w:tc>
        <w:tc>
          <w:tcPr>
            <w:tcW w:type="dxa" w:w="1686"/>
          </w:tcPr>
          <w:p>
            <w:pPr>
              <w:spacing w:after="0"/>
              <w:jc w:val="left"/>
            </w:pPr>
            <w:r>
              <w:rPr>
                <w:sz w:val="16"/>
              </w:rPr>
              <w:t>hail size (inches)</w:t>
            </w:r>
          </w:p>
        </w:tc>
        <w:tc>
          <w:tcPr>
            <w:tcW w:type="dxa" w:w="1535"/>
          </w:tcPr>
          <w:p>
            <w:pPr>
              <w:spacing w:after="0"/>
              <w:jc w:val="right"/>
            </w:pPr>
            <w:r>
              <w:rPr>
                <w:sz w:val="16"/>
              </w:rPr>
              <w:t>55, 1960 to 2024</w:t>
            </w:r>
          </w:p>
        </w:tc>
        <w:tc>
          <w:tcPr>
            <w:tcW w:type="dxa" w:w="1832"/>
          </w:tcPr>
          <w:p>
            <w:pPr>
              <w:spacing w:after="0"/>
              <w:jc w:val="left"/>
            </w:pPr>
            <w:r>
              <w:rPr>
                <w:sz w:val="16"/>
              </w:rPr>
              <w:t>0.75 in to 3.25 in (median 1 in); 55 with a recorded value</w:t>
            </w:r>
          </w:p>
        </w:tc>
        <w:tc>
          <w:tcPr>
            <w:tcW w:type="dxa" w:w="1728"/>
          </w:tcPr>
          <w:p>
            <w:pPr>
              <w:spacing w:after="0"/>
              <w:jc w:val="left"/>
            </w:pPr>
            <w:r>
              <w:rPr>
                <w:sz w:val="16"/>
              </w:rPr>
              <w:t>3.25 in hail, 2011-06-01</w:t>
            </w:r>
          </w:p>
        </w:tc>
        <w:tc>
          <w:tcPr>
            <w:tcW w:type="dxa" w:w="1650"/>
          </w:tcPr>
          <w:p>
            <w:pPr>
              <w:spacing w:after="0"/>
              <w:jc w:val="left"/>
            </w:pPr>
            <w:r>
              <w:rPr>
                <w:sz w:val="16"/>
              </w:rPr>
              <w:t>Hail, 1998-05-31, $20,000 property; crops not reported (1998 dollars)</w:t>
            </w:r>
          </w:p>
        </w:tc>
        <w:tc>
          <w:tcPr>
            <w:tcW w:type="dxa" w:w="1889"/>
          </w:tcPr>
          <w:p>
            <w:pPr>
              <w:spacing w:after="0"/>
              <w:jc w:val="left"/>
            </w:pPr>
            <w:r>
              <w:rPr>
                <w:sz w:val="16"/>
              </w:rPr>
              <w:t>Event records naming places in the county (county page list): Bennington town (12 records), Shaftsbury town (6 records), Sunderland town (5 records), Arlington town (3 records), Dorset town (3 records), Manchester town (2 records), Manchester village (2 records), North Bennington village (2 records), Pownal town (2 records), Rupert town (2 records); and 2 more places (see the XLSX file).</w:t>
            </w:r>
          </w:p>
        </w:tc>
        <w:tc>
          <w:tcPr>
            <w:tcW w:type="dxa" w:w="2129"/>
          </w:tcPr>
          <w:p>
            <w:pPr>
              <w:spacing w:after="0"/>
              <w:jc w:val="left"/>
            </w:pPr>
          </w:p>
        </w:tc>
      </w:tr>
      <w:tr>
        <w:trPr>
          <w:cantSplit/>
        </w:trPr>
        <w:tc>
          <w:tcPr>
            <w:tcW w:type="dxa" w:w="1663"/>
          </w:tcPr>
          <w:p>
            <w:pPr>
              <w:spacing w:after="0"/>
              <w:jc w:val="left"/>
            </w:pPr>
            <w:r>
              <w:rPr>
                <w:sz w:val="16"/>
              </w:rPr>
              <w:t>Excessive Heat, Heat</w:t>
            </w:r>
          </w:p>
        </w:tc>
        <w:tc>
          <w:tcPr>
            <w:tcW w:type="dxa" w:w="1686"/>
          </w:tcPr>
          <w:p>
            <w:pPr>
              <w:spacing w:after="0"/>
              <w:jc w:val="left"/>
            </w:pPr>
            <w:r>
              <w:rPr>
                <w:sz w:val="16"/>
              </w:rPr>
              <w:t>heat index (narratives)</w:t>
            </w:r>
          </w:p>
        </w:tc>
        <w:tc>
          <w:tcPr>
            <w:tcW w:type="dxa" w:w="1535"/>
          </w:tcPr>
          <w:p>
            <w:pPr>
              <w:spacing w:after="0"/>
              <w:jc w:val="right"/>
            </w:pPr>
            <w:r>
              <w:rPr>
                <w:sz w:val="16"/>
              </w:rPr>
              <w:t>23, 1998 to 2025 (23 zone-level)</w:t>
            </w:r>
          </w:p>
        </w:tc>
        <w:tc>
          <w:tcPr>
            <w:tcW w:type="dxa" w:w="1832"/>
          </w:tcPr>
          <w:p>
            <w:pPr>
              <w:spacing w:after="0"/>
              <w:jc w:val="left"/>
            </w:pPr>
            <w:r>
              <w:rPr>
                <w:sz w:val="16"/>
              </w:rPr>
              <w:t>1 day to 5 days (median 1.5 days); 18 with a recorded value</w:t>
            </w:r>
          </w:p>
        </w:tc>
        <w:tc>
          <w:tcPr>
            <w:tcW w:type="dxa" w:w="1728"/>
          </w:tcPr>
          <w:p>
            <w:pPr>
              <w:spacing w:after="0"/>
              <w:jc w:val="left"/>
            </w:pPr>
            <w:r>
              <w:rPr>
                <w:sz w:val="16"/>
              </w:rPr>
              <w:t>5 consecutive days, 2018-07-01 to 2018-07-05, zone-level</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3"/>
          </w:tcPr>
          <w:p>
            <w:pPr>
              <w:spacing w:after="0"/>
              <w:jc w:val="left"/>
            </w:pPr>
            <w:r>
              <w:rPr>
                <w:sz w:val="16"/>
              </w:rPr>
              <w:t>Hurricane, Tropical Storm, Tropical Depression</w:t>
            </w:r>
          </w:p>
        </w:tc>
        <w:tc>
          <w:tcPr>
            <w:tcW w:type="dxa" w:w="1686"/>
          </w:tcPr>
          <w:p>
            <w:pPr>
              <w:spacing w:after="0"/>
              <w:jc w:val="left"/>
            </w:pPr>
            <w:r>
              <w:rPr>
                <w:sz w:val="16"/>
              </w:rPr>
              <w:t>Saffir-Simpson</w:t>
            </w:r>
          </w:p>
        </w:tc>
        <w:tc>
          <w:tcPr>
            <w:tcW w:type="dxa" w:w="1535"/>
          </w:tcPr>
          <w:p>
            <w:pPr>
              <w:spacing w:after="0"/>
              <w:jc w:val="right"/>
            </w:pPr>
            <w:r>
              <w:rPr>
                <w:sz w:val="16"/>
              </w:rPr>
              <w:t>1, 2011 to 2011 (1 zone-level)</w:t>
            </w:r>
          </w:p>
        </w:tc>
        <w:tc>
          <w:tcPr>
            <w:tcW w:type="dxa" w:w="1832"/>
          </w:tcPr>
          <w:p>
            <w:pPr>
              <w:spacing w:after="0"/>
              <w:jc w:val="left"/>
            </w:pPr>
          </w:p>
        </w:tc>
        <w:tc>
          <w:tcPr>
            <w:tcW w:type="dxa" w:w="1728"/>
          </w:tcPr>
          <w:p>
            <w:pPr>
              <w:spacing w:after="0"/>
              <w:jc w:val="left"/>
            </w:pPr>
            <w:r>
              <w:rPr>
                <w:sz w:val="16"/>
              </w:rPr>
              <w:t>Strongest recorded (records with damage, a wind speed or direct casualties first, then storm type, category and wind): Tropical Storm record, 2011-08-28, $0 property; $0 crops, reported for the zone (2011 dollars); NWS zone VTZ013 (BENNINGTON), zone-level: may include parts of neighboring counties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3"/>
          </w:tcPr>
          <w:p>
            <w:pPr>
              <w:spacing w:after="0"/>
              <w:jc w:val="left"/>
            </w:pPr>
            <w:r>
              <w:rPr>
                <w:sz w:val="16"/>
              </w:rPr>
              <w:t>Ice Storm</w:t>
            </w:r>
          </w:p>
        </w:tc>
        <w:tc>
          <w:tcPr>
            <w:tcW w:type="dxa" w:w="1686"/>
          </w:tcPr>
          <w:p>
            <w:pPr>
              <w:spacing w:after="0"/>
              <w:jc w:val="left"/>
            </w:pPr>
            <w:r>
              <w:rPr>
                <w:sz w:val="16"/>
              </w:rPr>
              <w:t>Sperry-Piltz (local data)</w:t>
            </w:r>
          </w:p>
        </w:tc>
        <w:tc>
          <w:tcPr>
            <w:tcW w:type="dxa" w:w="1535"/>
          </w:tcPr>
          <w:p>
            <w:pPr>
              <w:spacing w:after="0"/>
              <w:jc w:val="right"/>
            </w:pPr>
            <w:r>
              <w:rPr>
                <w:sz w:val="16"/>
              </w:rPr>
              <w:t>3, 2007 to 2025 (3 zone-level)</w:t>
            </w:r>
          </w:p>
        </w:tc>
        <w:tc>
          <w:tcPr>
            <w:tcW w:type="dxa" w:w="1832"/>
          </w:tcPr>
          <w:p>
            <w:pPr>
              <w:spacing w:after="0"/>
              <w:jc w:val="left"/>
            </w:pPr>
          </w:p>
        </w:tc>
        <w:tc>
          <w:tcPr>
            <w:tcW w:type="dxa" w:w="1728"/>
          </w:tcPr>
          <w:p>
            <w:pPr>
              <w:spacing w:after="0"/>
              <w:jc w:val="left"/>
            </w:pPr>
            <w:r>
              <w:rPr>
                <w:sz w:val="16"/>
              </w:rPr>
              <w:t>No damage reported in 3 records.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Ice thickness: in event narratives only; local data required.</w:t>
            </w:r>
          </w:p>
        </w:tc>
      </w:tr>
      <w:tr>
        <w:trPr>
          <w:cantSplit/>
        </w:trPr>
        <w:tc>
          <w:tcPr>
            <w:tcW w:type="dxa" w:w="1663"/>
          </w:tcPr>
          <w:p>
            <w:pPr>
              <w:spacing w:after="0"/>
              <w:jc w:val="left"/>
            </w:pPr>
            <w:r>
              <w:rPr>
                <w:sz w:val="16"/>
              </w:rPr>
              <w:t>Flash Flood, Flood, Lakeshore Flood</w:t>
            </w:r>
          </w:p>
        </w:tc>
        <w:tc>
          <w:tcPr>
            <w:tcW w:type="dxa" w:w="1686"/>
          </w:tcPr>
          <w:p>
            <w:pPr>
              <w:spacing w:after="0"/>
              <w:jc w:val="left"/>
            </w:pPr>
            <w:r>
              <w:rPr>
                <w:sz w:val="16"/>
              </w:rPr>
              <w:t>damage and flood days (FIRM for depth)</w:t>
            </w:r>
          </w:p>
        </w:tc>
        <w:tc>
          <w:tcPr>
            <w:tcW w:type="dxa" w:w="1535"/>
          </w:tcPr>
          <w:p>
            <w:pPr>
              <w:spacing w:after="0"/>
              <w:jc w:val="right"/>
            </w:pPr>
            <w:r>
              <w:rPr>
                <w:sz w:val="16"/>
              </w:rPr>
              <w:t>77, 1996 to 2023 (23 zone-level)</w:t>
            </w:r>
          </w:p>
        </w:tc>
        <w:tc>
          <w:tcPr>
            <w:tcW w:type="dxa" w:w="1832"/>
          </w:tcPr>
          <w:p>
            <w:pPr>
              <w:spacing w:after="0"/>
              <w:jc w:val="left"/>
            </w:pPr>
          </w:p>
        </w:tc>
        <w:tc>
          <w:tcPr>
            <w:tcW w:type="dxa" w:w="1728"/>
          </w:tcPr>
          <w:p>
            <w:pPr>
              <w:spacing w:after="0"/>
              <w:jc w:val="left"/>
            </w:pPr>
            <w:r>
              <w:rPr>
                <w:sz w:val="16"/>
              </w:rPr>
              <w:t>Flash Flood, 1999-09-16, $476,000 property; crops not reported (1999 dollars)</w:t>
            </w:r>
          </w:p>
        </w:tc>
        <w:tc>
          <w:tcPr>
            <w:tcW w:type="dxa" w:w="1650"/>
          </w:tcPr>
          <w:p>
            <w:pPr>
              <w:spacing w:after="0"/>
              <w:jc w:val="left"/>
            </w:pPr>
          </w:p>
        </w:tc>
        <w:tc>
          <w:tcPr>
            <w:tcW w:type="dxa" w:w="1889"/>
          </w:tcPr>
          <w:p>
            <w:pPr>
              <w:spacing w:after="0"/>
              <w:jc w:val="left"/>
            </w:pPr>
            <w:r>
              <w:rPr>
                <w:sz w:val="16"/>
              </w:rPr>
              <w:t>Event records naming places in the county (county page list): Bennington town (14 records), Arlington town (8 records), Dorset town (7 records), Rupert town (5 records), North Bennington village (4 records), Pownal town (4 records), Sunderland town (4 records), Manchester town (3 records), Manchester village (2 records), Readsboro town (1 record); and 2 more places (see the XLSX file). Zone-level records (23) apply countywide.</w:t>
            </w:r>
          </w:p>
        </w:tc>
        <w:tc>
          <w:tcPr>
            <w:tcW w:type="dxa" w:w="21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3"/>
          </w:tcPr>
          <w:p>
            <w:pPr>
              <w:spacing w:after="0"/>
              <w:jc w:val="left"/>
            </w:pPr>
            <w:r>
              <w:rPr>
                <w:sz w:val="16"/>
              </w:rPr>
              <w:t>Debris Flow</w:t>
            </w:r>
          </w:p>
        </w:tc>
        <w:tc>
          <w:tcPr>
            <w:tcW w:type="dxa" w:w="1686"/>
          </w:tcPr>
          <w:p>
            <w:pPr>
              <w:spacing w:after="0"/>
              <w:jc w:val="left"/>
            </w:pPr>
            <w:r>
              <w:rPr>
                <w:sz w:val="16"/>
              </w:rPr>
              <w:t>none (count and damage)</w:t>
            </w:r>
          </w:p>
        </w:tc>
        <w:tc>
          <w:tcPr>
            <w:tcW w:type="dxa" w:w="1535"/>
          </w:tcPr>
          <w:p>
            <w:pPr>
              <w:spacing w:after="0"/>
              <w:jc w:val="right"/>
            </w:pPr>
            <w:r>
              <w:rPr>
                <w:sz w:val="16"/>
              </w:rPr>
              <w:t>1, 2019 to 2019</w:t>
            </w:r>
          </w:p>
        </w:tc>
        <w:tc>
          <w:tcPr>
            <w:tcW w:type="dxa" w:w="1832"/>
          </w:tcPr>
          <w:p>
            <w:pPr>
              <w:spacing w:after="0"/>
              <w:jc w:val="left"/>
            </w:pPr>
          </w:p>
        </w:tc>
        <w:tc>
          <w:tcPr>
            <w:tcW w:type="dxa" w:w="1728"/>
          </w:tcPr>
          <w:p>
            <w:pPr>
              <w:spacing w:after="0"/>
              <w:jc w:val="left"/>
            </w:pPr>
            <w:r>
              <w:rPr>
                <w:sz w:val="16"/>
              </w:rPr>
              <w:t>No damage reported in 1 records.</w:t>
            </w:r>
          </w:p>
        </w:tc>
        <w:tc>
          <w:tcPr>
            <w:tcW w:type="dxa" w:w="1650"/>
          </w:tcPr>
          <w:p>
            <w:pPr>
              <w:spacing w:after="0"/>
              <w:jc w:val="left"/>
            </w:pPr>
          </w:p>
        </w:tc>
        <w:tc>
          <w:tcPr>
            <w:tcW w:type="dxa" w:w="1889"/>
          </w:tcPr>
          <w:p>
            <w:pPr>
              <w:spacing w:after="0"/>
              <w:jc w:val="left"/>
            </w:pPr>
            <w:r>
              <w:rPr>
                <w:sz w:val="16"/>
              </w:rPr>
              <w:t>Event records naming places in the county (county page list): Arlington town (1 record).</w:t>
            </w: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Lightning</w:t>
            </w:r>
          </w:p>
        </w:tc>
        <w:tc>
          <w:tcPr>
            <w:tcW w:type="dxa" w:w="1686"/>
          </w:tcPr>
          <w:p>
            <w:pPr>
              <w:spacing w:after="0"/>
              <w:jc w:val="left"/>
            </w:pPr>
            <w:r>
              <w:rPr>
                <w:sz w:val="16"/>
              </w:rPr>
              <w:t>annualized frequency (the measure FEMA's Local Mitigation Planning Handbook names)</w:t>
            </w:r>
          </w:p>
        </w:tc>
        <w:tc>
          <w:tcPr>
            <w:tcW w:type="dxa" w:w="1535"/>
          </w:tcPr>
          <w:p>
            <w:pPr>
              <w:spacing w:after="0"/>
              <w:jc w:val="right"/>
            </w:pPr>
            <w:r>
              <w:rPr>
                <w:sz w:val="16"/>
              </w:rPr>
              <w:t>5, 2000 to 2021</w:t>
            </w:r>
          </w:p>
        </w:tc>
        <w:tc>
          <w:tcPr>
            <w:tcW w:type="dxa" w:w="1832"/>
          </w:tcPr>
          <w:p>
            <w:pPr>
              <w:spacing w:after="0"/>
              <w:jc w:val="left"/>
            </w:pPr>
          </w:p>
        </w:tc>
        <w:tc>
          <w:tcPr>
            <w:tcW w:type="dxa" w:w="1728"/>
          </w:tcPr>
          <w:p>
            <w:pPr>
              <w:spacing w:after="0"/>
              <w:jc w:val="left"/>
            </w:pPr>
            <w:r>
              <w:rPr>
                <w:sz w:val="16"/>
              </w:rPr>
              <w:t>Lightning, 2007-07-27, $750,000 property; $0 crops (2007 dollars)</w:t>
            </w:r>
          </w:p>
        </w:tc>
        <w:tc>
          <w:tcPr>
            <w:tcW w:type="dxa" w:w="1650"/>
          </w:tcPr>
          <w:p>
            <w:pPr>
              <w:spacing w:after="0"/>
              <w:jc w:val="left"/>
            </w:pPr>
          </w:p>
        </w:tc>
        <w:tc>
          <w:tcPr>
            <w:tcW w:type="dxa" w:w="1889"/>
          </w:tcPr>
          <w:p>
            <w:pPr>
              <w:spacing w:after="0"/>
              <w:jc w:val="left"/>
            </w:pPr>
            <w:r>
              <w:rPr>
                <w:sz w:val="16"/>
              </w:rPr>
              <w:t>Event records naming places in the county (county page list): Bennington town (4 records), North Bennington village (1 record), Woodford town (1 record).</w:t>
            </w:r>
          </w:p>
        </w:tc>
        <w:tc>
          <w:tcPr>
            <w:tcW w:type="dxa" w:w="2129"/>
          </w:tcPr>
          <w:p>
            <w:pPr>
              <w:spacing w:after="0"/>
              <w:jc w:val="left"/>
            </w:pPr>
            <w:r>
              <w:rPr>
                <w:sz w:val="16"/>
              </w:rPr>
              <w:t>Storm Events lists lightning with damage or casualties; physical measure in event narratives only; local data required.</w:t>
            </w:r>
          </w:p>
        </w:tc>
      </w:tr>
      <w:tr>
        <w:trPr>
          <w:cantSplit/>
        </w:trPr>
        <w:tc>
          <w:tcPr>
            <w:tcW w:type="dxa" w:w="1663"/>
          </w:tcPr>
          <w:p>
            <w:pPr>
              <w:spacing w:after="0"/>
              <w:jc w:val="left"/>
            </w:pPr>
            <w:r>
              <w:rPr>
                <w:sz w:val="16"/>
              </w:rPr>
              <w:t>High Wind and Strong Wind (outside NRI Strong Wind definition)</w:t>
            </w:r>
          </w:p>
        </w:tc>
        <w:tc>
          <w:tcPr>
            <w:tcW w:type="dxa" w:w="1686"/>
          </w:tcPr>
          <w:p>
            <w:pPr>
              <w:spacing w:after="0"/>
              <w:jc w:val="left"/>
            </w:pPr>
            <w:r>
              <w:rPr>
                <w:sz w:val="16"/>
              </w:rPr>
              <w:t>wind speed (kt and mph)</w:t>
            </w:r>
          </w:p>
        </w:tc>
        <w:tc>
          <w:tcPr>
            <w:tcW w:type="dxa" w:w="1535"/>
          </w:tcPr>
          <w:p>
            <w:pPr>
              <w:spacing w:after="0"/>
              <w:jc w:val="right"/>
            </w:pPr>
            <w:r>
              <w:rPr>
                <w:sz w:val="16"/>
              </w:rPr>
              <w:t>99, 1996 to 2026 (99 zone-level)</w:t>
            </w:r>
          </w:p>
        </w:tc>
        <w:tc>
          <w:tcPr>
            <w:tcW w:type="dxa" w:w="1832"/>
          </w:tcPr>
          <w:p>
            <w:pPr>
              <w:spacing w:after="0"/>
              <w:jc w:val="left"/>
            </w:pPr>
            <w:r>
              <w:rPr>
                <w:sz w:val="16"/>
              </w:rPr>
              <w:t>30 kt (35 mph) to 66 kt (76 mph) (median 46 kt (53 mph)); 86 with a recorded value</w:t>
            </w:r>
          </w:p>
        </w:tc>
        <w:tc>
          <w:tcPr>
            <w:tcW w:type="dxa" w:w="1728"/>
          </w:tcPr>
          <w:p>
            <w:pPr>
              <w:spacing w:after="0"/>
              <w:jc w:val="left"/>
            </w:pPr>
            <w:r>
              <w:rPr>
                <w:sz w:val="16"/>
              </w:rPr>
              <w:t>66 kt (76 mph), measurement type not recorded, High Wind, 1999-11-02; NWS zone VTZ013 (BENNINGTON), zone-level: may include parts of neighboring counties</w:t>
            </w:r>
          </w:p>
        </w:tc>
        <w:tc>
          <w:tcPr>
            <w:tcW w:type="dxa" w:w="1650"/>
          </w:tcPr>
          <w:p>
            <w:pPr>
              <w:spacing w:after="0"/>
              <w:jc w:val="left"/>
            </w:pPr>
            <w:r>
              <w:rPr>
                <w:sz w:val="16"/>
              </w:rPr>
              <w:t>High Wind, 1999-09-16, $150,000 property; crops not reported, reported for the zone (1999 dollars)</w:t>
            </w: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p>
        </w:tc>
      </w:tr>
      <w:tr>
        <w:trPr>
          <w:cantSplit/>
        </w:trPr>
        <w:tc>
          <w:tcPr>
            <w:tcW w:type="dxa" w:w="1663"/>
          </w:tcPr>
          <w:p>
            <w:pPr>
              <w:spacing w:after="0"/>
              <w:jc w:val="left"/>
            </w:pPr>
            <w:r>
              <w:rPr>
                <w:sz w:val="16"/>
              </w:rPr>
              <w:t>Thunderstorm Wind</w:t>
            </w:r>
          </w:p>
        </w:tc>
        <w:tc>
          <w:tcPr>
            <w:tcW w:type="dxa" w:w="1686"/>
          </w:tcPr>
          <w:p>
            <w:pPr>
              <w:spacing w:after="0"/>
              <w:jc w:val="left"/>
            </w:pPr>
            <w:r>
              <w:rPr>
                <w:sz w:val="16"/>
              </w:rPr>
              <w:t>wind speed (kt and mph)</w:t>
            </w:r>
          </w:p>
        </w:tc>
        <w:tc>
          <w:tcPr>
            <w:tcW w:type="dxa" w:w="1535"/>
          </w:tcPr>
          <w:p>
            <w:pPr>
              <w:spacing w:after="0"/>
              <w:jc w:val="right"/>
            </w:pPr>
            <w:r>
              <w:rPr>
                <w:sz w:val="16"/>
              </w:rPr>
              <w:t>188, 1955 to 2026</w:t>
            </w:r>
          </w:p>
        </w:tc>
        <w:tc>
          <w:tcPr>
            <w:tcW w:type="dxa" w:w="1832"/>
          </w:tcPr>
          <w:p>
            <w:pPr>
              <w:spacing w:after="0"/>
              <w:jc w:val="left"/>
            </w:pPr>
            <w:r>
              <w:rPr>
                <w:sz w:val="16"/>
              </w:rPr>
              <w:t>44 kt (51 mph) to 87 kt (100 mph) (median 50 kt (58 mph)); 121 with a recorded value</w:t>
            </w:r>
          </w:p>
        </w:tc>
        <w:tc>
          <w:tcPr>
            <w:tcW w:type="dxa" w:w="1728"/>
          </w:tcPr>
          <w:p>
            <w:pPr>
              <w:spacing w:after="0"/>
              <w:jc w:val="left"/>
            </w:pPr>
            <w:r>
              <w:rPr>
                <w:sz w:val="16"/>
              </w:rPr>
              <w:t>87 kt (100 mph) estimated gust, Thunderstorm Wind, 2017-07-01</w:t>
            </w:r>
          </w:p>
        </w:tc>
        <w:tc>
          <w:tcPr>
            <w:tcW w:type="dxa" w:w="1650"/>
          </w:tcPr>
          <w:p>
            <w:pPr>
              <w:spacing w:after="0"/>
              <w:jc w:val="left"/>
            </w:pPr>
            <w:r>
              <w:rPr>
                <w:sz w:val="16"/>
              </w:rPr>
              <w:t>Thunderstorm Wind, 1995-07-15, $100,000 property; crops not recorded (1995 dollars)</w:t>
            </w:r>
          </w:p>
        </w:tc>
        <w:tc>
          <w:tcPr>
            <w:tcW w:type="dxa" w:w="1889"/>
          </w:tcPr>
          <w:p>
            <w:pPr>
              <w:spacing w:after="0"/>
              <w:jc w:val="left"/>
            </w:pPr>
            <w:r>
              <w:rPr>
                <w:sz w:val="16"/>
              </w:rPr>
              <w:t>Event records naming places in the county (county page list): Bennington town (38 records), Manchester town (23 records), Manchester village (17 records), Arlington town (16 records), Shaftsbury town (14 records), Dorset town (12 records), Pownal town (11 records), Rupert town (8 records), Stamford town (5 records), North Bennington village (4 records); and 5 more places (see the XLSX file).</w:t>
            </w:r>
          </w:p>
        </w:tc>
        <w:tc>
          <w:tcPr>
            <w:tcW w:type="dxa" w:w="2129"/>
          </w:tcPr>
          <w:p>
            <w:pPr>
              <w:spacing w:after="0"/>
              <w:jc w:val="left"/>
            </w:pPr>
          </w:p>
        </w:tc>
      </w:tr>
      <w:tr>
        <w:trPr>
          <w:cantSplit/>
        </w:trPr>
        <w:tc>
          <w:tcPr>
            <w:tcW w:type="dxa" w:w="1663"/>
          </w:tcPr>
          <w:p>
            <w:pPr>
              <w:spacing w:after="0"/>
              <w:jc w:val="left"/>
            </w:pPr>
            <w:r>
              <w:rPr>
                <w:sz w:val="16"/>
              </w:rPr>
              <w:t>Tornado</w:t>
            </w:r>
          </w:p>
        </w:tc>
        <w:tc>
          <w:tcPr>
            <w:tcW w:type="dxa" w:w="1686"/>
          </w:tcPr>
          <w:p>
            <w:pPr>
              <w:spacing w:after="0"/>
              <w:jc w:val="left"/>
            </w:pPr>
            <w:r>
              <w:rPr>
                <w:sz w:val="16"/>
              </w:rPr>
              <w:t>Enhanced Fujita (F before Feb 2007)</w:t>
            </w:r>
          </w:p>
        </w:tc>
        <w:tc>
          <w:tcPr>
            <w:tcW w:type="dxa" w:w="1535"/>
          </w:tcPr>
          <w:p>
            <w:pPr>
              <w:spacing w:after="0"/>
              <w:jc w:val="right"/>
            </w:pPr>
            <w:r>
              <w:rPr>
                <w:sz w:val="16"/>
              </w:rPr>
              <w:t>6, 1955 to 2003</w:t>
            </w:r>
          </w:p>
        </w:tc>
        <w:tc>
          <w:tcPr>
            <w:tcW w:type="dxa" w:w="1832"/>
          </w:tcPr>
          <w:p>
            <w:pPr>
              <w:spacing w:after="0"/>
              <w:jc w:val="left"/>
            </w:pPr>
            <w:r>
              <w:rPr>
                <w:sz w:val="16"/>
              </w:rPr>
              <w:t>F/EF1 to F/EF2 (median between F/EF1 and F/EF2); 6 with a recorded value</w:t>
            </w:r>
          </w:p>
        </w:tc>
        <w:tc>
          <w:tcPr>
            <w:tcW w:type="dxa" w:w="1728"/>
          </w:tcPr>
          <w:p>
            <w:pPr>
              <w:spacing w:after="0"/>
              <w:jc w:val="left"/>
            </w:pPr>
            <w:r>
              <w:rPr>
                <w:sz w:val="16"/>
              </w:rPr>
              <w:t>F2 tornado, 1969-05-29, 0.5 mi path length (records before 1996 may include the whole path; rating and listing come from the county where the tornado began), 33 yd wide, $25,000 property; crops not recorded (1969 dollars), 1 direct injury</w:t>
            </w:r>
          </w:p>
        </w:tc>
        <w:tc>
          <w:tcPr>
            <w:tcW w:type="dxa" w:w="1650"/>
          </w:tcPr>
          <w:p>
            <w:pPr>
              <w:spacing w:after="0"/>
              <w:jc w:val="left"/>
            </w:pPr>
            <w:r>
              <w:rPr>
                <w:sz w:val="16"/>
              </w:rPr>
              <w:t>Tornado, 1998-05-31, $630,000 property; crops not reported (1998 dollars)</w:t>
            </w:r>
          </w:p>
        </w:tc>
        <w:tc>
          <w:tcPr>
            <w:tcW w:type="dxa" w:w="1889"/>
          </w:tcPr>
          <w:p>
            <w:pPr>
              <w:spacing w:after="0"/>
              <w:jc w:val="left"/>
            </w:pPr>
            <w:r>
              <w:rPr>
                <w:sz w:val="16"/>
              </w:rPr>
              <w:t>Event records naming places in the county (county page list): Bennington town (2 records), North Bennington village (2 records), Pownal town (1 record), Shaftsbury town (1 record).</w:t>
            </w:r>
          </w:p>
        </w:tc>
        <w:tc>
          <w:tcPr>
            <w:tcW w:type="dxa" w:w="21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3"/>
          </w:tcPr>
          <w:p>
            <w:pPr>
              <w:spacing w:after="0"/>
              <w:jc w:val="left"/>
            </w:pPr>
            <w:r>
              <w:rPr>
                <w:sz w:val="16"/>
              </w:rPr>
              <w:t>Tsunami</w:t>
            </w:r>
          </w:p>
        </w:tc>
        <w:tc>
          <w:tcPr>
            <w:tcW w:type="dxa" w:w="1686"/>
          </w:tcPr>
          <w:p>
            <w:pPr>
              <w:spacing w:after="0"/>
              <w:jc w:val="left"/>
            </w:pPr>
            <w:r>
              <w:rPr>
                <w:sz w:val="16"/>
              </w:rPr>
              <w:t>none (count and damage)</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Volcanic Ash, Volcanic Ashfall</w:t>
            </w:r>
          </w:p>
        </w:tc>
        <w:tc>
          <w:tcPr>
            <w:tcW w:type="dxa" w:w="1686"/>
          </w:tcPr>
          <w:p>
            <w:pPr>
              <w:spacing w:after="0"/>
              <w:jc w:val="left"/>
            </w:pPr>
            <w:r>
              <w:rPr>
                <w:sz w:val="16"/>
              </w:rPr>
              <w:t>Volcanic Explosivity Index (local data)</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Wildfire</w:t>
            </w:r>
          </w:p>
        </w:tc>
        <w:tc>
          <w:tcPr>
            <w:tcW w:type="dxa" w:w="1686"/>
          </w:tcPr>
          <w:p>
            <w:pPr>
              <w:spacing w:after="0"/>
              <w:jc w:val="left"/>
            </w:pPr>
            <w:r>
              <w:rPr>
                <w:sz w:val="16"/>
              </w:rPr>
              <w:t>acres burned (local data)</w:t>
            </w:r>
          </w:p>
        </w:tc>
        <w:tc>
          <w:tcPr>
            <w:tcW w:type="dxa" w:w="1535"/>
          </w:tcPr>
          <w:p>
            <w:pPr>
              <w:spacing w:after="0"/>
              <w:jc w:val="right"/>
            </w:pPr>
            <w:r>
              <w:rPr>
                <w:sz w:val="16"/>
              </w:rPr>
              <w:t>1, 2002 to 2002 (1 zone-level)</w:t>
            </w:r>
          </w:p>
        </w:tc>
        <w:tc>
          <w:tcPr>
            <w:tcW w:type="dxa" w:w="1832"/>
          </w:tcPr>
          <w:p>
            <w:pPr>
              <w:spacing w:after="0"/>
              <w:jc w:val="left"/>
            </w:pPr>
          </w:p>
        </w:tc>
        <w:tc>
          <w:tcPr>
            <w:tcW w:type="dxa" w:w="1728"/>
          </w:tcPr>
          <w:p>
            <w:pPr>
              <w:spacing w:after="0"/>
              <w:jc w:val="left"/>
            </w:pPr>
            <w:r>
              <w:rPr>
                <w:sz w:val="16"/>
              </w:rPr>
              <w:t>No damage reported in 1 records.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Acres burned: in event narratives only; local data required.</w:t>
            </w:r>
          </w:p>
        </w:tc>
      </w:tr>
      <w:tr>
        <w:trPr>
          <w:cantSplit/>
        </w:trPr>
        <w:tc>
          <w:tcPr>
            <w:tcW w:type="dxa" w:w="1663"/>
          </w:tcPr>
          <w:p>
            <w:pPr>
              <w:spacing w:after="0"/>
              <w:jc w:val="left"/>
            </w:pPr>
            <w:r>
              <w:rPr>
                <w:sz w:val="16"/>
              </w:rPr>
              <w:t>Winter Storm, Heavy Snow, Blizzard, Lake-Effect Snow, Winter Weather, Sleet</w:t>
            </w:r>
          </w:p>
        </w:tc>
        <w:tc>
          <w:tcPr>
            <w:tcW w:type="dxa" w:w="1686"/>
          </w:tcPr>
          <w:p>
            <w:pPr>
              <w:spacing w:after="0"/>
              <w:jc w:val="left"/>
            </w:pPr>
            <w:r>
              <w:rPr>
                <w:sz w:val="16"/>
              </w:rPr>
              <w:t>none in data (snowfall local)</w:t>
            </w:r>
          </w:p>
        </w:tc>
        <w:tc>
          <w:tcPr>
            <w:tcW w:type="dxa" w:w="1535"/>
          </w:tcPr>
          <w:p>
            <w:pPr>
              <w:spacing w:after="0"/>
              <w:jc w:val="right"/>
            </w:pPr>
            <w:r>
              <w:rPr>
                <w:sz w:val="16"/>
              </w:rPr>
              <w:t>247, 1996 to 2026 (247 zone-level)</w:t>
            </w:r>
          </w:p>
        </w:tc>
        <w:tc>
          <w:tcPr>
            <w:tcW w:type="dxa" w:w="1832"/>
          </w:tcPr>
          <w:p>
            <w:pPr>
              <w:spacing w:after="0"/>
              <w:jc w:val="left"/>
            </w:pPr>
          </w:p>
        </w:tc>
        <w:tc>
          <w:tcPr>
            <w:tcW w:type="dxa" w:w="1728"/>
          </w:tcPr>
          <w:p>
            <w:pPr>
              <w:spacing w:after="0"/>
              <w:jc w:val="left"/>
            </w:pPr>
            <w:r>
              <w:rPr>
                <w:sz w:val="16"/>
              </w:rPr>
              <w:t>Winter Storm, 1997-03-31, $750,000 property; crops not reported, reported for the zone (1997 dollars); NWS zone VTZ013 (BENNINGTON), zone-level: may include parts of neighboring counties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Bennington County, county-level (county FIPS 50003); scope: declarations, statewide block and Storm Events history.</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682"/>
        <w:gridCol w:w="2487"/>
        <w:gridCol w:w="1555"/>
        <w:gridCol w:w="1516"/>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Title</w:t>
            </w:r>
          </w:p>
        </w:tc>
        <w:tc>
          <w:tcPr>
            <w:tcW w:type="dxa" w:w="2487"/>
            <w:shd w:val="clear" w:color="auto" w:fill="E8E8E8"/>
          </w:tcPr>
          <w:p>
            <w:pPr>
              <w:spacing w:after="0"/>
              <w:jc w:val="left"/>
            </w:pPr>
            <w:r>
              <w:rPr>
                <w:b/>
                <w:sz w:val="16"/>
              </w:rPr>
              <w:t>Mapped hazard</w:t>
            </w:r>
          </w:p>
        </w:tc>
        <w:tc>
          <w:tcPr>
            <w:tcW w:type="dxa" w:w="15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6"/>
            <w:shd w:val="clear" w:color="auto" w:fill="E8E8E8"/>
          </w:tcPr>
          <w:p>
            <w:pPr>
              <w:spacing w:after="0"/>
              <w:jc w:val="left"/>
            </w:pPr>
            <w:r>
              <w:rPr>
                <w:b/>
                <w:sz w:val="16"/>
              </w:rPr>
              <w:t>Flags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2024-08-08</w:t>
            </w:r>
          </w:p>
        </w:tc>
        <w:tc>
          <w:tcPr>
            <w:tcW w:type="dxa" w:w="1128"/>
          </w:tcPr>
          <w:p>
            <w:pPr>
              <w:spacing w:after="0"/>
              <w:jc w:val="left"/>
            </w:pPr>
            <w:r>
              <w:rPr>
                <w:sz w:val="16"/>
              </w:rPr>
              <w:t>2024-08-08</w:t>
            </w:r>
          </w:p>
        </w:tc>
        <w:tc>
          <w:tcPr>
            <w:tcW w:type="dxa" w:w="1128"/>
          </w:tcPr>
          <w:p>
            <w:pPr>
              <w:spacing w:after="0"/>
              <w:jc w:val="left"/>
            </w:pPr>
            <w:r>
              <w:rPr>
                <w:sz w:val="16"/>
              </w:rPr>
              <w:t>EM-3609-VT</w:t>
            </w:r>
          </w:p>
        </w:tc>
        <w:tc>
          <w:tcPr>
            <w:tcW w:type="dxa" w:w="1516"/>
          </w:tcPr>
          <w:p>
            <w:pPr>
              <w:spacing w:after="0"/>
              <w:jc w:val="left"/>
            </w:pPr>
            <w:r>
              <w:rPr>
                <w:sz w:val="16"/>
              </w:rPr>
              <w:t>Emergency</w:t>
            </w:r>
          </w:p>
        </w:tc>
        <w:tc>
          <w:tcPr>
            <w:tcW w:type="dxa" w:w="2682"/>
          </w:tcPr>
          <w:p>
            <w:pPr>
              <w:spacing w:after="0"/>
              <w:jc w:val="left"/>
            </w:pPr>
            <w:r>
              <w:rPr>
                <w:sz w:val="16"/>
              </w:rPr>
              <w:t>TROPICAL DEPRESSION DEBBY</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2023-07-14</w:t>
            </w:r>
          </w:p>
        </w:tc>
        <w:tc>
          <w:tcPr>
            <w:tcW w:type="dxa" w:w="1128"/>
          </w:tcPr>
          <w:p>
            <w:pPr>
              <w:spacing w:after="0"/>
              <w:jc w:val="left"/>
            </w:pPr>
            <w:r>
              <w:rPr>
                <w:sz w:val="16"/>
              </w:rPr>
              <w:t>2023-07-07</w:t>
            </w:r>
          </w:p>
        </w:tc>
        <w:tc>
          <w:tcPr>
            <w:tcW w:type="dxa" w:w="1128"/>
          </w:tcPr>
          <w:p>
            <w:pPr>
              <w:spacing w:after="0"/>
              <w:jc w:val="left"/>
            </w:pPr>
            <w:r>
              <w:rPr>
                <w:sz w:val="16"/>
              </w:rPr>
              <w:t>DR-4720-VT</w:t>
            </w:r>
          </w:p>
        </w:tc>
        <w:tc>
          <w:tcPr>
            <w:tcW w:type="dxa" w:w="1516"/>
          </w:tcPr>
          <w:p>
            <w:pPr>
              <w:spacing w:after="0"/>
              <w:jc w:val="left"/>
            </w:pPr>
            <w:r>
              <w:rPr>
                <w:sz w:val="16"/>
              </w:rPr>
              <w:t>Major disaster</w:t>
            </w:r>
          </w:p>
        </w:tc>
        <w:tc>
          <w:tcPr>
            <w:tcW w:type="dxa" w:w="2682"/>
          </w:tcPr>
          <w:p>
            <w:pPr>
              <w:spacing w:after="0"/>
              <w:jc w:val="left"/>
            </w:pPr>
            <w:r>
              <w:rPr>
                <w:sz w:val="16"/>
              </w:rPr>
              <w:t>SEVERE STORMS, FLOODING, LANDSLIDES, AND MUDSLIDES</w:t>
            </w:r>
          </w:p>
        </w:tc>
        <w:tc>
          <w:tcPr>
            <w:tcW w:type="dxa" w:w="2487"/>
          </w:tcPr>
          <w:p>
            <w:pPr>
              <w:spacing w:after="0"/>
              <w:jc w:val="left"/>
            </w:pPr>
            <w:r>
              <w:rPr>
                <w:sz w:val="16"/>
              </w:rPr>
              <w:t>Inland Flooding (primary); also designated: Landslide</w:t>
            </w:r>
          </w:p>
        </w:tc>
        <w:tc>
          <w:tcPr>
            <w:tcW w:type="dxa" w:w="1555"/>
          </w:tcPr>
          <w:p>
            <w:pPr>
              <w:spacing w:after="0"/>
              <w:jc w:val="right"/>
            </w:pPr>
            <w:r>
              <w:rPr>
                <w:sz w:val="16"/>
              </w:rPr>
              <w:t>$660,796.58</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2023-07-10</w:t>
            </w:r>
          </w:p>
        </w:tc>
        <w:tc>
          <w:tcPr>
            <w:tcW w:type="dxa" w:w="1128"/>
          </w:tcPr>
          <w:p>
            <w:pPr>
              <w:spacing w:after="0"/>
              <w:jc w:val="left"/>
            </w:pPr>
            <w:r>
              <w:rPr>
                <w:sz w:val="16"/>
              </w:rPr>
              <w:t>2023-07-09</w:t>
            </w:r>
          </w:p>
        </w:tc>
        <w:tc>
          <w:tcPr>
            <w:tcW w:type="dxa" w:w="1128"/>
          </w:tcPr>
          <w:p>
            <w:pPr>
              <w:spacing w:after="0"/>
              <w:jc w:val="left"/>
            </w:pPr>
            <w:r>
              <w:rPr>
                <w:sz w:val="16"/>
              </w:rPr>
              <w:t>EM-3595-VT</w:t>
            </w:r>
          </w:p>
        </w:tc>
        <w:tc>
          <w:tcPr>
            <w:tcW w:type="dxa" w:w="1516"/>
          </w:tcPr>
          <w:p>
            <w:pPr>
              <w:spacing w:after="0"/>
              <w:jc w:val="left"/>
            </w:pPr>
            <w:r>
              <w:rPr>
                <w:sz w:val="16"/>
              </w:rPr>
              <w:t>Emergency</w:t>
            </w:r>
          </w:p>
        </w:tc>
        <w:tc>
          <w:tcPr>
            <w:tcW w:type="dxa" w:w="2682"/>
          </w:tcPr>
          <w:p>
            <w:pPr>
              <w:spacing w:after="0"/>
              <w:jc w:val="left"/>
            </w:pPr>
            <w:r>
              <w:rPr>
                <w:sz w:val="16"/>
              </w:rPr>
              <w:t>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r>
              <w:rPr>
                <w:sz w:val="16"/>
              </w:rPr>
              <w:t>same incident as DR-4720</w:t>
            </w:r>
          </w:p>
        </w:tc>
      </w:tr>
      <w:tr>
        <w:trPr>
          <w:cantSplit/>
        </w:trPr>
        <w:tc>
          <w:tcPr>
            <w:tcW w:type="dxa" w:w="1128"/>
          </w:tcPr>
          <w:p>
            <w:pPr>
              <w:spacing w:after="0"/>
              <w:jc w:val="left"/>
            </w:pPr>
            <w:r>
              <w:rPr>
                <w:sz w:val="16"/>
              </w:rPr>
              <w:t>2021-09-29</w:t>
            </w:r>
          </w:p>
        </w:tc>
        <w:tc>
          <w:tcPr>
            <w:tcW w:type="dxa" w:w="1128"/>
          </w:tcPr>
          <w:p>
            <w:pPr>
              <w:spacing w:after="0"/>
              <w:jc w:val="left"/>
            </w:pPr>
            <w:r>
              <w:rPr>
                <w:sz w:val="16"/>
              </w:rPr>
              <w:t>2021-07-29</w:t>
            </w:r>
          </w:p>
        </w:tc>
        <w:tc>
          <w:tcPr>
            <w:tcW w:type="dxa" w:w="1128"/>
          </w:tcPr>
          <w:p>
            <w:pPr>
              <w:spacing w:after="0"/>
              <w:jc w:val="left"/>
            </w:pPr>
            <w:r>
              <w:rPr>
                <w:sz w:val="16"/>
              </w:rPr>
              <w:t>DR-4621-VT</w:t>
            </w:r>
          </w:p>
        </w:tc>
        <w:tc>
          <w:tcPr>
            <w:tcW w:type="dxa" w:w="1516"/>
          </w:tcPr>
          <w:p>
            <w:pPr>
              <w:spacing w:after="0"/>
              <w:jc w:val="left"/>
            </w:pPr>
            <w:r>
              <w:rPr>
                <w:sz w:val="16"/>
              </w:rPr>
              <w:t>Major disaster</w:t>
            </w:r>
          </w:p>
        </w:tc>
        <w:tc>
          <w:tcPr>
            <w:tcW w:type="dxa" w:w="2682"/>
          </w:tcPr>
          <w:p>
            <w:pPr>
              <w:spacing w:after="0"/>
              <w:jc w:val="left"/>
            </w:pPr>
            <w:r>
              <w:rPr>
                <w:sz w:val="16"/>
              </w:rPr>
              <w:t>SEVERE STORM AND FLOODING</w:t>
            </w:r>
          </w:p>
        </w:tc>
        <w:tc>
          <w:tcPr>
            <w:tcW w:type="dxa" w:w="2487"/>
          </w:tcPr>
          <w:p>
            <w:pPr>
              <w:spacing w:after="0"/>
              <w:jc w:val="left"/>
            </w:pPr>
            <w:r>
              <w:rPr>
                <w:sz w:val="16"/>
              </w:rPr>
              <w:t>Inland Flooding</w:t>
            </w:r>
          </w:p>
        </w:tc>
        <w:tc>
          <w:tcPr>
            <w:tcW w:type="dxa" w:w="1555"/>
          </w:tcPr>
          <w:p>
            <w:pPr>
              <w:spacing w:after="0"/>
              <w:jc w:val="right"/>
            </w:pPr>
            <w:r>
              <w:rPr>
                <w:sz w:val="16"/>
              </w:rPr>
              <w:t>$1,397,161.44</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2021-08-22</w:t>
            </w:r>
          </w:p>
        </w:tc>
        <w:tc>
          <w:tcPr>
            <w:tcW w:type="dxa" w:w="1128"/>
          </w:tcPr>
          <w:p>
            <w:pPr>
              <w:spacing w:after="0"/>
              <w:jc w:val="left"/>
            </w:pPr>
            <w:r>
              <w:rPr>
                <w:sz w:val="16"/>
              </w:rPr>
              <w:t>2021-08-22</w:t>
            </w:r>
          </w:p>
        </w:tc>
        <w:tc>
          <w:tcPr>
            <w:tcW w:type="dxa" w:w="1128"/>
          </w:tcPr>
          <w:p>
            <w:pPr>
              <w:spacing w:after="0"/>
              <w:jc w:val="left"/>
            </w:pPr>
            <w:r>
              <w:rPr>
                <w:sz w:val="16"/>
              </w:rPr>
              <w:t>EM-3567-VT</w:t>
            </w:r>
          </w:p>
        </w:tc>
        <w:tc>
          <w:tcPr>
            <w:tcW w:type="dxa" w:w="1516"/>
          </w:tcPr>
          <w:p>
            <w:pPr>
              <w:spacing w:after="0"/>
              <w:jc w:val="left"/>
            </w:pPr>
            <w:r>
              <w:rPr>
                <w:sz w:val="16"/>
              </w:rPr>
              <w:t>Emergency</w:t>
            </w:r>
          </w:p>
        </w:tc>
        <w:tc>
          <w:tcPr>
            <w:tcW w:type="dxa" w:w="2682"/>
          </w:tcPr>
          <w:p>
            <w:pPr>
              <w:spacing w:after="0"/>
              <w:jc w:val="left"/>
            </w:pPr>
            <w:r>
              <w:rPr>
                <w:sz w:val="16"/>
              </w:rPr>
              <w:t>TROPICAL STORM HENRI</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r>
              <w:rPr>
                <w:sz w:val="16"/>
              </w:rPr>
              <w:t>new since last plan</w:t>
            </w:r>
          </w:p>
        </w:tc>
        <w:tc>
          <w:tcPr>
            <w:tcW w:type="dxa" w:w="972"/>
          </w:tcPr>
          <w:p>
            <w:pPr>
              <w:spacing w:after="0"/>
              <w:jc w:val="left"/>
            </w:pPr>
          </w:p>
        </w:tc>
      </w:tr>
      <w:tr>
        <w:trPr>
          <w:cantSplit/>
        </w:trPr>
        <w:tc>
          <w:tcPr>
            <w:tcW w:type="dxa" w:w="1128"/>
          </w:tcPr>
          <w:p>
            <w:pPr>
              <w:spacing w:after="0"/>
              <w:jc w:val="left"/>
            </w:pPr>
            <w:r>
              <w:rPr>
                <w:sz w:val="16"/>
              </w:rPr>
              <w:t>2020-04-08</w:t>
            </w:r>
          </w:p>
        </w:tc>
        <w:tc>
          <w:tcPr>
            <w:tcW w:type="dxa" w:w="1128"/>
          </w:tcPr>
          <w:p>
            <w:pPr>
              <w:spacing w:after="0"/>
              <w:jc w:val="left"/>
            </w:pPr>
            <w:r>
              <w:rPr>
                <w:sz w:val="16"/>
              </w:rPr>
              <w:t>2020-01-20</w:t>
            </w:r>
          </w:p>
        </w:tc>
        <w:tc>
          <w:tcPr>
            <w:tcW w:type="dxa" w:w="1128"/>
          </w:tcPr>
          <w:p>
            <w:pPr>
              <w:spacing w:after="0"/>
              <w:jc w:val="left"/>
            </w:pPr>
            <w:r>
              <w:rPr>
                <w:sz w:val="16"/>
              </w:rPr>
              <w:t>DR-4532-VT</w:t>
            </w:r>
          </w:p>
        </w:tc>
        <w:tc>
          <w:tcPr>
            <w:tcW w:type="dxa" w:w="1516"/>
          </w:tcPr>
          <w:p>
            <w:pPr>
              <w:spacing w:after="0"/>
              <w:jc w:val="left"/>
            </w:pPr>
            <w:r>
              <w:rPr>
                <w:sz w:val="16"/>
              </w:rPr>
              <w:t>Major disaster</w:t>
            </w:r>
          </w:p>
        </w:tc>
        <w:tc>
          <w:tcPr>
            <w:tcW w:type="dxa" w:w="2682"/>
          </w:tcPr>
          <w:p>
            <w:pPr>
              <w:spacing w:after="0"/>
              <w:jc w:val="left"/>
            </w:pPr>
            <w:r>
              <w:rPr>
                <w:sz w:val="16"/>
              </w:rPr>
              <w:t>COVID-19 PANDEMIC</w:t>
            </w:r>
          </w:p>
        </w:tc>
        <w:tc>
          <w:tcPr>
            <w:tcW w:type="dxa" w:w="2487"/>
          </w:tcPr>
          <w:p>
            <w:pPr>
              <w:spacing w:after="0"/>
              <w:jc w:val="left"/>
            </w:pPr>
            <w:r>
              <w:rPr>
                <w:sz w:val="16"/>
              </w:rPr>
              <w:t>Non-natural, not counted</w:t>
            </w:r>
          </w:p>
        </w:tc>
        <w:tc>
          <w:tcPr>
            <w:tcW w:type="dxa" w:w="1555"/>
          </w:tcPr>
          <w:p>
            <w:pPr>
              <w:spacing w:after="0"/>
              <w:jc w:val="right"/>
            </w:pPr>
            <w:r>
              <w:rPr>
                <w:sz w:val="16"/>
              </w:rPr>
              <w:t>$990,011.49</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EM-3437-VT</w:t>
            </w:r>
          </w:p>
        </w:tc>
        <w:tc>
          <w:tcPr>
            <w:tcW w:type="dxa" w:w="1516"/>
          </w:tcPr>
          <w:p>
            <w:pPr>
              <w:spacing w:after="0"/>
              <w:jc w:val="left"/>
            </w:pPr>
            <w:r>
              <w:rPr>
                <w:sz w:val="16"/>
              </w:rPr>
              <w:t>Emergency</w:t>
            </w:r>
          </w:p>
        </w:tc>
        <w:tc>
          <w:tcPr>
            <w:tcW w:type="dxa" w:w="2682"/>
          </w:tcPr>
          <w:p>
            <w:pPr>
              <w:spacing w:after="0"/>
              <w:jc w:val="left"/>
            </w:pPr>
            <w:r>
              <w:rPr>
                <w:sz w:val="16"/>
              </w:rPr>
              <w:t>COVID-19</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DR-4532</w:t>
            </w:r>
          </w:p>
        </w:tc>
      </w:tr>
      <w:tr>
        <w:trPr>
          <w:cantSplit/>
        </w:trPr>
        <w:tc>
          <w:tcPr>
            <w:tcW w:type="dxa" w:w="1128"/>
          </w:tcPr>
          <w:p>
            <w:pPr>
              <w:spacing w:after="0"/>
              <w:jc w:val="left"/>
            </w:pPr>
            <w:r>
              <w:rPr>
                <w:sz w:val="16"/>
              </w:rPr>
              <w:t>2019-06-14</w:t>
            </w:r>
          </w:p>
        </w:tc>
        <w:tc>
          <w:tcPr>
            <w:tcW w:type="dxa" w:w="1128"/>
          </w:tcPr>
          <w:p>
            <w:pPr>
              <w:spacing w:after="0"/>
              <w:jc w:val="left"/>
            </w:pPr>
            <w:r>
              <w:rPr>
                <w:sz w:val="16"/>
              </w:rPr>
              <w:t>2019-04-15</w:t>
            </w:r>
          </w:p>
        </w:tc>
        <w:tc>
          <w:tcPr>
            <w:tcW w:type="dxa" w:w="1128"/>
          </w:tcPr>
          <w:p>
            <w:pPr>
              <w:spacing w:after="0"/>
              <w:jc w:val="left"/>
            </w:pPr>
            <w:r>
              <w:rPr>
                <w:sz w:val="16"/>
              </w:rPr>
              <w:t>DR-4445-VT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$130,265.82</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2017-08-16</w:t>
            </w:r>
          </w:p>
        </w:tc>
        <w:tc>
          <w:tcPr>
            <w:tcW w:type="dxa" w:w="1128"/>
          </w:tcPr>
          <w:p>
            <w:pPr>
              <w:spacing w:after="0"/>
              <w:jc w:val="left"/>
            </w:pPr>
            <w:r>
              <w:rPr>
                <w:sz w:val="16"/>
              </w:rPr>
              <w:t>2017-06-29</w:t>
            </w:r>
          </w:p>
        </w:tc>
        <w:tc>
          <w:tcPr>
            <w:tcW w:type="dxa" w:w="1128"/>
          </w:tcPr>
          <w:p>
            <w:pPr>
              <w:spacing w:after="0"/>
              <w:jc w:val="left"/>
            </w:pPr>
            <w:r>
              <w:rPr>
                <w:sz w:val="16"/>
              </w:rPr>
              <w:t>DR-4330-VT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$70,865.22</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2011-09-01</w:t>
            </w:r>
          </w:p>
        </w:tc>
        <w:tc>
          <w:tcPr>
            <w:tcW w:type="dxa" w:w="1128"/>
          </w:tcPr>
          <w:p>
            <w:pPr>
              <w:spacing w:after="0"/>
              <w:jc w:val="left"/>
            </w:pPr>
            <w:r>
              <w:rPr>
                <w:sz w:val="16"/>
              </w:rPr>
              <w:t>2011-08-27</w:t>
            </w:r>
          </w:p>
        </w:tc>
        <w:tc>
          <w:tcPr>
            <w:tcW w:type="dxa" w:w="1128"/>
          </w:tcPr>
          <w:p>
            <w:pPr>
              <w:spacing w:after="0"/>
              <w:jc w:val="left"/>
            </w:pPr>
            <w:r>
              <w:rPr>
                <w:sz w:val="16"/>
              </w:rPr>
              <w:t>DR-4022-VT</w:t>
            </w:r>
          </w:p>
        </w:tc>
        <w:tc>
          <w:tcPr>
            <w:tcW w:type="dxa" w:w="1516"/>
          </w:tcPr>
          <w:p>
            <w:pPr>
              <w:spacing w:after="0"/>
              <w:jc w:val="left"/>
            </w:pPr>
            <w:r>
              <w:rPr>
                <w:sz w:val="16"/>
              </w:rPr>
              <w:t>Major disaster</w:t>
            </w:r>
          </w:p>
        </w:tc>
        <w:tc>
          <w:tcPr>
            <w:tcW w:type="dxa" w:w="2682"/>
          </w:tcPr>
          <w:p>
            <w:pPr>
              <w:spacing w:after="0"/>
              <w:jc w:val="left"/>
            </w:pPr>
            <w:r>
              <w:rPr>
                <w:sz w:val="16"/>
              </w:rPr>
              <w:t>TROPICAL STORM IRENE</w:t>
            </w:r>
          </w:p>
        </w:tc>
        <w:tc>
          <w:tcPr>
            <w:tcW w:type="dxa" w:w="2487"/>
          </w:tcPr>
          <w:p>
            <w:pPr>
              <w:spacing w:after="0"/>
              <w:jc w:val="left"/>
            </w:pPr>
            <w:r>
              <w:rPr>
                <w:sz w:val="16"/>
              </w:rPr>
              <w:t>Hurricane</w:t>
            </w:r>
          </w:p>
        </w:tc>
        <w:tc>
          <w:tcPr>
            <w:tcW w:type="dxa" w:w="1555"/>
          </w:tcPr>
          <w:p>
            <w:pPr>
              <w:spacing w:after="0"/>
              <w:jc w:val="right"/>
            </w:pPr>
            <w:r>
              <w:rPr>
                <w:sz w:val="16"/>
              </w:rPr>
              <w:t>$6,103,777.98</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2011-08-29</w:t>
            </w:r>
          </w:p>
        </w:tc>
        <w:tc>
          <w:tcPr>
            <w:tcW w:type="dxa" w:w="1128"/>
          </w:tcPr>
          <w:p>
            <w:pPr>
              <w:spacing w:after="0"/>
              <w:jc w:val="left"/>
            </w:pPr>
            <w:r>
              <w:rPr>
                <w:sz w:val="16"/>
              </w:rPr>
              <w:t>2011-08-26</w:t>
            </w:r>
          </w:p>
        </w:tc>
        <w:tc>
          <w:tcPr>
            <w:tcW w:type="dxa" w:w="1128"/>
          </w:tcPr>
          <w:p>
            <w:pPr>
              <w:spacing w:after="0"/>
              <w:jc w:val="left"/>
            </w:pPr>
            <w:r>
              <w:rPr>
                <w:sz w:val="16"/>
              </w:rPr>
              <w:t>EM-3338-VT</w:t>
            </w:r>
          </w:p>
        </w:tc>
        <w:tc>
          <w:tcPr>
            <w:tcW w:type="dxa" w:w="1516"/>
          </w:tcPr>
          <w:p>
            <w:pPr>
              <w:spacing w:after="0"/>
              <w:jc w:val="left"/>
            </w:pPr>
            <w:r>
              <w:rPr>
                <w:sz w:val="16"/>
              </w:rPr>
              <w:t>Emergency</w:t>
            </w:r>
          </w:p>
        </w:tc>
        <w:tc>
          <w:tcPr>
            <w:tcW w:type="dxa" w:w="2682"/>
          </w:tcPr>
          <w:p>
            <w:pPr>
              <w:spacing w:after="0"/>
              <w:jc w:val="left"/>
            </w:pPr>
            <w:r>
              <w:rPr>
                <w:sz w:val="16"/>
              </w:rPr>
              <w:t>HURRICANE IRENE</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DR-4022</w:t>
            </w:r>
          </w:p>
        </w:tc>
      </w:tr>
      <w:tr>
        <w:trPr>
          <w:cantSplit/>
        </w:trPr>
        <w:tc>
          <w:tcPr>
            <w:tcW w:type="dxa" w:w="1128"/>
          </w:tcPr>
          <w:p>
            <w:pPr>
              <w:spacing w:after="0"/>
              <w:jc w:val="left"/>
            </w:pPr>
            <w:r>
              <w:rPr>
                <w:sz w:val="16"/>
              </w:rPr>
              <w:t>2009-01-14</w:t>
            </w:r>
          </w:p>
        </w:tc>
        <w:tc>
          <w:tcPr>
            <w:tcW w:type="dxa" w:w="1128"/>
          </w:tcPr>
          <w:p>
            <w:pPr>
              <w:spacing w:after="0"/>
              <w:jc w:val="left"/>
            </w:pPr>
            <w:r>
              <w:rPr>
                <w:sz w:val="16"/>
              </w:rPr>
              <w:t>2008-12-11</w:t>
            </w:r>
          </w:p>
        </w:tc>
        <w:tc>
          <w:tcPr>
            <w:tcW w:type="dxa" w:w="1128"/>
          </w:tcPr>
          <w:p>
            <w:pPr>
              <w:spacing w:after="0"/>
              <w:jc w:val="left"/>
            </w:pPr>
            <w:r>
              <w:rPr>
                <w:sz w:val="16"/>
              </w:rPr>
              <w:t>DR-1816-VT</w:t>
            </w:r>
          </w:p>
        </w:tc>
        <w:tc>
          <w:tcPr>
            <w:tcW w:type="dxa" w:w="1516"/>
          </w:tcPr>
          <w:p>
            <w:pPr>
              <w:spacing w:after="0"/>
              <w:jc w:val="left"/>
            </w:pPr>
            <w:r>
              <w:rPr>
                <w:sz w:val="16"/>
              </w:rPr>
              <w:t>Major disaster</w:t>
            </w:r>
          </w:p>
        </w:tc>
        <w:tc>
          <w:tcPr>
            <w:tcW w:type="dxa" w:w="2682"/>
          </w:tcPr>
          <w:p>
            <w:pPr>
              <w:spacing w:after="0"/>
              <w:jc w:val="left"/>
            </w:pPr>
            <w:r>
              <w:rPr>
                <w:sz w:val="16"/>
              </w:rPr>
              <w:t>SEVERE WINTER STORM</w:t>
            </w:r>
          </w:p>
        </w:tc>
        <w:tc>
          <w:tcPr>
            <w:tcW w:type="dxa" w:w="2487"/>
          </w:tcPr>
          <w:p>
            <w:pPr>
              <w:spacing w:after="0"/>
              <w:jc w:val="left"/>
            </w:pPr>
            <w:r>
              <w:rPr>
                <w:sz w:val="16"/>
              </w:rPr>
              <w:t>Ice Storm</w:t>
            </w:r>
          </w:p>
        </w:tc>
        <w:tc>
          <w:tcPr>
            <w:tcW w:type="dxa" w:w="1555"/>
          </w:tcPr>
          <w:p>
            <w:pPr>
              <w:spacing w:after="0"/>
              <w:jc w:val="right"/>
            </w:pPr>
            <w:r>
              <w:rPr>
                <w:sz w:val="16"/>
              </w:rPr>
              <w:t>$18,328.74</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2007-05-04</w:t>
            </w:r>
          </w:p>
        </w:tc>
        <w:tc>
          <w:tcPr>
            <w:tcW w:type="dxa" w:w="1128"/>
          </w:tcPr>
          <w:p>
            <w:pPr>
              <w:spacing w:after="0"/>
              <w:jc w:val="left"/>
            </w:pPr>
            <w:r>
              <w:rPr>
                <w:sz w:val="16"/>
              </w:rPr>
              <w:t>2007-04-15</w:t>
            </w:r>
          </w:p>
        </w:tc>
        <w:tc>
          <w:tcPr>
            <w:tcW w:type="dxa" w:w="1128"/>
          </w:tcPr>
          <w:p>
            <w:pPr>
              <w:spacing w:after="0"/>
              <w:jc w:val="left"/>
            </w:pPr>
            <w:r>
              <w:rPr>
                <w:sz w:val="16"/>
              </w:rPr>
              <w:t>DR-1698-VT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$170,787.04</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2003-09-12</w:t>
            </w:r>
          </w:p>
        </w:tc>
        <w:tc>
          <w:tcPr>
            <w:tcW w:type="dxa" w:w="1128"/>
          </w:tcPr>
          <w:p>
            <w:pPr>
              <w:spacing w:after="0"/>
              <w:jc w:val="left"/>
            </w:pPr>
            <w:r>
              <w:rPr>
                <w:sz w:val="16"/>
              </w:rPr>
              <w:t>2003-07-21</w:t>
            </w:r>
          </w:p>
        </w:tc>
        <w:tc>
          <w:tcPr>
            <w:tcW w:type="dxa" w:w="1128"/>
          </w:tcPr>
          <w:p>
            <w:pPr>
              <w:spacing w:after="0"/>
              <w:jc w:val="left"/>
            </w:pPr>
            <w:r>
              <w:rPr>
                <w:sz w:val="16"/>
              </w:rPr>
              <w:t>DR-1488-VT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$83,192.91</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2001-04-10</w:t>
            </w:r>
          </w:p>
        </w:tc>
        <w:tc>
          <w:tcPr>
            <w:tcW w:type="dxa" w:w="1128"/>
          </w:tcPr>
          <w:p>
            <w:pPr>
              <w:spacing w:after="0"/>
              <w:jc w:val="left"/>
            </w:pPr>
            <w:r>
              <w:rPr>
                <w:sz w:val="16"/>
              </w:rPr>
              <w:t>2001-03-05</w:t>
            </w:r>
          </w:p>
        </w:tc>
        <w:tc>
          <w:tcPr>
            <w:tcW w:type="dxa" w:w="1128"/>
          </w:tcPr>
          <w:p>
            <w:pPr>
              <w:spacing w:after="0"/>
              <w:jc w:val="left"/>
            </w:pPr>
            <w:r>
              <w:rPr>
                <w:sz w:val="16"/>
              </w:rPr>
              <w:t>EM-3167-VT</w:t>
            </w:r>
          </w:p>
        </w:tc>
        <w:tc>
          <w:tcPr>
            <w:tcW w:type="dxa" w:w="1516"/>
          </w:tcPr>
          <w:p>
            <w:pPr>
              <w:spacing w:after="0"/>
              <w:jc w:val="left"/>
            </w:pPr>
            <w:r>
              <w:rPr>
                <w:sz w:val="16"/>
              </w:rPr>
              <w:t>Emergency</w:t>
            </w:r>
          </w:p>
        </w:tc>
        <w:tc>
          <w:tcPr>
            <w:tcW w:type="dxa" w:w="2682"/>
          </w:tcPr>
          <w:p>
            <w:pPr>
              <w:spacing w:after="0"/>
              <w:jc w:val="left"/>
            </w:pPr>
            <w:r>
              <w:rPr>
                <w:sz w:val="16"/>
              </w:rPr>
              <w:t>SNOW</w:t>
            </w:r>
          </w:p>
        </w:tc>
        <w:tc>
          <w:tcPr>
            <w:tcW w:type="dxa" w:w="2487"/>
          </w:tcPr>
          <w:p>
            <w:pPr>
              <w:spacing w:after="0"/>
              <w:jc w:val="left"/>
            </w:pPr>
            <w:r>
              <w:rPr>
                <w:sz w:val="16"/>
              </w:rPr>
              <w:t>Winter Weather</w:t>
            </w:r>
          </w:p>
        </w:tc>
        <w:tc>
          <w:tcPr>
            <w:tcW w:type="dxa" w:w="1555"/>
          </w:tcPr>
          <w:p>
            <w:pPr>
              <w:spacing w:after="0"/>
              <w:jc w:val="right"/>
            </w:pPr>
            <w:r>
              <w:rPr>
                <w:sz w:val="16"/>
              </w:rPr>
              <w:t>$77,457.97</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2001-01-18</w:t>
            </w:r>
          </w:p>
        </w:tc>
        <w:tc>
          <w:tcPr>
            <w:tcW w:type="dxa" w:w="1128"/>
          </w:tcPr>
          <w:p>
            <w:pPr>
              <w:spacing w:after="0"/>
              <w:jc w:val="left"/>
            </w:pPr>
            <w:r>
              <w:rPr>
                <w:sz w:val="16"/>
              </w:rPr>
              <w:t>2000-12-16</w:t>
            </w:r>
          </w:p>
        </w:tc>
        <w:tc>
          <w:tcPr>
            <w:tcW w:type="dxa" w:w="1128"/>
          </w:tcPr>
          <w:p>
            <w:pPr>
              <w:spacing w:after="0"/>
              <w:jc w:val="left"/>
            </w:pPr>
            <w:r>
              <w:rPr>
                <w:sz w:val="16"/>
              </w:rPr>
              <w:t>DR-1358-VT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$224,987.54</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2000-07-27</w:t>
            </w:r>
          </w:p>
        </w:tc>
        <w:tc>
          <w:tcPr>
            <w:tcW w:type="dxa" w:w="1128"/>
          </w:tcPr>
          <w:p>
            <w:pPr>
              <w:spacing w:after="0"/>
              <w:jc w:val="left"/>
            </w:pPr>
            <w:r>
              <w:rPr>
                <w:sz w:val="16"/>
              </w:rPr>
              <w:t>2000-07-14</w:t>
            </w:r>
          </w:p>
        </w:tc>
        <w:tc>
          <w:tcPr>
            <w:tcW w:type="dxa" w:w="1128"/>
          </w:tcPr>
          <w:p>
            <w:pPr>
              <w:spacing w:after="0"/>
              <w:jc w:val="left"/>
            </w:pPr>
            <w:r>
              <w:rPr>
                <w:sz w:val="16"/>
              </w:rPr>
              <w:t>DR-1336-VT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$113,222.81</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1999-11-10</w:t>
            </w:r>
          </w:p>
        </w:tc>
        <w:tc>
          <w:tcPr>
            <w:tcW w:type="dxa" w:w="1128"/>
          </w:tcPr>
          <w:p>
            <w:pPr>
              <w:spacing w:after="0"/>
              <w:jc w:val="left"/>
            </w:pPr>
            <w:r>
              <w:rPr>
                <w:sz w:val="16"/>
              </w:rPr>
              <w:t>1999-09-16</w:t>
            </w:r>
          </w:p>
        </w:tc>
        <w:tc>
          <w:tcPr>
            <w:tcW w:type="dxa" w:w="1128"/>
          </w:tcPr>
          <w:p>
            <w:pPr>
              <w:spacing w:after="0"/>
              <w:jc w:val="left"/>
            </w:pPr>
            <w:r>
              <w:rPr>
                <w:sz w:val="16"/>
              </w:rPr>
              <w:t>DR-1307-VT</w:t>
            </w:r>
          </w:p>
        </w:tc>
        <w:tc>
          <w:tcPr>
            <w:tcW w:type="dxa" w:w="1516"/>
          </w:tcPr>
          <w:p>
            <w:pPr>
              <w:spacing w:after="0"/>
              <w:jc w:val="left"/>
            </w:pPr>
            <w:r>
              <w:rPr>
                <w:sz w:val="16"/>
              </w:rPr>
              <w:t>Major disaster</w:t>
            </w:r>
          </w:p>
        </w:tc>
        <w:tc>
          <w:tcPr>
            <w:tcW w:type="dxa" w:w="2682"/>
          </w:tcPr>
          <w:p>
            <w:pPr>
              <w:spacing w:after="0"/>
              <w:jc w:val="left"/>
            </w:pPr>
            <w:r>
              <w:rPr>
                <w:sz w:val="16"/>
              </w:rPr>
              <w:t>TROPICAL STORM FLOYD</w:t>
            </w:r>
          </w:p>
        </w:tc>
        <w:tc>
          <w:tcPr>
            <w:tcW w:type="dxa" w:w="2487"/>
          </w:tcPr>
          <w:p>
            <w:pPr>
              <w:spacing w:after="0"/>
              <w:jc w:val="left"/>
            </w:pPr>
            <w:r>
              <w:rPr>
                <w:sz w:val="16"/>
              </w:rPr>
              <w:t>Hurricane; 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1996-02-13</w:t>
            </w:r>
          </w:p>
        </w:tc>
        <w:tc>
          <w:tcPr>
            <w:tcW w:type="dxa" w:w="1128"/>
          </w:tcPr>
          <w:p>
            <w:pPr>
              <w:spacing w:after="0"/>
              <w:jc w:val="left"/>
            </w:pPr>
            <w:r>
              <w:rPr>
                <w:sz w:val="16"/>
              </w:rPr>
              <w:t>1996-01-19</w:t>
            </w:r>
          </w:p>
        </w:tc>
        <w:tc>
          <w:tcPr>
            <w:tcW w:type="dxa" w:w="1128"/>
          </w:tcPr>
          <w:p>
            <w:pPr>
              <w:spacing w:after="0"/>
              <w:jc w:val="left"/>
            </w:pPr>
            <w:r>
              <w:rPr>
                <w:sz w:val="16"/>
              </w:rPr>
              <w:t>DR-1101-VT</w:t>
            </w:r>
          </w:p>
        </w:tc>
        <w:tc>
          <w:tcPr>
            <w:tcW w:type="dxa" w:w="1516"/>
          </w:tcPr>
          <w:p>
            <w:pPr>
              <w:spacing w:after="0"/>
              <w:jc w:val="left"/>
            </w:pPr>
            <w:r>
              <w:rPr>
                <w:sz w:val="16"/>
              </w:rPr>
              <w:t>Major disaster</w:t>
            </w:r>
          </w:p>
        </w:tc>
        <w:tc>
          <w:tcPr>
            <w:tcW w:type="dxa" w:w="2682"/>
          </w:tcPr>
          <w:p>
            <w:pPr>
              <w:spacing w:after="0"/>
              <w:jc w:val="left"/>
            </w:pPr>
            <w:r>
              <w:rPr>
                <w:sz w:val="16"/>
              </w:rPr>
              <w:t>ICE JAMS AND FLOODING</w:t>
            </w:r>
          </w:p>
        </w:tc>
        <w:tc>
          <w:tcPr>
            <w:tcW w:type="dxa" w:w="2487"/>
          </w:tcPr>
          <w:p>
            <w:pPr>
              <w:spacing w:after="0"/>
              <w:jc w:val="left"/>
            </w:pPr>
            <w:r>
              <w:rPr>
                <w:sz w:val="16"/>
              </w:rPr>
              <w:t>Inland Flooding (primary); also designated: Winter Weather</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1976-08-05</w:t>
            </w:r>
          </w:p>
        </w:tc>
        <w:tc>
          <w:tcPr>
            <w:tcW w:type="dxa" w:w="1128"/>
          </w:tcPr>
          <w:p>
            <w:pPr>
              <w:spacing w:after="0"/>
              <w:jc w:val="left"/>
            </w:pPr>
            <w:r>
              <w:rPr>
                <w:sz w:val="16"/>
              </w:rPr>
              <w:t>1976-08-05</w:t>
            </w:r>
          </w:p>
        </w:tc>
        <w:tc>
          <w:tcPr>
            <w:tcW w:type="dxa" w:w="1128"/>
          </w:tcPr>
          <w:p>
            <w:pPr>
              <w:spacing w:after="0"/>
              <w:jc w:val="left"/>
            </w:pPr>
            <w:r>
              <w:rPr>
                <w:sz w:val="16"/>
              </w:rPr>
              <w:t>DR-518-VT</w:t>
            </w:r>
          </w:p>
        </w:tc>
        <w:tc>
          <w:tcPr>
            <w:tcW w:type="dxa" w:w="1516"/>
          </w:tcPr>
          <w:p>
            <w:pPr>
              <w:spacing w:after="0"/>
              <w:jc w:val="left"/>
            </w:pPr>
            <w:r>
              <w:rPr>
                <w:sz w:val="16"/>
              </w:rPr>
              <w:t>Major disaster</w:t>
            </w:r>
          </w:p>
        </w:tc>
        <w:tc>
          <w:tcPr>
            <w:tcW w:type="dxa" w:w="2682"/>
          </w:tcPr>
          <w:p>
            <w:pPr>
              <w:spacing w:after="0"/>
              <w:jc w:val="left"/>
            </w:pPr>
            <w:r>
              <w:rPr>
                <w:sz w:val="16"/>
              </w:rPr>
              <w:t>SEVERE STORMS, HIGH WINDS &amp; FLOODING</w:t>
            </w:r>
          </w:p>
        </w:tc>
        <w:tc>
          <w:tcPr>
            <w:tcW w:type="dxa" w:w="2487"/>
          </w:tcPr>
          <w:p>
            <w:pPr>
              <w:spacing w:after="0"/>
              <w:jc w:val="left"/>
            </w:pPr>
            <w:r>
              <w:rPr>
                <w:sz w:val="16"/>
              </w:rPr>
              <w:t>Inland Flooding (primary); also designated: Strong Wind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1973-07-06</w:t>
            </w:r>
          </w:p>
        </w:tc>
        <w:tc>
          <w:tcPr>
            <w:tcW w:type="dxa" w:w="1128"/>
          </w:tcPr>
          <w:p>
            <w:pPr>
              <w:spacing w:after="0"/>
              <w:jc w:val="left"/>
            </w:pPr>
            <w:r>
              <w:rPr>
                <w:sz w:val="16"/>
              </w:rPr>
              <w:t>1973-07-06</w:t>
            </w:r>
          </w:p>
        </w:tc>
        <w:tc>
          <w:tcPr>
            <w:tcW w:type="dxa" w:w="1128"/>
          </w:tcPr>
          <w:p>
            <w:pPr>
              <w:spacing w:after="0"/>
              <w:jc w:val="left"/>
            </w:pPr>
            <w:r>
              <w:rPr>
                <w:sz w:val="16"/>
              </w:rPr>
              <w:t>DR-397-VT</w:t>
            </w:r>
          </w:p>
        </w:tc>
        <w:tc>
          <w:tcPr>
            <w:tcW w:type="dxa" w:w="1516"/>
          </w:tcPr>
          <w:p>
            <w:pPr>
              <w:spacing w:after="0"/>
              <w:jc w:val="left"/>
            </w:pPr>
            <w:r>
              <w:rPr>
                <w:sz w:val="16"/>
              </w:rPr>
              <w:t>Major disaster</w:t>
            </w:r>
          </w:p>
        </w:tc>
        <w:tc>
          <w:tcPr>
            <w:tcW w:type="dxa" w:w="2682"/>
          </w:tcPr>
          <w:p>
            <w:pPr>
              <w:spacing w:after="0"/>
              <w:jc w:val="left"/>
            </w:pPr>
            <w:r>
              <w:rPr>
                <w:sz w:val="16"/>
              </w:rPr>
              <w:t>SEVERE STORMS, FLOODING, &amp; LANDSLIDES</w:t>
            </w:r>
          </w:p>
        </w:tc>
        <w:tc>
          <w:tcPr>
            <w:tcW w:type="dxa" w:w="2487"/>
          </w:tcPr>
          <w:p>
            <w:pPr>
              <w:spacing w:after="0"/>
              <w:jc w:val="left"/>
            </w:pPr>
            <w:r>
              <w:rPr>
                <w:sz w:val="16"/>
              </w:rPr>
              <w:t>Inland Flooding (primary); also designated: Landslide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72</w:t>
            </w:r>
          </w:p>
        </w:tc>
        <w:tc>
          <w:tcPr>
            <w:tcW w:type="dxa" w:w="1422"/>
          </w:tcPr>
          <w:p>
            <w:pPr>
              <w:spacing w:after="0"/>
              <w:jc w:val="right"/>
            </w:pPr>
            <w:r>
              <w:rPr>
                <w:sz w:val="16"/>
              </w:rPr>
              <w:t>16</w:t>
            </w:r>
          </w:p>
        </w:tc>
        <w:tc>
          <w:tcPr>
            <w:tcW w:type="dxa" w:w="1356"/>
          </w:tcPr>
          <w:p>
            <w:pPr>
              <w:spacing w:after="0"/>
              <w:jc w:val="right"/>
            </w:pPr>
            <w:r>
              <w:rPr>
                <w:sz w:val="16"/>
              </w:rPr>
              <w:t>4</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23</w:t>
            </w:r>
          </w:p>
        </w:tc>
        <w:tc>
          <w:tcPr>
            <w:tcW w:type="dxa" w:w="1422"/>
          </w:tcPr>
          <w:p>
            <w:pPr>
              <w:spacing w:after="0"/>
              <w:jc w:val="right"/>
            </w:pPr>
            <w:r>
              <w:rPr>
                <w:sz w:val="16"/>
              </w:rPr>
              <w:t>9</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77</w:t>
            </w:r>
          </w:p>
        </w:tc>
        <w:tc>
          <w:tcPr>
            <w:tcW w:type="dxa" w:w="1422"/>
          </w:tcPr>
          <w:p>
            <w:pPr>
              <w:spacing w:after="0"/>
              <w:jc w:val="right"/>
            </w:pPr>
            <w:r>
              <w:rPr>
                <w:sz w:val="16"/>
              </w:rPr>
              <w:t>17</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12</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287</w:t>
            </w:r>
          </w:p>
        </w:tc>
        <w:tc>
          <w:tcPr>
            <w:tcW w:type="dxa" w:w="1422"/>
          </w:tcPr>
          <w:p>
            <w:pPr>
              <w:spacing w:after="0"/>
              <w:jc w:val="right"/>
            </w:pPr>
            <w:r>
              <w:rPr>
                <w:sz w:val="16"/>
              </w:rPr>
              <w:t>72</w:t>
            </w:r>
          </w:p>
        </w:tc>
        <w:tc>
          <w:tcPr>
            <w:tcW w:type="dxa" w:w="1356"/>
          </w:tcPr>
          <w:p>
            <w:pPr>
              <w:spacing w:after="0"/>
              <w:jc w:val="right"/>
            </w:pPr>
            <w:r>
              <w:rPr>
                <w:sz w:val="16"/>
              </w:rPr>
              <w:t>11</w:t>
            </w:r>
          </w:p>
        </w:tc>
        <w:tc>
          <w:tcPr>
            <w:tcW w:type="dxa" w:w="963"/>
          </w:tcPr>
          <w:p>
            <w:pPr>
              <w:spacing w:after="0"/>
              <w:jc w:val="right"/>
            </w:pPr>
            <w:r>
              <w:rPr>
                <w:sz w:val="16"/>
              </w:rPr>
              <w:t>60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46 High Wind records and 53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247</w:t>
            </w:r>
          </w:p>
        </w:tc>
        <w:tc>
          <w:tcPr>
            <w:tcW w:type="dxa" w:w="1422"/>
          </w:tcPr>
          <w:p>
            <w:pPr>
              <w:spacing w:after="0"/>
              <w:jc w:val="right"/>
            </w:pPr>
            <w:r>
              <w:rPr>
                <w:sz w:val="16"/>
              </w:rPr>
              <w:t>50</w:t>
            </w:r>
          </w:p>
        </w:tc>
        <w:tc>
          <w:tcPr>
            <w:tcW w:type="dxa" w:w="1356"/>
          </w:tcPr>
          <w:p>
            <w:pPr>
              <w:spacing w:after="0"/>
              <w:jc w:val="right"/>
            </w:pPr>
            <w:r>
              <w:rPr>
                <w:sz w:val="16"/>
              </w:rPr>
              <w:t>7</w:t>
            </w:r>
          </w:p>
        </w:tc>
        <w:tc>
          <w:tcPr>
            <w:tcW w:type="dxa" w:w="963"/>
          </w:tcPr>
          <w:p>
            <w:pPr>
              <w:spacing w:after="0"/>
              <w:jc w:val="right"/>
            </w:pPr>
            <w:r>
              <w:rPr>
                <w:sz w:val="16"/>
              </w:rPr>
              <w:t>50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6"/>
        <w:gridCol w:w="2566"/>
        <w:gridCol w:w="2253"/>
        <w:gridCol w:w="1063"/>
        <w:gridCol w:w="1822"/>
        <w:gridCol w:w="1317"/>
        <w:gridCol w:w="2768"/>
      </w:tblGrid>
      <w:tr>
        <w:trPr>
          <w:cantSplit/>
          <w:tblHeader/>
        </w:trPr>
        <w:tc>
          <w:tcPr>
            <w:tcW w:type="dxa" w:w="1037"/>
            <w:shd w:val="clear" w:color="auto" w:fill="E8E8E8"/>
          </w:tcPr>
          <w:p>
            <w:pPr>
              <w:spacing w:after="0"/>
              <w:jc w:val="left"/>
            </w:pPr>
            <w:r>
              <w:rPr>
                <w:b/>
                <w:sz w:val="16"/>
              </w:rPr>
              <w:t>Date</w:t>
            </w:r>
          </w:p>
        </w:tc>
        <w:tc>
          <w:tcPr>
            <w:tcW w:type="dxa" w:w="1286"/>
            <w:shd w:val="clear" w:color="auto" w:fill="E8E8E8"/>
          </w:tcPr>
          <w:p>
            <w:pPr>
              <w:spacing w:after="0"/>
              <w:jc w:val="left"/>
            </w:pPr>
            <w:r>
              <w:rPr>
                <w:b/>
                <w:sz w:val="16"/>
              </w:rPr>
              <w:t>Event type</w:t>
            </w:r>
          </w:p>
        </w:tc>
        <w:tc>
          <w:tcPr>
            <w:tcW w:type="dxa" w:w="2566"/>
            <w:shd w:val="clear" w:color="auto" w:fill="E8E8E8"/>
          </w:tcPr>
          <w:p>
            <w:pPr>
              <w:spacing w:after="0"/>
              <w:jc w:val="left"/>
            </w:pPr>
            <w:r>
              <w:rPr>
                <w:b/>
                <w:sz w:val="16"/>
              </w:rPr>
              <w:t>Magnitude or extent</w:t>
            </w:r>
          </w:p>
        </w:tc>
        <w:tc>
          <w:tcPr>
            <w:tcW w:type="dxa" w:w="2253"/>
            <w:shd w:val="clear" w:color="auto" w:fill="E8E8E8"/>
          </w:tcPr>
          <w:p>
            <w:pPr>
              <w:spacing w:after="0"/>
              <w:jc w:val="left"/>
            </w:pPr>
            <w:r>
              <w:rPr>
                <w:b/>
                <w:sz w:val="16"/>
              </w:rPr>
              <w:t>Damage</w:t>
            </w:r>
          </w:p>
          <w:p>
            <w:pPr>
              <w:spacing w:after="0"/>
              <w:jc w:val="left"/>
            </w:pPr>
            <w:r>
              <w:rPr>
                <w:i/>
                <w:color w:val="555555"/>
                <w:sz w:val="14"/>
              </w:rPr>
              <w:t>nominal dollars</w:t>
            </w:r>
          </w:p>
        </w:tc>
        <w:tc>
          <w:tcPr>
            <w:tcW w:type="dxa" w:w="106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22"/>
            <w:shd w:val="clear" w:color="auto" w:fill="E8E8E8"/>
          </w:tcPr>
          <w:p>
            <w:pPr>
              <w:spacing w:after="0"/>
              <w:jc w:val="left"/>
            </w:pPr>
            <w:r>
              <w:rPr>
                <w:b/>
                <w:sz w:val="16"/>
              </w:rPr>
              <w:t>Location</w:t>
            </w:r>
          </w:p>
        </w:tc>
        <w:tc>
          <w:tcPr>
            <w:tcW w:type="dxa" w:w="1317"/>
            <w:shd w:val="clear" w:color="auto" w:fill="E8E8E8"/>
          </w:tcPr>
          <w:p>
            <w:pPr>
              <w:spacing w:after="0"/>
              <w:jc w:val="left"/>
            </w:pPr>
            <w:r>
              <w:rPr>
                <w:b/>
                <w:sz w:val="16"/>
              </w:rPr>
              <w:t>Flags</w:t>
            </w:r>
          </w:p>
        </w:tc>
        <w:tc>
          <w:tcPr>
            <w:tcW w:type="dxa" w:w="27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286"/>
          </w:tcPr>
          <w:p>
            <w:pPr>
              <w:spacing w:after="0"/>
              <w:jc w:val="left"/>
            </w:pPr>
            <w:r>
              <w:rPr>
                <w:sz w:val="16"/>
              </w:rPr>
              <w:t>Extreme Cold/Wind Chill</w:t>
            </w:r>
          </w:p>
        </w:tc>
        <w:tc>
          <w:tcPr>
            <w:tcW w:type="dxa" w:w="2566"/>
          </w:tcPr>
          <w:p>
            <w:pPr>
              <w:spacing w:after="0"/>
              <w:jc w:val="left"/>
            </w:pPr>
          </w:p>
        </w:tc>
        <w:tc>
          <w:tcPr>
            <w:tcW w:type="dxa" w:w="2253"/>
          </w:tcPr>
          <w:p>
            <w:pPr>
              <w:spacing w:after="0"/>
              <w:jc w:val="left"/>
            </w:pPr>
            <w:r>
              <w:rPr>
                <w:sz w:val="16"/>
              </w:rPr>
              <w:t>damage not reported</w:t>
            </w:r>
          </w:p>
        </w:tc>
        <w:tc>
          <w:tcPr>
            <w:tcW w:type="dxa" w:w="1063"/>
          </w:tcPr>
          <w:p>
            <w:pPr>
              <w:spacing w:after="0"/>
              <w:jc w:val="right"/>
            </w:pPr>
            <w:r>
              <w:rPr>
                <w:sz w:val="16"/>
              </w:rPr>
              <w:t>0, 0</w:t>
            </w:r>
          </w:p>
        </w:tc>
        <w:tc>
          <w:tcPr>
            <w:tcW w:type="dxa" w:w="1822"/>
          </w:tcPr>
          <w:p>
            <w:pPr>
              <w:spacing w:after="0"/>
              <w:jc w:val="left"/>
            </w:pPr>
            <w:r>
              <w:rPr>
                <w:sz w:val="16"/>
              </w:rPr>
              <w:t>NWS zone VTZ013 (BENNINGTON), zone-level: may include parts of neighboring counties</w:t>
            </w:r>
          </w:p>
        </w:tc>
        <w:tc>
          <w:tcPr>
            <w:tcW w:type="dxa" w:w="1317"/>
          </w:tcPr>
          <w:p>
            <w:pPr>
              <w:spacing w:after="0"/>
              <w:jc w:val="left"/>
            </w:pPr>
            <w:r>
              <w:rPr>
                <w:sz w:val="16"/>
              </w:rPr>
              <w:t>new since last plan; within last 5 years</w:t>
            </w:r>
          </w:p>
        </w:tc>
        <w:tc>
          <w:tcPr>
            <w:tcW w:type="dxa" w:w="27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2021-01-08</w:t>
            </w:r>
          </w:p>
        </w:tc>
        <w:tc>
          <w:tcPr>
            <w:tcW w:type="dxa" w:w="1286"/>
          </w:tcPr>
          <w:p>
            <w:pPr>
              <w:spacing w:after="0"/>
              <w:jc w:val="left"/>
            </w:pPr>
            <w:r>
              <w:rPr>
                <w:sz w:val="16"/>
              </w:rPr>
              <w:t>Cold/Wind Chill</w:t>
            </w:r>
          </w:p>
        </w:tc>
        <w:tc>
          <w:tcPr>
            <w:tcW w:type="dxa" w:w="2566"/>
          </w:tcPr>
          <w:p>
            <w:pPr>
              <w:spacing w:after="0"/>
              <w:jc w:val="left"/>
            </w:pPr>
          </w:p>
        </w:tc>
        <w:tc>
          <w:tcPr>
            <w:tcW w:type="dxa" w:w="2253"/>
          </w:tcPr>
          <w:p>
            <w:pPr>
              <w:spacing w:after="0"/>
              <w:jc w:val="left"/>
            </w:pPr>
            <w:r>
              <w:rPr>
                <w:sz w:val="16"/>
              </w:rPr>
              <w:t>damage not reported</w:t>
            </w:r>
          </w:p>
        </w:tc>
        <w:tc>
          <w:tcPr>
            <w:tcW w:type="dxa" w:w="1063"/>
          </w:tcPr>
          <w:p>
            <w:pPr>
              <w:spacing w:after="0"/>
              <w:jc w:val="right"/>
            </w:pPr>
            <w:r>
              <w:rPr>
                <w:sz w:val="16"/>
              </w:rPr>
              <w:t>1, 0</w:t>
            </w:r>
          </w:p>
        </w:tc>
        <w:tc>
          <w:tcPr>
            <w:tcW w:type="dxa" w:w="1822"/>
          </w:tcPr>
          <w:p>
            <w:pPr>
              <w:spacing w:after="0"/>
              <w:jc w:val="left"/>
            </w:pPr>
            <w:r>
              <w:rPr>
                <w:sz w:val="16"/>
              </w:rPr>
              <w:t>NWS zone VTZ013 (BENNINGTON), zone-level: may include parts of neighboring counties</w:t>
            </w:r>
          </w:p>
        </w:tc>
        <w:tc>
          <w:tcPr>
            <w:tcW w:type="dxa" w:w="1317"/>
          </w:tcPr>
          <w:p>
            <w:pPr>
              <w:spacing w:after="0"/>
              <w:jc w:val="left"/>
            </w:pPr>
            <w:r>
              <w:rPr>
                <w:sz w:val="16"/>
              </w:rPr>
              <w:t>during plan review, check whether your last plan included it</w:t>
            </w:r>
          </w:p>
        </w:tc>
        <w:tc>
          <w:tcPr>
            <w:tcW w:type="dxa" w:w="2768"/>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286"/>
          </w:tcPr>
          <w:p>
            <w:pPr>
              <w:spacing w:after="0"/>
              <w:jc w:val="left"/>
            </w:pPr>
            <w:r>
              <w:rPr>
                <w:sz w:val="16"/>
              </w:rPr>
              <w:t>Excessive Heat</w:t>
            </w:r>
          </w:p>
        </w:tc>
        <w:tc>
          <w:tcPr>
            <w:tcW w:type="dxa" w:w="2566"/>
          </w:tcPr>
          <w:p>
            <w:pPr>
              <w:spacing w:after="0"/>
              <w:jc w:val="left"/>
            </w:pPr>
          </w:p>
        </w:tc>
        <w:tc>
          <w:tcPr>
            <w:tcW w:type="dxa" w:w="2253"/>
          </w:tcPr>
          <w:p>
            <w:pPr>
              <w:spacing w:after="0"/>
              <w:jc w:val="left"/>
            </w:pPr>
            <w:r>
              <w:rPr>
                <w:sz w:val="16"/>
              </w:rPr>
              <w:t>damage not reported</w:t>
            </w:r>
          </w:p>
        </w:tc>
        <w:tc>
          <w:tcPr>
            <w:tcW w:type="dxa" w:w="1063"/>
          </w:tcPr>
          <w:p>
            <w:pPr>
              <w:spacing w:after="0"/>
              <w:jc w:val="right"/>
            </w:pPr>
            <w:r>
              <w:rPr>
                <w:sz w:val="16"/>
              </w:rPr>
              <w:t>0, 0</w:t>
            </w:r>
          </w:p>
        </w:tc>
        <w:tc>
          <w:tcPr>
            <w:tcW w:type="dxa" w:w="1822"/>
          </w:tcPr>
          <w:p>
            <w:pPr>
              <w:spacing w:after="0"/>
              <w:jc w:val="left"/>
            </w:pPr>
            <w:r>
              <w:rPr>
                <w:sz w:val="16"/>
              </w:rPr>
              <w:t>NWS zone VTZ013 (BENNINGTON), zone-level: may include parts of neighboring counties</w:t>
            </w:r>
          </w:p>
        </w:tc>
        <w:tc>
          <w:tcPr>
            <w:tcW w:type="dxa" w:w="1317"/>
          </w:tcPr>
          <w:p>
            <w:pPr>
              <w:spacing w:after="0"/>
              <w:jc w:val="left"/>
            </w:pPr>
          </w:p>
        </w:tc>
        <w:tc>
          <w:tcPr>
            <w:tcW w:type="dxa" w:w="2768"/>
          </w:tcPr>
          <w:p>
            <w:pPr>
              <w:spacing w:after="0"/>
              <w:jc w:val="left"/>
            </w:pPr>
            <w:r>
              <w:rPr>
                <w:sz w:val="16"/>
              </w:rPr>
              <w:t>B1-c worst recorded: Excessive Heat, Heat</w:t>
            </w:r>
          </w:p>
        </w:tc>
      </w:tr>
      <w:tr>
        <w:trPr>
          <w:cantSplit/>
        </w:trPr>
        <w:tc>
          <w:tcPr>
            <w:tcW w:type="dxa" w:w="1037"/>
          </w:tcPr>
          <w:p>
            <w:pPr>
              <w:spacing w:after="0"/>
              <w:jc w:val="left"/>
            </w:pPr>
            <w:r>
              <w:rPr>
                <w:sz w:val="16"/>
              </w:rPr>
              <w:t>2017-07-01</w:t>
            </w:r>
          </w:p>
        </w:tc>
        <w:tc>
          <w:tcPr>
            <w:tcW w:type="dxa" w:w="1286"/>
          </w:tcPr>
          <w:p>
            <w:pPr>
              <w:spacing w:after="0"/>
              <w:jc w:val="left"/>
            </w:pPr>
            <w:r>
              <w:rPr>
                <w:sz w:val="16"/>
              </w:rPr>
              <w:t>Thunderstorm Wind</w:t>
            </w:r>
          </w:p>
        </w:tc>
        <w:tc>
          <w:tcPr>
            <w:tcW w:type="dxa" w:w="2566"/>
          </w:tcPr>
          <w:p>
            <w:pPr>
              <w:spacing w:after="0"/>
              <w:jc w:val="left"/>
            </w:pPr>
            <w:r>
              <w:rPr>
                <w:sz w:val="16"/>
              </w:rPr>
              <w:t>87 kt (100 mph) estimated gust</w:t>
            </w:r>
          </w:p>
        </w:tc>
        <w:tc>
          <w:tcPr>
            <w:tcW w:type="dxa" w:w="2253"/>
          </w:tcPr>
          <w:p>
            <w:pPr>
              <w:spacing w:after="0"/>
              <w:jc w:val="left"/>
            </w:pPr>
            <w:r>
              <w:rPr>
                <w:sz w:val="16"/>
              </w:rPr>
              <w:t>damage not reported</w:t>
            </w:r>
          </w:p>
        </w:tc>
        <w:tc>
          <w:tcPr>
            <w:tcW w:type="dxa" w:w="1063"/>
          </w:tcPr>
          <w:p>
            <w:pPr>
              <w:spacing w:after="0"/>
              <w:jc w:val="right"/>
            </w:pPr>
            <w:r>
              <w:rPr>
                <w:sz w:val="16"/>
              </w:rPr>
              <w:t>0, 0</w:t>
            </w:r>
          </w:p>
        </w:tc>
        <w:tc>
          <w:tcPr>
            <w:tcW w:type="dxa" w:w="1822"/>
          </w:tcPr>
          <w:p>
            <w:pPr>
              <w:spacing w:after="0"/>
              <w:jc w:val="left"/>
            </w:pPr>
            <w:r>
              <w:rPr>
                <w:sz w:val="16"/>
              </w:rPr>
              <w:t>SANDGATE</w:t>
            </w:r>
          </w:p>
        </w:tc>
        <w:tc>
          <w:tcPr>
            <w:tcW w:type="dxa" w:w="1317"/>
          </w:tcPr>
          <w:p>
            <w:pPr>
              <w:spacing w:after="0"/>
              <w:jc w:val="left"/>
            </w:pPr>
          </w:p>
        </w:tc>
        <w:tc>
          <w:tcPr>
            <w:tcW w:type="dxa" w:w="2768"/>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286"/>
          </w:tcPr>
          <w:p>
            <w:pPr>
              <w:spacing w:after="0"/>
              <w:jc w:val="left"/>
            </w:pPr>
            <w:r>
              <w:rPr>
                <w:sz w:val="16"/>
              </w:rPr>
              <w:t>Tropical Storm</w:t>
            </w:r>
          </w:p>
        </w:tc>
        <w:tc>
          <w:tcPr>
            <w:tcW w:type="dxa" w:w="2566"/>
          </w:tcPr>
          <w:p>
            <w:pPr>
              <w:spacing w:after="0"/>
              <w:jc w:val="left"/>
            </w:pPr>
          </w:p>
        </w:tc>
        <w:tc>
          <w:tcPr>
            <w:tcW w:type="dxa" w:w="2253"/>
          </w:tcPr>
          <w:p>
            <w:pPr>
              <w:spacing w:after="0"/>
              <w:jc w:val="left"/>
            </w:pPr>
            <w:r>
              <w:rPr>
                <w:sz w:val="16"/>
              </w:rPr>
              <w:t>$0 property; $0 crops, reported for the zone (2011 dollars)</w:t>
            </w:r>
          </w:p>
        </w:tc>
        <w:tc>
          <w:tcPr>
            <w:tcW w:type="dxa" w:w="1063"/>
          </w:tcPr>
          <w:p>
            <w:pPr>
              <w:spacing w:after="0"/>
              <w:jc w:val="right"/>
            </w:pPr>
            <w:r>
              <w:rPr>
                <w:sz w:val="16"/>
              </w:rPr>
              <w:t>0, 0</w:t>
            </w:r>
          </w:p>
        </w:tc>
        <w:tc>
          <w:tcPr>
            <w:tcW w:type="dxa" w:w="1822"/>
          </w:tcPr>
          <w:p>
            <w:pPr>
              <w:spacing w:after="0"/>
              <w:jc w:val="left"/>
            </w:pPr>
            <w:r>
              <w:rPr>
                <w:sz w:val="16"/>
              </w:rPr>
              <w:t>NWS zone VTZ013 (BENNINGTON), zone-level: may include parts of neighboring counties</w:t>
            </w:r>
          </w:p>
        </w:tc>
        <w:tc>
          <w:tcPr>
            <w:tcW w:type="dxa" w:w="1317"/>
          </w:tcPr>
          <w:p>
            <w:pPr>
              <w:spacing w:after="0"/>
              <w:jc w:val="left"/>
            </w:pPr>
          </w:p>
        </w:tc>
        <w:tc>
          <w:tcPr>
            <w:tcW w:type="dxa" w:w="276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2011-06-01</w:t>
            </w:r>
          </w:p>
        </w:tc>
        <w:tc>
          <w:tcPr>
            <w:tcW w:type="dxa" w:w="1286"/>
          </w:tcPr>
          <w:p>
            <w:pPr>
              <w:spacing w:after="0"/>
              <w:jc w:val="left"/>
            </w:pPr>
            <w:r>
              <w:rPr>
                <w:sz w:val="16"/>
              </w:rPr>
              <w:t>Hail</w:t>
            </w:r>
          </w:p>
        </w:tc>
        <w:tc>
          <w:tcPr>
            <w:tcW w:type="dxa" w:w="2566"/>
          </w:tcPr>
          <w:p>
            <w:pPr>
              <w:spacing w:after="0"/>
              <w:jc w:val="left"/>
            </w:pPr>
            <w:r>
              <w:rPr>
                <w:sz w:val="16"/>
              </w:rPr>
              <w:t>3.25 in</w:t>
            </w:r>
          </w:p>
        </w:tc>
        <w:tc>
          <w:tcPr>
            <w:tcW w:type="dxa" w:w="2253"/>
          </w:tcPr>
          <w:p>
            <w:pPr>
              <w:spacing w:after="0"/>
              <w:jc w:val="left"/>
            </w:pPr>
            <w:r>
              <w:rPr>
                <w:sz w:val="16"/>
              </w:rPr>
              <w:t>property not reported; $0 crops (2011 dollars)</w:t>
            </w:r>
          </w:p>
        </w:tc>
        <w:tc>
          <w:tcPr>
            <w:tcW w:type="dxa" w:w="1063"/>
          </w:tcPr>
          <w:p>
            <w:pPr>
              <w:spacing w:after="0"/>
              <w:jc w:val="right"/>
            </w:pPr>
            <w:r>
              <w:rPr>
                <w:sz w:val="16"/>
              </w:rPr>
              <w:t>0, 0</w:t>
            </w:r>
          </w:p>
        </w:tc>
        <w:tc>
          <w:tcPr>
            <w:tcW w:type="dxa" w:w="1822"/>
          </w:tcPr>
          <w:p>
            <w:pPr>
              <w:spacing w:after="0"/>
              <w:jc w:val="left"/>
            </w:pPr>
            <w:r>
              <w:rPr>
                <w:sz w:val="16"/>
              </w:rPr>
              <w:t>SHAFTSBURY</w:t>
            </w:r>
          </w:p>
        </w:tc>
        <w:tc>
          <w:tcPr>
            <w:tcW w:type="dxa" w:w="1317"/>
          </w:tcPr>
          <w:p>
            <w:pPr>
              <w:spacing w:after="0"/>
              <w:jc w:val="left"/>
            </w:pPr>
          </w:p>
        </w:tc>
        <w:tc>
          <w:tcPr>
            <w:tcW w:type="dxa" w:w="2768"/>
          </w:tcPr>
          <w:p>
            <w:pPr>
              <w:spacing w:after="0"/>
              <w:jc w:val="left"/>
            </w:pPr>
            <w:r>
              <w:rPr>
                <w:sz w:val="16"/>
              </w:rPr>
              <w:t>B1-c worst recorded: Hail</w:t>
            </w:r>
          </w:p>
        </w:tc>
      </w:tr>
      <w:tr>
        <w:trPr>
          <w:cantSplit/>
        </w:trPr>
        <w:tc>
          <w:tcPr>
            <w:tcW w:type="dxa" w:w="1037"/>
          </w:tcPr>
          <w:p>
            <w:pPr>
              <w:spacing w:after="0"/>
              <w:jc w:val="left"/>
            </w:pPr>
            <w:r>
              <w:rPr>
                <w:sz w:val="16"/>
              </w:rPr>
              <w:t>2007-07-27</w:t>
            </w:r>
          </w:p>
        </w:tc>
        <w:tc>
          <w:tcPr>
            <w:tcW w:type="dxa" w:w="1286"/>
          </w:tcPr>
          <w:p>
            <w:pPr>
              <w:spacing w:after="0"/>
              <w:jc w:val="left"/>
            </w:pPr>
            <w:r>
              <w:rPr>
                <w:sz w:val="16"/>
              </w:rPr>
              <w:t>Lightning</w:t>
            </w:r>
          </w:p>
        </w:tc>
        <w:tc>
          <w:tcPr>
            <w:tcW w:type="dxa" w:w="2566"/>
          </w:tcPr>
          <w:p>
            <w:pPr>
              <w:spacing w:after="0"/>
              <w:jc w:val="left"/>
            </w:pPr>
          </w:p>
        </w:tc>
        <w:tc>
          <w:tcPr>
            <w:tcW w:type="dxa" w:w="2253"/>
          </w:tcPr>
          <w:p>
            <w:pPr>
              <w:spacing w:after="0"/>
              <w:jc w:val="left"/>
            </w:pPr>
            <w:r>
              <w:rPr>
                <w:sz w:val="16"/>
              </w:rPr>
              <w:t>$750,000 property; $0 crops (2007 dollars)</w:t>
            </w:r>
          </w:p>
        </w:tc>
        <w:tc>
          <w:tcPr>
            <w:tcW w:type="dxa" w:w="1063"/>
          </w:tcPr>
          <w:p>
            <w:pPr>
              <w:spacing w:after="0"/>
              <w:jc w:val="right"/>
            </w:pPr>
            <w:r>
              <w:rPr>
                <w:sz w:val="16"/>
              </w:rPr>
              <w:t>0, 0</w:t>
            </w:r>
          </w:p>
        </w:tc>
        <w:tc>
          <w:tcPr>
            <w:tcW w:type="dxa" w:w="1822"/>
          </w:tcPr>
          <w:p>
            <w:pPr>
              <w:spacing w:after="0"/>
              <w:jc w:val="left"/>
            </w:pPr>
            <w:r>
              <w:rPr>
                <w:sz w:val="16"/>
              </w:rPr>
              <w:t>BENNINGTON</w:t>
            </w:r>
          </w:p>
        </w:tc>
        <w:tc>
          <w:tcPr>
            <w:tcW w:type="dxa" w:w="1317"/>
          </w:tcPr>
          <w:p>
            <w:pPr>
              <w:spacing w:after="0"/>
              <w:jc w:val="left"/>
            </w:pPr>
          </w:p>
        </w:tc>
        <w:tc>
          <w:tcPr>
            <w:tcW w:type="dxa" w:w="2768"/>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286"/>
          </w:tcPr>
          <w:p>
            <w:pPr>
              <w:spacing w:after="0"/>
              <w:jc w:val="left"/>
            </w:pPr>
            <w:r>
              <w:rPr>
                <w:sz w:val="16"/>
              </w:rPr>
              <w:t>High Wind</w:t>
            </w:r>
          </w:p>
        </w:tc>
        <w:tc>
          <w:tcPr>
            <w:tcW w:type="dxa" w:w="2566"/>
          </w:tcPr>
          <w:p>
            <w:pPr>
              <w:spacing w:after="0"/>
              <w:jc w:val="left"/>
            </w:pPr>
            <w:r>
              <w:rPr>
                <w:sz w:val="16"/>
              </w:rPr>
              <w:t>60 kt (69 mph) estimated gust</w:t>
            </w:r>
          </w:p>
        </w:tc>
        <w:tc>
          <w:tcPr>
            <w:tcW w:type="dxa" w:w="2253"/>
          </w:tcPr>
          <w:p>
            <w:pPr>
              <w:spacing w:after="0"/>
              <w:jc w:val="left"/>
            </w:pPr>
            <w:r>
              <w:rPr>
                <w:sz w:val="16"/>
              </w:rPr>
              <w:t>damage not reported</w:t>
            </w:r>
          </w:p>
        </w:tc>
        <w:tc>
          <w:tcPr>
            <w:tcW w:type="dxa" w:w="1063"/>
          </w:tcPr>
          <w:p>
            <w:pPr>
              <w:spacing w:after="0"/>
              <w:jc w:val="right"/>
            </w:pPr>
            <w:r>
              <w:rPr>
                <w:sz w:val="16"/>
              </w:rPr>
              <w:t>0, 1</w:t>
            </w:r>
          </w:p>
        </w:tc>
        <w:tc>
          <w:tcPr>
            <w:tcW w:type="dxa" w:w="1822"/>
          </w:tcPr>
          <w:p>
            <w:pPr>
              <w:spacing w:after="0"/>
              <w:jc w:val="left"/>
            </w:pPr>
            <w:r>
              <w:rPr>
                <w:sz w:val="16"/>
              </w:rPr>
              <w:t>NWS zone VTZ013 (BENNINGTON), zone-level: may include parts of neighboring counties</w:t>
            </w:r>
          </w:p>
        </w:tc>
        <w:tc>
          <w:tcPr>
            <w:tcW w:type="dxa" w:w="1317"/>
          </w:tcPr>
          <w:p>
            <w:pPr>
              <w:spacing w:after="0"/>
              <w:jc w:val="left"/>
            </w:pPr>
          </w:p>
        </w:tc>
        <w:tc>
          <w:tcPr>
            <w:tcW w:type="dxa" w:w="2768"/>
          </w:tcPr>
          <w:p>
            <w:pPr>
              <w:spacing w:after="0"/>
              <w:jc w:val="left"/>
            </w:pPr>
            <w:r>
              <w:rPr>
                <w:sz w:val="16"/>
              </w:rPr>
              <w:t>deaths or injuries recorded</w:t>
            </w:r>
          </w:p>
        </w:tc>
      </w:tr>
      <w:tr>
        <w:trPr>
          <w:cantSplit/>
        </w:trPr>
        <w:tc>
          <w:tcPr>
            <w:tcW w:type="dxa" w:w="1037"/>
          </w:tcPr>
          <w:p>
            <w:pPr>
              <w:spacing w:after="0"/>
              <w:jc w:val="left"/>
            </w:pPr>
            <w:r>
              <w:rPr>
                <w:sz w:val="16"/>
              </w:rPr>
              <w:t>2000-07-16</w:t>
            </w:r>
          </w:p>
        </w:tc>
        <w:tc>
          <w:tcPr>
            <w:tcW w:type="dxa" w:w="1286"/>
          </w:tcPr>
          <w:p>
            <w:pPr>
              <w:spacing w:after="0"/>
              <w:jc w:val="left"/>
            </w:pPr>
            <w:r>
              <w:rPr>
                <w:sz w:val="16"/>
              </w:rPr>
              <w:t>Lightning</w:t>
            </w:r>
          </w:p>
        </w:tc>
        <w:tc>
          <w:tcPr>
            <w:tcW w:type="dxa" w:w="2566"/>
          </w:tcPr>
          <w:p>
            <w:pPr>
              <w:spacing w:after="0"/>
              <w:jc w:val="left"/>
            </w:pPr>
          </w:p>
        </w:tc>
        <w:tc>
          <w:tcPr>
            <w:tcW w:type="dxa" w:w="2253"/>
          </w:tcPr>
          <w:p>
            <w:pPr>
              <w:spacing w:after="0"/>
              <w:jc w:val="left"/>
            </w:pPr>
            <w:r>
              <w:rPr>
                <w:sz w:val="16"/>
              </w:rPr>
              <w:t>damage not reported</w:t>
            </w:r>
          </w:p>
        </w:tc>
        <w:tc>
          <w:tcPr>
            <w:tcW w:type="dxa" w:w="1063"/>
          </w:tcPr>
          <w:p>
            <w:pPr>
              <w:spacing w:after="0"/>
              <w:jc w:val="right"/>
            </w:pPr>
            <w:r>
              <w:rPr>
                <w:sz w:val="16"/>
              </w:rPr>
              <w:t>0, 1</w:t>
            </w:r>
          </w:p>
        </w:tc>
        <w:tc>
          <w:tcPr>
            <w:tcW w:type="dxa" w:w="1822"/>
          </w:tcPr>
          <w:p>
            <w:pPr>
              <w:spacing w:after="0"/>
              <w:jc w:val="left"/>
            </w:pPr>
            <w:r>
              <w:rPr>
                <w:sz w:val="16"/>
              </w:rPr>
              <w:t>BENNINGTON</w:t>
            </w:r>
          </w:p>
        </w:tc>
        <w:tc>
          <w:tcPr>
            <w:tcW w:type="dxa" w:w="1317"/>
          </w:tcPr>
          <w:p>
            <w:pPr>
              <w:spacing w:after="0"/>
              <w:jc w:val="left"/>
            </w:pPr>
          </w:p>
        </w:tc>
        <w:tc>
          <w:tcPr>
            <w:tcW w:type="dxa" w:w="2768"/>
          </w:tcPr>
          <w:p>
            <w:pPr>
              <w:spacing w:after="0"/>
              <w:jc w:val="left"/>
            </w:pPr>
            <w:r>
              <w:rPr>
                <w:sz w:val="16"/>
              </w:rPr>
              <w:t>deaths or injuries recorded</w:t>
            </w:r>
          </w:p>
        </w:tc>
      </w:tr>
      <w:tr>
        <w:trPr>
          <w:cantSplit/>
        </w:trPr>
        <w:tc>
          <w:tcPr>
            <w:tcW w:type="dxa" w:w="1037"/>
          </w:tcPr>
          <w:p>
            <w:pPr>
              <w:spacing w:after="0"/>
              <w:jc w:val="left"/>
            </w:pPr>
            <w:r>
              <w:rPr>
                <w:sz w:val="16"/>
              </w:rPr>
              <w:t>1999-11-02</w:t>
            </w:r>
          </w:p>
        </w:tc>
        <w:tc>
          <w:tcPr>
            <w:tcW w:type="dxa" w:w="1286"/>
          </w:tcPr>
          <w:p>
            <w:pPr>
              <w:spacing w:after="0"/>
              <w:jc w:val="left"/>
            </w:pPr>
            <w:r>
              <w:rPr>
                <w:sz w:val="16"/>
              </w:rPr>
              <w:t>High Wind</w:t>
            </w:r>
          </w:p>
        </w:tc>
        <w:tc>
          <w:tcPr>
            <w:tcW w:type="dxa" w:w="2566"/>
          </w:tcPr>
          <w:p>
            <w:pPr>
              <w:spacing w:after="0"/>
              <w:jc w:val="left"/>
            </w:pPr>
            <w:r>
              <w:rPr>
                <w:sz w:val="16"/>
              </w:rPr>
              <w:t>66 kt (76 mph), measurement type not recorded</w:t>
            </w:r>
          </w:p>
        </w:tc>
        <w:tc>
          <w:tcPr>
            <w:tcW w:type="dxa" w:w="2253"/>
          </w:tcPr>
          <w:p>
            <w:pPr>
              <w:spacing w:after="0"/>
              <w:jc w:val="left"/>
            </w:pPr>
            <w:r>
              <w:rPr>
                <w:sz w:val="16"/>
              </w:rPr>
              <w:t>damage not reported</w:t>
            </w:r>
          </w:p>
        </w:tc>
        <w:tc>
          <w:tcPr>
            <w:tcW w:type="dxa" w:w="1063"/>
          </w:tcPr>
          <w:p>
            <w:pPr>
              <w:spacing w:after="0"/>
              <w:jc w:val="right"/>
            </w:pPr>
            <w:r>
              <w:rPr>
                <w:sz w:val="16"/>
              </w:rPr>
              <w:t>0, 0</w:t>
            </w:r>
          </w:p>
        </w:tc>
        <w:tc>
          <w:tcPr>
            <w:tcW w:type="dxa" w:w="1822"/>
          </w:tcPr>
          <w:p>
            <w:pPr>
              <w:spacing w:after="0"/>
              <w:jc w:val="left"/>
            </w:pPr>
            <w:r>
              <w:rPr>
                <w:sz w:val="16"/>
              </w:rPr>
              <w:t>NWS zone VTZ013 (BENNINGTON), zone-level: may include parts of neighboring counties</w:t>
            </w:r>
          </w:p>
        </w:tc>
        <w:tc>
          <w:tcPr>
            <w:tcW w:type="dxa" w:w="1317"/>
          </w:tcPr>
          <w:p>
            <w:pPr>
              <w:spacing w:after="0"/>
              <w:jc w:val="left"/>
            </w:pPr>
          </w:p>
        </w:tc>
        <w:tc>
          <w:tcPr>
            <w:tcW w:type="dxa" w:w="276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1999-09-16</w:t>
            </w:r>
          </w:p>
        </w:tc>
        <w:tc>
          <w:tcPr>
            <w:tcW w:type="dxa" w:w="1286"/>
          </w:tcPr>
          <w:p>
            <w:pPr>
              <w:spacing w:after="0"/>
              <w:jc w:val="left"/>
            </w:pPr>
            <w:r>
              <w:rPr>
                <w:sz w:val="16"/>
              </w:rPr>
              <w:t>Flash Flood</w:t>
            </w:r>
          </w:p>
        </w:tc>
        <w:tc>
          <w:tcPr>
            <w:tcW w:type="dxa" w:w="2566"/>
          </w:tcPr>
          <w:p>
            <w:pPr>
              <w:spacing w:after="0"/>
              <w:jc w:val="left"/>
            </w:pPr>
          </w:p>
        </w:tc>
        <w:tc>
          <w:tcPr>
            <w:tcW w:type="dxa" w:w="2253"/>
          </w:tcPr>
          <w:p>
            <w:pPr>
              <w:spacing w:after="0"/>
              <w:jc w:val="left"/>
            </w:pPr>
            <w:r>
              <w:rPr>
                <w:sz w:val="16"/>
              </w:rPr>
              <w:t>$476,000 property; crops not reported (1999 dollars)</w:t>
            </w:r>
          </w:p>
        </w:tc>
        <w:tc>
          <w:tcPr>
            <w:tcW w:type="dxa" w:w="1063"/>
          </w:tcPr>
          <w:p>
            <w:pPr>
              <w:spacing w:after="0"/>
              <w:jc w:val="right"/>
            </w:pPr>
            <w:r>
              <w:rPr>
                <w:sz w:val="16"/>
              </w:rPr>
              <w:t>0, 0</w:t>
            </w:r>
          </w:p>
        </w:tc>
        <w:tc>
          <w:tcPr>
            <w:tcW w:type="dxa" w:w="1822"/>
          </w:tcPr>
          <w:p>
            <w:pPr>
              <w:spacing w:after="0"/>
              <w:jc w:val="left"/>
            </w:pPr>
            <w:r>
              <w:rPr>
                <w:sz w:val="16"/>
              </w:rPr>
              <w:t>COUNTYWIDE</w:t>
            </w:r>
          </w:p>
        </w:tc>
        <w:tc>
          <w:tcPr>
            <w:tcW w:type="dxa" w:w="1317"/>
          </w:tcPr>
          <w:p>
            <w:pPr>
              <w:spacing w:after="0"/>
              <w:jc w:val="left"/>
            </w:pPr>
          </w:p>
        </w:tc>
        <w:tc>
          <w:tcPr>
            <w:tcW w:type="dxa" w:w="27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1969-05-29</w:t>
            </w:r>
          </w:p>
        </w:tc>
        <w:tc>
          <w:tcPr>
            <w:tcW w:type="dxa" w:w="1286"/>
          </w:tcPr>
          <w:p>
            <w:pPr>
              <w:spacing w:after="0"/>
              <w:jc w:val="left"/>
            </w:pPr>
            <w:r>
              <w:rPr>
                <w:sz w:val="16"/>
              </w:rPr>
              <w:t>Tornado</w:t>
            </w:r>
          </w:p>
        </w:tc>
        <w:tc>
          <w:tcPr>
            <w:tcW w:type="dxa" w:w="2566"/>
          </w:tcPr>
          <w:p>
            <w:pPr>
              <w:spacing w:after="0"/>
              <w:jc w:val="left"/>
            </w:pPr>
            <w:r>
              <w:rPr>
                <w:sz w:val="16"/>
              </w:rPr>
              <w:t>F2, 0.5 mi path length (records before 1996 may include the whole path; rating and listing come from the county where the tornado began), 33 yd wide</w:t>
            </w:r>
          </w:p>
        </w:tc>
        <w:tc>
          <w:tcPr>
            <w:tcW w:type="dxa" w:w="2253"/>
          </w:tcPr>
          <w:p>
            <w:pPr>
              <w:spacing w:after="0"/>
              <w:jc w:val="left"/>
            </w:pPr>
            <w:r>
              <w:rPr>
                <w:sz w:val="16"/>
              </w:rPr>
              <w:t>$25,000 property; crops not recorded (1969 dollars)</w:t>
            </w:r>
          </w:p>
        </w:tc>
        <w:tc>
          <w:tcPr>
            <w:tcW w:type="dxa" w:w="1063"/>
          </w:tcPr>
          <w:p>
            <w:pPr>
              <w:spacing w:after="0"/>
              <w:jc w:val="right"/>
            </w:pPr>
            <w:r>
              <w:rPr>
                <w:sz w:val="16"/>
              </w:rPr>
              <w:t>0, 1</w:t>
            </w:r>
          </w:p>
        </w:tc>
        <w:tc>
          <w:tcPr>
            <w:tcW w:type="dxa" w:w="1822"/>
          </w:tcPr>
          <w:p>
            <w:pPr>
              <w:spacing w:after="0"/>
              <w:jc w:val="left"/>
            </w:pPr>
            <w:r>
              <w:rPr>
                <w:sz w:val="16"/>
              </w:rPr>
              <w:t>location not recorded</w:t>
            </w:r>
          </w:p>
        </w:tc>
        <w:tc>
          <w:tcPr>
            <w:tcW w:type="dxa" w:w="1317"/>
          </w:tcPr>
          <w:p>
            <w:pPr>
              <w:spacing w:after="0"/>
              <w:jc w:val="left"/>
            </w:pPr>
          </w:p>
        </w:tc>
        <w:tc>
          <w:tcPr>
            <w:tcW w:type="dxa" w:w="276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(784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Bennington County, county-level (county FIPS 50003);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76"/>
        <w:gridCol w:w="1037"/>
        <w:gridCol w:w="1721"/>
        <w:gridCol w:w="1520"/>
        <w:gridCol w:w="1499"/>
        <w:gridCol w:w="1037"/>
        <w:gridCol w:w="199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r>
              <w:rPr>
                <w:sz w:val="16"/>
              </w:rPr>
              <w:t>0.01</w:t>
            </w:r>
          </w:p>
        </w:tc>
        <w:tc>
          <w:tcPr>
            <w:tcW w:type="dxa" w:w="1447"/>
          </w:tcPr>
          <w:p>
            <w:pPr>
              <w:spacing w:after="0"/>
              <w:jc w:val="left"/>
            </w:pPr>
            <w:r>
              <w:rPr>
                <w:sz w:val="16"/>
              </w:rPr>
              <w:t>events per year</w:t>
            </w:r>
          </w:p>
        </w:tc>
        <w:tc>
          <w:tcPr>
            <w:tcW w:type="dxa" w:w="1576"/>
          </w:tcPr>
          <w:p>
            <w:pPr>
              <w:spacing w:after="0"/>
              <w:jc w:val="left"/>
            </w:pPr>
            <w:r>
              <w:rPr>
                <w:sz w:val="16"/>
              </w:rPr>
              <w:t>about 1 in 100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20"/>
          </w:tcPr>
          <w:p>
            <w:pPr>
              <w:spacing w:after="0"/>
              <w:jc w:val="right"/>
            </w:pPr>
            <w:r>
              <w:rPr>
                <w:sz w:val="16"/>
              </w:rPr>
              <w:t>0</w:t>
            </w: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9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4.1</w:t>
            </w:r>
          </w:p>
        </w:tc>
        <w:tc>
          <w:tcPr>
            <w:tcW w:type="dxa" w:w="1447"/>
          </w:tcPr>
          <w:p>
            <w:pPr>
              <w:spacing w:after="0"/>
              <w:jc w:val="left"/>
            </w:pPr>
            <w:r>
              <w:rPr>
                <w:sz w:val="16"/>
              </w:rPr>
              <w:t>event-days per year</w:t>
            </w:r>
          </w:p>
        </w:tc>
        <w:tc>
          <w:tcPr>
            <w:tcW w:type="dxa" w:w="1576"/>
          </w:tcPr>
          <w:p>
            <w:pPr>
              <w:spacing w:after="0"/>
              <w:jc w:val="left"/>
            </w:pPr>
            <w:r>
              <w:rPr>
                <w:sz w:val="16"/>
              </w:rPr>
              <w:t>about 4.1 days per year</w:t>
            </w:r>
          </w:p>
        </w:tc>
        <w:tc>
          <w:tcPr>
            <w:tcW w:type="dxa" w:w="1037"/>
          </w:tcPr>
          <w:p>
            <w:pPr>
              <w:spacing w:after="0"/>
              <w:jc w:val="left"/>
            </w:pPr>
            <w:r>
              <w:rPr>
                <w:sz w:val="16"/>
              </w:rPr>
              <w:t>Likely</w:t>
            </w:r>
          </w:p>
        </w:tc>
        <w:tc>
          <w:tcPr>
            <w:tcW w:type="dxa" w:w="1721"/>
          </w:tcPr>
          <w:p>
            <w:pPr>
              <w:spacing w:after="0"/>
              <w:jc w:val="left"/>
            </w:pPr>
            <w:r>
              <w:rPr>
                <w:sz w:val="16"/>
              </w:rPr>
              <w:t>event-days in 17 of 30 years, 1996 to 2025 (56.7%)</w:t>
            </w:r>
          </w:p>
        </w:tc>
        <w:tc>
          <w:tcPr>
            <w:tcW w:type="dxa" w:w="1520"/>
          </w:tcPr>
          <w:p>
            <w:pPr>
              <w:spacing w:after="0"/>
              <w:jc w:val="right"/>
            </w:pPr>
            <w:r>
              <w:rPr>
                <w:sz w:val="16"/>
              </w:rPr>
              <w:t>78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0</w:t>
            </w:r>
          </w:p>
        </w:tc>
        <w:tc>
          <w:tcPr>
            <w:tcW w:type="dxa" w:w="1447"/>
          </w:tcPr>
          <w:p>
            <w:pPr>
              <w:spacing w:after="0"/>
              <w:jc w:val="left"/>
            </w:pPr>
            <w:r>
              <w:rPr>
                <w:sz w:val="16"/>
              </w:rPr>
              <w:t>event-days per year</w:t>
            </w:r>
          </w:p>
        </w:tc>
        <w:tc>
          <w:tcPr>
            <w:tcW w:type="dxa" w:w="1576"/>
          </w:tcPr>
          <w:p>
            <w:pPr>
              <w:spacing w:after="0"/>
              <w:jc w:val="left"/>
            </w:pPr>
            <w:r>
              <w:rPr>
                <w:sz w:val="16"/>
              </w:rPr>
              <w:t>none modeled</w:t>
            </w:r>
          </w:p>
        </w:tc>
        <w:tc>
          <w:tcPr>
            <w:tcW w:type="dxa" w:w="1037"/>
          </w:tcPr>
          <w:p>
            <w:pPr>
              <w:spacing w:after="0"/>
              <w:jc w:val="left"/>
            </w:pPr>
            <w:r>
              <w:rPr>
                <w:sz w:val="16"/>
              </w:rPr>
              <w:t>Likely</w:t>
            </w:r>
          </w:p>
        </w:tc>
        <w:tc>
          <w:tcPr>
            <w:tcW w:type="dxa" w:w="1721"/>
          </w:tcPr>
          <w:p>
            <w:pPr>
              <w:spacing w:after="0"/>
              <w:jc w:val="left"/>
            </w:pPr>
            <w:r>
              <w:rPr>
                <w:sz w:val="16"/>
              </w:rPr>
              <w:t>event-days in 3 of 30 years, 1996 to 2025 (10%)</w:t>
            </w:r>
          </w:p>
        </w:tc>
        <w:tc>
          <w:tcPr>
            <w:tcW w:type="dxa" w:w="1520"/>
          </w:tcPr>
          <w:p>
            <w:pPr>
              <w:spacing w:after="0"/>
              <w:jc w:val="right"/>
            </w:pPr>
            <w:r>
              <w:rPr>
                <w:sz w:val="16"/>
              </w:rPr>
              <w:t>0</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8"/>
          </w:tcPr>
          <w:p>
            <w:pPr>
              <w:spacing w:after="0"/>
              <w:jc w:val="left"/>
            </w:pPr>
            <w:r>
              <w:rPr>
                <w:sz w:val="16"/>
              </w:rPr>
              <w:t>NRI models no drought event-days here (2000 to 2025, 25.25 years; D3 and D4 only), but Storm Events has a record in 3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0.000905</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0.0905%</w:t>
            </w: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2.6</w:t>
            </w:r>
          </w:p>
        </w:tc>
        <w:tc>
          <w:tcPr>
            <w:tcW w:type="dxa" w:w="1447"/>
          </w:tcPr>
          <w:p>
            <w:pPr>
              <w:spacing w:after="0"/>
              <w:jc w:val="left"/>
            </w:pPr>
            <w:r>
              <w:rPr>
                <w:sz w:val="16"/>
              </w:rPr>
              <w:t>events per year</w:t>
            </w:r>
          </w:p>
        </w:tc>
        <w:tc>
          <w:tcPr>
            <w:tcW w:type="dxa" w:w="1576"/>
          </w:tcPr>
          <w:p>
            <w:pPr>
              <w:spacing w:after="0"/>
              <w:jc w:val="left"/>
            </w:pPr>
            <w:r>
              <w:rPr>
                <w:sz w:val="16"/>
              </w:rPr>
              <w:t>about 2.6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98.9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1.53</w:t>
            </w:r>
          </w:p>
        </w:tc>
        <w:tc>
          <w:tcPr>
            <w:tcW w:type="dxa" w:w="1447"/>
          </w:tcPr>
          <w:p>
            <w:pPr>
              <w:spacing w:after="0"/>
              <w:jc w:val="left"/>
            </w:pPr>
            <w:r>
              <w:rPr>
                <w:sz w:val="16"/>
              </w:rPr>
              <w:t>event-days per year</w:t>
            </w:r>
          </w:p>
        </w:tc>
        <w:tc>
          <w:tcPr>
            <w:tcW w:type="dxa" w:w="1576"/>
          </w:tcPr>
          <w:p>
            <w:pPr>
              <w:spacing w:after="0"/>
              <w:jc w:val="left"/>
            </w:pPr>
            <w:r>
              <w:rPr>
                <w:sz w:val="16"/>
              </w:rPr>
              <w:t>about 1.53 days per year</w:t>
            </w:r>
          </w:p>
        </w:tc>
        <w:tc>
          <w:tcPr>
            <w:tcW w:type="dxa" w:w="1037"/>
          </w:tcPr>
          <w:p>
            <w:pPr>
              <w:spacing w:after="0"/>
              <w:jc w:val="left"/>
            </w:pPr>
            <w:r>
              <w:rPr>
                <w:sz w:val="16"/>
              </w:rPr>
              <w:t>Likely</w:t>
            </w:r>
          </w:p>
        </w:tc>
        <w:tc>
          <w:tcPr>
            <w:tcW w:type="dxa" w:w="1721"/>
          </w:tcPr>
          <w:p>
            <w:pPr>
              <w:spacing w:after="0"/>
              <w:jc w:val="left"/>
            </w:pPr>
            <w:r>
              <w:rPr>
                <w:sz w:val="16"/>
              </w:rPr>
              <w:t>event-days in 11 of 30 years, 1996 to 2025 (36.7%)</w:t>
            </w:r>
          </w:p>
        </w:tc>
        <w:tc>
          <w:tcPr>
            <w:tcW w:type="dxa" w:w="1520"/>
          </w:tcPr>
          <w:p>
            <w:pPr>
              <w:spacing w:after="0"/>
              <w:jc w:val="right"/>
            </w:pPr>
            <w:r>
              <w:rPr>
                <w:sz w:val="16"/>
              </w:rPr>
              <w:t>27</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r>
              <w:rPr>
                <w:sz w:val="16"/>
              </w:rPr>
              <w:t>NRI gives about 1.53 heat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0.0634</w:t>
            </w:r>
          </w:p>
        </w:tc>
        <w:tc>
          <w:tcPr>
            <w:tcW w:type="dxa" w:w="1447"/>
          </w:tcPr>
          <w:p>
            <w:pPr>
              <w:spacing w:after="0"/>
              <w:jc w:val="left"/>
            </w:pPr>
            <w:r>
              <w:rPr>
                <w:sz w:val="16"/>
              </w:rPr>
              <w:t>events per year</w:t>
            </w:r>
          </w:p>
        </w:tc>
        <w:tc>
          <w:tcPr>
            <w:tcW w:type="dxa" w:w="1576"/>
          </w:tcPr>
          <w:p>
            <w:pPr>
              <w:spacing w:after="0"/>
              <w:jc w:val="left"/>
            </w:pPr>
            <w:r>
              <w:rPr>
                <w:sz w:val="16"/>
              </w:rPr>
              <w:t>about 1 in 16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20"/>
          </w:tcPr>
          <w:p>
            <w:pPr>
              <w:spacing w:after="0"/>
              <w:jc w:val="right"/>
            </w:pPr>
            <w:r>
              <w:rPr>
                <w:sz w:val="16"/>
              </w:rPr>
              <w:t>24</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9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0.605</w:t>
            </w:r>
          </w:p>
        </w:tc>
        <w:tc>
          <w:tcPr>
            <w:tcW w:type="dxa" w:w="1447"/>
          </w:tcPr>
          <w:p>
            <w:pPr>
              <w:spacing w:after="0"/>
              <w:jc w:val="left"/>
            </w:pPr>
            <w:r>
              <w:rPr>
                <w:sz w:val="16"/>
              </w:rPr>
              <w:t>event-days per year</w:t>
            </w:r>
          </w:p>
        </w:tc>
        <w:tc>
          <w:tcPr>
            <w:tcW w:type="dxa" w:w="1576"/>
          </w:tcPr>
          <w:p>
            <w:pPr>
              <w:spacing w:after="0"/>
              <w:jc w:val="left"/>
            </w:pPr>
            <w:r>
              <w:rPr>
                <w:sz w:val="16"/>
              </w:rPr>
              <w:t>about 0.605 days per year</w:t>
            </w:r>
          </w:p>
        </w:tc>
        <w:tc>
          <w:tcPr>
            <w:tcW w:type="dxa" w:w="1037"/>
          </w:tcPr>
          <w:p>
            <w:pPr>
              <w:spacing w:after="0"/>
              <w:jc w:val="left"/>
            </w:pPr>
            <w:r>
              <w:rPr>
                <w:sz w:val="16"/>
              </w:rPr>
              <w:t>Likely</w:t>
            </w:r>
          </w:p>
        </w:tc>
        <w:tc>
          <w:tcPr>
            <w:tcW w:type="dxa" w:w="1721"/>
          </w:tcPr>
          <w:p>
            <w:pPr>
              <w:spacing w:after="0"/>
              <w:jc w:val="left"/>
            </w:pPr>
            <w:r>
              <w:rPr>
                <w:sz w:val="16"/>
              </w:rPr>
              <w:t>event-days in 3 of 30 years, 1996 to 2025 (10%)</w:t>
            </w:r>
          </w:p>
        </w:tc>
        <w:tc>
          <w:tcPr>
            <w:tcW w:type="dxa" w:w="1520"/>
          </w:tcPr>
          <w:p>
            <w:pPr>
              <w:spacing w:after="0"/>
              <w:jc w:val="right"/>
            </w:pPr>
            <w:r>
              <w:rPr>
                <w:sz w:val="16"/>
              </w:rPr>
              <w:t>41</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1.61</w:t>
            </w:r>
          </w:p>
        </w:tc>
        <w:tc>
          <w:tcPr>
            <w:tcW w:type="dxa" w:w="1447"/>
          </w:tcPr>
          <w:p>
            <w:pPr>
              <w:spacing w:after="0"/>
              <w:jc w:val="left"/>
            </w:pPr>
            <w:r>
              <w:rPr>
                <w:sz w:val="16"/>
              </w:rPr>
              <w:t>event-days per year</w:t>
            </w:r>
          </w:p>
        </w:tc>
        <w:tc>
          <w:tcPr>
            <w:tcW w:type="dxa" w:w="1576"/>
          </w:tcPr>
          <w:p>
            <w:pPr>
              <w:spacing w:after="0"/>
              <w:jc w:val="left"/>
            </w:pPr>
            <w:r>
              <w:rPr>
                <w:sz w:val="16"/>
              </w:rPr>
              <w:t>about 1.61 days per year</w:t>
            </w:r>
          </w:p>
        </w:tc>
        <w:tc>
          <w:tcPr>
            <w:tcW w:type="dxa" w:w="1037"/>
          </w:tcPr>
          <w:p>
            <w:pPr>
              <w:spacing w:after="0"/>
              <w:jc w:val="left"/>
            </w:pPr>
            <w:r>
              <w:rPr>
                <w:sz w:val="16"/>
              </w:rPr>
              <w:t>Likely</w:t>
            </w:r>
          </w:p>
        </w:tc>
        <w:tc>
          <w:tcPr>
            <w:tcW w:type="dxa" w:w="1721"/>
          </w:tcPr>
          <w:p>
            <w:pPr>
              <w:spacing w:after="0"/>
              <w:jc w:val="left"/>
            </w:pPr>
            <w:r>
              <w:rPr>
                <w:sz w:val="16"/>
              </w:rPr>
              <w:t>event-days in 19 of 30 years, 1996 to 2025 (63.3%)</w:t>
            </w:r>
          </w:p>
        </w:tc>
        <w:tc>
          <w:tcPr>
            <w:tcW w:type="dxa" w:w="1520"/>
          </w:tcPr>
          <w:p>
            <w:pPr>
              <w:spacing w:after="0"/>
              <w:jc w:val="right"/>
            </w:pPr>
            <w:r>
              <w:rPr>
                <w:sz w:val="16"/>
              </w:rPr>
              <w:t>45</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1.28</w:t>
            </w:r>
          </w:p>
        </w:tc>
        <w:tc>
          <w:tcPr>
            <w:tcW w:type="dxa" w:w="1447"/>
          </w:tcPr>
          <w:p>
            <w:pPr>
              <w:spacing w:after="0"/>
              <w:jc w:val="left"/>
            </w:pPr>
            <w:r>
              <w:rPr>
                <w:sz w:val="16"/>
              </w:rPr>
              <w:t>events per year (modeled)</w:t>
            </w:r>
          </w:p>
        </w:tc>
        <w:tc>
          <w:tcPr>
            <w:tcW w:type="dxa" w:w="1576"/>
          </w:tcPr>
          <w:p>
            <w:pPr>
              <w:spacing w:after="0"/>
              <w:jc w:val="left"/>
            </w:pPr>
            <w:r>
              <w:rPr>
                <w:sz w:val="16"/>
              </w:rPr>
              <w:t>about 1.28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24.2</w:t>
            </w:r>
          </w:p>
        </w:tc>
        <w:tc>
          <w:tcPr>
            <w:tcW w:type="dxa" w:w="1447"/>
          </w:tcPr>
          <w:p>
            <w:pPr>
              <w:spacing w:after="0"/>
              <w:jc w:val="left"/>
            </w:pPr>
            <w:r>
              <w:rPr>
                <w:sz w:val="16"/>
              </w:rPr>
              <w:t>days per year with a strike</w:t>
            </w:r>
          </w:p>
        </w:tc>
        <w:tc>
          <w:tcPr>
            <w:tcW w:type="dxa" w:w="1576"/>
          </w:tcPr>
          <w:p>
            <w:pPr>
              <w:spacing w:after="0"/>
              <w:jc w:val="left"/>
            </w:pPr>
            <w:r>
              <w:rPr>
                <w:sz w:val="16"/>
              </w:rPr>
              <w:t>about 24.2 days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1.36</w:t>
            </w:r>
          </w:p>
        </w:tc>
        <w:tc>
          <w:tcPr>
            <w:tcW w:type="dxa" w:w="1447"/>
          </w:tcPr>
          <w:p>
            <w:pPr>
              <w:spacing w:after="0"/>
              <w:jc w:val="left"/>
            </w:pPr>
            <w:r>
              <w:rPr>
                <w:sz w:val="16"/>
              </w:rPr>
              <w:t>events per year</w:t>
            </w:r>
          </w:p>
        </w:tc>
        <w:tc>
          <w:tcPr>
            <w:tcW w:type="dxa" w:w="1576"/>
          </w:tcPr>
          <w:p>
            <w:pPr>
              <w:spacing w:after="0"/>
              <w:jc w:val="left"/>
            </w:pPr>
            <w:r>
              <w:rPr>
                <w:sz w:val="16"/>
              </w:rPr>
              <w:t>about 1.36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52</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0.124</w:t>
            </w:r>
          </w:p>
        </w:tc>
        <w:tc>
          <w:tcPr>
            <w:tcW w:type="dxa" w:w="1447"/>
          </w:tcPr>
          <w:p>
            <w:pPr>
              <w:spacing w:after="0"/>
              <w:jc w:val="left"/>
            </w:pPr>
            <w:r>
              <w:rPr>
                <w:sz w:val="16"/>
              </w:rPr>
              <w:t>events per year</w:t>
            </w:r>
          </w:p>
        </w:tc>
        <w:tc>
          <w:tcPr>
            <w:tcW w:type="dxa" w:w="1576"/>
          </w:tcPr>
          <w:p>
            <w:pPr>
              <w:spacing w:after="0"/>
              <w:jc w:val="left"/>
            </w:pPr>
            <w:r>
              <w:rPr>
                <w:sz w:val="16"/>
              </w:rPr>
              <w:t>about 1 in 8 years</w:t>
            </w:r>
          </w:p>
        </w:tc>
        <w:tc>
          <w:tcPr>
            <w:tcW w:type="dxa" w:w="1037"/>
          </w:tcPr>
          <w:p>
            <w:pPr>
              <w:spacing w:after="0"/>
              <w:jc w:val="left"/>
            </w:pPr>
            <w:r>
              <w:rPr>
                <w:sz w:val="16"/>
              </w:rPr>
              <w:t>Likely</w:t>
            </w:r>
          </w:p>
        </w:tc>
        <w:tc>
          <w:tcPr>
            <w:tcW w:type="dxa" w:w="1721"/>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0.000022</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0.0022%</w:t>
            </w:r>
          </w:p>
        </w:tc>
        <w:tc>
          <w:tcPr>
            <w:tcW w:type="dxa" w:w="1037"/>
          </w:tcPr>
          <w:p>
            <w:pPr>
              <w:spacing w:after="0"/>
              <w:jc w:val="left"/>
            </w:pPr>
            <w:r>
              <w:rPr>
                <w:sz w:val="16"/>
              </w:rPr>
              <w:t>Possible</w:t>
            </w:r>
          </w:p>
        </w:tc>
        <w:tc>
          <w:tcPr>
            <w:tcW w:type="dxa" w:w="1721"/>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24.4</w:t>
            </w:r>
          </w:p>
        </w:tc>
        <w:tc>
          <w:tcPr>
            <w:tcW w:type="dxa" w:w="1447"/>
          </w:tcPr>
          <w:p>
            <w:pPr>
              <w:spacing w:after="0"/>
              <w:jc w:val="left"/>
            </w:pPr>
            <w:r>
              <w:rPr>
                <w:sz w:val="16"/>
              </w:rPr>
              <w:t>event-days per year</w:t>
            </w:r>
          </w:p>
        </w:tc>
        <w:tc>
          <w:tcPr>
            <w:tcW w:type="dxa" w:w="1576"/>
          </w:tcPr>
          <w:p>
            <w:pPr>
              <w:spacing w:after="0"/>
              <w:jc w:val="left"/>
            </w:pPr>
            <w:r>
              <w:rPr>
                <w:sz w:val="16"/>
              </w:rPr>
              <w:t>about 24.4 days per year</w:t>
            </w:r>
          </w:p>
        </w:tc>
        <w:tc>
          <w:tcPr>
            <w:tcW w:type="dxa" w:w="1037"/>
          </w:tcPr>
          <w:p>
            <w:pPr>
              <w:spacing w:after="0"/>
              <w:jc w:val="left"/>
            </w:pPr>
            <w:r>
              <w:rPr>
                <w:sz w:val="16"/>
              </w:rPr>
              <w:t>Highly likely</w:t>
            </w:r>
          </w:p>
        </w:tc>
        <w:tc>
          <w:tcPr>
            <w:tcW w:type="dxa" w:w="1721"/>
          </w:tcPr>
          <w:p>
            <w:pPr>
              <w:spacing w:after="0"/>
              <w:jc w:val="left"/>
            </w:pPr>
            <w:r>
              <w:rPr>
                <w:sz w:val="16"/>
              </w:rPr>
              <w:t>event-days in 29 of 30 years, 1996 to 2025 (96.7%)</w:t>
            </w:r>
          </w:p>
        </w:tc>
        <w:tc>
          <w:tcPr>
            <w:tcW w:type="dxa" w:w="1520"/>
          </w:tcPr>
          <w:p>
            <w:pPr>
              <w:spacing w:after="0"/>
              <w:jc w:val="right"/>
            </w:pPr>
            <w:r>
              <w:rPr>
                <w:sz w:val="16"/>
              </w:rPr>
              <w:t>464</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110</w:t>
            </w:r>
          </w:p>
        </w:tc>
        <w:tc>
          <w:tcPr>
            <w:tcW w:type="dxa" w:w="1476"/>
          </w:tcPr>
          <w:p>
            <w:pPr>
              <w:spacing w:after="0"/>
              <w:jc w:val="right"/>
            </w:pPr>
            <w:r>
              <w:rPr>
                <w:sz w:val="16"/>
              </w:rPr>
              <w:t>30</w:t>
            </w:r>
          </w:p>
        </w:tc>
        <w:tc>
          <w:tcPr>
            <w:tcW w:type="dxa" w:w="1476"/>
          </w:tcPr>
          <w:p>
            <w:pPr>
              <w:spacing w:after="0"/>
              <w:jc w:val="right"/>
            </w:pPr>
            <w:r>
              <w:rPr>
                <w:sz w:val="16"/>
              </w:rPr>
              <w:t>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873"/>
        <w:gridCol w:w="910"/>
        <w:gridCol w:w="692"/>
        <w:gridCol w:w="659"/>
        <w:gridCol w:w="2872"/>
        <w:gridCol w:w="7051"/>
      </w:tblGrid>
      <w:tr>
        <w:trPr>
          <w:cantSplit/>
          <w:tblHeader/>
        </w:trPr>
        <w:tc>
          <w:tcPr>
            <w:tcW w:type="dxa" w:w="1055"/>
            <w:shd w:val="clear" w:color="auto" w:fill="E8E8E8"/>
          </w:tcPr>
          <w:p>
            <w:pPr>
              <w:spacing w:after="0"/>
              <w:jc w:val="left"/>
            </w:pPr>
            <w:r>
              <w:rPr>
                <w:b/>
                <w:sz w:val="16"/>
              </w:rPr>
              <w:t>Hazard</w:t>
            </w:r>
          </w:p>
        </w:tc>
        <w:tc>
          <w:tcPr>
            <w:tcW w:type="dxa" w:w="873"/>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872"/>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873"/>
          </w:tcPr>
          <w:p>
            <w:pPr>
              <w:spacing w:after="0"/>
              <w:jc w:val="right"/>
            </w:pPr>
            <w:r>
              <w:rPr>
                <w:sz w:val="16"/>
              </w:rPr>
              <w:t>8 of 12</w:t>
            </w:r>
          </w:p>
        </w:tc>
        <w:tc>
          <w:tcPr>
            <w:tcW w:type="dxa" w:w="910"/>
          </w:tcPr>
          <w:p>
            <w:pPr>
              <w:spacing w:after="0"/>
              <w:jc w:val="right"/>
            </w:pPr>
            <w:r>
              <w:rPr>
                <w:sz w:val="16"/>
              </w:rPr>
              <w:t>58.1</w:t>
            </w:r>
          </w:p>
        </w:tc>
        <w:tc>
          <w:tcPr>
            <w:tcW w:type="dxa" w:w="692"/>
          </w:tcPr>
          <w:p>
            <w:pPr>
              <w:spacing w:after="0"/>
              <w:jc w:val="right"/>
            </w:pPr>
            <w:r>
              <w:rPr>
                <w:sz w:val="16"/>
              </w:rPr>
              <w:t>60.5</w:t>
            </w:r>
          </w:p>
        </w:tc>
        <w:tc>
          <w:tcPr>
            <w:tcW w:type="dxa" w:w="659"/>
          </w:tcPr>
          <w:p>
            <w:pPr>
              <w:spacing w:after="0"/>
              <w:jc w:val="right"/>
            </w:pPr>
            <w:r>
              <w:rPr>
                <w:sz w:val="16"/>
              </w:rPr>
              <w:t>62.8</w:t>
            </w:r>
          </w:p>
        </w:tc>
        <w:tc>
          <w:tcPr>
            <w:tcW w:type="dxa" w:w="2872"/>
          </w:tcPr>
          <w:p>
            <w:pPr>
              <w:spacing w:after="0"/>
              <w:jc w:val="left"/>
            </w:pPr>
            <w:r>
              <w:rPr>
                <w:sz w:val="16"/>
              </w:rPr>
              <w:t>Very Low 8, Not Applicable 4</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873"/>
          </w:tcPr>
          <w:p>
            <w:pPr>
              <w:spacing w:after="0"/>
              <w:jc w:val="right"/>
            </w:pPr>
            <w:r>
              <w:rPr>
                <w:sz w:val="16"/>
              </w:rPr>
              <w:t>12 of 12</w:t>
            </w:r>
          </w:p>
        </w:tc>
        <w:tc>
          <w:tcPr>
            <w:tcW w:type="dxa" w:w="910"/>
          </w:tcPr>
          <w:p>
            <w:pPr>
              <w:spacing w:after="0"/>
              <w:jc w:val="right"/>
            </w:pPr>
            <w:r>
              <w:rPr>
                <w:sz w:val="16"/>
              </w:rPr>
              <w:t>82.7</w:t>
            </w:r>
          </w:p>
        </w:tc>
        <w:tc>
          <w:tcPr>
            <w:tcW w:type="dxa" w:w="692"/>
          </w:tcPr>
          <w:p>
            <w:pPr>
              <w:spacing w:after="0"/>
              <w:jc w:val="right"/>
            </w:pPr>
            <w:r>
              <w:rPr>
                <w:sz w:val="16"/>
              </w:rPr>
              <w:t>93.1</w:t>
            </w:r>
          </w:p>
        </w:tc>
        <w:tc>
          <w:tcPr>
            <w:tcW w:type="dxa" w:w="659"/>
          </w:tcPr>
          <w:p>
            <w:pPr>
              <w:spacing w:after="0"/>
              <w:jc w:val="right"/>
            </w:pPr>
            <w:r>
              <w:rPr>
                <w:sz w:val="16"/>
              </w:rPr>
              <w:t>97.6</w:t>
            </w:r>
          </w:p>
        </w:tc>
        <w:tc>
          <w:tcPr>
            <w:tcW w:type="dxa" w:w="2872"/>
          </w:tcPr>
          <w:p>
            <w:pPr>
              <w:spacing w:after="0"/>
              <w:jc w:val="left"/>
            </w:pPr>
            <w:r>
              <w:rPr>
                <w:sz w:val="16"/>
              </w:rPr>
              <w:t>Very High 4, Relatively High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 Rating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Earthquake</w:t>
            </w:r>
          </w:p>
        </w:tc>
        <w:tc>
          <w:tcPr>
            <w:tcW w:type="dxa" w:w="873"/>
          </w:tcPr>
          <w:p>
            <w:pPr>
              <w:spacing w:after="0"/>
              <w:jc w:val="right"/>
            </w:pPr>
            <w:r>
              <w:rPr>
                <w:sz w:val="16"/>
              </w:rPr>
              <w:t>12 of 12</w:t>
            </w:r>
          </w:p>
        </w:tc>
        <w:tc>
          <w:tcPr>
            <w:tcW w:type="dxa" w:w="910"/>
          </w:tcPr>
          <w:p>
            <w:pPr>
              <w:spacing w:after="0"/>
              <w:jc w:val="right"/>
            </w:pPr>
            <w:r>
              <w:rPr>
                <w:sz w:val="16"/>
              </w:rPr>
              <w:t>25.4</w:t>
            </w:r>
          </w:p>
        </w:tc>
        <w:tc>
          <w:tcPr>
            <w:tcW w:type="dxa" w:w="692"/>
          </w:tcPr>
          <w:p>
            <w:pPr>
              <w:spacing w:after="0"/>
              <w:jc w:val="right"/>
            </w:pPr>
            <w:r>
              <w:rPr>
                <w:sz w:val="16"/>
              </w:rPr>
              <w:t>38.5</w:t>
            </w:r>
          </w:p>
        </w:tc>
        <w:tc>
          <w:tcPr>
            <w:tcW w:type="dxa" w:w="659"/>
          </w:tcPr>
          <w:p>
            <w:pPr>
              <w:spacing w:after="0"/>
              <w:jc w:val="right"/>
            </w:pPr>
            <w:r>
              <w:rPr>
                <w:sz w:val="16"/>
              </w:rPr>
              <w:t>54.4</w:t>
            </w:r>
          </w:p>
        </w:tc>
        <w:tc>
          <w:tcPr>
            <w:tcW w:type="dxa" w:w="2872"/>
          </w:tcPr>
          <w:p>
            <w:pPr>
              <w:spacing w:after="0"/>
              <w:jc w:val="left"/>
            </w:pPr>
            <w:r>
              <w:rPr>
                <w:sz w:val="16"/>
              </w:rPr>
              <w:t>Relatively Low 5, Very Low 7</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873"/>
          </w:tcPr>
          <w:p>
            <w:pPr>
              <w:spacing w:after="0"/>
              <w:jc w:val="right"/>
            </w:pPr>
            <w:r>
              <w:rPr>
                <w:sz w:val="16"/>
              </w:rPr>
              <w:t>12 of 12</w:t>
            </w:r>
          </w:p>
        </w:tc>
        <w:tc>
          <w:tcPr>
            <w:tcW w:type="dxa" w:w="910"/>
          </w:tcPr>
          <w:p>
            <w:pPr>
              <w:spacing w:after="0"/>
              <w:jc w:val="right"/>
            </w:pPr>
            <w:r>
              <w:rPr>
                <w:sz w:val="16"/>
              </w:rPr>
              <w:t>40.5</w:t>
            </w:r>
          </w:p>
        </w:tc>
        <w:tc>
          <w:tcPr>
            <w:tcW w:type="dxa" w:w="692"/>
          </w:tcPr>
          <w:p>
            <w:pPr>
              <w:spacing w:after="0"/>
              <w:jc w:val="right"/>
            </w:pPr>
            <w:r>
              <w:rPr>
                <w:sz w:val="16"/>
              </w:rPr>
              <w:t>55.8</w:t>
            </w:r>
          </w:p>
        </w:tc>
        <w:tc>
          <w:tcPr>
            <w:tcW w:type="dxa" w:w="659"/>
          </w:tcPr>
          <w:p>
            <w:pPr>
              <w:spacing w:after="0"/>
              <w:jc w:val="right"/>
            </w:pPr>
            <w:r>
              <w:rPr>
                <w:sz w:val="16"/>
              </w:rPr>
              <w:t>65.5</w:t>
            </w:r>
          </w:p>
        </w:tc>
        <w:tc>
          <w:tcPr>
            <w:tcW w:type="dxa" w:w="2872"/>
          </w:tcPr>
          <w:p>
            <w:pPr>
              <w:spacing w:after="0"/>
              <w:jc w:val="left"/>
            </w:pPr>
            <w:r>
              <w:rPr>
                <w:sz w:val="16"/>
              </w:rPr>
              <w:t>Relatively Low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Heat Wave</w:t>
            </w:r>
          </w:p>
        </w:tc>
        <w:tc>
          <w:tcPr>
            <w:tcW w:type="dxa" w:w="873"/>
          </w:tcPr>
          <w:p>
            <w:pPr>
              <w:spacing w:after="0"/>
              <w:jc w:val="right"/>
            </w:pPr>
            <w:r>
              <w:rPr>
                <w:sz w:val="16"/>
              </w:rPr>
              <w:t>12 of 12</w:t>
            </w:r>
          </w:p>
        </w:tc>
        <w:tc>
          <w:tcPr>
            <w:tcW w:type="dxa" w:w="910"/>
          </w:tcPr>
          <w:p>
            <w:pPr>
              <w:spacing w:after="0"/>
              <w:jc w:val="right"/>
            </w:pPr>
            <w:r>
              <w:rPr>
                <w:sz w:val="16"/>
              </w:rPr>
              <w:t>5.9</w:t>
            </w:r>
          </w:p>
        </w:tc>
        <w:tc>
          <w:tcPr>
            <w:tcW w:type="dxa" w:w="692"/>
          </w:tcPr>
          <w:p>
            <w:pPr>
              <w:spacing w:after="0"/>
              <w:jc w:val="right"/>
            </w:pPr>
            <w:r>
              <w:rPr>
                <w:sz w:val="16"/>
              </w:rPr>
              <w:t>13.8</w:t>
            </w:r>
          </w:p>
        </w:tc>
        <w:tc>
          <w:tcPr>
            <w:tcW w:type="dxa" w:w="659"/>
          </w:tcPr>
          <w:p>
            <w:pPr>
              <w:spacing w:after="0"/>
              <w:jc w:val="right"/>
            </w:pPr>
            <w:r>
              <w:rPr>
                <w:sz w:val="16"/>
              </w:rPr>
              <w:t>24.1</w:t>
            </w:r>
          </w:p>
        </w:tc>
        <w:tc>
          <w:tcPr>
            <w:tcW w:type="dxa" w:w="2872"/>
          </w:tcPr>
          <w:p>
            <w:pPr>
              <w:spacing w:after="0"/>
              <w:jc w:val="left"/>
            </w:pPr>
            <w:r>
              <w:rPr>
                <w:sz w:val="16"/>
              </w:rPr>
              <w:t>Relatively Low 4, Very Low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873"/>
          </w:tcPr>
          <w:p>
            <w:pPr>
              <w:spacing w:after="0"/>
              <w:jc w:val="right"/>
            </w:pPr>
            <w:r>
              <w:rPr>
                <w:sz w:val="16"/>
              </w:rPr>
              <w:t>12 of 12</w:t>
            </w:r>
          </w:p>
        </w:tc>
        <w:tc>
          <w:tcPr>
            <w:tcW w:type="dxa" w:w="910"/>
          </w:tcPr>
          <w:p>
            <w:pPr>
              <w:spacing w:after="0"/>
              <w:jc w:val="right"/>
            </w:pPr>
            <w:r>
              <w:rPr>
                <w:sz w:val="16"/>
              </w:rPr>
              <w:t>61.8</w:t>
            </w:r>
          </w:p>
        </w:tc>
        <w:tc>
          <w:tcPr>
            <w:tcW w:type="dxa" w:w="692"/>
          </w:tcPr>
          <w:p>
            <w:pPr>
              <w:spacing w:after="0"/>
              <w:jc w:val="right"/>
            </w:pPr>
            <w:r>
              <w:rPr>
                <w:sz w:val="16"/>
              </w:rPr>
              <w:t>72.4</w:t>
            </w:r>
          </w:p>
        </w:tc>
        <w:tc>
          <w:tcPr>
            <w:tcW w:type="dxa" w:w="659"/>
          </w:tcPr>
          <w:p>
            <w:pPr>
              <w:spacing w:after="0"/>
              <w:jc w:val="right"/>
            </w:pPr>
            <w:r>
              <w:rPr>
                <w:sz w:val="16"/>
              </w:rPr>
              <w:t>78.3</w:t>
            </w:r>
          </w:p>
        </w:tc>
        <w:tc>
          <w:tcPr>
            <w:tcW w:type="dxa" w:w="2872"/>
          </w:tcPr>
          <w:p>
            <w:pPr>
              <w:spacing w:after="0"/>
              <w:jc w:val="left"/>
            </w:pPr>
            <w:r>
              <w:rPr>
                <w:sz w:val="16"/>
              </w:rPr>
              <w:t>Relatively Low 12</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873"/>
          </w:tcPr>
          <w:p>
            <w:pPr>
              <w:spacing w:after="0"/>
              <w:jc w:val="right"/>
            </w:pPr>
            <w:r>
              <w:rPr>
                <w:sz w:val="16"/>
              </w:rPr>
              <w:t>12 of 12</w:t>
            </w:r>
          </w:p>
        </w:tc>
        <w:tc>
          <w:tcPr>
            <w:tcW w:type="dxa" w:w="910"/>
          </w:tcPr>
          <w:p>
            <w:pPr>
              <w:spacing w:after="0"/>
              <w:jc w:val="right"/>
            </w:pPr>
            <w:r>
              <w:rPr>
                <w:sz w:val="16"/>
              </w:rPr>
              <w:t>38.0</w:t>
            </w:r>
          </w:p>
        </w:tc>
        <w:tc>
          <w:tcPr>
            <w:tcW w:type="dxa" w:w="692"/>
          </w:tcPr>
          <w:p>
            <w:pPr>
              <w:spacing w:after="0"/>
              <w:jc w:val="right"/>
            </w:pPr>
            <w:r>
              <w:rPr>
                <w:sz w:val="16"/>
              </w:rPr>
              <w:t>59.1</w:t>
            </w:r>
          </w:p>
        </w:tc>
        <w:tc>
          <w:tcPr>
            <w:tcW w:type="dxa" w:w="659"/>
          </w:tcPr>
          <w:p>
            <w:pPr>
              <w:spacing w:after="0"/>
              <w:jc w:val="right"/>
            </w:pPr>
            <w:r>
              <w:rPr>
                <w:sz w:val="16"/>
              </w:rPr>
              <w:t>78.9</w:t>
            </w:r>
          </w:p>
        </w:tc>
        <w:tc>
          <w:tcPr>
            <w:tcW w:type="dxa" w:w="2872"/>
          </w:tcPr>
          <w:p>
            <w:pPr>
              <w:spacing w:after="0"/>
              <w:jc w:val="left"/>
            </w:pPr>
            <w:r>
              <w:rPr>
                <w:sz w:val="16"/>
              </w:rPr>
              <w:t>Relatively Moderate 4, Relatively Low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873"/>
          </w:tcPr>
          <w:p>
            <w:pPr>
              <w:spacing w:after="0"/>
              <w:jc w:val="right"/>
            </w:pPr>
            <w:r>
              <w:rPr>
                <w:sz w:val="16"/>
              </w:rPr>
              <w:t>12 of 12</w:t>
            </w:r>
          </w:p>
        </w:tc>
        <w:tc>
          <w:tcPr>
            <w:tcW w:type="dxa" w:w="910"/>
          </w:tcPr>
          <w:p>
            <w:pPr>
              <w:spacing w:after="0"/>
              <w:jc w:val="right"/>
            </w:pPr>
            <w:r>
              <w:rPr>
                <w:sz w:val="16"/>
              </w:rPr>
              <w:t>37.8</w:t>
            </w:r>
          </w:p>
        </w:tc>
        <w:tc>
          <w:tcPr>
            <w:tcW w:type="dxa" w:w="692"/>
          </w:tcPr>
          <w:p>
            <w:pPr>
              <w:spacing w:after="0"/>
              <w:jc w:val="right"/>
            </w:pPr>
            <w:r>
              <w:rPr>
                <w:sz w:val="16"/>
              </w:rPr>
              <w:t>65.1</w:t>
            </w:r>
          </w:p>
        </w:tc>
        <w:tc>
          <w:tcPr>
            <w:tcW w:type="dxa" w:w="659"/>
          </w:tcPr>
          <w:p>
            <w:pPr>
              <w:spacing w:after="0"/>
              <w:jc w:val="right"/>
            </w:pPr>
            <w:r>
              <w:rPr>
                <w:sz w:val="16"/>
              </w:rPr>
              <w:t>96.0</w:t>
            </w:r>
          </w:p>
        </w:tc>
        <w:tc>
          <w:tcPr>
            <w:tcW w:type="dxa" w:w="2872"/>
          </w:tcPr>
          <w:p>
            <w:pPr>
              <w:spacing w:after="0"/>
              <w:jc w:val="left"/>
            </w:pPr>
            <w:r>
              <w:rPr>
                <w:sz w:val="16"/>
              </w:rPr>
              <w:t>Very High 1, Relatively High 2, Relatively Moderate 7, Relatively Low 2</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873"/>
          </w:tcPr>
          <w:p>
            <w:pPr>
              <w:spacing w:after="0"/>
              <w:jc w:val="right"/>
            </w:pPr>
            <w:r>
              <w:rPr>
                <w:sz w:val="16"/>
              </w:rPr>
              <w:t>12 of 12</w:t>
            </w:r>
          </w:p>
        </w:tc>
        <w:tc>
          <w:tcPr>
            <w:tcW w:type="dxa" w:w="910"/>
          </w:tcPr>
          <w:p>
            <w:pPr>
              <w:spacing w:after="0"/>
              <w:jc w:val="right"/>
            </w:pPr>
            <w:r>
              <w:rPr>
                <w:sz w:val="16"/>
              </w:rPr>
              <w:t>43.7</w:t>
            </w:r>
          </w:p>
        </w:tc>
        <w:tc>
          <w:tcPr>
            <w:tcW w:type="dxa" w:w="692"/>
          </w:tcPr>
          <w:p>
            <w:pPr>
              <w:spacing w:after="0"/>
              <w:jc w:val="right"/>
            </w:pPr>
            <w:r>
              <w:rPr>
                <w:sz w:val="16"/>
              </w:rPr>
              <w:t>90.4</w:t>
            </w:r>
          </w:p>
        </w:tc>
        <w:tc>
          <w:tcPr>
            <w:tcW w:type="dxa" w:w="659"/>
          </w:tcPr>
          <w:p>
            <w:pPr>
              <w:spacing w:after="0"/>
              <w:jc w:val="right"/>
            </w:pPr>
            <w:r>
              <w:rPr>
                <w:sz w:val="16"/>
              </w:rPr>
              <w:t>96.7</w:t>
            </w:r>
          </w:p>
        </w:tc>
        <w:tc>
          <w:tcPr>
            <w:tcW w:type="dxa" w:w="2872"/>
          </w:tcPr>
          <w:p>
            <w:pPr>
              <w:spacing w:after="0"/>
              <w:jc w:val="left"/>
            </w:pPr>
            <w:r>
              <w:rPr>
                <w:sz w:val="16"/>
              </w:rPr>
              <w:t>Relatively Moderate 2, Relatively Low 6, Very Low 4</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873"/>
          </w:tcPr>
          <w:p>
            <w:pPr>
              <w:spacing w:after="0"/>
              <w:jc w:val="right"/>
            </w:pPr>
            <w:r>
              <w:rPr>
                <w:sz w:val="16"/>
              </w:rPr>
              <w:t>12 of 12</w:t>
            </w:r>
          </w:p>
        </w:tc>
        <w:tc>
          <w:tcPr>
            <w:tcW w:type="dxa" w:w="910"/>
          </w:tcPr>
          <w:p>
            <w:pPr>
              <w:spacing w:after="0"/>
              <w:jc w:val="right"/>
            </w:pPr>
            <w:r>
              <w:rPr>
                <w:sz w:val="16"/>
              </w:rPr>
              <w:t>48.7</w:t>
            </w:r>
          </w:p>
        </w:tc>
        <w:tc>
          <w:tcPr>
            <w:tcW w:type="dxa" w:w="692"/>
          </w:tcPr>
          <w:p>
            <w:pPr>
              <w:spacing w:after="0"/>
              <w:jc w:val="right"/>
            </w:pPr>
            <w:r>
              <w:rPr>
                <w:sz w:val="16"/>
              </w:rPr>
              <w:t>71.9</w:t>
            </w:r>
          </w:p>
        </w:tc>
        <w:tc>
          <w:tcPr>
            <w:tcW w:type="dxa" w:w="659"/>
          </w:tcPr>
          <w:p>
            <w:pPr>
              <w:spacing w:after="0"/>
              <w:jc w:val="right"/>
            </w:pPr>
            <w:r>
              <w:rPr>
                <w:sz w:val="16"/>
              </w:rPr>
              <w:t>87.6</w:t>
            </w:r>
          </w:p>
        </w:tc>
        <w:tc>
          <w:tcPr>
            <w:tcW w:type="dxa" w:w="2872"/>
          </w:tcPr>
          <w:p>
            <w:pPr>
              <w:spacing w:after="0"/>
              <w:jc w:val="left"/>
            </w:pPr>
            <w:r>
              <w:rPr>
                <w:sz w:val="16"/>
              </w:rPr>
              <w:t>Relatively High 4, Relatively Moderate 7, Relatively Low 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873"/>
          </w:tcPr>
          <w:p>
            <w:pPr>
              <w:spacing w:after="0"/>
              <w:jc w:val="right"/>
            </w:pPr>
            <w:r>
              <w:rPr>
                <w:sz w:val="16"/>
              </w:rPr>
              <w:t>12 of 12</w:t>
            </w:r>
          </w:p>
        </w:tc>
        <w:tc>
          <w:tcPr>
            <w:tcW w:type="dxa" w:w="910"/>
          </w:tcPr>
          <w:p>
            <w:pPr>
              <w:spacing w:after="0"/>
              <w:jc w:val="right"/>
            </w:pPr>
            <w:r>
              <w:rPr>
                <w:sz w:val="16"/>
              </w:rPr>
              <w:t>28.6</w:t>
            </w:r>
          </w:p>
        </w:tc>
        <w:tc>
          <w:tcPr>
            <w:tcW w:type="dxa" w:w="692"/>
          </w:tcPr>
          <w:p>
            <w:pPr>
              <w:spacing w:after="0"/>
              <w:jc w:val="right"/>
            </w:pPr>
            <w:r>
              <w:rPr>
                <w:sz w:val="16"/>
              </w:rPr>
              <w:t>46.3</w:t>
            </w:r>
          </w:p>
        </w:tc>
        <w:tc>
          <w:tcPr>
            <w:tcW w:type="dxa" w:w="659"/>
          </w:tcPr>
          <w:p>
            <w:pPr>
              <w:spacing w:after="0"/>
              <w:jc w:val="right"/>
            </w:pPr>
            <w:r>
              <w:rPr>
                <w:sz w:val="16"/>
              </w:rPr>
              <w:t>60.9</w:t>
            </w:r>
          </w:p>
        </w:tc>
        <w:tc>
          <w:tcPr>
            <w:tcW w:type="dxa" w:w="2872"/>
          </w:tcPr>
          <w:p>
            <w:pPr>
              <w:spacing w:after="0"/>
              <w:jc w:val="left"/>
            </w:pPr>
            <w:r>
              <w:rPr>
                <w:sz w:val="16"/>
              </w:rPr>
              <w:t>Relatively Moderate 2, Relatively Low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873"/>
          </w:tcPr>
          <w:p>
            <w:pPr>
              <w:spacing w:after="0"/>
              <w:jc w:val="right"/>
            </w:pPr>
            <w:r>
              <w:rPr>
                <w:sz w:val="16"/>
              </w:rPr>
              <w:t>12 of 12</w:t>
            </w:r>
          </w:p>
        </w:tc>
        <w:tc>
          <w:tcPr>
            <w:tcW w:type="dxa" w:w="910"/>
          </w:tcPr>
          <w:p>
            <w:pPr>
              <w:spacing w:after="0"/>
              <w:jc w:val="right"/>
            </w:pPr>
            <w:r>
              <w:rPr>
                <w:sz w:val="16"/>
              </w:rPr>
              <w:t>21.0</w:t>
            </w:r>
          </w:p>
        </w:tc>
        <w:tc>
          <w:tcPr>
            <w:tcW w:type="dxa" w:w="692"/>
          </w:tcPr>
          <w:p>
            <w:pPr>
              <w:spacing w:after="0"/>
              <w:jc w:val="right"/>
            </w:pPr>
            <w:r>
              <w:rPr>
                <w:sz w:val="16"/>
              </w:rPr>
              <w:t>31.3</w:t>
            </w:r>
          </w:p>
        </w:tc>
        <w:tc>
          <w:tcPr>
            <w:tcW w:type="dxa" w:w="659"/>
          </w:tcPr>
          <w:p>
            <w:pPr>
              <w:spacing w:after="0"/>
              <w:jc w:val="right"/>
            </w:pPr>
            <w:r>
              <w:rPr>
                <w:sz w:val="16"/>
              </w:rPr>
              <w:t>43.7</w:t>
            </w:r>
          </w:p>
        </w:tc>
        <w:tc>
          <w:tcPr>
            <w:tcW w:type="dxa" w:w="2872"/>
          </w:tcPr>
          <w:p>
            <w:pPr>
              <w:spacing w:after="0"/>
              <w:jc w:val="left"/>
            </w:pPr>
            <w:r>
              <w:rPr>
                <w:sz w:val="16"/>
              </w:rPr>
              <w:t>Relatively Low 10, Very Low 2</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873"/>
          </w:tcPr>
          <w:p>
            <w:pPr>
              <w:spacing w:after="0"/>
              <w:jc w:val="right"/>
            </w:pPr>
            <w:r>
              <w:rPr>
                <w:sz w:val="16"/>
              </w:rPr>
              <w:t>12 of 12</w:t>
            </w:r>
          </w:p>
        </w:tc>
        <w:tc>
          <w:tcPr>
            <w:tcW w:type="dxa" w:w="910"/>
          </w:tcPr>
          <w:p>
            <w:pPr>
              <w:spacing w:after="0"/>
              <w:jc w:val="right"/>
            </w:pPr>
            <w:r>
              <w:rPr>
                <w:sz w:val="16"/>
              </w:rPr>
              <w:t>46.9</w:t>
            </w:r>
          </w:p>
        </w:tc>
        <w:tc>
          <w:tcPr>
            <w:tcW w:type="dxa" w:w="692"/>
          </w:tcPr>
          <w:p>
            <w:pPr>
              <w:spacing w:after="0"/>
              <w:jc w:val="right"/>
            </w:pPr>
            <w:r>
              <w:rPr>
                <w:sz w:val="16"/>
              </w:rPr>
              <w:t>61.9</w:t>
            </w:r>
          </w:p>
        </w:tc>
        <w:tc>
          <w:tcPr>
            <w:tcW w:type="dxa" w:w="659"/>
          </w:tcPr>
          <w:p>
            <w:pPr>
              <w:spacing w:after="0"/>
              <w:jc w:val="right"/>
            </w:pPr>
            <w:r>
              <w:rPr>
                <w:sz w:val="16"/>
              </w:rPr>
              <w:t>69.4</w:t>
            </w:r>
          </w:p>
        </w:tc>
        <w:tc>
          <w:tcPr>
            <w:tcW w:type="dxa" w:w="2872"/>
          </w:tcPr>
          <w:p>
            <w:pPr>
              <w:spacing w:after="0"/>
              <w:jc w:val="left"/>
            </w:pPr>
            <w:r>
              <w:rPr>
                <w:sz w:val="16"/>
              </w:rPr>
              <w:t>Relatively Low 1, Very Low 11</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873"/>
          </w:tcPr>
          <w:p>
            <w:pPr>
              <w:spacing w:after="0"/>
              <w:jc w:val="right"/>
            </w:pPr>
            <w:r>
              <w:rPr>
                <w:sz w:val="16"/>
              </w:rPr>
              <w:t>12 of 12</w:t>
            </w:r>
          </w:p>
        </w:tc>
        <w:tc>
          <w:tcPr>
            <w:tcW w:type="dxa" w:w="910"/>
          </w:tcPr>
          <w:p>
            <w:pPr>
              <w:spacing w:after="0"/>
              <w:jc w:val="right"/>
            </w:pPr>
            <w:r>
              <w:rPr>
                <w:sz w:val="16"/>
              </w:rPr>
              <w:t>49.7</w:t>
            </w:r>
          </w:p>
        </w:tc>
        <w:tc>
          <w:tcPr>
            <w:tcW w:type="dxa" w:w="692"/>
          </w:tcPr>
          <w:p>
            <w:pPr>
              <w:spacing w:after="0"/>
              <w:jc w:val="right"/>
            </w:pPr>
            <w:r>
              <w:rPr>
                <w:sz w:val="16"/>
              </w:rPr>
              <w:t>67.4</w:t>
            </w:r>
          </w:p>
        </w:tc>
        <w:tc>
          <w:tcPr>
            <w:tcW w:type="dxa" w:w="659"/>
          </w:tcPr>
          <w:p>
            <w:pPr>
              <w:spacing w:after="0"/>
              <w:jc w:val="right"/>
            </w:pPr>
            <w:r>
              <w:rPr>
                <w:sz w:val="16"/>
              </w:rPr>
              <w:t>77.0</w:t>
            </w:r>
          </w:p>
        </w:tc>
        <w:tc>
          <w:tcPr>
            <w:tcW w:type="dxa" w:w="2872"/>
          </w:tcPr>
          <w:p>
            <w:pPr>
              <w:spacing w:after="0"/>
              <w:jc w:val="left"/>
            </w:pPr>
            <w:r>
              <w:rPr>
                <w:sz w:val="16"/>
              </w:rPr>
              <w:t>Relatively Moderate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53"/>
        <w:gridCol w:w="897"/>
        <w:gridCol w:w="2795"/>
        <w:gridCol w:w="2918"/>
        <w:gridCol w:w="2053"/>
        <w:gridCol w:w="2498"/>
        <w:gridCol w:w="897"/>
      </w:tblGrid>
      <w:tr>
        <w:trPr>
          <w:cantSplit/>
          <w:tblHeader/>
        </w:trPr>
        <w:tc>
          <w:tcPr>
            <w:tcW w:type="dxa" w:w="2053"/>
            <w:shd w:val="clear" w:color="auto" w:fill="E8E8E8"/>
          </w:tcPr>
          <w:p>
            <w:pPr>
              <w:spacing w:after="0"/>
              <w:jc w:val="left"/>
            </w:pPr>
            <w:r>
              <w:rPr>
                <w:b/>
                <w:sz w:val="16"/>
              </w:rPr>
              <w:t>Member</w:t>
            </w:r>
          </w:p>
        </w:tc>
        <w:tc>
          <w:tcPr>
            <w:tcW w:type="dxa" w:w="897"/>
            <w:shd w:val="clear" w:color="auto" w:fill="E8E8E8"/>
          </w:tcPr>
          <w:p>
            <w:pPr>
              <w:spacing w:after="0"/>
              <w:jc w:val="left"/>
            </w:pPr>
            <w:r>
              <w:rPr>
                <w:b/>
                <w:sz w:val="16"/>
              </w:rPr>
              <w:t>Type</w:t>
            </w:r>
          </w:p>
        </w:tc>
        <w:tc>
          <w:tcPr>
            <w:tcW w:type="dxa" w:w="2795"/>
            <w:shd w:val="clear" w:color="auto" w:fill="E8E8E8"/>
          </w:tcPr>
          <w:p>
            <w:pPr>
              <w:spacing w:after="0"/>
              <w:jc w:val="left"/>
            </w:pPr>
            <w:r>
              <w:rPr>
                <w:b/>
                <w:sz w:val="16"/>
              </w:rPr>
              <w:t>Plan status</w:t>
            </w:r>
          </w:p>
        </w:tc>
        <w:tc>
          <w:tcPr>
            <w:tcW w:type="dxa" w:w="291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9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97"/>
            <w:shd w:val="clear" w:color="auto" w:fill="E8E8E8"/>
          </w:tcPr>
          <w:p>
            <w:pPr>
              <w:spacing w:after="0"/>
              <w:jc w:val="left"/>
            </w:pPr>
            <w:r>
              <w:rPr>
                <w:b/>
                <w:sz w:val="16"/>
              </w:rPr>
              <w:t>Notes</w:t>
            </w:r>
          </w:p>
        </w:tc>
      </w:tr>
      <w:tr>
        <w:trPr>
          <w:cantSplit/>
        </w:trPr>
        <w:tc>
          <w:tcPr>
            <w:tcW w:type="dxa" w:w="2053"/>
          </w:tcPr>
          <w:p>
            <w:pPr>
              <w:spacing w:after="0"/>
              <w:jc w:val="left"/>
            </w:pPr>
            <w:r>
              <w:rPr>
                <w:sz w:val="16"/>
              </w:rPr>
              <w:t>Shaftsbury town</w:t>
            </w:r>
          </w:p>
        </w:tc>
        <w:tc>
          <w:tcPr>
            <w:tcW w:type="dxa" w:w="897"/>
          </w:tcPr>
          <w:p>
            <w:pPr>
              <w:spacing w:after="0"/>
              <w:jc w:val="left"/>
            </w:pPr>
            <w:r>
              <w:rPr>
                <w:sz w:val="16"/>
              </w:rPr>
              <w:t>Town</w:t>
            </w:r>
          </w:p>
        </w:tc>
        <w:tc>
          <w:tcPr>
            <w:tcW w:type="dxa" w:w="2795"/>
          </w:tcPr>
          <w:p>
            <w:pPr>
              <w:spacing w:after="0"/>
              <w:jc w:val="left"/>
            </w:pPr>
            <w:r>
              <w:rPr>
                <w:sz w:val="16"/>
              </w:rPr>
              <w:t>Expired on 2026-05-27</w:t>
            </w:r>
          </w:p>
        </w:tc>
        <w:tc>
          <w:tcPr>
            <w:tcW w:type="dxa" w:w="2918"/>
          </w:tcPr>
          <w:p>
            <w:pPr>
              <w:spacing w:after="0"/>
              <w:jc w:val="right"/>
            </w:pPr>
            <w:r>
              <w:rPr>
                <w:sz w:val="16"/>
              </w:rPr>
              <w:t>FMA RL 0, SRL 0; any 0</w:t>
            </w:r>
          </w:p>
        </w:tc>
        <w:tc>
          <w:tcPr>
            <w:tcW w:type="dxa" w:w="2053"/>
          </w:tcPr>
          <w:p>
            <w:pPr>
              <w:spacing w:after="0"/>
              <w:jc w:val="right"/>
            </w:pPr>
            <w:r>
              <w:rPr>
                <w:sz w:val="16"/>
              </w:rPr>
              <w:t>$88,017.12</w:t>
            </w:r>
          </w:p>
        </w:tc>
        <w:tc>
          <w:tcPr>
            <w:tcW w:type="dxa" w:w="2498"/>
          </w:tcPr>
          <w:p>
            <w:pPr>
              <w:spacing w:after="0"/>
              <w:jc w:val="right"/>
            </w:pPr>
            <w:r>
              <w:rPr>
                <w:sz w:val="16"/>
              </w:rPr>
              <w:t>21; 6</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Bennington County, county-level (county FIPS 50003);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Bennington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Bennington County, county-level"/>
        <w:tblDescription w:val="Hazard Plain table b2ab"/>
      </w:tblPr>
      <w:tblGrid>
        <w:gridCol w:w="1037"/>
        <w:gridCol w:w="1483"/>
        <w:gridCol w:w="1137"/>
        <w:gridCol w:w="1045"/>
        <w:gridCol w:w="1126"/>
        <w:gridCol w:w="1126"/>
        <w:gridCol w:w="1175"/>
        <w:gridCol w:w="1050"/>
        <w:gridCol w:w="1224"/>
        <w:gridCol w:w="1110"/>
        <w:gridCol w:w="1345"/>
        <w:gridCol w:w="125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4"/>
            <w:shd w:val="clear" w:color="auto" w:fill="E8E8E8"/>
          </w:tcPr>
          <w:p>
            <w:pPr>
              <w:spacing w:after="0"/>
              <w:jc w:val="right"/>
            </w:pPr>
            <w:r>
              <w:rPr>
                <w:b/>
                <w:sz w:val="16"/>
              </w:rPr>
              <w:t>Storm Events damage since 2021-05-28</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$368,605</w:t>
            </w:r>
          </w:p>
        </w:tc>
        <w:tc>
          <w:tcPr>
            <w:tcW w:type="dxa" w:w="1137"/>
          </w:tcPr>
          <w:p>
            <w:pPr>
              <w:spacing w:after="0"/>
              <w:jc w:val="right"/>
            </w:pPr>
          </w:p>
        </w:tc>
        <w:tc>
          <w:tcPr>
            <w:tcW w:type="dxa" w:w="1045"/>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p>
        </w:tc>
        <w:tc>
          <w:tcPr>
            <w:tcW w:type="dxa" w:w="1175"/>
          </w:tcPr>
          <w:p>
            <w:pPr>
              <w:spacing w:after="0"/>
              <w:jc w:val="right"/>
            </w:pPr>
            <w:r>
              <w:rPr>
                <w:sz w:val="16"/>
              </w:rPr>
              <w:t>$3,774</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$11,309,918,513</w:t>
            </w:r>
          </w:p>
        </w:tc>
        <w:tc>
          <w:tcPr>
            <w:tcW w:type="dxa" w:w="1137"/>
          </w:tcPr>
          <w:p>
            <w:pPr>
              <w:spacing w:after="0"/>
              <w:jc w:val="right"/>
            </w:pPr>
            <w:r>
              <w:rPr>
                <w:sz w:val="16"/>
              </w:rPr>
              <w:t>$22,597,593</w:t>
            </w:r>
          </w:p>
        </w:tc>
        <w:tc>
          <w:tcPr>
            <w:tcW w:type="dxa" w:w="1045"/>
          </w:tcPr>
          <w:p>
            <w:pPr>
              <w:spacing w:after="0"/>
              <w:jc w:val="right"/>
            </w:pPr>
            <w:r>
              <w:rPr>
                <w:sz w:val="16"/>
              </w:rPr>
              <w:t>37,345</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175"/>
          </w:tcPr>
          <w:p>
            <w:pPr>
              <w:spacing w:after="0"/>
              <w:jc w:val="right"/>
            </w:pPr>
            <w:r>
              <w:rPr>
                <w:sz w:val="16"/>
              </w:rPr>
              <w:t>$4,981,984</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r>
              <w:rPr>
                <w:sz w:val="16"/>
              </w:rPr>
              <w:t>$0</w:t>
            </w: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$0</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$19,357,209,942</w:t>
            </w:r>
          </w:p>
        </w:tc>
        <w:tc>
          <w:tcPr>
            <w:tcW w:type="dxa" w:w="1137"/>
          </w:tcPr>
          <w:p>
            <w:pPr>
              <w:spacing w:after="0"/>
              <w:jc w:val="right"/>
            </w:pPr>
          </w:p>
        </w:tc>
        <w:tc>
          <w:tcPr>
            <w:tcW w:type="dxa" w:w="1045"/>
          </w:tcPr>
          <w:p>
            <w:pPr>
              <w:spacing w:after="0"/>
              <w:jc w:val="right"/>
            </w:pPr>
            <w:r>
              <w:rPr>
                <w:sz w:val="16"/>
              </w:rPr>
              <w:t>37,347</w:t>
            </w:r>
          </w:p>
        </w:tc>
        <w:tc>
          <w:tcPr>
            <w:tcW w:type="dxa" w:w="1126"/>
          </w:tcPr>
          <w:p>
            <w:pPr>
              <w:spacing w:after="0"/>
              <w:jc w:val="right"/>
            </w:pPr>
            <w:r>
              <w:rPr>
                <w:sz w:val="16"/>
              </w:rPr>
              <w:t>$202,452</w:t>
            </w:r>
          </w:p>
        </w:tc>
        <w:tc>
          <w:tcPr>
            <w:tcW w:type="dxa" w:w="1126"/>
          </w:tcPr>
          <w:p>
            <w:pPr>
              <w:spacing w:after="0"/>
              <w:jc w:val="right"/>
            </w:pPr>
          </w:p>
        </w:tc>
        <w:tc>
          <w:tcPr>
            <w:tcW w:type="dxa" w:w="1175"/>
          </w:tcPr>
          <w:p>
            <w:pPr>
              <w:spacing w:after="0"/>
              <w:jc w:val="right"/>
            </w:pPr>
            <w:r>
              <w:rPr>
                <w:sz w:val="16"/>
              </w:rPr>
              <w:t>$30,132</w:t>
            </w:r>
          </w:p>
        </w:tc>
        <w:tc>
          <w:tcPr>
            <w:tcW w:type="dxa" w:w="1050"/>
          </w:tcPr>
          <w:p>
            <w:pPr>
              <w:spacing w:after="0"/>
              <w:jc w:val="right"/>
            </w:pPr>
            <w:r>
              <w:rPr>
                <w:sz w:val="16"/>
              </w:rPr>
              <w:t>0.00105%</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$11,309,918,513</w:t>
            </w:r>
          </w:p>
        </w:tc>
        <w:tc>
          <w:tcPr>
            <w:tcW w:type="dxa" w:w="1137"/>
          </w:tcPr>
          <w:p>
            <w:pPr>
              <w:spacing w:after="0"/>
              <w:jc w:val="right"/>
            </w:pPr>
            <w:r>
              <w:rPr>
                <w:sz w:val="16"/>
              </w:rPr>
              <w:t>$22,597,593</w:t>
            </w:r>
          </w:p>
        </w:tc>
        <w:tc>
          <w:tcPr>
            <w:tcW w:type="dxa" w:w="1045"/>
          </w:tcPr>
          <w:p>
            <w:pPr>
              <w:spacing w:after="0"/>
              <w:jc w:val="right"/>
            </w:pPr>
            <w:r>
              <w:rPr>
                <w:sz w:val="16"/>
              </w:rPr>
              <w:t>37,345</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175"/>
          </w:tcPr>
          <w:p>
            <w:pPr>
              <w:spacing w:after="0"/>
              <w:jc w:val="right"/>
            </w:pPr>
            <w:r>
              <w:rPr>
                <w:sz w:val="16"/>
              </w:rPr>
              <w:t>$103,120</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$11,309,918,513</w:t>
            </w:r>
          </w:p>
        </w:tc>
        <w:tc>
          <w:tcPr>
            <w:tcW w:type="dxa" w:w="1137"/>
          </w:tcPr>
          <w:p>
            <w:pPr>
              <w:spacing w:after="0"/>
              <w:jc w:val="right"/>
            </w:pPr>
            <w:r>
              <w:rPr>
                <w:sz w:val="16"/>
              </w:rPr>
              <w:t>$22,597,593</w:t>
            </w:r>
          </w:p>
        </w:tc>
        <w:tc>
          <w:tcPr>
            <w:tcW w:type="dxa" w:w="1045"/>
          </w:tcPr>
          <w:p>
            <w:pPr>
              <w:spacing w:after="0"/>
              <w:jc w:val="right"/>
            </w:pPr>
            <w:r>
              <w:rPr>
                <w:sz w:val="16"/>
              </w:rPr>
              <w:t>37,345</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175"/>
          </w:tcPr>
          <w:p>
            <w:pPr>
              <w:spacing w:after="0"/>
              <w:jc w:val="right"/>
            </w:pPr>
            <w:r>
              <w:rPr>
                <w:sz w:val="16"/>
              </w:rPr>
              <w:t>$118,993</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$11,309,147,090</w:t>
            </w:r>
          </w:p>
        </w:tc>
        <w:tc>
          <w:tcPr>
            <w:tcW w:type="dxa" w:w="1137"/>
          </w:tcPr>
          <w:p>
            <w:pPr>
              <w:spacing w:after="0"/>
              <w:jc w:val="right"/>
            </w:pPr>
            <w:r>
              <w:rPr>
                <w:sz w:val="16"/>
              </w:rPr>
              <w:t>$22,597,593</w:t>
            </w:r>
          </w:p>
        </w:tc>
        <w:tc>
          <w:tcPr>
            <w:tcW w:type="dxa" w:w="1045"/>
          </w:tcPr>
          <w:p>
            <w:pPr>
              <w:spacing w:after="0"/>
              <w:jc w:val="right"/>
            </w:pPr>
            <w:r>
              <w:rPr>
                <w:sz w:val="16"/>
              </w:rPr>
              <w:t>37,341</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175"/>
          </w:tcPr>
          <w:p>
            <w:pPr>
              <w:spacing w:after="0"/>
              <w:jc w:val="right"/>
            </w:pPr>
            <w:r>
              <w:rPr>
                <w:sz w:val="16"/>
              </w:rPr>
              <w:t>$24,700</w:t>
            </w:r>
          </w:p>
        </w:tc>
        <w:tc>
          <w:tcPr>
            <w:tcW w:type="dxa" w:w="1050"/>
          </w:tcPr>
          <w:p>
            <w:pPr>
              <w:spacing w:after="0"/>
              <w:jc w:val="right"/>
            </w:pPr>
            <w:r>
              <w:rPr>
                <w:sz w:val="16"/>
              </w:rPr>
              <w:t>0.00633%</w:t>
            </w:r>
          </w:p>
        </w:tc>
        <w:tc>
          <w:tcPr>
            <w:tcW w:type="dxa" w:w="1224"/>
          </w:tcPr>
          <w:p>
            <w:pPr>
              <w:spacing w:after="0"/>
              <w:jc w:val="right"/>
            </w:pPr>
          </w:p>
        </w:tc>
        <w:tc>
          <w:tcPr>
            <w:tcW w:type="dxa" w:w="1110"/>
          </w:tcPr>
          <w:p>
            <w:pPr>
              <w:spacing w:after="0"/>
              <w:jc w:val="right"/>
            </w:pPr>
          </w:p>
        </w:tc>
        <w:tc>
          <w:tcPr>
            <w:tcW w:type="dxa" w:w="1345"/>
          </w:tcPr>
          <w:p>
            <w:pPr>
              <w:spacing w:after="0"/>
              <w:jc w:val="right"/>
            </w:pPr>
            <w:r>
              <w:rPr>
                <w:sz w:val="16"/>
              </w:rPr>
              <w:t>none found (2 declarations)</w:t>
            </w:r>
          </w:p>
        </w:tc>
        <w:tc>
          <w:tcPr>
            <w:tcW w:type="dxa" w:w="125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$11,262,187,256</w:t>
            </w:r>
          </w:p>
        </w:tc>
        <w:tc>
          <w:tcPr>
            <w:tcW w:type="dxa" w:w="1137"/>
          </w:tcPr>
          <w:p>
            <w:pPr>
              <w:spacing w:after="0"/>
              <w:jc w:val="right"/>
            </w:pPr>
          </w:p>
        </w:tc>
        <w:tc>
          <w:tcPr>
            <w:tcW w:type="dxa" w:w="1045"/>
          </w:tcPr>
          <w:p>
            <w:pPr>
              <w:spacing w:after="0"/>
              <w:jc w:val="right"/>
            </w:pPr>
            <w:r>
              <w:rPr>
                <w:sz w:val="16"/>
              </w:rPr>
              <w:t>37,199</w:t>
            </w:r>
          </w:p>
        </w:tc>
        <w:tc>
          <w:tcPr>
            <w:tcW w:type="dxa" w:w="1126"/>
          </w:tcPr>
          <w:p>
            <w:pPr>
              <w:spacing w:after="0"/>
              <w:jc w:val="right"/>
            </w:pPr>
            <w:r>
              <w:rPr>
                <w:sz w:val="16"/>
              </w:rPr>
              <w:t>$93,562</w:t>
            </w:r>
          </w:p>
        </w:tc>
        <w:tc>
          <w:tcPr>
            <w:tcW w:type="dxa" w:w="1126"/>
          </w:tcPr>
          <w:p>
            <w:pPr>
              <w:spacing w:after="0"/>
              <w:jc w:val="right"/>
            </w:pPr>
          </w:p>
        </w:tc>
        <w:tc>
          <w:tcPr>
            <w:tcW w:type="dxa" w:w="1175"/>
          </w:tcPr>
          <w:p>
            <w:pPr>
              <w:spacing w:after="0"/>
              <w:jc w:val="right"/>
            </w:pPr>
            <w:r>
              <w:rPr>
                <w:sz w:val="16"/>
              </w:rPr>
              <w:t>$1,268</w:t>
            </w:r>
          </w:p>
        </w:tc>
        <w:tc>
          <w:tcPr>
            <w:tcW w:type="dxa" w:w="1050"/>
          </w:tcPr>
          <w:p>
            <w:pPr>
              <w:spacing w:after="0"/>
              <w:jc w:val="right"/>
            </w:pPr>
            <w:r>
              <w:rPr>
                <w:sz w:val="16"/>
              </w:rPr>
              <w:t>0.000831%</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$11,286,428,211</w:t>
            </w:r>
          </w:p>
        </w:tc>
        <w:tc>
          <w:tcPr>
            <w:tcW w:type="dxa" w:w="1137"/>
          </w:tcPr>
          <w:p>
            <w:pPr>
              <w:spacing w:after="0"/>
              <w:jc w:val="right"/>
            </w:pPr>
            <w:r>
              <w:rPr>
                <w:sz w:val="16"/>
              </w:rPr>
              <w:t>$3,793,159</w:t>
            </w:r>
          </w:p>
        </w:tc>
        <w:tc>
          <w:tcPr>
            <w:tcW w:type="dxa" w:w="1045"/>
          </w:tcPr>
          <w:p>
            <w:pPr>
              <w:spacing w:after="0"/>
              <w:jc w:val="right"/>
            </w:pPr>
            <w:r>
              <w:rPr>
                <w:sz w:val="16"/>
              </w:rPr>
              <w:t>2,363</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175"/>
          </w:tcPr>
          <w:p>
            <w:pPr>
              <w:spacing w:after="0"/>
              <w:jc w:val="right"/>
            </w:pPr>
            <w:r>
              <w:rPr>
                <w:sz w:val="16"/>
              </w:rPr>
              <w:t>$46,680</w:t>
            </w:r>
          </w:p>
        </w:tc>
        <w:tc>
          <w:tcPr>
            <w:tcW w:type="dxa" w:w="1050"/>
          </w:tcPr>
          <w:p>
            <w:pPr>
              <w:spacing w:after="0"/>
              <w:jc w:val="right"/>
            </w:pPr>
            <w:r>
              <w:rPr>
                <w:sz w:val="16"/>
              </w:rPr>
              <w:t>n/a (see note)</w:t>
            </w:r>
          </w:p>
        </w:tc>
        <w:tc>
          <w:tcPr>
            <w:tcW w:type="dxa" w:w="1224"/>
          </w:tcPr>
          <w:p>
            <w:pPr>
              <w:spacing w:after="0"/>
              <w:jc w:val="right"/>
            </w:pPr>
            <w:r>
              <w:rPr>
                <w:sz w:val="16"/>
              </w:rPr>
              <w:t>$1,030,000</w:t>
            </w:r>
          </w:p>
        </w:tc>
        <w:tc>
          <w:tcPr>
            <w:tcW w:type="dxa" w:w="1110"/>
          </w:tcPr>
          <w:p>
            <w:pPr>
              <w:spacing w:after="0"/>
              <w:jc w:val="right"/>
            </w:pPr>
          </w:p>
        </w:tc>
        <w:tc>
          <w:tcPr>
            <w:tcW w:type="dxa" w:w="1345"/>
          </w:tcPr>
          <w:p>
            <w:pPr>
              <w:spacing w:after="0"/>
              <w:jc w:val="right"/>
            </w:pPr>
            <w:r>
              <w:rPr>
                <w:sz w:val="16"/>
              </w:rPr>
              <w:t>$2,057,958.02</w:t>
            </w:r>
          </w:p>
        </w:tc>
        <w:tc>
          <w:tcPr>
            <w:tcW w:type="dxa" w:w="125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$706,168,334</w:t>
            </w:r>
          </w:p>
        </w:tc>
        <w:tc>
          <w:tcPr>
            <w:tcW w:type="dxa" w:w="1137"/>
          </w:tcPr>
          <w:p>
            <w:pPr>
              <w:spacing w:after="0"/>
              <w:jc w:val="right"/>
            </w:pPr>
          </w:p>
        </w:tc>
        <w:tc>
          <w:tcPr>
            <w:tcW w:type="dxa" w:w="1045"/>
          </w:tcPr>
          <w:p>
            <w:pPr>
              <w:spacing w:after="0"/>
              <w:jc w:val="right"/>
            </w:pPr>
            <w:r>
              <w:rPr>
                <w:sz w:val="16"/>
              </w:rPr>
              <w:t>2,207</w:t>
            </w:r>
          </w:p>
        </w:tc>
        <w:tc>
          <w:tcPr>
            <w:tcW w:type="dxa" w:w="1126"/>
          </w:tcPr>
          <w:p>
            <w:pPr>
              <w:spacing w:after="0"/>
              <w:jc w:val="right"/>
            </w:pPr>
            <w:r>
              <w:rPr>
                <w:sz w:val="16"/>
              </w:rPr>
              <w:t>$9,817</w:t>
            </w:r>
          </w:p>
        </w:tc>
        <w:tc>
          <w:tcPr>
            <w:tcW w:type="dxa" w:w="1126"/>
          </w:tcPr>
          <w:p>
            <w:pPr>
              <w:spacing w:after="0"/>
              <w:jc w:val="right"/>
            </w:pPr>
          </w:p>
        </w:tc>
        <w:tc>
          <w:tcPr>
            <w:tcW w:type="dxa" w:w="1175"/>
          </w:tcPr>
          <w:p>
            <w:pPr>
              <w:spacing w:after="0"/>
              <w:jc w:val="right"/>
            </w:pPr>
            <w:r>
              <w:rPr>
                <w:sz w:val="16"/>
              </w:rPr>
              <w:t>$7,276</w:t>
            </w:r>
          </w:p>
        </w:tc>
        <w:tc>
          <w:tcPr>
            <w:tcW w:type="dxa" w:w="1050"/>
          </w:tcPr>
          <w:p>
            <w:pPr>
              <w:spacing w:after="0"/>
              <w:jc w:val="right"/>
            </w:pPr>
            <w:r>
              <w:rPr>
                <w:sz w:val="16"/>
              </w:rPr>
              <w:t>0.00139%</w:t>
            </w:r>
          </w:p>
        </w:tc>
        <w:tc>
          <w:tcPr>
            <w:tcW w:type="dxa" w:w="1224"/>
          </w:tcPr>
          <w:p>
            <w:pPr>
              <w:spacing w:after="0"/>
              <w:jc w:val="right"/>
            </w:pPr>
          </w:p>
        </w:tc>
        <w:tc>
          <w:tcPr>
            <w:tcW w:type="dxa" w:w="1110"/>
          </w:tcPr>
          <w:p>
            <w:pPr>
              <w:spacing w:after="0"/>
              <w:jc w:val="right"/>
            </w:pPr>
          </w:p>
        </w:tc>
        <w:tc>
          <w:tcPr>
            <w:tcW w:type="dxa" w:w="1345"/>
          </w:tcPr>
          <w:p>
            <w:pPr>
              <w:spacing w:after="0"/>
              <w:jc w:val="right"/>
            </w:pPr>
            <w:r>
              <w:rPr>
                <w:sz w:val="16"/>
              </w:rPr>
              <w:t>$660,796.58</w:t>
            </w:r>
          </w:p>
        </w:tc>
        <w:tc>
          <w:tcPr>
            <w:tcW w:type="dxa" w:w="125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$11,309,918,513</w:t>
            </w:r>
          </w:p>
        </w:tc>
        <w:tc>
          <w:tcPr>
            <w:tcW w:type="dxa" w:w="1137"/>
          </w:tcPr>
          <w:p>
            <w:pPr>
              <w:spacing w:after="0"/>
              <w:jc w:val="right"/>
            </w:pPr>
          </w:p>
        </w:tc>
        <w:tc>
          <w:tcPr>
            <w:tcW w:type="dxa" w:w="1045"/>
          </w:tcPr>
          <w:p>
            <w:pPr>
              <w:spacing w:after="0"/>
              <w:jc w:val="right"/>
            </w:pPr>
            <w:r>
              <w:rPr>
                <w:sz w:val="16"/>
              </w:rPr>
              <w:t>37,345</w:t>
            </w:r>
          </w:p>
        </w:tc>
        <w:tc>
          <w:tcPr>
            <w:tcW w:type="dxa" w:w="1126"/>
          </w:tcPr>
          <w:p>
            <w:pPr>
              <w:spacing w:after="0"/>
              <w:jc w:val="right"/>
            </w:pPr>
            <w:r>
              <w:rPr>
                <w:sz w:val="16"/>
              </w:rPr>
              <w:t>$52,256</w:t>
            </w:r>
          </w:p>
        </w:tc>
        <w:tc>
          <w:tcPr>
            <w:tcW w:type="dxa" w:w="1126"/>
          </w:tcPr>
          <w:p>
            <w:pPr>
              <w:spacing w:after="0"/>
              <w:jc w:val="right"/>
            </w:pPr>
          </w:p>
        </w:tc>
        <w:tc>
          <w:tcPr>
            <w:tcW w:type="dxa" w:w="1175"/>
          </w:tcPr>
          <w:p>
            <w:pPr>
              <w:spacing w:after="0"/>
              <w:jc w:val="right"/>
            </w:pPr>
            <w:r>
              <w:rPr>
                <w:sz w:val="16"/>
              </w:rPr>
              <w:t>$230,549</w:t>
            </w:r>
          </w:p>
        </w:tc>
        <w:tc>
          <w:tcPr>
            <w:tcW w:type="dxa" w:w="1050"/>
          </w:tcPr>
          <w:p>
            <w:pPr>
              <w:spacing w:after="0"/>
              <w:jc w:val="right"/>
            </w:pPr>
            <w:r>
              <w:rPr>
                <w:sz w:val="16"/>
              </w:rPr>
              <w:t>0.000462%</w:t>
            </w:r>
          </w:p>
        </w:tc>
        <w:tc>
          <w:tcPr>
            <w:tcW w:type="dxa" w:w="1224"/>
          </w:tcPr>
          <w:p>
            <w:pPr>
              <w:spacing w:after="0"/>
              <w:jc w:val="right"/>
            </w:pPr>
            <w:r>
              <w:rPr>
                <w:sz w:val="16"/>
              </w:rPr>
              <w:t>$20,000</w:t>
            </w: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$11,309,918,513</w:t>
            </w:r>
          </w:p>
        </w:tc>
        <w:tc>
          <w:tcPr>
            <w:tcW w:type="dxa" w:w="1137"/>
          </w:tcPr>
          <w:p>
            <w:pPr>
              <w:spacing w:after="0"/>
              <w:jc w:val="right"/>
            </w:pPr>
            <w:r>
              <w:rPr>
                <w:sz w:val="16"/>
              </w:rPr>
              <w:t>$22,597,593</w:t>
            </w:r>
          </w:p>
        </w:tc>
        <w:tc>
          <w:tcPr>
            <w:tcW w:type="dxa" w:w="1045"/>
          </w:tcPr>
          <w:p>
            <w:pPr>
              <w:spacing w:after="0"/>
              <w:jc w:val="right"/>
            </w:pPr>
            <w:r>
              <w:rPr>
                <w:sz w:val="16"/>
              </w:rPr>
              <w:t>37,345</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175"/>
          </w:tcPr>
          <w:p>
            <w:pPr>
              <w:spacing w:after="0"/>
              <w:jc w:val="right"/>
            </w:pPr>
            <w:r>
              <w:rPr>
                <w:sz w:val="16"/>
              </w:rPr>
              <w:t>$100,319</w:t>
            </w:r>
          </w:p>
        </w:tc>
        <w:tc>
          <w:tcPr>
            <w:tcW w:type="dxa" w:w="1050"/>
          </w:tcPr>
          <w:p>
            <w:pPr>
              <w:spacing w:after="0"/>
              <w:jc w:val="right"/>
            </w:pPr>
            <w:r>
              <w:rPr>
                <w:sz w:val="16"/>
              </w:rPr>
              <w:t>0.000657%</w:t>
            </w:r>
          </w:p>
        </w:tc>
        <w:tc>
          <w:tcPr>
            <w:tcW w:type="dxa" w:w="1224"/>
          </w:tcPr>
          <w:p>
            <w:pPr>
              <w:spacing w:after="0"/>
              <w:jc w:val="right"/>
            </w:pPr>
            <w:r>
              <w:rPr>
                <w:sz w:val="16"/>
              </w:rPr>
              <w:t>$10,000</w:t>
            </w:r>
          </w:p>
        </w:tc>
        <w:tc>
          <w:tcPr>
            <w:tcW w:type="dxa" w:w="1110"/>
          </w:tcPr>
          <w:p>
            <w:pPr>
              <w:spacing w:after="0"/>
              <w:jc w:val="right"/>
            </w:pPr>
            <w:r>
              <w:rPr>
                <w:sz w:val="16"/>
              </w:rPr>
              <w:t>$500</w:t>
            </w:r>
          </w:p>
        </w:tc>
        <w:tc>
          <w:tcPr>
            <w:tcW w:type="dxa" w:w="1345"/>
          </w:tcPr>
          <w:p>
            <w:pPr>
              <w:spacing w:after="0"/>
              <w:jc w:val="right"/>
            </w:pPr>
          </w:p>
        </w:tc>
        <w:tc>
          <w:tcPr>
            <w:tcW w:type="dxa" w:w="1253"/>
          </w:tcPr>
          <w:p>
            <w:pPr>
              <w:spacing w:after="0"/>
              <w:jc w:val="left"/>
            </w:pPr>
            <w:r>
              <w:rPr>
                <w:sz w:val="16"/>
              </w:rPr>
              <w:t>Storm Events damage since the plan includes 1 zone-level Strong Wind record ($500),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$11,309,918,513</w:t>
            </w:r>
          </w:p>
        </w:tc>
        <w:tc>
          <w:tcPr>
            <w:tcW w:type="dxa" w:w="1137"/>
          </w:tcPr>
          <w:p>
            <w:pPr>
              <w:spacing w:after="0"/>
              <w:jc w:val="right"/>
            </w:pPr>
            <w:r>
              <w:rPr>
                <w:sz w:val="16"/>
              </w:rPr>
              <w:t>$22,597,593</w:t>
            </w:r>
          </w:p>
        </w:tc>
        <w:tc>
          <w:tcPr>
            <w:tcW w:type="dxa" w:w="1045"/>
          </w:tcPr>
          <w:p>
            <w:pPr>
              <w:spacing w:after="0"/>
              <w:jc w:val="right"/>
            </w:pPr>
            <w:r>
              <w:rPr>
                <w:sz w:val="16"/>
              </w:rPr>
              <w:t>37,345</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175"/>
          </w:tcPr>
          <w:p>
            <w:pPr>
              <w:spacing w:after="0"/>
              <w:jc w:val="right"/>
            </w:pPr>
            <w:r>
              <w:rPr>
                <w:sz w:val="16"/>
              </w:rPr>
              <w:t>$49,780</w:t>
            </w:r>
          </w:p>
        </w:tc>
        <w:tc>
          <w:tcPr>
            <w:tcW w:type="dxa" w:w="1050"/>
          </w:tcPr>
          <w:p>
            <w:pPr>
              <w:spacing w:after="0"/>
              <w:jc w:val="right"/>
            </w:pPr>
            <w:r>
              <w:rPr>
                <w:sz w:val="16"/>
              </w:rPr>
              <w:t>0.00205%</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$5,557,386,361</w:t>
            </w:r>
          </w:p>
        </w:tc>
        <w:tc>
          <w:tcPr>
            <w:tcW w:type="dxa" w:w="1137"/>
          </w:tcPr>
          <w:p>
            <w:pPr>
              <w:spacing w:after="0"/>
              <w:jc w:val="right"/>
            </w:pPr>
            <w:r>
              <w:rPr>
                <w:sz w:val="16"/>
              </w:rPr>
              <w:t>$10,711,823</w:t>
            </w:r>
          </w:p>
        </w:tc>
        <w:tc>
          <w:tcPr>
            <w:tcW w:type="dxa" w:w="1045"/>
          </w:tcPr>
          <w:p>
            <w:pPr>
              <w:spacing w:after="0"/>
              <w:jc w:val="right"/>
            </w:pPr>
            <w:r>
              <w:rPr>
                <w:sz w:val="16"/>
              </w:rPr>
              <w:t>17,774</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175"/>
          </w:tcPr>
          <w:p>
            <w:pPr>
              <w:spacing w:after="0"/>
              <w:jc w:val="right"/>
            </w:pPr>
            <w:r>
              <w:rPr>
                <w:sz w:val="16"/>
              </w:rPr>
              <w:t>$627</w:t>
            </w:r>
          </w:p>
        </w:tc>
        <w:tc>
          <w:tcPr>
            <w:tcW w:type="dxa" w:w="1050"/>
          </w:tcPr>
          <w:p>
            <w:pPr>
              <w:spacing w:after="0"/>
              <w:jc w:val="right"/>
            </w:pPr>
            <w:r>
              <w:rPr>
                <w:sz w:val="16"/>
              </w:rPr>
              <w:t>0.000139%</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$11,309,918,513</w:t>
            </w:r>
          </w:p>
        </w:tc>
        <w:tc>
          <w:tcPr>
            <w:tcW w:type="dxa" w:w="1137"/>
          </w:tcPr>
          <w:p>
            <w:pPr>
              <w:spacing w:after="0"/>
              <w:jc w:val="right"/>
            </w:pPr>
            <w:r>
              <w:rPr>
                <w:sz w:val="16"/>
              </w:rPr>
              <w:t>$22,597,593</w:t>
            </w:r>
          </w:p>
        </w:tc>
        <w:tc>
          <w:tcPr>
            <w:tcW w:type="dxa" w:w="1045"/>
          </w:tcPr>
          <w:p>
            <w:pPr>
              <w:spacing w:after="0"/>
              <w:jc w:val="right"/>
            </w:pPr>
            <w:r>
              <w:rPr>
                <w:sz w:val="16"/>
              </w:rPr>
              <w:t>37,345</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175"/>
          </w:tcPr>
          <w:p>
            <w:pPr>
              <w:spacing w:after="0"/>
              <w:jc w:val="right"/>
            </w:pPr>
            <w:r>
              <w:rPr>
                <w:sz w:val="16"/>
              </w:rPr>
              <w:t>$23,841</w:t>
            </w:r>
          </w:p>
        </w:tc>
        <w:tc>
          <w:tcPr>
            <w:tcW w:type="dxa" w:w="1050"/>
          </w:tcPr>
          <w:p>
            <w:pPr>
              <w:spacing w:after="0"/>
              <w:jc w:val="right"/>
            </w:pPr>
            <w:r>
              <w:rPr>
                <w:sz w:val="16"/>
              </w:rPr>
              <w:t>0.00031%</w:t>
            </w:r>
          </w:p>
        </w:tc>
        <w:tc>
          <w:tcPr>
            <w:tcW w:type="dxa" w:w="1224"/>
          </w:tcPr>
          <w:p>
            <w:pPr>
              <w:spacing w:after="0"/>
              <w:jc w:val="right"/>
            </w:pPr>
          </w:p>
        </w:tc>
        <w:tc>
          <w:tcPr>
            <w:tcW w:type="dxa" w:w="1110"/>
          </w:tcPr>
          <w:p>
            <w:pPr>
              <w:spacing w:after="0"/>
              <w:jc w:val="right"/>
            </w:pPr>
            <w:r>
              <w:rPr>
                <w:sz w:val="16"/>
              </w:rPr>
              <w:t>$0</w:t>
            </w:r>
          </w:p>
        </w:tc>
        <w:tc>
          <w:tcPr>
            <w:tcW w:type="dxa" w:w="1345"/>
          </w:tcPr>
          <w:p>
            <w:pPr>
              <w:spacing w:after="0"/>
              <w:jc w:val="right"/>
            </w:pPr>
          </w:p>
        </w:tc>
        <w:tc>
          <w:tcPr>
            <w:tcW w:type="dxa" w:w="1253"/>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2021-05-28 (Storm Events through 2026-06-30): 59 county-coded records, 19 with a damage value recorded (including $0), $1,060,000; 114 zone-level records, 12 with a damage value recorded (including $0), $500 reported for the zone; Public Assistance on counted declarations $2,057,958.02 (5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Bennington County, county-level (county FIPS 50003);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37,345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$11,309,918,513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$22,597,593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$13,072,221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$5,723,044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Bennington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Benningto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BENNINGTON,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MANCHESTER,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Shaftsbury town</w:t>
            </w:r>
          </w:p>
        </w:tc>
        <w:tc>
          <w:tcPr>
            <w:tcW w:type="dxa" w:w="1499"/>
          </w:tcPr>
          <w:p>
            <w:pPr>
              <w:spacing w:after="0"/>
              <w:jc w:val="left"/>
            </w:pPr>
            <w:r>
              <w:rPr>
                <w:sz w:val="16"/>
              </w:rPr>
              <w:t>500019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Shaftsbury town, VT: risk-assessment baseline packet, release 2026-10 (data as of 2026-09-28; Vermont town 5000363550).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hazard-plain_2026-10_VT_5000363550.docx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Shaftsbury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Shaftsbury town, VT: Risk-assessment baseline packet</dc:title>
  <dc:subject>Hazard Plain release 2026-10, as of 2026-09-28. Preview: automated baseline</dc:subject>
  <dc:creator>Hazard Plain</dc:creator>
  <cp:keywords>Hazard Plain; hazard mitigation; risk assessment; 5000363550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