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Bennington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4"/>
        <w:gridCol w:w="945"/>
        <w:gridCol w:w="3251"/>
        <w:gridCol w:w="2482"/>
        <w:gridCol w:w="1275"/>
        <w:gridCol w:w="1275"/>
        <w:gridCol w:w="1099"/>
        <w:gridCol w:w="1165"/>
        <w:gridCol w:w="797"/>
      </w:tblGrid>
      <w:tr>
        <w:trPr>
          <w:cantSplit/>
          <w:tblHeader/>
        </w:trPr>
        <w:tc>
          <w:tcPr>
            <w:tcW w:type="dxa" w:w="1824"/>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482"/>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824"/>
          </w:tcPr>
          <w:p>
            <w:pPr>
              <w:spacing w:after="0"/>
              <w:jc w:val="left"/>
            </w:pPr>
            <w:r>
              <w:rPr>
                <w:sz w:val="16"/>
              </w:rPr>
              <w:t>Manchester village</w:t>
            </w:r>
          </w:p>
        </w:tc>
        <w:tc>
          <w:tcPr>
            <w:tcW w:type="dxa" w:w="945"/>
          </w:tcPr>
          <w:p>
            <w:pPr>
              <w:spacing w:after="0"/>
              <w:jc w:val="left"/>
            </w:pPr>
            <w:r>
              <w:rPr>
                <w:sz w:val="16"/>
              </w:rPr>
              <w:t>Village</w:t>
            </w:r>
          </w:p>
        </w:tc>
        <w:tc>
          <w:tcPr>
            <w:tcW w:type="dxa" w:w="3251"/>
          </w:tcPr>
          <w:p>
            <w:pPr>
              <w:spacing w:after="0"/>
              <w:jc w:val="left"/>
            </w:pPr>
            <w:r>
              <w:rPr>
                <w:sz w:val="16"/>
              </w:rPr>
              <w:t>Expired on 2022-09-13</w:t>
            </w:r>
          </w:p>
        </w:tc>
        <w:tc>
          <w:tcPr>
            <w:tcW w:type="dxa" w:w="2482"/>
          </w:tcPr>
          <w:p>
            <w:pPr>
              <w:spacing w:after="0"/>
              <w:jc w:val="left"/>
            </w:pPr>
            <w:r>
              <w:rPr>
                <w:sz w:val="16"/>
              </w:rPr>
              <w:t>Village of Manchester Hazard Mitigation Plan May 15, 2017 Village of Manchester, Vermont (FEMA plan 104531)</w:t>
            </w:r>
          </w:p>
        </w:tc>
        <w:tc>
          <w:tcPr>
            <w:tcW w:type="dxa" w:w="1275"/>
          </w:tcPr>
          <w:p>
            <w:pPr>
              <w:spacing w:after="0"/>
              <w:jc w:val="left"/>
            </w:pPr>
            <w:r>
              <w:rPr>
                <w:sz w:val="16"/>
              </w:rPr>
              <w:t>2017-09-14</w:t>
            </w:r>
          </w:p>
        </w:tc>
        <w:tc>
          <w:tcPr>
            <w:tcW w:type="dxa" w:w="1275"/>
          </w:tcPr>
          <w:p>
            <w:pPr>
              <w:spacing w:after="0"/>
              <w:jc w:val="left"/>
            </w:pPr>
            <w:r>
              <w:rPr>
                <w:sz w:val="16"/>
              </w:rPr>
              <w:t>2022-09-13</w:t>
            </w:r>
          </w:p>
        </w:tc>
        <w:tc>
          <w:tcPr>
            <w:tcW w:type="dxa" w:w="1099"/>
          </w:tcPr>
          <w:p>
            <w:pPr>
              <w:spacing w:after="0"/>
              <w:jc w:val="right"/>
            </w:pPr>
            <w:r>
              <w:rPr>
                <w:sz w:val="16"/>
              </w:rPr>
              <w:t>-1,476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North Bennington village</w:t>
            </w:r>
          </w:p>
        </w:tc>
        <w:tc>
          <w:tcPr>
            <w:tcW w:type="dxa" w:w="945"/>
          </w:tcPr>
          <w:p>
            <w:pPr>
              <w:spacing w:after="0"/>
              <w:jc w:val="left"/>
            </w:pPr>
            <w:r>
              <w:rPr>
                <w:sz w:val="16"/>
              </w:rPr>
              <w:t>Village</w:t>
            </w:r>
          </w:p>
        </w:tc>
        <w:tc>
          <w:tcPr>
            <w:tcW w:type="dxa" w:w="3251"/>
          </w:tcPr>
          <w:p>
            <w:pPr>
              <w:spacing w:after="0"/>
              <w:jc w:val="left"/>
            </w:pPr>
            <w:r>
              <w:rPr>
                <w:sz w:val="16"/>
              </w:rPr>
              <w:t>Approved, expires 2028-02-27</w:t>
            </w:r>
          </w:p>
        </w:tc>
        <w:tc>
          <w:tcPr>
            <w:tcW w:type="dxa" w:w="2482"/>
          </w:tcPr>
          <w:p>
            <w:pPr>
              <w:spacing w:after="0"/>
              <w:jc w:val="left"/>
            </w:pPr>
            <w:r>
              <w:rPr>
                <w:sz w:val="16"/>
              </w:rPr>
              <w:t>Village of North Bennington Hazard Mitigation Plan (FEMA plan 108905)</w:t>
            </w:r>
          </w:p>
        </w:tc>
        <w:tc>
          <w:tcPr>
            <w:tcW w:type="dxa" w:w="1275"/>
          </w:tcPr>
          <w:p>
            <w:pPr>
              <w:spacing w:after="0"/>
              <w:jc w:val="left"/>
            </w:pPr>
            <w:r>
              <w:rPr>
                <w:sz w:val="16"/>
              </w:rPr>
              <w:t>2023-02-28</w:t>
            </w:r>
          </w:p>
        </w:tc>
        <w:tc>
          <w:tcPr>
            <w:tcW w:type="dxa" w:w="1275"/>
          </w:tcPr>
          <w:p>
            <w:pPr>
              <w:spacing w:after="0"/>
              <w:jc w:val="left"/>
            </w:pPr>
            <w:r>
              <w:rPr>
                <w:sz w:val="16"/>
              </w:rPr>
              <w:t>2028-02-27</w:t>
            </w:r>
          </w:p>
        </w:tc>
        <w:tc>
          <w:tcPr>
            <w:tcW w:type="dxa" w:w="1099"/>
          </w:tcPr>
          <w:p>
            <w:pPr>
              <w:spacing w:after="0"/>
              <w:jc w:val="right"/>
            </w:pPr>
            <w:r>
              <w:rPr>
                <w:sz w:val="16"/>
              </w:rPr>
              <w:t>517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Arlington town</w:t>
            </w:r>
          </w:p>
        </w:tc>
        <w:tc>
          <w:tcPr>
            <w:tcW w:type="dxa" w:w="945"/>
          </w:tcPr>
          <w:p>
            <w:pPr>
              <w:spacing w:after="0"/>
              <w:jc w:val="left"/>
            </w:pPr>
            <w:r>
              <w:rPr>
                <w:sz w:val="16"/>
              </w:rPr>
              <w:t>Town</w:t>
            </w:r>
          </w:p>
        </w:tc>
        <w:tc>
          <w:tcPr>
            <w:tcW w:type="dxa" w:w="3251"/>
          </w:tcPr>
          <w:p>
            <w:pPr>
              <w:spacing w:after="0"/>
              <w:jc w:val="left"/>
            </w:pPr>
            <w:r>
              <w:rPr>
                <w:sz w:val="16"/>
              </w:rPr>
              <w:t>Approved, expires 2031-04-01</w:t>
            </w:r>
          </w:p>
        </w:tc>
        <w:tc>
          <w:tcPr>
            <w:tcW w:type="dxa" w:w="2482"/>
          </w:tcPr>
          <w:p>
            <w:pPr>
              <w:spacing w:after="0"/>
              <w:jc w:val="left"/>
            </w:pPr>
            <w:r>
              <w:rPr>
                <w:sz w:val="16"/>
              </w:rPr>
              <w:t>Town of Arlington Hazard Mitigation Plan (FEMA plan 111730)</w:t>
            </w:r>
          </w:p>
        </w:tc>
        <w:tc>
          <w:tcPr>
            <w:tcW w:type="dxa" w:w="1275"/>
          </w:tcPr>
          <w:p>
            <w:pPr>
              <w:spacing w:after="0"/>
              <w:jc w:val="left"/>
            </w:pPr>
            <w:r>
              <w:rPr>
                <w:sz w:val="16"/>
              </w:rPr>
              <w:t>2026-04-02</w:t>
            </w:r>
          </w:p>
        </w:tc>
        <w:tc>
          <w:tcPr>
            <w:tcW w:type="dxa" w:w="1275"/>
          </w:tcPr>
          <w:p>
            <w:pPr>
              <w:spacing w:after="0"/>
              <w:jc w:val="left"/>
            </w:pPr>
            <w:r>
              <w:rPr>
                <w:sz w:val="16"/>
              </w:rPr>
              <w:t>2031-04-01</w:t>
            </w:r>
          </w:p>
        </w:tc>
        <w:tc>
          <w:tcPr>
            <w:tcW w:type="dxa" w:w="1099"/>
          </w:tcPr>
          <w:p>
            <w:pPr>
              <w:spacing w:after="0"/>
              <w:jc w:val="right"/>
            </w:pPr>
            <w:r>
              <w:rPr>
                <w:sz w:val="16"/>
              </w:rPr>
              <w:t>1,646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Bennington town</w:t>
            </w:r>
          </w:p>
        </w:tc>
        <w:tc>
          <w:tcPr>
            <w:tcW w:type="dxa" w:w="945"/>
          </w:tcPr>
          <w:p>
            <w:pPr>
              <w:spacing w:after="0"/>
              <w:jc w:val="left"/>
            </w:pPr>
            <w:r>
              <w:rPr>
                <w:sz w:val="16"/>
              </w:rPr>
              <w:t>Town</w:t>
            </w:r>
          </w:p>
        </w:tc>
        <w:tc>
          <w:tcPr>
            <w:tcW w:type="dxa" w:w="3251"/>
          </w:tcPr>
          <w:p>
            <w:pPr>
              <w:spacing w:after="0"/>
              <w:jc w:val="left"/>
            </w:pPr>
            <w:r>
              <w:rPr>
                <w:sz w:val="16"/>
              </w:rPr>
              <w:t>Approved, expires 2031-01-15</w:t>
            </w:r>
          </w:p>
        </w:tc>
        <w:tc>
          <w:tcPr>
            <w:tcW w:type="dxa" w:w="2482"/>
          </w:tcPr>
          <w:p>
            <w:pPr>
              <w:spacing w:after="0"/>
              <w:jc w:val="left"/>
            </w:pPr>
            <w:r>
              <w:rPr>
                <w:sz w:val="16"/>
              </w:rPr>
              <w:t>Town of Bennington Hazard Mitigation Plan (FEMA plan 111528)</w:t>
            </w:r>
          </w:p>
        </w:tc>
        <w:tc>
          <w:tcPr>
            <w:tcW w:type="dxa" w:w="1275"/>
          </w:tcPr>
          <w:p>
            <w:pPr>
              <w:spacing w:after="0"/>
              <w:jc w:val="left"/>
            </w:pPr>
            <w:r>
              <w:rPr>
                <w:sz w:val="16"/>
              </w:rPr>
              <w:t>2026-01-16</w:t>
            </w:r>
          </w:p>
        </w:tc>
        <w:tc>
          <w:tcPr>
            <w:tcW w:type="dxa" w:w="1275"/>
          </w:tcPr>
          <w:p>
            <w:pPr>
              <w:spacing w:after="0"/>
              <w:jc w:val="left"/>
            </w:pPr>
            <w:r>
              <w:rPr>
                <w:sz w:val="16"/>
              </w:rPr>
              <w:t>2031-01-15</w:t>
            </w:r>
          </w:p>
        </w:tc>
        <w:tc>
          <w:tcPr>
            <w:tcW w:type="dxa" w:w="1099"/>
          </w:tcPr>
          <w:p>
            <w:pPr>
              <w:spacing w:after="0"/>
              <w:jc w:val="right"/>
            </w:pPr>
            <w:r>
              <w:rPr>
                <w:sz w:val="16"/>
              </w:rPr>
              <w:t>1,570</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Dorset town</w:t>
            </w:r>
          </w:p>
        </w:tc>
        <w:tc>
          <w:tcPr>
            <w:tcW w:type="dxa" w:w="945"/>
          </w:tcPr>
          <w:p>
            <w:pPr>
              <w:spacing w:after="0"/>
              <w:jc w:val="left"/>
            </w:pPr>
            <w:r>
              <w:rPr>
                <w:sz w:val="16"/>
              </w:rPr>
              <w:t>Town</w:t>
            </w:r>
          </w:p>
        </w:tc>
        <w:tc>
          <w:tcPr>
            <w:tcW w:type="dxa" w:w="3251"/>
          </w:tcPr>
          <w:p>
            <w:pPr>
              <w:spacing w:after="0"/>
              <w:jc w:val="left"/>
            </w:pPr>
            <w:r>
              <w:rPr>
                <w:sz w:val="16"/>
              </w:rPr>
              <w:t>Expired on 2026-06-17</w:t>
            </w:r>
          </w:p>
        </w:tc>
        <w:tc>
          <w:tcPr>
            <w:tcW w:type="dxa" w:w="2482"/>
          </w:tcPr>
          <w:p>
            <w:pPr>
              <w:spacing w:after="0"/>
              <w:jc w:val="left"/>
            </w:pPr>
            <w:r>
              <w:rPr>
                <w:sz w:val="16"/>
              </w:rPr>
              <w:t>Town of Dorset Hazard Mitigation Plan (FEMA plan 107591)</w:t>
            </w:r>
          </w:p>
        </w:tc>
        <w:tc>
          <w:tcPr>
            <w:tcW w:type="dxa" w:w="1275"/>
          </w:tcPr>
          <w:p>
            <w:pPr>
              <w:spacing w:after="0"/>
              <w:jc w:val="left"/>
            </w:pPr>
            <w:r>
              <w:rPr>
                <w:sz w:val="16"/>
              </w:rPr>
              <w:t>2021-06-18</w:t>
            </w:r>
          </w:p>
        </w:tc>
        <w:tc>
          <w:tcPr>
            <w:tcW w:type="dxa" w:w="1275"/>
          </w:tcPr>
          <w:p>
            <w:pPr>
              <w:spacing w:after="0"/>
              <w:jc w:val="left"/>
            </w:pPr>
            <w:r>
              <w:rPr>
                <w:sz w:val="16"/>
              </w:rPr>
              <w:t>2026-06-17</w:t>
            </w:r>
          </w:p>
        </w:tc>
        <w:tc>
          <w:tcPr>
            <w:tcW w:type="dxa" w:w="1099"/>
          </w:tcPr>
          <w:p>
            <w:pPr>
              <w:spacing w:after="0"/>
              <w:jc w:val="right"/>
            </w:pPr>
            <w:r>
              <w:rPr>
                <w:sz w:val="16"/>
              </w:rPr>
              <w:t>-103</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Glastenbury town</w:t>
            </w:r>
          </w:p>
        </w:tc>
        <w:tc>
          <w:tcPr>
            <w:tcW w:type="dxa" w:w="945"/>
          </w:tcPr>
          <w:p>
            <w:pPr>
              <w:spacing w:after="0"/>
              <w:jc w:val="left"/>
            </w:pPr>
            <w:r>
              <w:rPr>
                <w:sz w:val="16"/>
              </w:rPr>
              <w:t>Town</w:t>
            </w:r>
          </w:p>
        </w:tc>
        <w:tc>
          <w:tcPr>
            <w:tcW w:type="dxa" w:w="3251"/>
          </w:tcPr>
          <w:p>
            <w:pPr>
              <w:spacing w:after="0"/>
              <w:jc w:val="left"/>
            </w:pPr>
            <w:r>
              <w:rPr>
                <w:sz w:val="16"/>
              </w:rPr>
              <w:t>Expired on 2023-12-13</w:t>
            </w:r>
          </w:p>
        </w:tc>
        <w:tc>
          <w:tcPr>
            <w:tcW w:type="dxa" w:w="2482"/>
          </w:tcPr>
          <w:p>
            <w:pPr>
              <w:spacing w:after="0"/>
              <w:jc w:val="left"/>
            </w:pPr>
            <w:r>
              <w:rPr>
                <w:sz w:val="16"/>
              </w:rPr>
              <w:t>Town of Glastenbury Hazard Mitigation Plan (FEMA plan 105382)</w:t>
            </w:r>
          </w:p>
        </w:tc>
        <w:tc>
          <w:tcPr>
            <w:tcW w:type="dxa" w:w="1275"/>
          </w:tcPr>
          <w:p>
            <w:pPr>
              <w:spacing w:after="0"/>
              <w:jc w:val="left"/>
            </w:pPr>
            <w:r>
              <w:rPr>
                <w:sz w:val="16"/>
              </w:rPr>
              <w:t>2018-12-14</w:t>
            </w:r>
          </w:p>
        </w:tc>
        <w:tc>
          <w:tcPr>
            <w:tcW w:type="dxa" w:w="1275"/>
          </w:tcPr>
          <w:p>
            <w:pPr>
              <w:spacing w:after="0"/>
              <w:jc w:val="left"/>
            </w:pPr>
            <w:r>
              <w:rPr>
                <w:sz w:val="16"/>
              </w:rPr>
              <w:t>2023-12-13</w:t>
            </w:r>
          </w:p>
        </w:tc>
        <w:tc>
          <w:tcPr>
            <w:tcW w:type="dxa" w:w="1099"/>
          </w:tcPr>
          <w:p>
            <w:pPr>
              <w:spacing w:after="0"/>
              <w:jc w:val="right"/>
            </w:pPr>
            <w:r>
              <w:rPr>
                <w:sz w:val="16"/>
              </w:rPr>
              <w:t>-1,020</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Landgrove town</w:t>
            </w:r>
          </w:p>
        </w:tc>
        <w:tc>
          <w:tcPr>
            <w:tcW w:type="dxa" w:w="945"/>
          </w:tcPr>
          <w:p>
            <w:pPr>
              <w:spacing w:after="0"/>
              <w:jc w:val="left"/>
            </w:pPr>
            <w:r>
              <w:rPr>
                <w:sz w:val="16"/>
              </w:rPr>
              <w:t>Town</w:t>
            </w:r>
          </w:p>
        </w:tc>
        <w:tc>
          <w:tcPr>
            <w:tcW w:type="dxa" w:w="3251"/>
          </w:tcPr>
          <w:p>
            <w:pPr>
              <w:spacing w:after="0"/>
              <w:jc w:val="left"/>
            </w:pPr>
            <w:r>
              <w:rPr>
                <w:sz w:val="16"/>
              </w:rPr>
              <w:t>Approved, expires 2029-05-21</w:t>
            </w:r>
          </w:p>
        </w:tc>
        <w:tc>
          <w:tcPr>
            <w:tcW w:type="dxa" w:w="2482"/>
          </w:tcPr>
          <w:p>
            <w:pPr>
              <w:spacing w:after="0"/>
              <w:jc w:val="left"/>
            </w:pPr>
            <w:r>
              <w:rPr>
                <w:sz w:val="16"/>
              </w:rPr>
              <w:t>Local Hazard Mitigation Plan Town of Landgrove, Vermont (FEMA plan 109848)</w:t>
            </w:r>
          </w:p>
        </w:tc>
        <w:tc>
          <w:tcPr>
            <w:tcW w:type="dxa" w:w="1275"/>
          </w:tcPr>
          <w:p>
            <w:pPr>
              <w:spacing w:after="0"/>
              <w:jc w:val="left"/>
            </w:pPr>
            <w:r>
              <w:rPr>
                <w:sz w:val="16"/>
              </w:rPr>
              <w:t>2024-05-22</w:t>
            </w:r>
          </w:p>
        </w:tc>
        <w:tc>
          <w:tcPr>
            <w:tcW w:type="dxa" w:w="1275"/>
          </w:tcPr>
          <w:p>
            <w:pPr>
              <w:spacing w:after="0"/>
              <w:jc w:val="left"/>
            </w:pPr>
            <w:r>
              <w:rPr>
                <w:sz w:val="16"/>
              </w:rPr>
              <w:t>2029-05-21</w:t>
            </w:r>
          </w:p>
        </w:tc>
        <w:tc>
          <w:tcPr>
            <w:tcW w:type="dxa" w:w="1099"/>
          </w:tcPr>
          <w:p>
            <w:pPr>
              <w:spacing w:after="0"/>
              <w:jc w:val="right"/>
            </w:pPr>
            <w:r>
              <w:rPr>
                <w:sz w:val="16"/>
              </w:rPr>
              <w:t>966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Manchester town</w:t>
            </w:r>
          </w:p>
        </w:tc>
        <w:tc>
          <w:tcPr>
            <w:tcW w:type="dxa" w:w="945"/>
          </w:tcPr>
          <w:p>
            <w:pPr>
              <w:spacing w:after="0"/>
              <w:jc w:val="left"/>
            </w:pPr>
            <w:r>
              <w:rPr>
                <w:sz w:val="16"/>
              </w:rPr>
              <w:t>Town</w:t>
            </w:r>
          </w:p>
        </w:tc>
        <w:tc>
          <w:tcPr>
            <w:tcW w:type="dxa" w:w="3251"/>
          </w:tcPr>
          <w:p>
            <w:pPr>
              <w:spacing w:after="0"/>
              <w:jc w:val="left"/>
            </w:pPr>
            <w:r>
              <w:rPr>
                <w:sz w:val="16"/>
              </w:rPr>
              <w:t>Approved, expires 2030-08-21</w:t>
            </w:r>
          </w:p>
        </w:tc>
        <w:tc>
          <w:tcPr>
            <w:tcW w:type="dxa" w:w="2482"/>
          </w:tcPr>
          <w:p>
            <w:pPr>
              <w:spacing w:after="0"/>
              <w:jc w:val="left"/>
            </w:pPr>
            <w:r>
              <w:rPr>
                <w:sz w:val="16"/>
              </w:rPr>
              <w:t>Town of Manchester Hazard Mitigation Plan (FEMA plan 111075)</w:t>
            </w:r>
          </w:p>
        </w:tc>
        <w:tc>
          <w:tcPr>
            <w:tcW w:type="dxa" w:w="1275"/>
          </w:tcPr>
          <w:p>
            <w:pPr>
              <w:spacing w:after="0"/>
              <w:jc w:val="left"/>
            </w:pPr>
            <w:r>
              <w:rPr>
                <w:sz w:val="16"/>
              </w:rPr>
              <w:t>2025-08-22</w:t>
            </w:r>
          </w:p>
        </w:tc>
        <w:tc>
          <w:tcPr>
            <w:tcW w:type="dxa" w:w="1275"/>
          </w:tcPr>
          <w:p>
            <w:pPr>
              <w:spacing w:after="0"/>
              <w:jc w:val="left"/>
            </w:pPr>
            <w:r>
              <w:rPr>
                <w:sz w:val="16"/>
              </w:rPr>
              <w:t>2030-08-21</w:t>
            </w:r>
          </w:p>
        </w:tc>
        <w:tc>
          <w:tcPr>
            <w:tcW w:type="dxa" w:w="1099"/>
          </w:tcPr>
          <w:p>
            <w:pPr>
              <w:spacing w:after="0"/>
              <w:jc w:val="right"/>
            </w:pPr>
            <w:r>
              <w:rPr>
                <w:sz w:val="16"/>
              </w:rPr>
              <w:t>1,423</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Readsboro town</w:t>
            </w:r>
          </w:p>
        </w:tc>
        <w:tc>
          <w:tcPr>
            <w:tcW w:type="dxa" w:w="945"/>
          </w:tcPr>
          <w:p>
            <w:pPr>
              <w:spacing w:after="0"/>
              <w:jc w:val="left"/>
            </w:pPr>
            <w:r>
              <w:rPr>
                <w:sz w:val="16"/>
              </w:rPr>
              <w:t>Town</w:t>
            </w:r>
          </w:p>
        </w:tc>
        <w:tc>
          <w:tcPr>
            <w:tcW w:type="dxa" w:w="3251"/>
          </w:tcPr>
          <w:p>
            <w:pPr>
              <w:spacing w:after="0"/>
              <w:jc w:val="left"/>
            </w:pPr>
            <w:r>
              <w:rPr>
                <w:sz w:val="16"/>
              </w:rPr>
              <w:t>Approved, expires 2029-01-28</w:t>
            </w:r>
          </w:p>
        </w:tc>
        <w:tc>
          <w:tcPr>
            <w:tcW w:type="dxa" w:w="2482"/>
          </w:tcPr>
          <w:p>
            <w:pPr>
              <w:spacing w:after="0"/>
              <w:jc w:val="left"/>
            </w:pPr>
            <w:r>
              <w:rPr>
                <w:sz w:val="16"/>
              </w:rPr>
              <w:t>Town of Readsboro Local Hazard Mitigation Plan (FEMA plan 109593)</w:t>
            </w:r>
          </w:p>
        </w:tc>
        <w:tc>
          <w:tcPr>
            <w:tcW w:type="dxa" w:w="1275"/>
          </w:tcPr>
          <w:p>
            <w:pPr>
              <w:spacing w:after="0"/>
              <w:jc w:val="left"/>
            </w:pPr>
            <w:r>
              <w:rPr>
                <w:sz w:val="16"/>
              </w:rPr>
              <w:t>2024-01-29</w:t>
            </w:r>
          </w:p>
        </w:tc>
        <w:tc>
          <w:tcPr>
            <w:tcW w:type="dxa" w:w="1275"/>
          </w:tcPr>
          <w:p>
            <w:pPr>
              <w:spacing w:after="0"/>
              <w:jc w:val="left"/>
            </w:pPr>
            <w:r>
              <w:rPr>
                <w:sz w:val="16"/>
              </w:rPr>
              <w:t>2029-01-28</w:t>
            </w:r>
          </w:p>
        </w:tc>
        <w:tc>
          <w:tcPr>
            <w:tcW w:type="dxa" w:w="1099"/>
          </w:tcPr>
          <w:p>
            <w:pPr>
              <w:spacing w:after="0"/>
              <w:jc w:val="right"/>
            </w:pPr>
            <w:r>
              <w:rPr>
                <w:sz w:val="16"/>
              </w:rPr>
              <w:t>853</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Rupert town</w:t>
            </w:r>
          </w:p>
        </w:tc>
        <w:tc>
          <w:tcPr>
            <w:tcW w:type="dxa" w:w="945"/>
          </w:tcPr>
          <w:p>
            <w:pPr>
              <w:spacing w:after="0"/>
              <w:jc w:val="left"/>
            </w:pPr>
            <w:r>
              <w:rPr>
                <w:sz w:val="16"/>
              </w:rPr>
              <w:t>Town</w:t>
            </w:r>
          </w:p>
        </w:tc>
        <w:tc>
          <w:tcPr>
            <w:tcW w:type="dxa" w:w="3251"/>
          </w:tcPr>
          <w:p>
            <w:pPr>
              <w:spacing w:after="0"/>
              <w:jc w:val="left"/>
            </w:pPr>
            <w:r>
              <w:rPr>
                <w:sz w:val="16"/>
              </w:rPr>
              <w:t>Approved, expires 2026-12-16</w:t>
            </w:r>
          </w:p>
        </w:tc>
        <w:tc>
          <w:tcPr>
            <w:tcW w:type="dxa" w:w="2482"/>
          </w:tcPr>
          <w:p>
            <w:pPr>
              <w:spacing w:after="0"/>
              <w:jc w:val="left"/>
            </w:pPr>
            <w:r>
              <w:rPr>
                <w:sz w:val="16"/>
              </w:rPr>
              <w:t>Town of Rupert Hazard Mitigation Plan (FEMA plan 107975)</w:t>
            </w:r>
          </w:p>
        </w:tc>
        <w:tc>
          <w:tcPr>
            <w:tcW w:type="dxa" w:w="1275"/>
          </w:tcPr>
          <w:p>
            <w:pPr>
              <w:spacing w:after="0"/>
              <w:jc w:val="left"/>
            </w:pPr>
            <w:r>
              <w:rPr>
                <w:sz w:val="16"/>
              </w:rPr>
              <w:t>2021-12-17</w:t>
            </w:r>
          </w:p>
        </w:tc>
        <w:tc>
          <w:tcPr>
            <w:tcW w:type="dxa" w:w="1275"/>
          </w:tcPr>
          <w:p>
            <w:pPr>
              <w:spacing w:after="0"/>
              <w:jc w:val="left"/>
            </w:pPr>
            <w:r>
              <w:rPr>
                <w:sz w:val="16"/>
              </w:rPr>
              <w:t>2026-12-16</w:t>
            </w:r>
          </w:p>
        </w:tc>
        <w:tc>
          <w:tcPr>
            <w:tcW w:type="dxa" w:w="1099"/>
          </w:tcPr>
          <w:p>
            <w:pPr>
              <w:spacing w:after="0"/>
              <w:jc w:val="right"/>
            </w:pPr>
            <w:r>
              <w:rPr>
                <w:sz w:val="16"/>
              </w:rPr>
              <w:t>79</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Sandgate town</w:t>
            </w:r>
          </w:p>
        </w:tc>
        <w:tc>
          <w:tcPr>
            <w:tcW w:type="dxa" w:w="945"/>
          </w:tcPr>
          <w:p>
            <w:pPr>
              <w:spacing w:after="0"/>
              <w:jc w:val="left"/>
            </w:pPr>
            <w:r>
              <w:rPr>
                <w:sz w:val="16"/>
              </w:rPr>
              <w:t>Town</w:t>
            </w:r>
          </w:p>
        </w:tc>
        <w:tc>
          <w:tcPr>
            <w:tcW w:type="dxa" w:w="3251"/>
          </w:tcPr>
          <w:p>
            <w:pPr>
              <w:spacing w:after="0"/>
              <w:jc w:val="left"/>
            </w:pPr>
            <w:r>
              <w:rPr>
                <w:sz w:val="16"/>
              </w:rPr>
              <w:t>Approved, expires 2030-04-22</w:t>
            </w:r>
          </w:p>
        </w:tc>
        <w:tc>
          <w:tcPr>
            <w:tcW w:type="dxa" w:w="2482"/>
          </w:tcPr>
          <w:p>
            <w:pPr>
              <w:spacing w:after="0"/>
              <w:jc w:val="left"/>
            </w:pPr>
            <w:r>
              <w:rPr>
                <w:sz w:val="16"/>
              </w:rPr>
              <w:t>Town of Sandgate Hazard Mitigation Plan (FEMA plan 110724)</w:t>
            </w:r>
          </w:p>
        </w:tc>
        <w:tc>
          <w:tcPr>
            <w:tcW w:type="dxa" w:w="1275"/>
          </w:tcPr>
          <w:p>
            <w:pPr>
              <w:spacing w:after="0"/>
              <w:jc w:val="left"/>
            </w:pPr>
            <w:r>
              <w:rPr>
                <w:sz w:val="16"/>
              </w:rPr>
              <w:t>2025-04-23</w:t>
            </w:r>
          </w:p>
        </w:tc>
        <w:tc>
          <w:tcPr>
            <w:tcW w:type="dxa" w:w="1275"/>
          </w:tcPr>
          <w:p>
            <w:pPr>
              <w:spacing w:after="0"/>
              <w:jc w:val="left"/>
            </w:pPr>
            <w:r>
              <w:rPr>
                <w:sz w:val="16"/>
              </w:rPr>
              <w:t>2030-04-22</w:t>
            </w:r>
          </w:p>
        </w:tc>
        <w:tc>
          <w:tcPr>
            <w:tcW w:type="dxa" w:w="1099"/>
          </w:tcPr>
          <w:p>
            <w:pPr>
              <w:spacing w:after="0"/>
              <w:jc w:val="right"/>
            </w:pPr>
            <w:r>
              <w:rPr>
                <w:sz w:val="16"/>
              </w:rPr>
              <w:t>1,302</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Shaftsbury town</w:t>
            </w:r>
          </w:p>
        </w:tc>
        <w:tc>
          <w:tcPr>
            <w:tcW w:type="dxa" w:w="945"/>
          </w:tcPr>
          <w:p>
            <w:pPr>
              <w:spacing w:after="0"/>
              <w:jc w:val="left"/>
            </w:pPr>
            <w:r>
              <w:rPr>
                <w:sz w:val="16"/>
              </w:rPr>
              <w:t>Town</w:t>
            </w:r>
          </w:p>
        </w:tc>
        <w:tc>
          <w:tcPr>
            <w:tcW w:type="dxa" w:w="3251"/>
          </w:tcPr>
          <w:p>
            <w:pPr>
              <w:spacing w:after="0"/>
              <w:jc w:val="left"/>
            </w:pPr>
            <w:r>
              <w:rPr>
                <w:sz w:val="16"/>
              </w:rPr>
              <w:t>Expired on 2026-05-27</w:t>
            </w:r>
          </w:p>
        </w:tc>
        <w:tc>
          <w:tcPr>
            <w:tcW w:type="dxa" w:w="2482"/>
          </w:tcPr>
          <w:p>
            <w:pPr>
              <w:spacing w:after="0"/>
              <w:jc w:val="left"/>
            </w:pPr>
            <w:r>
              <w:rPr>
                <w:sz w:val="16"/>
              </w:rPr>
              <w:t>Town of Shaftsbury Hazard Mitigation Plan (FEMA plan 107555)</w:t>
            </w:r>
          </w:p>
        </w:tc>
        <w:tc>
          <w:tcPr>
            <w:tcW w:type="dxa" w:w="1275"/>
          </w:tcPr>
          <w:p>
            <w:pPr>
              <w:spacing w:after="0"/>
              <w:jc w:val="left"/>
            </w:pPr>
            <w:r>
              <w:rPr>
                <w:sz w:val="16"/>
              </w:rPr>
              <w:t>2021-05-28</w:t>
            </w:r>
          </w:p>
        </w:tc>
        <w:tc>
          <w:tcPr>
            <w:tcW w:type="dxa" w:w="1275"/>
          </w:tcPr>
          <w:p>
            <w:pPr>
              <w:spacing w:after="0"/>
              <w:jc w:val="left"/>
            </w:pPr>
            <w:r>
              <w:rPr>
                <w:sz w:val="16"/>
              </w:rPr>
              <w:t>2026-05-27</w:t>
            </w:r>
          </w:p>
        </w:tc>
        <w:tc>
          <w:tcPr>
            <w:tcW w:type="dxa" w:w="1099"/>
          </w:tcPr>
          <w:p>
            <w:pPr>
              <w:spacing w:after="0"/>
              <w:jc w:val="right"/>
            </w:pPr>
            <w:r>
              <w:rPr>
                <w:sz w:val="16"/>
              </w:rPr>
              <w:t>-124</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Stamford town</w:t>
            </w:r>
          </w:p>
        </w:tc>
        <w:tc>
          <w:tcPr>
            <w:tcW w:type="dxa" w:w="945"/>
          </w:tcPr>
          <w:p>
            <w:pPr>
              <w:spacing w:after="0"/>
              <w:jc w:val="left"/>
            </w:pPr>
            <w:r>
              <w:rPr>
                <w:sz w:val="16"/>
              </w:rPr>
              <w:t>Town</w:t>
            </w:r>
          </w:p>
        </w:tc>
        <w:tc>
          <w:tcPr>
            <w:tcW w:type="dxa" w:w="3251"/>
          </w:tcPr>
          <w:p>
            <w:pPr>
              <w:spacing w:after="0"/>
              <w:jc w:val="left"/>
            </w:pPr>
            <w:r>
              <w:rPr>
                <w:sz w:val="16"/>
              </w:rPr>
              <w:t>Approved, expires 2029-08-19</w:t>
            </w:r>
          </w:p>
        </w:tc>
        <w:tc>
          <w:tcPr>
            <w:tcW w:type="dxa" w:w="2482"/>
          </w:tcPr>
          <w:p>
            <w:pPr>
              <w:spacing w:after="0"/>
              <w:jc w:val="left"/>
            </w:pPr>
            <w:r>
              <w:rPr>
                <w:sz w:val="16"/>
              </w:rPr>
              <w:t>Town of Stamford Hazard Mitigation Plan (FEMA plan 110088)</w:t>
            </w:r>
          </w:p>
        </w:tc>
        <w:tc>
          <w:tcPr>
            <w:tcW w:type="dxa" w:w="1275"/>
          </w:tcPr>
          <w:p>
            <w:pPr>
              <w:spacing w:after="0"/>
              <w:jc w:val="left"/>
            </w:pPr>
            <w:r>
              <w:rPr>
                <w:sz w:val="16"/>
              </w:rPr>
              <w:t>2024-08-20</w:t>
            </w:r>
          </w:p>
        </w:tc>
        <w:tc>
          <w:tcPr>
            <w:tcW w:type="dxa" w:w="1275"/>
          </w:tcPr>
          <w:p>
            <w:pPr>
              <w:spacing w:after="0"/>
              <w:jc w:val="left"/>
            </w:pPr>
            <w:r>
              <w:rPr>
                <w:sz w:val="16"/>
              </w:rPr>
              <w:t>2029-08-19</w:t>
            </w:r>
          </w:p>
        </w:tc>
        <w:tc>
          <w:tcPr>
            <w:tcW w:type="dxa" w:w="1099"/>
          </w:tcPr>
          <w:p>
            <w:pPr>
              <w:spacing w:after="0"/>
              <w:jc w:val="right"/>
            </w:pPr>
            <w:r>
              <w:rPr>
                <w:sz w:val="16"/>
              </w:rPr>
              <w:t>1,056</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Sunderland town</w:t>
            </w:r>
          </w:p>
        </w:tc>
        <w:tc>
          <w:tcPr>
            <w:tcW w:type="dxa" w:w="945"/>
          </w:tcPr>
          <w:p>
            <w:pPr>
              <w:spacing w:after="0"/>
              <w:jc w:val="left"/>
            </w:pPr>
            <w:r>
              <w:rPr>
                <w:sz w:val="16"/>
              </w:rPr>
              <w:t>Town</w:t>
            </w:r>
          </w:p>
        </w:tc>
        <w:tc>
          <w:tcPr>
            <w:tcW w:type="dxa" w:w="3251"/>
          </w:tcPr>
          <w:p>
            <w:pPr>
              <w:spacing w:after="0"/>
              <w:jc w:val="left"/>
            </w:pPr>
            <w:r>
              <w:rPr>
                <w:sz w:val="16"/>
              </w:rPr>
              <w:t>Expired on 2026-05-18</w:t>
            </w:r>
          </w:p>
        </w:tc>
        <w:tc>
          <w:tcPr>
            <w:tcW w:type="dxa" w:w="2482"/>
          </w:tcPr>
          <w:p>
            <w:pPr>
              <w:spacing w:after="0"/>
              <w:jc w:val="left"/>
            </w:pPr>
            <w:r>
              <w:rPr>
                <w:sz w:val="16"/>
              </w:rPr>
              <w:t>Town of Sunderland Hazard Mitigation Plan (FEMA plan 107536)</w:t>
            </w:r>
          </w:p>
        </w:tc>
        <w:tc>
          <w:tcPr>
            <w:tcW w:type="dxa" w:w="1275"/>
          </w:tcPr>
          <w:p>
            <w:pPr>
              <w:spacing w:after="0"/>
              <w:jc w:val="left"/>
            </w:pPr>
            <w:r>
              <w:rPr>
                <w:sz w:val="16"/>
              </w:rPr>
              <w:t>2021-05-19</w:t>
            </w:r>
          </w:p>
        </w:tc>
        <w:tc>
          <w:tcPr>
            <w:tcW w:type="dxa" w:w="1275"/>
          </w:tcPr>
          <w:p>
            <w:pPr>
              <w:spacing w:after="0"/>
              <w:jc w:val="left"/>
            </w:pPr>
            <w:r>
              <w:rPr>
                <w:sz w:val="16"/>
              </w:rPr>
              <w:t>2026-05-18</w:t>
            </w:r>
          </w:p>
        </w:tc>
        <w:tc>
          <w:tcPr>
            <w:tcW w:type="dxa" w:w="1099"/>
          </w:tcPr>
          <w:p>
            <w:pPr>
              <w:spacing w:after="0"/>
              <w:jc w:val="right"/>
            </w:pPr>
            <w:r>
              <w:rPr>
                <w:sz w:val="16"/>
              </w:rPr>
              <w:t>-133</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Winhall town</w:t>
            </w:r>
          </w:p>
        </w:tc>
        <w:tc>
          <w:tcPr>
            <w:tcW w:type="dxa" w:w="945"/>
          </w:tcPr>
          <w:p>
            <w:pPr>
              <w:spacing w:after="0"/>
              <w:jc w:val="left"/>
            </w:pPr>
            <w:r>
              <w:rPr>
                <w:sz w:val="16"/>
              </w:rPr>
              <w:t>Town</w:t>
            </w:r>
          </w:p>
        </w:tc>
        <w:tc>
          <w:tcPr>
            <w:tcW w:type="dxa" w:w="3251"/>
          </w:tcPr>
          <w:p>
            <w:pPr>
              <w:spacing w:after="0"/>
              <w:jc w:val="left"/>
            </w:pPr>
            <w:r>
              <w:rPr>
                <w:sz w:val="16"/>
              </w:rPr>
              <w:t>Expired on 2021-02-05</w:t>
            </w:r>
          </w:p>
        </w:tc>
        <w:tc>
          <w:tcPr>
            <w:tcW w:type="dxa" w:w="2482"/>
          </w:tcPr>
          <w:p>
            <w:pPr>
              <w:spacing w:after="0"/>
              <w:jc w:val="left"/>
            </w:pPr>
            <w:r>
              <w:rPr>
                <w:sz w:val="16"/>
              </w:rPr>
              <w:t>Town of Winhall Local Hazard Mitigation Plan (FEMA plan 102042)</w:t>
            </w:r>
          </w:p>
        </w:tc>
        <w:tc>
          <w:tcPr>
            <w:tcW w:type="dxa" w:w="1275"/>
          </w:tcPr>
          <w:p>
            <w:pPr>
              <w:spacing w:after="0"/>
              <w:jc w:val="left"/>
            </w:pPr>
            <w:r>
              <w:rPr>
                <w:sz w:val="16"/>
              </w:rPr>
              <w:t>2016-02-05</w:t>
            </w:r>
          </w:p>
        </w:tc>
        <w:tc>
          <w:tcPr>
            <w:tcW w:type="dxa" w:w="1275"/>
          </w:tcPr>
          <w:p>
            <w:pPr>
              <w:spacing w:after="0"/>
              <w:jc w:val="left"/>
            </w:pPr>
            <w:r>
              <w:rPr>
                <w:sz w:val="16"/>
              </w:rPr>
              <w:t>2021-02-05</w:t>
            </w:r>
          </w:p>
        </w:tc>
        <w:tc>
          <w:tcPr>
            <w:tcW w:type="dxa" w:w="1099"/>
          </w:tcPr>
          <w:p>
            <w:pPr>
              <w:spacing w:after="0"/>
              <w:jc w:val="right"/>
            </w:pPr>
            <w:r>
              <w:rPr>
                <w:sz w:val="16"/>
              </w:rPr>
              <w:t>-2,061</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Woodford town</w:t>
            </w:r>
          </w:p>
        </w:tc>
        <w:tc>
          <w:tcPr>
            <w:tcW w:type="dxa" w:w="945"/>
          </w:tcPr>
          <w:p>
            <w:pPr>
              <w:spacing w:after="0"/>
              <w:jc w:val="left"/>
            </w:pPr>
            <w:r>
              <w:rPr>
                <w:sz w:val="16"/>
              </w:rPr>
              <w:t>Town</w:t>
            </w:r>
          </w:p>
        </w:tc>
        <w:tc>
          <w:tcPr>
            <w:tcW w:type="dxa" w:w="3251"/>
          </w:tcPr>
          <w:p>
            <w:pPr>
              <w:spacing w:after="0"/>
              <w:jc w:val="left"/>
            </w:pPr>
            <w:r>
              <w:rPr>
                <w:sz w:val="16"/>
              </w:rPr>
              <w:t>Expired on 2018-03-04</w:t>
            </w:r>
          </w:p>
        </w:tc>
        <w:tc>
          <w:tcPr>
            <w:tcW w:type="dxa" w:w="2482"/>
          </w:tcPr>
          <w:p>
            <w:pPr>
              <w:spacing w:after="0"/>
              <w:jc w:val="left"/>
            </w:pPr>
            <w:r>
              <w:rPr>
                <w:sz w:val="16"/>
              </w:rPr>
              <w:t>Town of Woodford Hazard Mitigation Plan (FEMA plan 12312)</w:t>
            </w:r>
          </w:p>
        </w:tc>
        <w:tc>
          <w:tcPr>
            <w:tcW w:type="dxa" w:w="1275"/>
          </w:tcPr>
          <w:p>
            <w:pPr>
              <w:spacing w:after="0"/>
              <w:jc w:val="left"/>
            </w:pPr>
            <w:r>
              <w:rPr>
                <w:sz w:val="16"/>
              </w:rPr>
              <w:t>2013-03-05</w:t>
            </w:r>
          </w:p>
        </w:tc>
        <w:tc>
          <w:tcPr>
            <w:tcW w:type="dxa" w:w="1275"/>
          </w:tcPr>
          <w:p>
            <w:pPr>
              <w:spacing w:after="0"/>
              <w:jc w:val="left"/>
            </w:pPr>
            <w:r>
              <w:rPr>
                <w:sz w:val="16"/>
              </w:rPr>
              <w:t>2018-03-04</w:t>
            </w:r>
          </w:p>
        </w:tc>
        <w:tc>
          <w:tcPr>
            <w:tcW w:type="dxa" w:w="1099"/>
          </w:tcPr>
          <w:p>
            <w:pPr>
              <w:spacing w:after="0"/>
              <w:jc w:val="right"/>
            </w:pPr>
            <w:r>
              <w:rPr>
                <w:sz w:val="16"/>
              </w:rPr>
              <w:t>-3,130</w:t>
            </w:r>
          </w:p>
        </w:tc>
        <w:tc>
          <w:tcPr>
            <w:tcW w:type="dxa" w:w="1165"/>
          </w:tcPr>
          <w:p>
            <w:pPr>
              <w:spacing w:after="0"/>
              <w:jc w:val="left"/>
            </w:pPr>
          </w:p>
        </w:tc>
        <w:tc>
          <w:tcPr>
            <w:tcW w:type="dxa" w:w="7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39"/>
        <w:gridCol w:w="1841"/>
        <w:gridCol w:w="1733"/>
        <w:gridCol w:w="1654"/>
        <w:gridCol w:w="1853"/>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41"/>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853"/>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39"/>
          </w:tcPr>
          <w:p>
            <w:pPr>
              <w:spacing w:after="0"/>
              <w:jc w:val="right"/>
            </w:pPr>
            <w:r>
              <w:rPr>
                <w:sz w:val="16"/>
              </w:rPr>
              <w:t>0</w:t>
            </w:r>
          </w:p>
        </w:tc>
        <w:tc>
          <w:tcPr>
            <w:tcW w:type="dxa" w:w="1841"/>
          </w:tcPr>
          <w:p>
            <w:pPr>
              <w:spacing w:after="0"/>
              <w:jc w:val="left"/>
            </w:pPr>
          </w:p>
        </w:tc>
        <w:tc>
          <w:tcPr>
            <w:tcW w:type="dxa" w:w="1733"/>
          </w:tcPr>
          <w:p>
            <w:pPr>
              <w:spacing w:after="0"/>
              <w:jc w:val="left"/>
            </w:pPr>
          </w:p>
        </w:tc>
        <w:tc>
          <w:tcPr>
            <w:tcW w:type="dxa" w:w="1654"/>
          </w:tcPr>
          <w:p>
            <w:pPr>
              <w:spacing w:after="0"/>
              <w:jc w:val="left"/>
            </w:pPr>
          </w:p>
        </w:tc>
        <w:tc>
          <w:tcPr>
            <w:tcW w:type="dxa" w:w="1853"/>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39"/>
          </w:tcPr>
          <w:p>
            <w:pPr>
              <w:spacing w:after="0"/>
              <w:jc w:val="right"/>
            </w:pPr>
            <w:r>
              <w:rPr>
                <w:sz w:val="16"/>
              </w:rPr>
              <w:t>0</w:t>
            </w:r>
          </w:p>
        </w:tc>
        <w:tc>
          <w:tcPr>
            <w:tcW w:type="dxa" w:w="1841"/>
          </w:tcPr>
          <w:p>
            <w:pPr>
              <w:spacing w:after="0"/>
              <w:jc w:val="left"/>
            </w:pPr>
          </w:p>
        </w:tc>
        <w:tc>
          <w:tcPr>
            <w:tcW w:type="dxa" w:w="1733"/>
          </w:tcPr>
          <w:p>
            <w:pPr>
              <w:spacing w:after="0"/>
              <w:jc w:val="left"/>
            </w:pPr>
          </w:p>
        </w:tc>
        <w:tc>
          <w:tcPr>
            <w:tcW w:type="dxa" w:w="1654"/>
          </w:tcPr>
          <w:p>
            <w:pPr>
              <w:spacing w:after="0"/>
              <w:jc w:val="left"/>
            </w:pPr>
          </w:p>
        </w:tc>
        <w:tc>
          <w:tcPr>
            <w:tcW w:type="dxa" w:w="1853"/>
          </w:tcPr>
          <w:p>
            <w:pPr>
              <w:spacing w:after="0"/>
              <w:jc w:val="left"/>
            </w:pP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39"/>
          </w:tcPr>
          <w:p>
            <w:pPr>
              <w:spacing w:after="0"/>
              <w:jc w:val="right"/>
            </w:pPr>
            <w:r>
              <w:rPr>
                <w:sz w:val="16"/>
              </w:rPr>
              <w:t>54, 2000 to 2026 (54 zone-level)</w:t>
            </w:r>
          </w:p>
        </w:tc>
        <w:tc>
          <w:tcPr>
            <w:tcW w:type="dxa" w:w="1841"/>
          </w:tcPr>
          <w:p>
            <w:pPr>
              <w:spacing w:after="0"/>
              <w:jc w:val="left"/>
            </w:pPr>
            <w:r>
              <w:rPr>
                <w:sz w:val="16"/>
              </w:rPr>
              <w:t>1 day to 4 days (median 2 days); 47 with a recorded value</w:t>
            </w:r>
          </w:p>
        </w:tc>
        <w:tc>
          <w:tcPr>
            <w:tcW w:type="dxa" w:w="1733"/>
          </w:tcPr>
          <w:p>
            <w:pPr>
              <w:spacing w:after="0"/>
              <w:jc w:val="left"/>
            </w:pPr>
            <w:r>
              <w:rPr>
                <w:sz w:val="16"/>
              </w:rPr>
              <w:t>4 consecutive days, 2026-01-29 to 2026-02-01, zone-level</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39"/>
          </w:tcPr>
          <w:p>
            <w:pPr>
              <w:spacing w:after="0"/>
              <w:jc w:val="right"/>
            </w:pPr>
            <w:r>
              <w:rPr>
                <w:sz w:val="16"/>
              </w:rPr>
              <w:t>18, 2002 to 2023 (18 zone-level)</w:t>
            </w:r>
          </w:p>
        </w:tc>
        <w:tc>
          <w:tcPr>
            <w:tcW w:type="dxa" w:w="1841"/>
          </w:tcPr>
          <w:p>
            <w:pPr>
              <w:spacing w:after="0"/>
              <w:jc w:val="left"/>
            </w:pPr>
          </w:p>
        </w:tc>
        <w:tc>
          <w:tcPr>
            <w:tcW w:type="dxa" w:w="1733"/>
          </w:tcPr>
          <w:p>
            <w:pPr>
              <w:spacing w:after="0"/>
              <w:jc w:val="left"/>
            </w:pPr>
            <w:r>
              <w:rPr>
                <w:sz w:val="16"/>
              </w:rPr>
              <w:t>No crop damage reported in 18 records.</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39"/>
          </w:tcPr>
          <w:p>
            <w:pPr>
              <w:spacing w:after="0"/>
              <w:jc w:val="right"/>
            </w:pPr>
            <w:r>
              <w:rPr>
                <w:sz w:val="16"/>
              </w:rPr>
              <w:t>6, 1999 to 2025 (6 zone-level)</w:t>
            </w:r>
          </w:p>
        </w:tc>
        <w:tc>
          <w:tcPr>
            <w:tcW w:type="dxa" w:w="1841"/>
          </w:tcPr>
          <w:p>
            <w:pPr>
              <w:spacing w:after="0"/>
              <w:jc w:val="left"/>
            </w:pPr>
            <w:r>
              <w:rPr>
                <w:sz w:val="16"/>
              </w:rPr>
              <w:t>30 days to 43 days (median 35 days); 3 with a recorded value</w:t>
            </w:r>
          </w:p>
        </w:tc>
        <w:tc>
          <w:tcPr>
            <w:tcW w:type="dxa" w:w="1733"/>
          </w:tcPr>
          <w:p>
            <w:pPr>
              <w:spacing w:after="0"/>
              <w:jc w:val="left"/>
            </w:pPr>
            <w:r>
              <w:rPr>
                <w:sz w:val="16"/>
              </w:rPr>
              <w:t>43 days (about 1.4 months), 2025-09-23 to 2025-11-04, a run of 3 consecutive Storm Events drought records, zone-level</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39"/>
          </w:tcPr>
          <w:p>
            <w:pPr>
              <w:spacing w:after="0"/>
              <w:jc w:val="right"/>
            </w:pPr>
            <w:r>
              <w:rPr>
                <w:sz w:val="16"/>
              </w:rPr>
              <w:t>0</w:t>
            </w:r>
          </w:p>
        </w:tc>
        <w:tc>
          <w:tcPr>
            <w:tcW w:type="dxa" w:w="1841"/>
          </w:tcPr>
          <w:p>
            <w:pPr>
              <w:spacing w:after="0"/>
              <w:jc w:val="left"/>
            </w:pPr>
          </w:p>
        </w:tc>
        <w:tc>
          <w:tcPr>
            <w:tcW w:type="dxa" w:w="1733"/>
          </w:tcPr>
          <w:p>
            <w:pPr>
              <w:spacing w:after="0"/>
              <w:jc w:val="left"/>
            </w:pPr>
          </w:p>
        </w:tc>
        <w:tc>
          <w:tcPr>
            <w:tcW w:type="dxa" w:w="1654"/>
          </w:tcPr>
          <w:p>
            <w:pPr>
              <w:spacing w:after="0"/>
              <w:jc w:val="left"/>
            </w:pPr>
          </w:p>
        </w:tc>
        <w:tc>
          <w:tcPr>
            <w:tcW w:type="dxa" w:w="1853"/>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39"/>
          </w:tcPr>
          <w:p>
            <w:pPr>
              <w:spacing w:after="0"/>
              <w:jc w:val="right"/>
            </w:pPr>
            <w:r>
              <w:rPr>
                <w:sz w:val="16"/>
              </w:rPr>
              <w:t>55, 1960 to 2024</w:t>
            </w:r>
          </w:p>
        </w:tc>
        <w:tc>
          <w:tcPr>
            <w:tcW w:type="dxa" w:w="1841"/>
          </w:tcPr>
          <w:p>
            <w:pPr>
              <w:spacing w:after="0"/>
              <w:jc w:val="left"/>
            </w:pPr>
            <w:r>
              <w:rPr>
                <w:sz w:val="16"/>
              </w:rPr>
              <w:t>0.75 in to 3.25 in (median 1 in); 55 with a recorded value</w:t>
            </w:r>
          </w:p>
        </w:tc>
        <w:tc>
          <w:tcPr>
            <w:tcW w:type="dxa" w:w="1733"/>
          </w:tcPr>
          <w:p>
            <w:pPr>
              <w:spacing w:after="0"/>
              <w:jc w:val="left"/>
            </w:pPr>
            <w:r>
              <w:rPr>
                <w:sz w:val="16"/>
              </w:rPr>
              <w:t>3.25 in hail, 2011-06-01</w:t>
            </w:r>
          </w:p>
        </w:tc>
        <w:tc>
          <w:tcPr>
            <w:tcW w:type="dxa" w:w="1654"/>
          </w:tcPr>
          <w:p>
            <w:pPr>
              <w:spacing w:after="0"/>
              <w:jc w:val="left"/>
            </w:pPr>
            <w:r>
              <w:rPr>
                <w:sz w:val="16"/>
              </w:rPr>
              <w:t>Hail, 1998-05-31, $20,000 property; crops not reported (1998 dollars)</w:t>
            </w:r>
          </w:p>
        </w:tc>
        <w:tc>
          <w:tcPr>
            <w:tcW w:type="dxa" w:w="1853"/>
          </w:tcPr>
          <w:p>
            <w:pPr>
              <w:spacing w:after="0"/>
              <w:jc w:val="left"/>
            </w:pPr>
            <w:r>
              <w:rPr>
                <w:sz w:val="16"/>
              </w:rPr>
              <w:t>Event records naming member places: Bennington town (12 records), Shaftsbury town (6 records), Sunderland town (5 records), Arlington town (3 records), Dorset town (3 records), Manchester town (2 records), Manchester village (2 records), North Bennington village (2 records), Pownal town (2 records), Rupert town (2 records); and 2 more member places (see the XLSX file).</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39"/>
          </w:tcPr>
          <w:p>
            <w:pPr>
              <w:spacing w:after="0"/>
              <w:jc w:val="right"/>
            </w:pPr>
            <w:r>
              <w:rPr>
                <w:sz w:val="16"/>
              </w:rPr>
              <w:t>23, 1998 to 2025 (23 zone-level)</w:t>
            </w:r>
          </w:p>
        </w:tc>
        <w:tc>
          <w:tcPr>
            <w:tcW w:type="dxa" w:w="1841"/>
          </w:tcPr>
          <w:p>
            <w:pPr>
              <w:spacing w:after="0"/>
              <w:jc w:val="left"/>
            </w:pPr>
            <w:r>
              <w:rPr>
                <w:sz w:val="16"/>
              </w:rPr>
              <w:t>1 day to 5 days (median 1.5 days); 18 with a recorded value</w:t>
            </w:r>
          </w:p>
        </w:tc>
        <w:tc>
          <w:tcPr>
            <w:tcW w:type="dxa" w:w="1733"/>
          </w:tcPr>
          <w:p>
            <w:pPr>
              <w:spacing w:after="0"/>
              <w:jc w:val="left"/>
            </w:pPr>
            <w:r>
              <w:rPr>
                <w:sz w:val="16"/>
              </w:rPr>
              <w:t>5 consecutive days, 2018-07-01 to 2018-07-05, zone-level</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39"/>
          </w:tcPr>
          <w:p>
            <w:pPr>
              <w:spacing w:after="0"/>
              <w:jc w:val="right"/>
            </w:pPr>
            <w:r>
              <w:rPr>
                <w:sz w:val="16"/>
              </w:rPr>
              <w:t>1, 2011 to 2011 (1 zone-level)</w:t>
            </w:r>
          </w:p>
        </w:tc>
        <w:tc>
          <w:tcPr>
            <w:tcW w:type="dxa" w:w="1841"/>
          </w:tcPr>
          <w:p>
            <w:pPr>
              <w:spacing w:after="0"/>
              <w:jc w:val="left"/>
            </w:pPr>
          </w:p>
        </w:tc>
        <w:tc>
          <w:tcPr>
            <w:tcW w:type="dxa" w:w="1733"/>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39"/>
          </w:tcPr>
          <w:p>
            <w:pPr>
              <w:spacing w:after="0"/>
              <w:jc w:val="right"/>
            </w:pPr>
            <w:r>
              <w:rPr>
                <w:sz w:val="16"/>
              </w:rPr>
              <w:t>3, 2007 to 2025 (3 zone-level)</w:t>
            </w:r>
          </w:p>
        </w:tc>
        <w:tc>
          <w:tcPr>
            <w:tcW w:type="dxa" w:w="1841"/>
          </w:tcPr>
          <w:p>
            <w:pPr>
              <w:spacing w:after="0"/>
              <w:jc w:val="left"/>
            </w:pPr>
          </w:p>
        </w:tc>
        <w:tc>
          <w:tcPr>
            <w:tcW w:type="dxa" w:w="1733"/>
          </w:tcPr>
          <w:p>
            <w:pPr>
              <w:spacing w:after="0"/>
              <w:jc w:val="left"/>
            </w:pPr>
            <w:r>
              <w:rPr>
                <w:sz w:val="16"/>
              </w:rPr>
              <w:t>No damage reported in 3 records.</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39"/>
          </w:tcPr>
          <w:p>
            <w:pPr>
              <w:spacing w:after="0"/>
              <w:jc w:val="right"/>
            </w:pPr>
            <w:r>
              <w:rPr>
                <w:sz w:val="16"/>
              </w:rPr>
              <w:t>77, 1996 to 2023 (23 zone-level)</w:t>
            </w:r>
          </w:p>
        </w:tc>
        <w:tc>
          <w:tcPr>
            <w:tcW w:type="dxa" w:w="1841"/>
          </w:tcPr>
          <w:p>
            <w:pPr>
              <w:spacing w:after="0"/>
              <w:jc w:val="left"/>
            </w:pPr>
          </w:p>
        </w:tc>
        <w:tc>
          <w:tcPr>
            <w:tcW w:type="dxa" w:w="1733"/>
          </w:tcPr>
          <w:p>
            <w:pPr>
              <w:spacing w:after="0"/>
              <w:jc w:val="left"/>
            </w:pPr>
            <w:r>
              <w:rPr>
                <w:sz w:val="16"/>
              </w:rPr>
              <w:t>Flash Flood, 1999-09-16, $476,000 property; crops not reported (1999 dollars)</w:t>
            </w:r>
          </w:p>
        </w:tc>
        <w:tc>
          <w:tcPr>
            <w:tcW w:type="dxa" w:w="1654"/>
          </w:tcPr>
          <w:p>
            <w:pPr>
              <w:spacing w:after="0"/>
              <w:jc w:val="left"/>
            </w:pPr>
          </w:p>
        </w:tc>
        <w:tc>
          <w:tcPr>
            <w:tcW w:type="dxa" w:w="1853"/>
          </w:tcPr>
          <w:p>
            <w:pPr>
              <w:spacing w:after="0"/>
              <w:jc w:val="left"/>
            </w:pPr>
            <w:r>
              <w:rPr>
                <w:sz w:val="16"/>
              </w:rPr>
              <w:t>Event records naming member places: Bennington town (14 records), Arlington town (8 records), Dorset town (7 records), Rupert town (5 records), North Bennington village (4 records), Pownal town (4 records), Sunderland town (4 records), Manchester town (3 records), Manchester village (2 records), Readsboro town (1 record); and 2 more member places (see the XLSX file). Zone-level records (23) apply countywide.</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39"/>
          </w:tcPr>
          <w:p>
            <w:pPr>
              <w:spacing w:after="0"/>
              <w:jc w:val="right"/>
            </w:pPr>
            <w:r>
              <w:rPr>
                <w:sz w:val="16"/>
              </w:rPr>
              <w:t>1, 2019 to 2019</w:t>
            </w:r>
          </w:p>
        </w:tc>
        <w:tc>
          <w:tcPr>
            <w:tcW w:type="dxa" w:w="1841"/>
          </w:tcPr>
          <w:p>
            <w:pPr>
              <w:spacing w:after="0"/>
              <w:jc w:val="left"/>
            </w:pPr>
          </w:p>
        </w:tc>
        <w:tc>
          <w:tcPr>
            <w:tcW w:type="dxa" w:w="1733"/>
          </w:tcPr>
          <w:p>
            <w:pPr>
              <w:spacing w:after="0"/>
              <w:jc w:val="left"/>
            </w:pPr>
            <w:r>
              <w:rPr>
                <w:sz w:val="16"/>
              </w:rPr>
              <w:t>No damage reported in 1 records.</w:t>
            </w:r>
          </w:p>
        </w:tc>
        <w:tc>
          <w:tcPr>
            <w:tcW w:type="dxa" w:w="1654"/>
          </w:tcPr>
          <w:p>
            <w:pPr>
              <w:spacing w:after="0"/>
              <w:jc w:val="left"/>
            </w:pPr>
          </w:p>
        </w:tc>
        <w:tc>
          <w:tcPr>
            <w:tcW w:type="dxa" w:w="1853"/>
          </w:tcPr>
          <w:p>
            <w:pPr>
              <w:spacing w:after="0"/>
              <w:jc w:val="left"/>
            </w:pPr>
            <w:r>
              <w:rPr>
                <w:sz w:val="16"/>
              </w:rPr>
              <w:t>Event records naming member places: Arlington town (1 record).</w:t>
            </w: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39"/>
          </w:tcPr>
          <w:p>
            <w:pPr>
              <w:spacing w:after="0"/>
              <w:jc w:val="right"/>
            </w:pPr>
            <w:r>
              <w:rPr>
                <w:sz w:val="16"/>
              </w:rPr>
              <w:t>5, 2000 to 2021</w:t>
            </w:r>
          </w:p>
        </w:tc>
        <w:tc>
          <w:tcPr>
            <w:tcW w:type="dxa" w:w="1841"/>
          </w:tcPr>
          <w:p>
            <w:pPr>
              <w:spacing w:after="0"/>
              <w:jc w:val="left"/>
            </w:pPr>
          </w:p>
        </w:tc>
        <w:tc>
          <w:tcPr>
            <w:tcW w:type="dxa" w:w="1733"/>
          </w:tcPr>
          <w:p>
            <w:pPr>
              <w:spacing w:after="0"/>
              <w:jc w:val="left"/>
            </w:pPr>
            <w:r>
              <w:rPr>
                <w:sz w:val="16"/>
              </w:rPr>
              <w:t>Lightning, 2007-07-27, $750,000 property; $0 crops (2007 dollars)</w:t>
            </w:r>
          </w:p>
        </w:tc>
        <w:tc>
          <w:tcPr>
            <w:tcW w:type="dxa" w:w="1654"/>
          </w:tcPr>
          <w:p>
            <w:pPr>
              <w:spacing w:after="0"/>
              <w:jc w:val="left"/>
            </w:pPr>
          </w:p>
        </w:tc>
        <w:tc>
          <w:tcPr>
            <w:tcW w:type="dxa" w:w="1853"/>
          </w:tcPr>
          <w:p>
            <w:pPr>
              <w:spacing w:after="0"/>
              <w:jc w:val="left"/>
            </w:pPr>
            <w:r>
              <w:rPr>
                <w:sz w:val="16"/>
              </w:rPr>
              <w:t>Event records naming member places: Bennington town (4 records), North Bennington village (1 record), Woodford town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39"/>
          </w:tcPr>
          <w:p>
            <w:pPr>
              <w:spacing w:after="0"/>
              <w:jc w:val="right"/>
            </w:pPr>
            <w:r>
              <w:rPr>
                <w:sz w:val="16"/>
              </w:rPr>
              <w:t>99, 1996 to 2026 (99 zone-level)</w:t>
            </w:r>
          </w:p>
        </w:tc>
        <w:tc>
          <w:tcPr>
            <w:tcW w:type="dxa" w:w="1841"/>
          </w:tcPr>
          <w:p>
            <w:pPr>
              <w:spacing w:after="0"/>
              <w:jc w:val="left"/>
            </w:pPr>
            <w:r>
              <w:rPr>
                <w:sz w:val="16"/>
              </w:rPr>
              <w:t>30 kt (35 mph) to 66 kt (76 mph) (median 46 kt (53 mph)); 86 with a recorded value</w:t>
            </w:r>
          </w:p>
        </w:tc>
        <w:tc>
          <w:tcPr>
            <w:tcW w:type="dxa" w:w="1733"/>
          </w:tcPr>
          <w:p>
            <w:pPr>
              <w:spacing w:after="0"/>
              <w:jc w:val="left"/>
            </w:pPr>
            <w:r>
              <w:rPr>
                <w:sz w:val="16"/>
              </w:rPr>
              <w:t>66 kt (76 mph), measurement type not recorded, High Wind, 1999-11-02; NWS zone VTZ013 (BENNINGTON), zone-level: may include parts of neighboring counties</w:t>
            </w:r>
          </w:p>
        </w:tc>
        <w:tc>
          <w:tcPr>
            <w:tcW w:type="dxa" w:w="1654"/>
          </w:tcPr>
          <w:p>
            <w:pPr>
              <w:spacing w:after="0"/>
              <w:jc w:val="left"/>
            </w:pPr>
            <w:r>
              <w:rPr>
                <w:sz w:val="16"/>
              </w:rPr>
              <w:t>High Wind, 1999-09-16, $150,000 property; crops not reported, reported for the zone (1999 dollars)</w:t>
            </w: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39"/>
          </w:tcPr>
          <w:p>
            <w:pPr>
              <w:spacing w:after="0"/>
              <w:jc w:val="right"/>
            </w:pPr>
            <w:r>
              <w:rPr>
                <w:sz w:val="16"/>
              </w:rPr>
              <w:t>188, 1955 to 2026</w:t>
            </w:r>
          </w:p>
        </w:tc>
        <w:tc>
          <w:tcPr>
            <w:tcW w:type="dxa" w:w="1841"/>
          </w:tcPr>
          <w:p>
            <w:pPr>
              <w:spacing w:after="0"/>
              <w:jc w:val="left"/>
            </w:pPr>
            <w:r>
              <w:rPr>
                <w:sz w:val="16"/>
              </w:rPr>
              <w:t>44 kt (51 mph) to 87 kt (100 mph) (median 50 kt (58 mph)); 121 with a recorded value</w:t>
            </w:r>
          </w:p>
        </w:tc>
        <w:tc>
          <w:tcPr>
            <w:tcW w:type="dxa" w:w="1733"/>
          </w:tcPr>
          <w:p>
            <w:pPr>
              <w:spacing w:after="0"/>
              <w:jc w:val="left"/>
            </w:pPr>
            <w:r>
              <w:rPr>
                <w:sz w:val="16"/>
              </w:rPr>
              <w:t>87 kt (100 mph) estimated gust, Thunderstorm Wind, 2017-07-01</w:t>
            </w:r>
          </w:p>
        </w:tc>
        <w:tc>
          <w:tcPr>
            <w:tcW w:type="dxa" w:w="1654"/>
          </w:tcPr>
          <w:p>
            <w:pPr>
              <w:spacing w:after="0"/>
              <w:jc w:val="left"/>
            </w:pPr>
            <w:r>
              <w:rPr>
                <w:sz w:val="16"/>
              </w:rPr>
              <w:t>Thunderstorm Wind, 1995-07-15, $100,000 property; crops not recorded (1995 dollars)</w:t>
            </w:r>
          </w:p>
        </w:tc>
        <w:tc>
          <w:tcPr>
            <w:tcW w:type="dxa" w:w="1853"/>
          </w:tcPr>
          <w:p>
            <w:pPr>
              <w:spacing w:after="0"/>
              <w:jc w:val="left"/>
            </w:pPr>
            <w:r>
              <w:rPr>
                <w:sz w:val="16"/>
              </w:rPr>
              <w:t>Event records naming member places: Bennington town (38 records), Manchester town (23 records), Manchester village (17 records), Arlington town (16 records), Shaftsbury town (14 records), Dorset town (12 records), Pownal town (11 records), Rupert town (8 records), Stamford town (5 records), North Bennington village (4 records); and 5 more member places (see the XLSX file).</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39"/>
          </w:tcPr>
          <w:p>
            <w:pPr>
              <w:spacing w:after="0"/>
              <w:jc w:val="right"/>
            </w:pPr>
            <w:r>
              <w:rPr>
                <w:sz w:val="16"/>
              </w:rPr>
              <w:t>6, 1955 to 2003</w:t>
            </w:r>
          </w:p>
        </w:tc>
        <w:tc>
          <w:tcPr>
            <w:tcW w:type="dxa" w:w="1841"/>
          </w:tcPr>
          <w:p>
            <w:pPr>
              <w:spacing w:after="0"/>
              <w:jc w:val="left"/>
            </w:pPr>
            <w:r>
              <w:rPr>
                <w:sz w:val="16"/>
              </w:rPr>
              <w:t>F/EF1 to F/EF2 (median between F/EF1 and F/EF2); 6 with a recorded value</w:t>
            </w:r>
          </w:p>
        </w:tc>
        <w:tc>
          <w:tcPr>
            <w:tcW w:type="dxa" w:w="1733"/>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4"/>
          </w:tcPr>
          <w:p>
            <w:pPr>
              <w:spacing w:after="0"/>
              <w:jc w:val="left"/>
            </w:pPr>
            <w:r>
              <w:rPr>
                <w:sz w:val="16"/>
              </w:rPr>
              <w:t>Tornado, 1998-05-31, $630,000 property; crops not reported (1998 dollars)</w:t>
            </w:r>
          </w:p>
        </w:tc>
        <w:tc>
          <w:tcPr>
            <w:tcW w:type="dxa" w:w="1853"/>
          </w:tcPr>
          <w:p>
            <w:pPr>
              <w:spacing w:after="0"/>
              <w:jc w:val="left"/>
            </w:pPr>
            <w:r>
              <w:rPr>
                <w:sz w:val="16"/>
              </w:rPr>
              <w:t>Event records naming member places: Bennington town (2 records), North Bennington village (2 records), Pownal town (1 record), Shaftsbury town (1 record).</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39"/>
          </w:tcPr>
          <w:p>
            <w:pPr>
              <w:spacing w:after="0"/>
              <w:jc w:val="right"/>
            </w:pPr>
            <w:r>
              <w:rPr>
                <w:sz w:val="16"/>
              </w:rPr>
              <w:t>0</w:t>
            </w:r>
          </w:p>
        </w:tc>
        <w:tc>
          <w:tcPr>
            <w:tcW w:type="dxa" w:w="1841"/>
          </w:tcPr>
          <w:p>
            <w:pPr>
              <w:spacing w:after="0"/>
              <w:jc w:val="left"/>
            </w:pPr>
          </w:p>
        </w:tc>
        <w:tc>
          <w:tcPr>
            <w:tcW w:type="dxa" w:w="1733"/>
          </w:tcPr>
          <w:p>
            <w:pPr>
              <w:spacing w:after="0"/>
              <w:jc w:val="left"/>
            </w:pPr>
          </w:p>
        </w:tc>
        <w:tc>
          <w:tcPr>
            <w:tcW w:type="dxa" w:w="1654"/>
          </w:tcPr>
          <w:p>
            <w:pPr>
              <w:spacing w:after="0"/>
              <w:jc w:val="left"/>
            </w:pPr>
          </w:p>
        </w:tc>
        <w:tc>
          <w:tcPr>
            <w:tcW w:type="dxa" w:w="1853"/>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39"/>
          </w:tcPr>
          <w:p>
            <w:pPr>
              <w:spacing w:after="0"/>
              <w:jc w:val="right"/>
            </w:pPr>
            <w:r>
              <w:rPr>
                <w:sz w:val="16"/>
              </w:rPr>
              <w:t>0</w:t>
            </w:r>
          </w:p>
        </w:tc>
        <w:tc>
          <w:tcPr>
            <w:tcW w:type="dxa" w:w="1841"/>
          </w:tcPr>
          <w:p>
            <w:pPr>
              <w:spacing w:after="0"/>
              <w:jc w:val="left"/>
            </w:pPr>
          </w:p>
        </w:tc>
        <w:tc>
          <w:tcPr>
            <w:tcW w:type="dxa" w:w="1733"/>
          </w:tcPr>
          <w:p>
            <w:pPr>
              <w:spacing w:after="0"/>
              <w:jc w:val="left"/>
            </w:pPr>
          </w:p>
        </w:tc>
        <w:tc>
          <w:tcPr>
            <w:tcW w:type="dxa" w:w="1654"/>
          </w:tcPr>
          <w:p>
            <w:pPr>
              <w:spacing w:after="0"/>
              <w:jc w:val="left"/>
            </w:pPr>
          </w:p>
        </w:tc>
        <w:tc>
          <w:tcPr>
            <w:tcW w:type="dxa" w:w="1853"/>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39"/>
          </w:tcPr>
          <w:p>
            <w:pPr>
              <w:spacing w:after="0"/>
              <w:jc w:val="right"/>
            </w:pPr>
            <w:r>
              <w:rPr>
                <w:sz w:val="16"/>
              </w:rPr>
              <w:t>1, 2002 to 2002 (1 zone-level)</w:t>
            </w:r>
          </w:p>
        </w:tc>
        <w:tc>
          <w:tcPr>
            <w:tcW w:type="dxa" w:w="1841"/>
          </w:tcPr>
          <w:p>
            <w:pPr>
              <w:spacing w:after="0"/>
              <w:jc w:val="left"/>
            </w:pPr>
          </w:p>
        </w:tc>
        <w:tc>
          <w:tcPr>
            <w:tcW w:type="dxa" w:w="1733"/>
          </w:tcPr>
          <w:p>
            <w:pPr>
              <w:spacing w:after="0"/>
              <w:jc w:val="left"/>
            </w:pPr>
            <w:r>
              <w:rPr>
                <w:sz w:val="16"/>
              </w:rPr>
              <w:t>No damage reported in 1 records.</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39"/>
          </w:tcPr>
          <w:p>
            <w:pPr>
              <w:spacing w:after="0"/>
              <w:jc w:val="right"/>
            </w:pPr>
            <w:r>
              <w:rPr>
                <w:sz w:val="16"/>
              </w:rPr>
              <w:t>247, 1996 to 2026 (247 zone-level)</w:t>
            </w:r>
          </w:p>
        </w:tc>
        <w:tc>
          <w:tcPr>
            <w:tcW w:type="dxa" w:w="1841"/>
          </w:tcPr>
          <w:p>
            <w:pPr>
              <w:spacing w:after="0"/>
              <w:jc w:val="left"/>
            </w:pPr>
          </w:p>
        </w:tc>
        <w:tc>
          <w:tcPr>
            <w:tcW w:type="dxa" w:w="1733"/>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4"/>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$660,796.58</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$1,397,161.44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$990,011.49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$130,265.82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$70,865.22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$6,103,777.98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$18,328.74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$170,787.04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$83,192.91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$77,457.97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$224,987.54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$113,222.81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739"/>
        <w:gridCol w:w="2410"/>
        <w:gridCol w:w="1087"/>
        <w:gridCol w:w="1884"/>
        <w:gridCol w:w="705"/>
        <w:gridCol w:w="2955"/>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739"/>
            <w:shd w:val="clear" w:color="auto" w:fill="E8E8E8"/>
          </w:tcPr>
          <w:p>
            <w:pPr>
              <w:spacing w:after="0"/>
              <w:jc w:val="left"/>
            </w:pPr>
            <w:r>
              <w:rPr>
                <w:b/>
                <w:sz w:val="16"/>
              </w:rPr>
              <w:t>Magnitude or extent</w:t>
            </w:r>
          </w:p>
        </w:tc>
        <w:tc>
          <w:tcPr>
            <w:tcW w:type="dxa" w:w="24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4"/>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4"/>
          </w:tcPr>
          <w:p>
            <w:pPr>
              <w:spacing w:after="0"/>
              <w:jc w:val="left"/>
            </w:pPr>
            <w:r>
              <w:rPr>
                <w:sz w:val="16"/>
              </w:rPr>
              <w:t>Extreme Cold/Wind Chill</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r>
              <w:rPr>
                <w:sz w:val="16"/>
              </w:rPr>
              <w:t>within last 5 years</w:t>
            </w:r>
          </w:p>
        </w:tc>
        <w:tc>
          <w:tcPr>
            <w:tcW w:type="dxa" w:w="29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4"/>
          </w:tcPr>
          <w:p>
            <w:pPr>
              <w:spacing w:after="0"/>
              <w:jc w:val="left"/>
            </w:pPr>
            <w:r>
              <w:rPr>
                <w:sz w:val="16"/>
              </w:rPr>
              <w:t>Cold/Wind Chill</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1, 0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4"/>
          </w:tcPr>
          <w:p>
            <w:pPr>
              <w:spacing w:after="0"/>
              <w:jc w:val="left"/>
            </w:pPr>
            <w:r>
              <w:rPr>
                <w:sz w:val="16"/>
              </w:rPr>
              <w:t>Excessive Heat</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4"/>
          </w:tcPr>
          <w:p>
            <w:pPr>
              <w:spacing w:after="0"/>
              <w:jc w:val="left"/>
            </w:pPr>
            <w:r>
              <w:rPr>
                <w:sz w:val="16"/>
              </w:rPr>
              <w:t>Thunderstorm Wind</w:t>
            </w:r>
          </w:p>
        </w:tc>
        <w:tc>
          <w:tcPr>
            <w:tcW w:type="dxa" w:w="2739"/>
          </w:tcPr>
          <w:p>
            <w:pPr>
              <w:spacing w:after="0"/>
              <w:jc w:val="left"/>
            </w:pPr>
            <w:r>
              <w:rPr>
                <w:sz w:val="16"/>
              </w:rPr>
              <w:t>87 kt (100 mph) estimated gust</w:t>
            </w: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SANDGATE</w:t>
            </w:r>
          </w:p>
        </w:tc>
        <w:tc>
          <w:tcPr>
            <w:tcW w:type="dxa" w:w="705"/>
          </w:tcPr>
          <w:p>
            <w:pPr>
              <w:spacing w:after="0"/>
              <w:jc w:val="left"/>
            </w:pPr>
          </w:p>
        </w:tc>
        <w:tc>
          <w:tcPr>
            <w:tcW w:type="dxa" w:w="295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4"/>
          </w:tcPr>
          <w:p>
            <w:pPr>
              <w:spacing w:after="0"/>
              <w:jc w:val="left"/>
            </w:pPr>
            <w:r>
              <w:rPr>
                <w:sz w:val="16"/>
              </w:rPr>
              <w:t>Tropical Storm</w:t>
            </w:r>
          </w:p>
        </w:tc>
        <w:tc>
          <w:tcPr>
            <w:tcW w:type="dxa" w:w="2739"/>
          </w:tcPr>
          <w:p>
            <w:pPr>
              <w:spacing w:after="0"/>
              <w:jc w:val="left"/>
            </w:pPr>
          </w:p>
        </w:tc>
        <w:tc>
          <w:tcPr>
            <w:tcW w:type="dxa" w:w="2410"/>
          </w:tcPr>
          <w:p>
            <w:pPr>
              <w:spacing w:after="0"/>
              <w:jc w:val="left"/>
            </w:pPr>
            <w:r>
              <w:rPr>
                <w:sz w:val="16"/>
              </w:rPr>
              <w:t>$0 property; $0 crops, reported for the zone (2011 dollars)</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4"/>
          </w:tcPr>
          <w:p>
            <w:pPr>
              <w:spacing w:after="0"/>
              <w:jc w:val="left"/>
            </w:pPr>
            <w:r>
              <w:rPr>
                <w:sz w:val="16"/>
              </w:rPr>
              <w:t>Hail</w:t>
            </w:r>
          </w:p>
        </w:tc>
        <w:tc>
          <w:tcPr>
            <w:tcW w:type="dxa" w:w="2739"/>
          </w:tcPr>
          <w:p>
            <w:pPr>
              <w:spacing w:after="0"/>
              <w:jc w:val="left"/>
            </w:pPr>
            <w:r>
              <w:rPr>
                <w:sz w:val="16"/>
              </w:rPr>
              <w:t>3.25 in</w:t>
            </w:r>
          </w:p>
        </w:tc>
        <w:tc>
          <w:tcPr>
            <w:tcW w:type="dxa" w:w="2410"/>
          </w:tcPr>
          <w:p>
            <w:pPr>
              <w:spacing w:after="0"/>
              <w:jc w:val="left"/>
            </w:pPr>
            <w:r>
              <w:rPr>
                <w:sz w:val="16"/>
              </w:rPr>
              <w:t>property not reported; $0 crops (2011 dollars)</w:t>
            </w:r>
          </w:p>
        </w:tc>
        <w:tc>
          <w:tcPr>
            <w:tcW w:type="dxa" w:w="1087"/>
          </w:tcPr>
          <w:p>
            <w:pPr>
              <w:spacing w:after="0"/>
              <w:jc w:val="right"/>
            </w:pPr>
            <w:r>
              <w:rPr>
                <w:sz w:val="16"/>
              </w:rPr>
              <w:t>0, 0</w:t>
            </w:r>
          </w:p>
        </w:tc>
        <w:tc>
          <w:tcPr>
            <w:tcW w:type="dxa" w:w="1884"/>
          </w:tcPr>
          <w:p>
            <w:pPr>
              <w:spacing w:after="0"/>
              <w:jc w:val="left"/>
            </w:pPr>
            <w:r>
              <w:rPr>
                <w:sz w:val="16"/>
              </w:rPr>
              <w:t>SHAFTSBURY</w:t>
            </w:r>
          </w:p>
        </w:tc>
        <w:tc>
          <w:tcPr>
            <w:tcW w:type="dxa" w:w="705"/>
          </w:tcPr>
          <w:p>
            <w:pPr>
              <w:spacing w:after="0"/>
              <w:jc w:val="left"/>
            </w:pPr>
          </w:p>
        </w:tc>
        <w:tc>
          <w:tcPr>
            <w:tcW w:type="dxa" w:w="2955"/>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4"/>
          </w:tcPr>
          <w:p>
            <w:pPr>
              <w:spacing w:after="0"/>
              <w:jc w:val="left"/>
            </w:pPr>
            <w:r>
              <w:rPr>
                <w:sz w:val="16"/>
              </w:rPr>
              <w:t>Lightning</w:t>
            </w:r>
          </w:p>
        </w:tc>
        <w:tc>
          <w:tcPr>
            <w:tcW w:type="dxa" w:w="2739"/>
          </w:tcPr>
          <w:p>
            <w:pPr>
              <w:spacing w:after="0"/>
              <w:jc w:val="left"/>
            </w:pPr>
          </w:p>
        </w:tc>
        <w:tc>
          <w:tcPr>
            <w:tcW w:type="dxa" w:w="2410"/>
          </w:tcPr>
          <w:p>
            <w:pPr>
              <w:spacing w:after="0"/>
              <w:jc w:val="left"/>
            </w:pPr>
            <w:r>
              <w:rPr>
                <w:sz w:val="16"/>
              </w:rPr>
              <w:t>$750,000 property; $0 crops (2007 dollars)</w:t>
            </w:r>
          </w:p>
        </w:tc>
        <w:tc>
          <w:tcPr>
            <w:tcW w:type="dxa" w:w="1087"/>
          </w:tcPr>
          <w:p>
            <w:pPr>
              <w:spacing w:after="0"/>
              <w:jc w:val="right"/>
            </w:pPr>
            <w:r>
              <w:rPr>
                <w:sz w:val="16"/>
              </w:rPr>
              <w:t>0, 0</w:t>
            </w:r>
          </w:p>
        </w:tc>
        <w:tc>
          <w:tcPr>
            <w:tcW w:type="dxa" w:w="1884"/>
          </w:tcPr>
          <w:p>
            <w:pPr>
              <w:spacing w:after="0"/>
              <w:jc w:val="left"/>
            </w:pPr>
            <w:r>
              <w:rPr>
                <w:sz w:val="16"/>
              </w:rPr>
              <w:t>BENNINGTON</w:t>
            </w:r>
          </w:p>
        </w:tc>
        <w:tc>
          <w:tcPr>
            <w:tcW w:type="dxa" w:w="705"/>
          </w:tcPr>
          <w:p>
            <w:pPr>
              <w:spacing w:after="0"/>
              <w:jc w:val="left"/>
            </w:pPr>
          </w:p>
        </w:tc>
        <w:tc>
          <w:tcPr>
            <w:tcW w:type="dxa" w:w="2955"/>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4"/>
          </w:tcPr>
          <w:p>
            <w:pPr>
              <w:spacing w:after="0"/>
              <w:jc w:val="left"/>
            </w:pPr>
            <w:r>
              <w:rPr>
                <w:sz w:val="16"/>
              </w:rPr>
              <w:t>High Wind</w:t>
            </w:r>
          </w:p>
        </w:tc>
        <w:tc>
          <w:tcPr>
            <w:tcW w:type="dxa" w:w="2739"/>
          </w:tcPr>
          <w:p>
            <w:pPr>
              <w:spacing w:after="0"/>
              <w:jc w:val="left"/>
            </w:pPr>
            <w:r>
              <w:rPr>
                <w:sz w:val="16"/>
              </w:rPr>
              <w:t>60 kt (69 mph) estimated gust</w:t>
            </w:r>
          </w:p>
        </w:tc>
        <w:tc>
          <w:tcPr>
            <w:tcW w:type="dxa" w:w="2410"/>
          </w:tcPr>
          <w:p>
            <w:pPr>
              <w:spacing w:after="0"/>
              <w:jc w:val="left"/>
            </w:pPr>
            <w:r>
              <w:rPr>
                <w:sz w:val="16"/>
              </w:rPr>
              <w:t>damage not reported</w:t>
            </w:r>
          </w:p>
        </w:tc>
        <w:tc>
          <w:tcPr>
            <w:tcW w:type="dxa" w:w="1087"/>
          </w:tcPr>
          <w:p>
            <w:pPr>
              <w:spacing w:after="0"/>
              <w:jc w:val="right"/>
            </w:pPr>
            <w:r>
              <w:rPr>
                <w:sz w:val="16"/>
              </w:rPr>
              <w:t>0, 1</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4"/>
          </w:tcPr>
          <w:p>
            <w:pPr>
              <w:spacing w:after="0"/>
              <w:jc w:val="left"/>
            </w:pPr>
            <w:r>
              <w:rPr>
                <w:sz w:val="16"/>
              </w:rPr>
              <w:t>Lightning</w:t>
            </w:r>
          </w:p>
        </w:tc>
        <w:tc>
          <w:tcPr>
            <w:tcW w:type="dxa" w:w="2739"/>
          </w:tcPr>
          <w:p>
            <w:pPr>
              <w:spacing w:after="0"/>
              <w:jc w:val="left"/>
            </w:pPr>
          </w:p>
        </w:tc>
        <w:tc>
          <w:tcPr>
            <w:tcW w:type="dxa" w:w="2410"/>
          </w:tcPr>
          <w:p>
            <w:pPr>
              <w:spacing w:after="0"/>
              <w:jc w:val="left"/>
            </w:pPr>
            <w:r>
              <w:rPr>
                <w:sz w:val="16"/>
              </w:rPr>
              <w:t>damage not reported</w:t>
            </w:r>
          </w:p>
        </w:tc>
        <w:tc>
          <w:tcPr>
            <w:tcW w:type="dxa" w:w="1087"/>
          </w:tcPr>
          <w:p>
            <w:pPr>
              <w:spacing w:after="0"/>
              <w:jc w:val="right"/>
            </w:pPr>
            <w:r>
              <w:rPr>
                <w:sz w:val="16"/>
              </w:rPr>
              <w:t>0, 1</w:t>
            </w:r>
          </w:p>
        </w:tc>
        <w:tc>
          <w:tcPr>
            <w:tcW w:type="dxa" w:w="1884"/>
          </w:tcPr>
          <w:p>
            <w:pPr>
              <w:spacing w:after="0"/>
              <w:jc w:val="left"/>
            </w:pPr>
            <w:r>
              <w:rPr>
                <w:sz w:val="16"/>
              </w:rPr>
              <w:t>BENNINGTON</w:t>
            </w:r>
          </w:p>
        </w:tc>
        <w:tc>
          <w:tcPr>
            <w:tcW w:type="dxa" w:w="70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4"/>
          </w:tcPr>
          <w:p>
            <w:pPr>
              <w:spacing w:after="0"/>
              <w:jc w:val="left"/>
            </w:pPr>
            <w:r>
              <w:rPr>
                <w:sz w:val="16"/>
              </w:rPr>
              <w:t>High Wind</w:t>
            </w:r>
          </w:p>
        </w:tc>
        <w:tc>
          <w:tcPr>
            <w:tcW w:type="dxa" w:w="2739"/>
          </w:tcPr>
          <w:p>
            <w:pPr>
              <w:spacing w:after="0"/>
              <w:jc w:val="left"/>
            </w:pPr>
            <w:r>
              <w:rPr>
                <w:sz w:val="16"/>
              </w:rPr>
              <w:t>66 kt (76 mph), measurement type not recorded</w:t>
            </w:r>
          </w:p>
        </w:tc>
        <w:tc>
          <w:tcPr>
            <w:tcW w:type="dxa" w:w="2410"/>
          </w:tcPr>
          <w:p>
            <w:pPr>
              <w:spacing w:after="0"/>
              <w:jc w:val="left"/>
            </w:pPr>
            <w:r>
              <w:rPr>
                <w:sz w:val="16"/>
              </w:rPr>
              <w:t>damage not reported</w:t>
            </w:r>
          </w:p>
        </w:tc>
        <w:tc>
          <w:tcPr>
            <w:tcW w:type="dxa" w:w="1087"/>
          </w:tcPr>
          <w:p>
            <w:pPr>
              <w:spacing w:after="0"/>
              <w:jc w:val="right"/>
            </w:pPr>
            <w:r>
              <w:rPr>
                <w:sz w:val="16"/>
              </w:rPr>
              <w:t>0, 0</w:t>
            </w:r>
          </w:p>
        </w:tc>
        <w:tc>
          <w:tcPr>
            <w:tcW w:type="dxa" w:w="1884"/>
          </w:tcPr>
          <w:p>
            <w:pPr>
              <w:spacing w:after="0"/>
              <w:jc w:val="left"/>
            </w:pPr>
            <w:r>
              <w:rPr>
                <w:sz w:val="16"/>
              </w:rPr>
              <w:t>NWS zone VTZ013 (BENNINGTON), zone-level: may include parts of neighboring counties</w:t>
            </w:r>
          </w:p>
        </w:tc>
        <w:tc>
          <w:tcPr>
            <w:tcW w:type="dxa" w:w="705"/>
          </w:tcPr>
          <w:p>
            <w:pPr>
              <w:spacing w:after="0"/>
              <w:jc w:val="left"/>
            </w:pPr>
          </w:p>
        </w:tc>
        <w:tc>
          <w:tcPr>
            <w:tcW w:type="dxa" w:w="29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94"/>
          </w:tcPr>
          <w:p>
            <w:pPr>
              <w:spacing w:after="0"/>
              <w:jc w:val="left"/>
            </w:pPr>
            <w:r>
              <w:rPr>
                <w:sz w:val="16"/>
              </w:rPr>
              <w:t>Flash Flood</w:t>
            </w:r>
          </w:p>
        </w:tc>
        <w:tc>
          <w:tcPr>
            <w:tcW w:type="dxa" w:w="2739"/>
          </w:tcPr>
          <w:p>
            <w:pPr>
              <w:spacing w:after="0"/>
              <w:jc w:val="left"/>
            </w:pPr>
          </w:p>
        </w:tc>
        <w:tc>
          <w:tcPr>
            <w:tcW w:type="dxa" w:w="2410"/>
          </w:tcPr>
          <w:p>
            <w:pPr>
              <w:spacing w:after="0"/>
              <w:jc w:val="left"/>
            </w:pPr>
            <w:r>
              <w:rPr>
                <w:sz w:val="16"/>
              </w:rPr>
              <w:t>$476,000 property; crops not reported (1999 dollars)</w:t>
            </w:r>
          </w:p>
        </w:tc>
        <w:tc>
          <w:tcPr>
            <w:tcW w:type="dxa" w:w="1087"/>
          </w:tcPr>
          <w:p>
            <w:pPr>
              <w:spacing w:after="0"/>
              <w:jc w:val="right"/>
            </w:pPr>
            <w:r>
              <w:rPr>
                <w:sz w:val="16"/>
              </w:rPr>
              <w:t>0, 0</w:t>
            </w:r>
          </w:p>
        </w:tc>
        <w:tc>
          <w:tcPr>
            <w:tcW w:type="dxa" w:w="1884"/>
          </w:tcPr>
          <w:p>
            <w:pPr>
              <w:spacing w:after="0"/>
              <w:jc w:val="left"/>
            </w:pPr>
            <w:r>
              <w:rPr>
                <w:sz w:val="16"/>
              </w:rPr>
              <w:t>COUNTYWIDE</w:t>
            </w:r>
          </w:p>
        </w:tc>
        <w:tc>
          <w:tcPr>
            <w:tcW w:type="dxa" w:w="705"/>
          </w:tcPr>
          <w:p>
            <w:pPr>
              <w:spacing w:after="0"/>
              <w:jc w:val="left"/>
            </w:pPr>
          </w:p>
        </w:tc>
        <w:tc>
          <w:tcPr>
            <w:tcW w:type="dxa" w:w="29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4"/>
          </w:tcPr>
          <w:p>
            <w:pPr>
              <w:spacing w:after="0"/>
              <w:jc w:val="left"/>
            </w:pPr>
            <w:r>
              <w:rPr>
                <w:sz w:val="16"/>
              </w:rPr>
              <w:t>Tornado</w:t>
            </w:r>
          </w:p>
        </w:tc>
        <w:tc>
          <w:tcPr>
            <w:tcW w:type="dxa" w:w="2739"/>
          </w:tcPr>
          <w:p>
            <w:pPr>
              <w:spacing w:after="0"/>
              <w:jc w:val="left"/>
            </w:pPr>
            <w:r>
              <w:rPr>
                <w:sz w:val="16"/>
              </w:rPr>
              <w:t>F2, 0.5 mi path length (records before 1996 may include the whole path; rating and listing come from the county where the tornado began), 33 yd wide</w:t>
            </w:r>
          </w:p>
        </w:tc>
        <w:tc>
          <w:tcPr>
            <w:tcW w:type="dxa" w:w="2410"/>
          </w:tcPr>
          <w:p>
            <w:pPr>
              <w:spacing w:after="0"/>
              <w:jc w:val="left"/>
            </w:pPr>
            <w:r>
              <w:rPr>
                <w:sz w:val="16"/>
              </w:rPr>
              <w:t>$25,000 property; crops not recorded (1969 dollars)</w:t>
            </w:r>
          </w:p>
        </w:tc>
        <w:tc>
          <w:tcPr>
            <w:tcW w:type="dxa" w:w="1087"/>
          </w:tcPr>
          <w:p>
            <w:pPr>
              <w:spacing w:after="0"/>
              <w:jc w:val="right"/>
            </w:pPr>
            <w:r>
              <w:rPr>
                <w:sz w:val="16"/>
              </w:rPr>
              <w:t>0, 1</w:t>
            </w:r>
          </w:p>
        </w:tc>
        <w:tc>
          <w:tcPr>
            <w:tcW w:type="dxa" w:w="1884"/>
          </w:tcPr>
          <w:p>
            <w:pPr>
              <w:spacing w:after="0"/>
              <w:jc w:val="left"/>
            </w:pPr>
            <w:r>
              <w:rPr>
                <w:sz w:val="16"/>
              </w:rPr>
              <w:t>location not recorded</w:t>
            </w:r>
          </w:p>
        </w:tc>
        <w:tc>
          <w:tcPr>
            <w:tcW w:type="dxa" w:w="705"/>
          </w:tcPr>
          <w:p>
            <w:pPr>
              <w:spacing w:after="0"/>
              <w:jc w:val="left"/>
            </w:pPr>
          </w:p>
        </w:tc>
        <w:tc>
          <w:tcPr>
            <w:tcW w:type="dxa" w:w="29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837"/>
        <w:gridCol w:w="2877"/>
        <w:gridCol w:w="2294"/>
        <w:gridCol w:w="1614"/>
        <w:gridCol w:w="1964"/>
        <w:gridCol w:w="2911"/>
      </w:tblGrid>
      <w:tr>
        <w:trPr>
          <w:cantSplit/>
          <w:tblHeader/>
        </w:trPr>
        <w:tc>
          <w:tcPr>
            <w:tcW w:type="dxa" w:w="1614"/>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Plan status</w:t>
            </w:r>
          </w:p>
        </w:tc>
        <w:tc>
          <w:tcPr>
            <w:tcW w:type="dxa" w:w="22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1"/>
            <w:shd w:val="clear" w:color="auto" w:fill="E8E8E8"/>
          </w:tcPr>
          <w:p>
            <w:pPr>
              <w:spacing w:after="0"/>
              <w:jc w:val="left"/>
            </w:pPr>
            <w:r>
              <w:rPr>
                <w:b/>
                <w:sz w:val="16"/>
              </w:rPr>
              <w:t>Notes</w:t>
            </w:r>
          </w:p>
        </w:tc>
      </w:tr>
      <w:tr>
        <w:trPr>
          <w:cantSplit/>
        </w:trPr>
        <w:tc>
          <w:tcPr>
            <w:tcW w:type="dxa" w:w="1614"/>
          </w:tcPr>
          <w:p>
            <w:pPr>
              <w:spacing w:after="0"/>
              <w:jc w:val="left"/>
            </w:pPr>
            <w:r>
              <w:rPr>
                <w:sz w:val="16"/>
              </w:rPr>
              <w:t>Manchester village</w:t>
            </w:r>
          </w:p>
        </w:tc>
        <w:tc>
          <w:tcPr>
            <w:tcW w:type="dxa" w:w="837"/>
          </w:tcPr>
          <w:p>
            <w:pPr>
              <w:spacing w:after="0"/>
              <w:jc w:val="left"/>
            </w:pPr>
            <w:r>
              <w:rPr>
                <w:sz w:val="16"/>
              </w:rPr>
              <w:t>Village</w:t>
            </w:r>
          </w:p>
        </w:tc>
        <w:tc>
          <w:tcPr>
            <w:tcW w:type="dxa" w:w="2877"/>
          </w:tcPr>
          <w:p>
            <w:pPr>
              <w:spacing w:after="0"/>
              <w:jc w:val="left"/>
            </w:pPr>
            <w:r>
              <w:rPr>
                <w:sz w:val="16"/>
              </w:rPr>
              <w:t>Expired on 2022-09-13</w:t>
            </w:r>
          </w:p>
        </w:tc>
        <w:tc>
          <w:tcPr>
            <w:tcW w:type="dxa" w:w="2294"/>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21; 6</w:t>
            </w:r>
          </w:p>
        </w:tc>
        <w:tc>
          <w:tcPr>
            <w:tcW w:type="dxa" w:w="2911"/>
          </w:tcPr>
          <w:p>
            <w:pPr>
              <w:spacing w:after="0"/>
              <w:jc w:val="left"/>
            </w:pPr>
          </w:p>
        </w:tc>
      </w:tr>
      <w:tr>
        <w:trPr>
          <w:cantSplit/>
        </w:trPr>
        <w:tc>
          <w:tcPr>
            <w:tcW w:type="dxa" w:w="1614"/>
          </w:tcPr>
          <w:p>
            <w:pPr>
              <w:spacing w:after="0"/>
              <w:jc w:val="left"/>
            </w:pPr>
            <w:r>
              <w:rPr>
                <w:sz w:val="16"/>
              </w:rPr>
              <w:t>North Bennington village</w:t>
            </w:r>
          </w:p>
        </w:tc>
        <w:tc>
          <w:tcPr>
            <w:tcW w:type="dxa" w:w="837"/>
          </w:tcPr>
          <w:p>
            <w:pPr>
              <w:spacing w:after="0"/>
              <w:jc w:val="left"/>
            </w:pPr>
            <w:r>
              <w:rPr>
                <w:sz w:val="16"/>
              </w:rPr>
              <w:t>Village</w:t>
            </w:r>
          </w:p>
        </w:tc>
        <w:tc>
          <w:tcPr>
            <w:tcW w:type="dxa" w:w="2877"/>
          </w:tcPr>
          <w:p>
            <w:pPr>
              <w:spacing w:after="0"/>
              <w:jc w:val="left"/>
            </w:pPr>
            <w:r>
              <w:rPr>
                <w:sz w:val="16"/>
              </w:rPr>
              <w:t>Approved, expires 2028-02-27</w:t>
            </w:r>
          </w:p>
        </w:tc>
        <w:tc>
          <w:tcPr>
            <w:tcW w:type="dxa" w:w="2294"/>
          </w:tcPr>
          <w:p>
            <w:pPr>
              <w:spacing w:after="0"/>
              <w:jc w:val="right"/>
            </w:pPr>
            <w:r>
              <w:rPr>
                <w:sz w:val="16"/>
              </w:rPr>
              <w:t>FMA RL 0, SRL 0; any 0</w:t>
            </w:r>
          </w:p>
        </w:tc>
        <w:tc>
          <w:tcPr>
            <w:tcW w:type="dxa" w:w="1614"/>
          </w:tcPr>
          <w:p>
            <w:pPr>
              <w:spacing w:after="0"/>
              <w:jc w:val="right"/>
            </w:pPr>
            <w:r>
              <w:rPr>
                <w:sz w:val="16"/>
              </w:rPr>
              <w:t>$4,138.87</w:t>
            </w:r>
          </w:p>
        </w:tc>
        <w:tc>
          <w:tcPr>
            <w:tcW w:type="dxa" w:w="1964"/>
          </w:tcPr>
          <w:p>
            <w:pPr>
              <w:spacing w:after="0"/>
              <w:jc w:val="right"/>
            </w:pPr>
            <w:r>
              <w:rPr>
                <w:sz w:val="16"/>
              </w:rPr>
              <w:t>13; 0</w:t>
            </w:r>
          </w:p>
        </w:tc>
        <w:tc>
          <w:tcPr>
            <w:tcW w:type="dxa" w:w="2911"/>
          </w:tcPr>
          <w:p>
            <w:pPr>
              <w:spacing w:after="0"/>
              <w:jc w:val="left"/>
            </w:pPr>
          </w:p>
        </w:tc>
      </w:tr>
      <w:tr>
        <w:trPr>
          <w:cantSplit/>
        </w:trPr>
        <w:tc>
          <w:tcPr>
            <w:tcW w:type="dxa" w:w="1614"/>
          </w:tcPr>
          <w:p>
            <w:pPr>
              <w:spacing w:after="0"/>
              <w:jc w:val="left"/>
            </w:pPr>
            <w:r>
              <w:rPr>
                <w:sz w:val="16"/>
              </w:rPr>
              <w:t>Arlington town</w:t>
            </w:r>
          </w:p>
        </w:tc>
        <w:tc>
          <w:tcPr>
            <w:tcW w:type="dxa" w:w="837"/>
          </w:tcPr>
          <w:p>
            <w:pPr>
              <w:spacing w:after="0"/>
              <w:jc w:val="left"/>
            </w:pPr>
            <w:r>
              <w:rPr>
                <w:sz w:val="16"/>
              </w:rPr>
              <w:t>Town</w:t>
            </w:r>
          </w:p>
        </w:tc>
        <w:tc>
          <w:tcPr>
            <w:tcW w:type="dxa" w:w="2877"/>
          </w:tcPr>
          <w:p>
            <w:pPr>
              <w:spacing w:after="0"/>
              <w:jc w:val="left"/>
            </w:pPr>
            <w:r>
              <w:rPr>
                <w:sz w:val="16"/>
              </w:rPr>
              <w:t>Approved, expires 2031-04-01</w:t>
            </w:r>
          </w:p>
        </w:tc>
        <w:tc>
          <w:tcPr>
            <w:tcW w:type="dxa" w:w="2294"/>
          </w:tcPr>
          <w:p>
            <w:pPr>
              <w:spacing w:after="0"/>
              <w:jc w:val="right"/>
            </w:pPr>
            <w:r>
              <w:rPr>
                <w:sz w:val="16"/>
              </w:rPr>
              <w:t>FMA RL 0, SRL 0; any 0</w:t>
            </w:r>
          </w:p>
        </w:tc>
        <w:tc>
          <w:tcPr>
            <w:tcW w:type="dxa" w:w="1614"/>
          </w:tcPr>
          <w:p>
            <w:pPr>
              <w:spacing w:after="0"/>
              <w:jc w:val="right"/>
            </w:pPr>
            <w:r>
              <w:rPr>
                <w:sz w:val="16"/>
              </w:rPr>
              <w:t>$221,744.05</w:t>
            </w:r>
          </w:p>
        </w:tc>
        <w:tc>
          <w:tcPr>
            <w:tcW w:type="dxa" w:w="1964"/>
          </w:tcPr>
          <w:p>
            <w:pPr>
              <w:spacing w:after="0"/>
              <w:jc w:val="right"/>
            </w:pPr>
            <w:r>
              <w:rPr>
                <w:sz w:val="16"/>
              </w:rPr>
              <w:t>28; 1</w:t>
            </w:r>
          </w:p>
        </w:tc>
        <w:tc>
          <w:tcPr>
            <w:tcW w:type="dxa" w:w="2911"/>
          </w:tcPr>
          <w:p>
            <w:pPr>
              <w:spacing w:after="0"/>
              <w:jc w:val="left"/>
            </w:pPr>
          </w:p>
        </w:tc>
      </w:tr>
      <w:tr>
        <w:trPr>
          <w:cantSplit/>
        </w:trPr>
        <w:tc>
          <w:tcPr>
            <w:tcW w:type="dxa" w:w="1614"/>
          </w:tcPr>
          <w:p>
            <w:pPr>
              <w:spacing w:after="0"/>
              <w:jc w:val="left"/>
            </w:pPr>
            <w:r>
              <w:rPr>
                <w:sz w:val="16"/>
              </w:rPr>
              <w:t>Bennington town</w:t>
            </w:r>
          </w:p>
        </w:tc>
        <w:tc>
          <w:tcPr>
            <w:tcW w:type="dxa" w:w="837"/>
          </w:tcPr>
          <w:p>
            <w:pPr>
              <w:spacing w:after="0"/>
              <w:jc w:val="left"/>
            </w:pPr>
            <w:r>
              <w:rPr>
                <w:sz w:val="16"/>
              </w:rPr>
              <w:t>Town</w:t>
            </w:r>
          </w:p>
        </w:tc>
        <w:tc>
          <w:tcPr>
            <w:tcW w:type="dxa" w:w="2877"/>
          </w:tcPr>
          <w:p>
            <w:pPr>
              <w:spacing w:after="0"/>
              <w:jc w:val="left"/>
            </w:pPr>
            <w:r>
              <w:rPr>
                <w:sz w:val="16"/>
              </w:rPr>
              <w:t>Approved, expires 2031-01-15</w:t>
            </w:r>
          </w:p>
        </w:tc>
        <w:tc>
          <w:tcPr>
            <w:tcW w:type="dxa" w:w="2294"/>
          </w:tcPr>
          <w:p>
            <w:pPr>
              <w:spacing w:after="0"/>
              <w:jc w:val="right"/>
            </w:pPr>
            <w:r>
              <w:rPr>
                <w:sz w:val="16"/>
              </w:rPr>
              <w:t>FMA RL 0, SRL 0; any 1</w:t>
            </w:r>
          </w:p>
        </w:tc>
        <w:tc>
          <w:tcPr>
            <w:tcW w:type="dxa" w:w="1614"/>
          </w:tcPr>
          <w:p>
            <w:pPr>
              <w:spacing w:after="0"/>
              <w:jc w:val="right"/>
            </w:pPr>
            <w:r>
              <w:rPr>
                <w:sz w:val="16"/>
              </w:rPr>
              <w:t>$3,823,968.48</w:t>
            </w:r>
          </w:p>
        </w:tc>
        <w:tc>
          <w:tcPr>
            <w:tcW w:type="dxa" w:w="1964"/>
          </w:tcPr>
          <w:p>
            <w:pPr>
              <w:spacing w:after="0"/>
              <w:jc w:val="right"/>
            </w:pPr>
            <w:r>
              <w:rPr>
                <w:sz w:val="16"/>
              </w:rPr>
              <w:t>70; 1</w:t>
            </w:r>
          </w:p>
        </w:tc>
        <w:tc>
          <w:tcPr>
            <w:tcW w:type="dxa" w:w="2911"/>
          </w:tcPr>
          <w:p>
            <w:pPr>
              <w:spacing w:after="0"/>
              <w:jc w:val="left"/>
            </w:pPr>
          </w:p>
        </w:tc>
      </w:tr>
      <w:tr>
        <w:trPr>
          <w:cantSplit/>
        </w:trPr>
        <w:tc>
          <w:tcPr>
            <w:tcW w:type="dxa" w:w="1614"/>
          </w:tcPr>
          <w:p>
            <w:pPr>
              <w:spacing w:after="0"/>
              <w:jc w:val="left"/>
            </w:pPr>
            <w:r>
              <w:rPr>
                <w:sz w:val="16"/>
              </w:rPr>
              <w:t>Dorset town</w:t>
            </w:r>
          </w:p>
        </w:tc>
        <w:tc>
          <w:tcPr>
            <w:tcW w:type="dxa" w:w="837"/>
          </w:tcPr>
          <w:p>
            <w:pPr>
              <w:spacing w:after="0"/>
              <w:jc w:val="left"/>
            </w:pPr>
            <w:r>
              <w:rPr>
                <w:sz w:val="16"/>
              </w:rPr>
              <w:t>Town</w:t>
            </w:r>
          </w:p>
        </w:tc>
        <w:tc>
          <w:tcPr>
            <w:tcW w:type="dxa" w:w="2877"/>
          </w:tcPr>
          <w:p>
            <w:pPr>
              <w:spacing w:after="0"/>
              <w:jc w:val="left"/>
            </w:pPr>
            <w:r>
              <w:rPr>
                <w:sz w:val="16"/>
              </w:rPr>
              <w:t>Expired on 2026-06-17</w:t>
            </w:r>
          </w:p>
        </w:tc>
        <w:tc>
          <w:tcPr>
            <w:tcW w:type="dxa" w:w="2294"/>
          </w:tcPr>
          <w:p>
            <w:pPr>
              <w:spacing w:after="0"/>
              <w:jc w:val="right"/>
            </w:pPr>
            <w:r>
              <w:rPr>
                <w:sz w:val="16"/>
              </w:rPr>
              <w:t>FMA RL 0, SRL 0; any 0</w:t>
            </w:r>
          </w:p>
        </w:tc>
        <w:tc>
          <w:tcPr>
            <w:tcW w:type="dxa" w:w="1614"/>
          </w:tcPr>
          <w:p>
            <w:pPr>
              <w:spacing w:after="0"/>
              <w:jc w:val="right"/>
            </w:pPr>
            <w:r>
              <w:rPr>
                <w:sz w:val="16"/>
              </w:rPr>
              <w:t>$135,021.76</w:t>
            </w:r>
          </w:p>
        </w:tc>
        <w:tc>
          <w:tcPr>
            <w:tcW w:type="dxa" w:w="1964"/>
          </w:tcPr>
          <w:p>
            <w:pPr>
              <w:spacing w:after="0"/>
              <w:jc w:val="right"/>
            </w:pPr>
            <w:r>
              <w:rPr>
                <w:sz w:val="16"/>
              </w:rPr>
              <w:t>22; 7</w:t>
            </w:r>
          </w:p>
        </w:tc>
        <w:tc>
          <w:tcPr>
            <w:tcW w:type="dxa" w:w="2911"/>
          </w:tcPr>
          <w:p>
            <w:pPr>
              <w:spacing w:after="0"/>
              <w:jc w:val="left"/>
            </w:pPr>
          </w:p>
        </w:tc>
      </w:tr>
      <w:tr>
        <w:trPr>
          <w:cantSplit/>
        </w:trPr>
        <w:tc>
          <w:tcPr>
            <w:tcW w:type="dxa" w:w="1614"/>
          </w:tcPr>
          <w:p>
            <w:pPr>
              <w:spacing w:after="0"/>
              <w:jc w:val="left"/>
            </w:pPr>
            <w:r>
              <w:rPr>
                <w:sz w:val="16"/>
              </w:rPr>
              <w:t>Glastenbury town</w:t>
            </w:r>
          </w:p>
        </w:tc>
        <w:tc>
          <w:tcPr>
            <w:tcW w:type="dxa" w:w="837"/>
          </w:tcPr>
          <w:p>
            <w:pPr>
              <w:spacing w:after="0"/>
              <w:jc w:val="left"/>
            </w:pPr>
            <w:r>
              <w:rPr>
                <w:sz w:val="16"/>
              </w:rPr>
              <w:t>Town</w:t>
            </w:r>
          </w:p>
        </w:tc>
        <w:tc>
          <w:tcPr>
            <w:tcW w:type="dxa" w:w="2877"/>
          </w:tcPr>
          <w:p>
            <w:pPr>
              <w:spacing w:after="0"/>
              <w:jc w:val="left"/>
            </w:pPr>
            <w:r>
              <w:rPr>
                <w:sz w:val="16"/>
              </w:rPr>
              <w:t>Expired on 2023-12-13</w:t>
            </w:r>
          </w:p>
        </w:tc>
        <w:tc>
          <w:tcPr>
            <w:tcW w:type="dxa" w:w="2294"/>
          </w:tcPr>
          <w:p>
            <w:pPr>
              <w:spacing w:after="0"/>
              <w:jc w:val="right"/>
            </w:pPr>
          </w:p>
        </w:tc>
        <w:tc>
          <w:tcPr>
            <w:tcW w:type="dxa" w:w="1614"/>
          </w:tcPr>
          <w:p>
            <w:pPr>
              <w:spacing w:after="0"/>
              <w:jc w:val="right"/>
            </w:pPr>
            <w:r>
              <w:rPr>
                <w:sz w:val="16"/>
              </w:rPr>
              <w:t>$1,088.51</w:t>
            </w:r>
          </w:p>
        </w:tc>
        <w:tc>
          <w:tcPr>
            <w:tcW w:type="dxa" w:w="1964"/>
          </w:tcPr>
          <w:p>
            <w:pPr>
              <w:spacing w:after="0"/>
              <w:jc w:val="right"/>
            </w:pPr>
            <w:r>
              <w:rPr>
                <w:sz w:val="16"/>
              </w:rPr>
              <w:t>0; 0</w:t>
            </w:r>
          </w:p>
        </w:tc>
        <w:tc>
          <w:tcPr>
            <w:tcW w:type="dxa" w:w="2911"/>
          </w:tcPr>
          <w:p>
            <w:pPr>
              <w:spacing w:after="0"/>
              <w:jc w:val="left"/>
            </w:pPr>
            <w:r>
              <w:rPr>
                <w:sz w:val="16"/>
              </w:rPr>
              <w:t>No NFIP community ID on this member's plan row.</w:t>
            </w:r>
          </w:p>
        </w:tc>
      </w:tr>
      <w:tr>
        <w:trPr>
          <w:cantSplit/>
        </w:trPr>
        <w:tc>
          <w:tcPr>
            <w:tcW w:type="dxa" w:w="1614"/>
          </w:tcPr>
          <w:p>
            <w:pPr>
              <w:spacing w:after="0"/>
              <w:jc w:val="left"/>
            </w:pPr>
            <w:r>
              <w:rPr>
                <w:sz w:val="16"/>
              </w:rPr>
              <w:t>Landgrove town</w:t>
            </w:r>
          </w:p>
        </w:tc>
        <w:tc>
          <w:tcPr>
            <w:tcW w:type="dxa" w:w="837"/>
          </w:tcPr>
          <w:p>
            <w:pPr>
              <w:spacing w:after="0"/>
              <w:jc w:val="left"/>
            </w:pPr>
            <w:r>
              <w:rPr>
                <w:sz w:val="16"/>
              </w:rPr>
              <w:t>Town</w:t>
            </w:r>
          </w:p>
        </w:tc>
        <w:tc>
          <w:tcPr>
            <w:tcW w:type="dxa" w:w="2877"/>
          </w:tcPr>
          <w:p>
            <w:pPr>
              <w:spacing w:after="0"/>
              <w:jc w:val="left"/>
            </w:pPr>
            <w:r>
              <w:rPr>
                <w:sz w:val="16"/>
              </w:rPr>
              <w:t>Approved, expires 2029-05-21</w:t>
            </w:r>
          </w:p>
        </w:tc>
        <w:tc>
          <w:tcPr>
            <w:tcW w:type="dxa" w:w="2294"/>
          </w:tcPr>
          <w:p>
            <w:pPr>
              <w:spacing w:after="0"/>
              <w:jc w:val="right"/>
            </w:pPr>
            <w:r>
              <w:rPr>
                <w:sz w:val="16"/>
              </w:rPr>
              <w:t>FMA RL 0, SRL 0; any 0</w:t>
            </w:r>
          </w:p>
        </w:tc>
        <w:tc>
          <w:tcPr>
            <w:tcW w:type="dxa" w:w="1614"/>
          </w:tcPr>
          <w:p>
            <w:pPr>
              <w:spacing w:after="0"/>
              <w:jc w:val="right"/>
            </w:pPr>
            <w:r>
              <w:rPr>
                <w:sz w:val="16"/>
              </w:rPr>
              <w:t>$160,020.46</w:t>
            </w:r>
          </w:p>
        </w:tc>
        <w:tc>
          <w:tcPr>
            <w:tcW w:type="dxa" w:w="1964"/>
          </w:tcPr>
          <w:p>
            <w:pPr>
              <w:spacing w:after="0"/>
              <w:jc w:val="right"/>
            </w:pPr>
            <w:r>
              <w:rPr>
                <w:sz w:val="16"/>
              </w:rPr>
              <w:t>1; 0</w:t>
            </w:r>
          </w:p>
        </w:tc>
        <w:tc>
          <w:tcPr>
            <w:tcW w:type="dxa" w:w="2911"/>
          </w:tcPr>
          <w:p>
            <w:pPr>
              <w:spacing w:after="0"/>
              <w:jc w:val="left"/>
            </w:pPr>
          </w:p>
        </w:tc>
      </w:tr>
      <w:tr>
        <w:trPr>
          <w:cantSplit/>
        </w:trPr>
        <w:tc>
          <w:tcPr>
            <w:tcW w:type="dxa" w:w="1614"/>
          </w:tcPr>
          <w:p>
            <w:pPr>
              <w:spacing w:after="0"/>
              <w:jc w:val="left"/>
            </w:pPr>
            <w:r>
              <w:rPr>
                <w:sz w:val="16"/>
              </w:rPr>
              <w:t>Manchester town</w:t>
            </w:r>
          </w:p>
        </w:tc>
        <w:tc>
          <w:tcPr>
            <w:tcW w:type="dxa" w:w="837"/>
          </w:tcPr>
          <w:p>
            <w:pPr>
              <w:spacing w:after="0"/>
              <w:jc w:val="left"/>
            </w:pPr>
            <w:r>
              <w:rPr>
                <w:sz w:val="16"/>
              </w:rPr>
              <w:t>Town</w:t>
            </w:r>
          </w:p>
        </w:tc>
        <w:tc>
          <w:tcPr>
            <w:tcW w:type="dxa" w:w="2877"/>
          </w:tcPr>
          <w:p>
            <w:pPr>
              <w:spacing w:after="0"/>
              <w:jc w:val="left"/>
            </w:pPr>
            <w:r>
              <w:rPr>
                <w:sz w:val="16"/>
              </w:rPr>
              <w:t>Approved, expires 2030-08-21</w:t>
            </w:r>
          </w:p>
        </w:tc>
        <w:tc>
          <w:tcPr>
            <w:tcW w:type="dxa" w:w="2294"/>
          </w:tcPr>
          <w:p>
            <w:pPr>
              <w:spacing w:after="0"/>
              <w:jc w:val="right"/>
            </w:pPr>
            <w:r>
              <w:rPr>
                <w:sz w:val="16"/>
              </w:rPr>
              <w:t>FMA RL 0, SRL 0; any 5</w:t>
            </w:r>
          </w:p>
        </w:tc>
        <w:tc>
          <w:tcPr>
            <w:tcW w:type="dxa" w:w="1614"/>
          </w:tcPr>
          <w:p>
            <w:pPr>
              <w:spacing w:after="0"/>
              <w:jc w:val="right"/>
            </w:pPr>
            <w:r>
              <w:rPr>
                <w:sz w:val="16"/>
              </w:rPr>
              <w:t>$179,158.14</w:t>
            </w:r>
          </w:p>
        </w:tc>
        <w:tc>
          <w:tcPr>
            <w:tcW w:type="dxa" w:w="1964"/>
          </w:tcPr>
          <w:p>
            <w:pPr>
              <w:spacing w:after="0"/>
              <w:jc w:val="right"/>
            </w:pPr>
            <w:r>
              <w:rPr>
                <w:sz w:val="16"/>
              </w:rPr>
              <w:t>28; 1</w:t>
            </w:r>
          </w:p>
        </w:tc>
        <w:tc>
          <w:tcPr>
            <w:tcW w:type="dxa" w:w="2911"/>
          </w:tcPr>
          <w:p>
            <w:pPr>
              <w:spacing w:after="0"/>
              <w:jc w:val="left"/>
            </w:pPr>
          </w:p>
        </w:tc>
      </w:tr>
      <w:tr>
        <w:trPr>
          <w:cantSplit/>
        </w:trPr>
        <w:tc>
          <w:tcPr>
            <w:tcW w:type="dxa" w:w="1614"/>
          </w:tcPr>
          <w:p>
            <w:pPr>
              <w:spacing w:after="0"/>
              <w:jc w:val="left"/>
            </w:pPr>
            <w:r>
              <w:rPr>
                <w:sz w:val="16"/>
              </w:rPr>
              <w:t>Readsboro town</w:t>
            </w:r>
          </w:p>
        </w:tc>
        <w:tc>
          <w:tcPr>
            <w:tcW w:type="dxa" w:w="837"/>
          </w:tcPr>
          <w:p>
            <w:pPr>
              <w:spacing w:after="0"/>
              <w:jc w:val="left"/>
            </w:pPr>
            <w:r>
              <w:rPr>
                <w:sz w:val="16"/>
              </w:rPr>
              <w:t>Town</w:t>
            </w:r>
          </w:p>
        </w:tc>
        <w:tc>
          <w:tcPr>
            <w:tcW w:type="dxa" w:w="2877"/>
          </w:tcPr>
          <w:p>
            <w:pPr>
              <w:spacing w:after="0"/>
              <w:jc w:val="left"/>
            </w:pPr>
            <w:r>
              <w:rPr>
                <w:sz w:val="16"/>
              </w:rPr>
              <w:t>Approved, expires 2029-01-28</w:t>
            </w:r>
          </w:p>
        </w:tc>
        <w:tc>
          <w:tcPr>
            <w:tcW w:type="dxa" w:w="2294"/>
          </w:tcPr>
          <w:p>
            <w:pPr>
              <w:spacing w:after="0"/>
              <w:jc w:val="right"/>
            </w:pPr>
            <w:r>
              <w:rPr>
                <w:sz w:val="16"/>
              </w:rPr>
              <w:t>FMA RL 0, SRL 0; any 0</w:t>
            </w:r>
          </w:p>
        </w:tc>
        <w:tc>
          <w:tcPr>
            <w:tcW w:type="dxa" w:w="1614"/>
          </w:tcPr>
          <w:p>
            <w:pPr>
              <w:spacing w:after="0"/>
              <w:jc w:val="right"/>
            </w:pPr>
            <w:r>
              <w:rPr>
                <w:sz w:val="16"/>
              </w:rPr>
              <w:t>$661,843.76</w:t>
            </w:r>
          </w:p>
        </w:tc>
        <w:tc>
          <w:tcPr>
            <w:tcW w:type="dxa" w:w="1964"/>
          </w:tcPr>
          <w:p>
            <w:pPr>
              <w:spacing w:after="0"/>
              <w:jc w:val="right"/>
            </w:pPr>
            <w:r>
              <w:rPr>
                <w:sz w:val="16"/>
              </w:rPr>
              <w:t>2; 0</w:t>
            </w:r>
          </w:p>
        </w:tc>
        <w:tc>
          <w:tcPr>
            <w:tcW w:type="dxa" w:w="2911"/>
          </w:tcPr>
          <w:p>
            <w:pPr>
              <w:spacing w:after="0"/>
              <w:jc w:val="left"/>
            </w:pPr>
          </w:p>
        </w:tc>
      </w:tr>
      <w:tr>
        <w:trPr>
          <w:cantSplit/>
        </w:trPr>
        <w:tc>
          <w:tcPr>
            <w:tcW w:type="dxa" w:w="1614"/>
          </w:tcPr>
          <w:p>
            <w:pPr>
              <w:spacing w:after="0"/>
              <w:jc w:val="left"/>
            </w:pPr>
            <w:r>
              <w:rPr>
                <w:sz w:val="16"/>
              </w:rPr>
              <w:t>Rupert town</w:t>
            </w:r>
          </w:p>
        </w:tc>
        <w:tc>
          <w:tcPr>
            <w:tcW w:type="dxa" w:w="837"/>
          </w:tcPr>
          <w:p>
            <w:pPr>
              <w:spacing w:after="0"/>
              <w:jc w:val="left"/>
            </w:pPr>
            <w:r>
              <w:rPr>
                <w:sz w:val="16"/>
              </w:rPr>
              <w:t>Town</w:t>
            </w:r>
          </w:p>
        </w:tc>
        <w:tc>
          <w:tcPr>
            <w:tcW w:type="dxa" w:w="2877"/>
          </w:tcPr>
          <w:p>
            <w:pPr>
              <w:spacing w:after="0"/>
              <w:jc w:val="left"/>
            </w:pPr>
            <w:r>
              <w:rPr>
                <w:sz w:val="16"/>
              </w:rPr>
              <w:t>Approved, expires 2026-12-16</w:t>
            </w:r>
          </w:p>
        </w:tc>
        <w:tc>
          <w:tcPr>
            <w:tcW w:type="dxa" w:w="2294"/>
          </w:tcPr>
          <w:p>
            <w:pPr>
              <w:spacing w:after="0"/>
              <w:jc w:val="right"/>
            </w:pPr>
            <w:r>
              <w:rPr>
                <w:sz w:val="16"/>
              </w:rPr>
              <w:t>FMA RL 0, SRL 0; any 0</w:t>
            </w:r>
          </w:p>
        </w:tc>
        <w:tc>
          <w:tcPr>
            <w:tcW w:type="dxa" w:w="1614"/>
          </w:tcPr>
          <w:p>
            <w:pPr>
              <w:spacing w:after="0"/>
              <w:jc w:val="right"/>
            </w:pPr>
            <w:r>
              <w:rPr>
                <w:sz w:val="16"/>
              </w:rPr>
              <w:t>$434,495.54</w:t>
            </w:r>
          </w:p>
        </w:tc>
        <w:tc>
          <w:tcPr>
            <w:tcW w:type="dxa" w:w="1964"/>
          </w:tcPr>
          <w:p>
            <w:pPr>
              <w:spacing w:after="0"/>
              <w:jc w:val="right"/>
            </w:pPr>
            <w:r>
              <w:rPr>
                <w:sz w:val="16"/>
              </w:rPr>
              <w:t>15; 2</w:t>
            </w:r>
          </w:p>
        </w:tc>
        <w:tc>
          <w:tcPr>
            <w:tcW w:type="dxa" w:w="2911"/>
          </w:tcPr>
          <w:p>
            <w:pPr>
              <w:spacing w:after="0"/>
              <w:jc w:val="left"/>
            </w:pPr>
          </w:p>
        </w:tc>
      </w:tr>
      <w:tr>
        <w:trPr>
          <w:cantSplit/>
        </w:trPr>
        <w:tc>
          <w:tcPr>
            <w:tcW w:type="dxa" w:w="1614"/>
          </w:tcPr>
          <w:p>
            <w:pPr>
              <w:spacing w:after="0"/>
              <w:jc w:val="left"/>
            </w:pPr>
            <w:r>
              <w:rPr>
                <w:sz w:val="16"/>
              </w:rPr>
              <w:t>Sandgate town</w:t>
            </w:r>
          </w:p>
        </w:tc>
        <w:tc>
          <w:tcPr>
            <w:tcW w:type="dxa" w:w="837"/>
          </w:tcPr>
          <w:p>
            <w:pPr>
              <w:spacing w:after="0"/>
              <w:jc w:val="left"/>
            </w:pPr>
            <w:r>
              <w:rPr>
                <w:sz w:val="16"/>
              </w:rPr>
              <w:t>Town</w:t>
            </w:r>
          </w:p>
        </w:tc>
        <w:tc>
          <w:tcPr>
            <w:tcW w:type="dxa" w:w="2877"/>
          </w:tcPr>
          <w:p>
            <w:pPr>
              <w:spacing w:after="0"/>
              <w:jc w:val="left"/>
            </w:pPr>
            <w:r>
              <w:rPr>
                <w:sz w:val="16"/>
              </w:rPr>
              <w:t>Approved, expires 2030-04-22</w:t>
            </w:r>
          </w:p>
        </w:tc>
        <w:tc>
          <w:tcPr>
            <w:tcW w:type="dxa" w:w="2294"/>
          </w:tcPr>
          <w:p>
            <w:pPr>
              <w:spacing w:after="0"/>
              <w:jc w:val="right"/>
            </w:pPr>
            <w:r>
              <w:rPr>
                <w:sz w:val="16"/>
              </w:rPr>
              <w:t>FMA RL 0, SRL 0; any 0</w:t>
            </w:r>
          </w:p>
        </w:tc>
        <w:tc>
          <w:tcPr>
            <w:tcW w:type="dxa" w:w="1614"/>
          </w:tcPr>
          <w:p>
            <w:pPr>
              <w:spacing w:after="0"/>
              <w:jc w:val="right"/>
            </w:pPr>
            <w:r>
              <w:rPr>
                <w:sz w:val="16"/>
              </w:rPr>
              <w:t>$576,305.41</w:t>
            </w:r>
          </w:p>
        </w:tc>
        <w:tc>
          <w:tcPr>
            <w:tcW w:type="dxa" w:w="1964"/>
          </w:tcPr>
          <w:p>
            <w:pPr>
              <w:spacing w:after="0"/>
              <w:jc w:val="right"/>
            </w:pPr>
            <w:r>
              <w:rPr>
                <w:sz w:val="16"/>
              </w:rPr>
              <w:t>4; 0</w:t>
            </w:r>
          </w:p>
        </w:tc>
        <w:tc>
          <w:tcPr>
            <w:tcW w:type="dxa" w:w="2911"/>
          </w:tcPr>
          <w:p>
            <w:pPr>
              <w:spacing w:after="0"/>
              <w:jc w:val="left"/>
            </w:pPr>
          </w:p>
        </w:tc>
      </w:tr>
      <w:tr>
        <w:trPr>
          <w:cantSplit/>
        </w:trPr>
        <w:tc>
          <w:tcPr>
            <w:tcW w:type="dxa" w:w="1614"/>
          </w:tcPr>
          <w:p>
            <w:pPr>
              <w:spacing w:after="0"/>
              <w:jc w:val="left"/>
            </w:pPr>
            <w:r>
              <w:rPr>
                <w:sz w:val="16"/>
              </w:rPr>
              <w:t>Shaftsbury town</w:t>
            </w:r>
          </w:p>
        </w:tc>
        <w:tc>
          <w:tcPr>
            <w:tcW w:type="dxa" w:w="837"/>
          </w:tcPr>
          <w:p>
            <w:pPr>
              <w:spacing w:after="0"/>
              <w:jc w:val="left"/>
            </w:pPr>
            <w:r>
              <w:rPr>
                <w:sz w:val="16"/>
              </w:rPr>
              <w:t>Town</w:t>
            </w:r>
          </w:p>
        </w:tc>
        <w:tc>
          <w:tcPr>
            <w:tcW w:type="dxa" w:w="2877"/>
          </w:tcPr>
          <w:p>
            <w:pPr>
              <w:spacing w:after="0"/>
              <w:jc w:val="left"/>
            </w:pPr>
            <w:r>
              <w:rPr>
                <w:sz w:val="16"/>
              </w:rPr>
              <w:t>Expired on 2026-05-27</w:t>
            </w:r>
          </w:p>
        </w:tc>
        <w:tc>
          <w:tcPr>
            <w:tcW w:type="dxa" w:w="2294"/>
          </w:tcPr>
          <w:p>
            <w:pPr>
              <w:spacing w:after="0"/>
              <w:jc w:val="right"/>
            </w:pPr>
            <w:r>
              <w:rPr>
                <w:sz w:val="16"/>
              </w:rPr>
              <w:t>FMA RL 0, SRL 0; any 0</w:t>
            </w:r>
          </w:p>
        </w:tc>
        <w:tc>
          <w:tcPr>
            <w:tcW w:type="dxa" w:w="1614"/>
          </w:tcPr>
          <w:p>
            <w:pPr>
              <w:spacing w:after="0"/>
              <w:jc w:val="right"/>
            </w:pPr>
            <w:r>
              <w:rPr>
                <w:sz w:val="16"/>
              </w:rPr>
              <w:t>$88,017.12</w:t>
            </w:r>
          </w:p>
        </w:tc>
        <w:tc>
          <w:tcPr>
            <w:tcW w:type="dxa" w:w="1964"/>
          </w:tcPr>
          <w:p>
            <w:pPr>
              <w:spacing w:after="0"/>
              <w:jc w:val="right"/>
            </w:pPr>
            <w:r>
              <w:rPr>
                <w:sz w:val="16"/>
              </w:rPr>
              <w:t>21; 6</w:t>
            </w:r>
          </w:p>
        </w:tc>
        <w:tc>
          <w:tcPr>
            <w:tcW w:type="dxa" w:w="2911"/>
          </w:tcPr>
          <w:p>
            <w:pPr>
              <w:spacing w:after="0"/>
              <w:jc w:val="left"/>
            </w:pPr>
          </w:p>
        </w:tc>
      </w:tr>
      <w:tr>
        <w:trPr>
          <w:cantSplit/>
        </w:trPr>
        <w:tc>
          <w:tcPr>
            <w:tcW w:type="dxa" w:w="1614"/>
          </w:tcPr>
          <w:p>
            <w:pPr>
              <w:spacing w:after="0"/>
              <w:jc w:val="left"/>
            </w:pPr>
            <w:r>
              <w:rPr>
                <w:sz w:val="16"/>
              </w:rPr>
              <w:t>Stamford town</w:t>
            </w:r>
          </w:p>
        </w:tc>
        <w:tc>
          <w:tcPr>
            <w:tcW w:type="dxa" w:w="837"/>
          </w:tcPr>
          <w:p>
            <w:pPr>
              <w:spacing w:after="0"/>
              <w:jc w:val="left"/>
            </w:pPr>
            <w:r>
              <w:rPr>
                <w:sz w:val="16"/>
              </w:rPr>
              <w:t>Town</w:t>
            </w:r>
          </w:p>
        </w:tc>
        <w:tc>
          <w:tcPr>
            <w:tcW w:type="dxa" w:w="2877"/>
          </w:tcPr>
          <w:p>
            <w:pPr>
              <w:spacing w:after="0"/>
              <w:jc w:val="left"/>
            </w:pPr>
            <w:r>
              <w:rPr>
                <w:sz w:val="16"/>
              </w:rPr>
              <w:t>Approved, expires 2029-08-19</w:t>
            </w:r>
          </w:p>
        </w:tc>
        <w:tc>
          <w:tcPr>
            <w:tcW w:type="dxa" w:w="2294"/>
          </w:tcPr>
          <w:p>
            <w:pPr>
              <w:spacing w:after="0"/>
              <w:jc w:val="right"/>
            </w:pPr>
            <w:r>
              <w:rPr>
                <w:sz w:val="16"/>
              </w:rPr>
              <w:t>FMA RL 0, SRL 0; any 0</w:t>
            </w:r>
          </w:p>
        </w:tc>
        <w:tc>
          <w:tcPr>
            <w:tcW w:type="dxa" w:w="1614"/>
          </w:tcPr>
          <w:p>
            <w:pPr>
              <w:spacing w:after="0"/>
              <w:jc w:val="right"/>
            </w:pPr>
            <w:r>
              <w:rPr>
                <w:sz w:val="16"/>
              </w:rPr>
              <w:t>$271,839.69</w:t>
            </w:r>
          </w:p>
        </w:tc>
        <w:tc>
          <w:tcPr>
            <w:tcW w:type="dxa" w:w="1964"/>
          </w:tcPr>
          <w:p>
            <w:pPr>
              <w:spacing w:after="0"/>
              <w:jc w:val="right"/>
            </w:pPr>
            <w:r>
              <w:rPr>
                <w:sz w:val="16"/>
              </w:rPr>
              <w:t>6; 0</w:t>
            </w:r>
          </w:p>
        </w:tc>
        <w:tc>
          <w:tcPr>
            <w:tcW w:type="dxa" w:w="2911"/>
          </w:tcPr>
          <w:p>
            <w:pPr>
              <w:spacing w:after="0"/>
              <w:jc w:val="left"/>
            </w:pPr>
          </w:p>
        </w:tc>
      </w:tr>
      <w:tr>
        <w:trPr>
          <w:cantSplit/>
        </w:trPr>
        <w:tc>
          <w:tcPr>
            <w:tcW w:type="dxa" w:w="1614"/>
          </w:tcPr>
          <w:p>
            <w:pPr>
              <w:spacing w:after="0"/>
              <w:jc w:val="left"/>
            </w:pPr>
            <w:r>
              <w:rPr>
                <w:sz w:val="16"/>
              </w:rPr>
              <w:t>Sunderland town</w:t>
            </w:r>
          </w:p>
        </w:tc>
        <w:tc>
          <w:tcPr>
            <w:tcW w:type="dxa" w:w="837"/>
          </w:tcPr>
          <w:p>
            <w:pPr>
              <w:spacing w:after="0"/>
              <w:jc w:val="left"/>
            </w:pPr>
            <w:r>
              <w:rPr>
                <w:sz w:val="16"/>
              </w:rPr>
              <w:t>Town</w:t>
            </w:r>
          </w:p>
        </w:tc>
        <w:tc>
          <w:tcPr>
            <w:tcW w:type="dxa" w:w="2877"/>
          </w:tcPr>
          <w:p>
            <w:pPr>
              <w:spacing w:after="0"/>
              <w:jc w:val="left"/>
            </w:pPr>
            <w:r>
              <w:rPr>
                <w:sz w:val="16"/>
              </w:rPr>
              <w:t>Expired on 2026-05-18</w:t>
            </w:r>
          </w:p>
        </w:tc>
        <w:tc>
          <w:tcPr>
            <w:tcW w:type="dxa" w:w="2294"/>
          </w:tcPr>
          <w:p>
            <w:pPr>
              <w:spacing w:after="0"/>
              <w:jc w:val="right"/>
            </w:pPr>
            <w:r>
              <w:rPr>
                <w:sz w:val="16"/>
              </w:rPr>
              <w:t>FMA RL 0, SRL 0; any 0</w:t>
            </w:r>
          </w:p>
        </w:tc>
        <w:tc>
          <w:tcPr>
            <w:tcW w:type="dxa" w:w="1614"/>
          </w:tcPr>
          <w:p>
            <w:pPr>
              <w:spacing w:after="0"/>
              <w:jc w:val="right"/>
            </w:pPr>
            <w:r>
              <w:rPr>
                <w:sz w:val="16"/>
              </w:rPr>
              <w:t>$130,096.26</w:t>
            </w:r>
          </w:p>
        </w:tc>
        <w:tc>
          <w:tcPr>
            <w:tcW w:type="dxa" w:w="1964"/>
          </w:tcPr>
          <w:p>
            <w:pPr>
              <w:spacing w:after="0"/>
              <w:jc w:val="right"/>
            </w:pPr>
            <w:r>
              <w:rPr>
                <w:sz w:val="16"/>
              </w:rPr>
              <w:t>13; 3</w:t>
            </w:r>
          </w:p>
        </w:tc>
        <w:tc>
          <w:tcPr>
            <w:tcW w:type="dxa" w:w="2911"/>
          </w:tcPr>
          <w:p>
            <w:pPr>
              <w:spacing w:after="0"/>
              <w:jc w:val="left"/>
            </w:pPr>
          </w:p>
        </w:tc>
      </w:tr>
      <w:tr>
        <w:trPr>
          <w:cantSplit/>
        </w:trPr>
        <w:tc>
          <w:tcPr>
            <w:tcW w:type="dxa" w:w="1614"/>
          </w:tcPr>
          <w:p>
            <w:pPr>
              <w:spacing w:after="0"/>
              <w:jc w:val="left"/>
            </w:pPr>
            <w:r>
              <w:rPr>
                <w:sz w:val="16"/>
              </w:rPr>
              <w:t>Winhall town</w:t>
            </w:r>
          </w:p>
        </w:tc>
        <w:tc>
          <w:tcPr>
            <w:tcW w:type="dxa" w:w="837"/>
          </w:tcPr>
          <w:p>
            <w:pPr>
              <w:spacing w:after="0"/>
              <w:jc w:val="left"/>
            </w:pPr>
            <w:r>
              <w:rPr>
                <w:sz w:val="16"/>
              </w:rPr>
              <w:t>Town</w:t>
            </w:r>
          </w:p>
        </w:tc>
        <w:tc>
          <w:tcPr>
            <w:tcW w:type="dxa" w:w="2877"/>
          </w:tcPr>
          <w:p>
            <w:pPr>
              <w:spacing w:after="0"/>
              <w:jc w:val="left"/>
            </w:pPr>
            <w:r>
              <w:rPr>
                <w:sz w:val="16"/>
              </w:rPr>
              <w:t>Expired on 2021-02-05</w:t>
            </w:r>
          </w:p>
        </w:tc>
        <w:tc>
          <w:tcPr>
            <w:tcW w:type="dxa" w:w="2294"/>
          </w:tcPr>
          <w:p>
            <w:pPr>
              <w:spacing w:after="0"/>
              <w:jc w:val="right"/>
            </w:pPr>
            <w:r>
              <w:rPr>
                <w:sz w:val="16"/>
              </w:rPr>
              <w:t>FMA RL 0, SRL 0; any 0</w:t>
            </w:r>
          </w:p>
        </w:tc>
        <w:tc>
          <w:tcPr>
            <w:tcW w:type="dxa" w:w="1614"/>
          </w:tcPr>
          <w:p>
            <w:pPr>
              <w:spacing w:after="0"/>
              <w:jc w:val="right"/>
            </w:pPr>
            <w:r>
              <w:rPr>
                <w:sz w:val="16"/>
              </w:rPr>
              <w:t>$595,110.20</w:t>
            </w:r>
          </w:p>
        </w:tc>
        <w:tc>
          <w:tcPr>
            <w:tcW w:type="dxa" w:w="1964"/>
          </w:tcPr>
          <w:p>
            <w:pPr>
              <w:spacing w:after="0"/>
              <w:jc w:val="right"/>
            </w:pPr>
            <w:r>
              <w:rPr>
                <w:sz w:val="16"/>
              </w:rPr>
              <w:t>0; 0</w:t>
            </w:r>
          </w:p>
        </w:tc>
        <w:tc>
          <w:tcPr>
            <w:tcW w:type="dxa" w:w="2911"/>
          </w:tcPr>
          <w:p>
            <w:pPr>
              <w:spacing w:after="0"/>
              <w:jc w:val="left"/>
            </w:pPr>
            <w:r>
              <w:rPr>
                <w:sz w:val="16"/>
              </w:rPr>
              <w:t>Includes $3,691.68 for declarations not counted as hazard incidents (DR-4532-VT).</w:t>
            </w:r>
          </w:p>
        </w:tc>
      </w:tr>
      <w:tr>
        <w:trPr>
          <w:cantSplit/>
        </w:trPr>
        <w:tc>
          <w:tcPr>
            <w:tcW w:type="dxa" w:w="1614"/>
          </w:tcPr>
          <w:p>
            <w:pPr>
              <w:spacing w:after="0"/>
              <w:jc w:val="left"/>
            </w:pPr>
            <w:r>
              <w:rPr>
                <w:sz w:val="16"/>
              </w:rPr>
              <w:t>Woodford town</w:t>
            </w:r>
          </w:p>
        </w:tc>
        <w:tc>
          <w:tcPr>
            <w:tcW w:type="dxa" w:w="837"/>
          </w:tcPr>
          <w:p>
            <w:pPr>
              <w:spacing w:after="0"/>
              <w:jc w:val="left"/>
            </w:pPr>
            <w:r>
              <w:rPr>
                <w:sz w:val="16"/>
              </w:rPr>
              <w:t>Town</w:t>
            </w:r>
          </w:p>
        </w:tc>
        <w:tc>
          <w:tcPr>
            <w:tcW w:type="dxa" w:w="2877"/>
          </w:tcPr>
          <w:p>
            <w:pPr>
              <w:spacing w:after="0"/>
              <w:jc w:val="left"/>
            </w:pPr>
            <w:r>
              <w:rPr>
                <w:sz w:val="16"/>
              </w:rPr>
              <w:t>Expired on 2018-03-04</w:t>
            </w:r>
          </w:p>
        </w:tc>
        <w:tc>
          <w:tcPr>
            <w:tcW w:type="dxa" w:w="2294"/>
          </w:tcPr>
          <w:p>
            <w:pPr>
              <w:spacing w:after="0"/>
              <w:jc w:val="right"/>
            </w:pPr>
            <w:r>
              <w:rPr>
                <w:sz w:val="16"/>
              </w:rPr>
              <w:t>FMA RL 0, SRL 0; any 0</w:t>
            </w:r>
          </w:p>
        </w:tc>
        <w:tc>
          <w:tcPr>
            <w:tcW w:type="dxa" w:w="1614"/>
          </w:tcPr>
          <w:p>
            <w:pPr>
              <w:spacing w:after="0"/>
              <w:jc w:val="right"/>
            </w:pPr>
            <w:r>
              <w:rPr>
                <w:sz w:val="16"/>
              </w:rPr>
              <w:t>$265,503.69</w:t>
            </w:r>
          </w:p>
        </w:tc>
        <w:tc>
          <w:tcPr>
            <w:tcW w:type="dxa" w:w="1964"/>
          </w:tcPr>
          <w:p>
            <w:pPr>
              <w:spacing w:after="0"/>
              <w:jc w:val="right"/>
            </w:pPr>
            <w:r>
              <w:rPr>
                <w:sz w:val="16"/>
              </w:rPr>
              <w:t>3; 2</w:t>
            </w:r>
          </w:p>
        </w:tc>
        <w:tc>
          <w:tcPr>
            <w:tcW w:type="dxa" w:w="29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43"/>
          </w:tcPr>
          <w:p>
            <w:pPr>
              <w:spacing w:after="0"/>
              <w:jc w:val="right"/>
            </w:pPr>
          </w:p>
        </w:tc>
        <w:tc>
          <w:tcPr>
            <w:tcW w:type="dxa" w:w="1051"/>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$3,774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206"/>
          </w:tcPr>
          <w:p>
            <w:pPr>
              <w:spacing w:after="0"/>
              <w:jc w:val="right"/>
            </w:pPr>
            <w:r>
              <w:rPr>
                <w:sz w:val="16"/>
              </w:rPr>
              <w:t>$4,981,984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43"/>
          </w:tcPr>
          <w:p>
            <w:pPr>
              <w:spacing w:after="0"/>
              <w:jc w:val="right"/>
            </w:pPr>
          </w:p>
        </w:tc>
        <w:tc>
          <w:tcPr>
            <w:tcW w:type="dxa" w:w="1051"/>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206"/>
          </w:tcPr>
          <w:p>
            <w:pPr>
              <w:spacing w:after="0"/>
              <w:jc w:val="right"/>
            </w:pPr>
            <w:r>
              <w:rPr>
                <w:sz w:val="16"/>
              </w:rPr>
              <w:t>$30,132</w:t>
            </w:r>
          </w:p>
        </w:tc>
        <w:tc>
          <w:tcPr>
            <w:tcW w:type="dxa" w:w="1064"/>
          </w:tcPr>
          <w:p>
            <w:pPr>
              <w:spacing w:after="0"/>
              <w:jc w:val="right"/>
            </w:pPr>
            <w:r>
              <w:rPr>
                <w:sz w:val="16"/>
              </w:rPr>
              <w:t>0.00105%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206"/>
          </w:tcPr>
          <w:p>
            <w:pPr>
              <w:spacing w:after="0"/>
              <w:jc w:val="right"/>
            </w:pPr>
            <w:r>
              <w:rPr>
                <w:sz w:val="16"/>
              </w:rPr>
              <w:t>$103,120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206"/>
          </w:tcPr>
          <w:p>
            <w:pPr>
              <w:spacing w:after="0"/>
              <w:jc w:val="right"/>
            </w:pPr>
            <w:r>
              <w:rPr>
                <w:sz w:val="16"/>
              </w:rPr>
              <w:t>$118,993</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43"/>
          </w:tcPr>
          <w:p>
            <w:pPr>
              <w:spacing w:after="0"/>
              <w:jc w:val="right"/>
            </w:pPr>
            <w:r>
              <w:rPr>
                <w:sz w:val="16"/>
              </w:rPr>
              <w:t>$22,597,593</w:t>
            </w:r>
          </w:p>
        </w:tc>
        <w:tc>
          <w:tcPr>
            <w:tcW w:type="dxa" w:w="1051"/>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206"/>
          </w:tcPr>
          <w:p>
            <w:pPr>
              <w:spacing w:after="0"/>
              <w:jc w:val="right"/>
            </w:pPr>
            <w:r>
              <w:rPr>
                <w:sz w:val="16"/>
              </w:rPr>
              <w:t>$24,700</w:t>
            </w:r>
          </w:p>
        </w:tc>
        <w:tc>
          <w:tcPr>
            <w:tcW w:type="dxa" w:w="1064"/>
          </w:tcPr>
          <w:p>
            <w:pPr>
              <w:spacing w:after="0"/>
              <w:jc w:val="right"/>
            </w:pPr>
            <w:r>
              <w:rPr>
                <w:sz w:val="16"/>
              </w:rPr>
              <w:t>0.00633%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43"/>
          </w:tcPr>
          <w:p>
            <w:pPr>
              <w:spacing w:after="0"/>
              <w:jc w:val="right"/>
            </w:pPr>
          </w:p>
        </w:tc>
        <w:tc>
          <w:tcPr>
            <w:tcW w:type="dxa" w:w="1051"/>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206"/>
          </w:tcPr>
          <w:p>
            <w:pPr>
              <w:spacing w:after="0"/>
              <w:jc w:val="right"/>
            </w:pPr>
            <w:r>
              <w:rPr>
                <w:sz w:val="16"/>
              </w:rPr>
              <w:t>$1,268</w:t>
            </w:r>
          </w:p>
        </w:tc>
        <w:tc>
          <w:tcPr>
            <w:tcW w:type="dxa" w:w="1064"/>
          </w:tcPr>
          <w:p>
            <w:pPr>
              <w:spacing w:after="0"/>
              <w:jc w:val="right"/>
            </w:pPr>
            <w:r>
              <w:rPr>
                <w:sz w:val="16"/>
              </w:rPr>
              <w:t>0.000831%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43"/>
          </w:tcPr>
          <w:p>
            <w:pPr>
              <w:spacing w:after="0"/>
              <w:jc w:val="right"/>
            </w:pPr>
            <w:r>
              <w:rPr>
                <w:sz w:val="16"/>
              </w:rPr>
              <w:t>$3,793,159</w:t>
            </w:r>
          </w:p>
        </w:tc>
        <w:tc>
          <w:tcPr>
            <w:tcW w:type="dxa" w:w="1051"/>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206"/>
          </w:tcPr>
          <w:p>
            <w:pPr>
              <w:spacing w:after="0"/>
              <w:jc w:val="right"/>
            </w:pPr>
            <w:r>
              <w:rPr>
                <w:sz w:val="16"/>
              </w:rPr>
              <w:t>$46,680</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43"/>
          </w:tcPr>
          <w:p>
            <w:pPr>
              <w:spacing w:after="0"/>
              <w:jc w:val="right"/>
            </w:pPr>
          </w:p>
        </w:tc>
        <w:tc>
          <w:tcPr>
            <w:tcW w:type="dxa" w:w="1051"/>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206"/>
          </w:tcPr>
          <w:p>
            <w:pPr>
              <w:spacing w:after="0"/>
              <w:jc w:val="right"/>
            </w:pPr>
            <w:r>
              <w:rPr>
                <w:sz w:val="16"/>
              </w:rPr>
              <w:t>$7,276</w:t>
            </w:r>
          </w:p>
        </w:tc>
        <w:tc>
          <w:tcPr>
            <w:tcW w:type="dxa" w:w="1064"/>
          </w:tcPr>
          <w:p>
            <w:pPr>
              <w:spacing w:after="0"/>
              <w:jc w:val="right"/>
            </w:pPr>
            <w:r>
              <w:rPr>
                <w:sz w:val="16"/>
              </w:rPr>
              <w:t>0.00139%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43"/>
          </w:tcPr>
          <w:p>
            <w:pPr>
              <w:spacing w:after="0"/>
              <w:jc w:val="right"/>
            </w:pPr>
          </w:p>
        </w:tc>
        <w:tc>
          <w:tcPr>
            <w:tcW w:type="dxa" w:w="1051"/>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206"/>
          </w:tcPr>
          <w:p>
            <w:pPr>
              <w:spacing w:after="0"/>
              <w:jc w:val="right"/>
            </w:pPr>
            <w:r>
              <w:rPr>
                <w:sz w:val="16"/>
              </w:rPr>
              <w:t>$230,549</w:t>
            </w:r>
          </w:p>
        </w:tc>
        <w:tc>
          <w:tcPr>
            <w:tcW w:type="dxa" w:w="1064"/>
          </w:tcPr>
          <w:p>
            <w:pPr>
              <w:spacing w:after="0"/>
              <w:jc w:val="right"/>
            </w:pPr>
            <w:r>
              <w:rPr>
                <w:sz w:val="16"/>
              </w:rPr>
              <w:t>0.000462%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206"/>
          </w:tcPr>
          <w:p>
            <w:pPr>
              <w:spacing w:after="0"/>
              <w:jc w:val="right"/>
            </w:pPr>
            <w:r>
              <w:rPr>
                <w:sz w:val="16"/>
              </w:rPr>
              <w:t>$100,319</w:t>
            </w:r>
          </w:p>
        </w:tc>
        <w:tc>
          <w:tcPr>
            <w:tcW w:type="dxa" w:w="1064"/>
          </w:tcPr>
          <w:p>
            <w:pPr>
              <w:spacing w:after="0"/>
              <w:jc w:val="right"/>
            </w:pPr>
            <w:r>
              <w:rPr>
                <w:sz w:val="16"/>
              </w:rPr>
              <w:t>0.000657%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206"/>
          </w:tcPr>
          <w:p>
            <w:pPr>
              <w:spacing w:after="0"/>
              <w:jc w:val="right"/>
            </w:pPr>
            <w:r>
              <w:rPr>
                <w:sz w:val="16"/>
              </w:rPr>
              <w:t>$49,780</w:t>
            </w:r>
          </w:p>
        </w:tc>
        <w:tc>
          <w:tcPr>
            <w:tcW w:type="dxa" w:w="1064"/>
          </w:tcPr>
          <w:p>
            <w:pPr>
              <w:spacing w:after="0"/>
              <w:jc w:val="right"/>
            </w:pPr>
            <w:r>
              <w:rPr>
                <w:sz w:val="16"/>
              </w:rPr>
              <w:t>0.00205%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43"/>
          </w:tcPr>
          <w:p>
            <w:pPr>
              <w:spacing w:after="0"/>
              <w:jc w:val="right"/>
            </w:pPr>
            <w:r>
              <w:rPr>
                <w:sz w:val="16"/>
              </w:rPr>
              <w:t>$10,711,823</w:t>
            </w:r>
          </w:p>
        </w:tc>
        <w:tc>
          <w:tcPr>
            <w:tcW w:type="dxa" w:w="1051"/>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206"/>
          </w:tcPr>
          <w:p>
            <w:pPr>
              <w:spacing w:after="0"/>
              <w:jc w:val="right"/>
            </w:pPr>
            <w:r>
              <w:rPr>
                <w:sz w:val="16"/>
              </w:rPr>
              <w:t>$627</w:t>
            </w:r>
          </w:p>
        </w:tc>
        <w:tc>
          <w:tcPr>
            <w:tcW w:type="dxa" w:w="1064"/>
          </w:tcPr>
          <w:p>
            <w:pPr>
              <w:spacing w:after="0"/>
              <w:jc w:val="right"/>
            </w:pPr>
            <w:r>
              <w:rPr>
                <w:sz w:val="16"/>
              </w:rPr>
              <w:t>0.000139%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43"/>
          </w:tcPr>
          <w:p>
            <w:pPr>
              <w:spacing w:after="0"/>
              <w:jc w:val="right"/>
            </w:pPr>
            <w:r>
              <w:rPr>
                <w:sz w:val="16"/>
              </w:rPr>
              <w:t>$22,597,593</w:t>
            </w:r>
          </w:p>
        </w:tc>
        <w:tc>
          <w:tcPr>
            <w:tcW w:type="dxa" w:w="1051"/>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206"/>
          </w:tcPr>
          <w:p>
            <w:pPr>
              <w:spacing w:after="0"/>
              <w:jc w:val="right"/>
            </w:pPr>
            <w:r>
              <w:rPr>
                <w:sz w:val="16"/>
              </w:rPr>
              <w:t>$23,841</w:t>
            </w:r>
          </w:p>
        </w:tc>
        <w:tc>
          <w:tcPr>
            <w:tcW w:type="dxa" w:w="1064"/>
          </w:tcPr>
          <w:p>
            <w:pPr>
              <w:spacing w:after="0"/>
              <w:jc w:val="right"/>
            </w:pPr>
            <w:r>
              <w:rPr>
                <w:sz w:val="16"/>
              </w:rPr>
              <w:t>0.00031%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Manchester village</w:t>
            </w:r>
          </w:p>
        </w:tc>
        <w:tc>
          <w:tcPr>
            <w:tcW w:type="dxa" w:w="1499"/>
          </w:tcPr>
          <w:p>
            <w:pPr>
              <w:spacing w:after="0"/>
              <w:jc w:val="left"/>
            </w:pPr>
            <w:r>
              <w:rPr>
                <w:sz w:val="16"/>
              </w:rPr>
              <w:t>500179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Bennington village</w:t>
            </w:r>
          </w:p>
        </w:tc>
        <w:tc>
          <w:tcPr>
            <w:tcW w:type="dxa" w:w="1499"/>
          </w:tcPr>
          <w:p>
            <w:pPr>
              <w:spacing w:after="0"/>
              <w:jc w:val="left"/>
            </w:pPr>
            <w:r>
              <w:rPr>
                <w:sz w:val="16"/>
              </w:rPr>
              <w:t>500180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Arlington town</w:t>
            </w:r>
          </w:p>
        </w:tc>
        <w:tc>
          <w:tcPr>
            <w:tcW w:type="dxa" w:w="1499"/>
          </w:tcPr>
          <w:p>
            <w:pPr>
              <w:spacing w:after="0"/>
              <w:jc w:val="left"/>
            </w:pPr>
            <w:r>
              <w:rPr>
                <w:sz w:val="16"/>
              </w:rPr>
              <w:t>500012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Bennington town</w:t>
            </w:r>
          </w:p>
        </w:tc>
        <w:tc>
          <w:tcPr>
            <w:tcW w:type="dxa" w:w="1499"/>
          </w:tcPr>
          <w:p>
            <w:pPr>
              <w:spacing w:after="0"/>
              <w:jc w:val="left"/>
            </w:pPr>
            <w:r>
              <w:rPr>
                <w:sz w:val="16"/>
              </w:rPr>
              <w:t>500013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Dorset town</w:t>
            </w:r>
          </w:p>
        </w:tc>
        <w:tc>
          <w:tcPr>
            <w:tcW w:type="dxa" w:w="1499"/>
          </w:tcPr>
          <w:p>
            <w:pPr>
              <w:spacing w:after="0"/>
              <w:jc w:val="left"/>
            </w:pPr>
            <w:r>
              <w:rPr>
                <w:sz w:val="16"/>
              </w:rPr>
              <w:t>500014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Landgrove town</w:t>
            </w:r>
          </w:p>
        </w:tc>
        <w:tc>
          <w:tcPr>
            <w:tcW w:type="dxa" w:w="1499"/>
          </w:tcPr>
          <w:p>
            <w:pPr>
              <w:spacing w:after="0"/>
              <w:jc w:val="left"/>
            </w:pPr>
            <w:r>
              <w:rPr>
                <w:sz w:val="16"/>
              </w:rPr>
              <w:t>500178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Manchester town</w:t>
            </w:r>
          </w:p>
        </w:tc>
        <w:tc>
          <w:tcPr>
            <w:tcW w:type="dxa" w:w="1499"/>
          </w:tcPr>
          <w:p>
            <w:pPr>
              <w:spacing w:after="0"/>
              <w:jc w:val="left"/>
            </w:pPr>
            <w:r>
              <w:rPr>
                <w:sz w:val="16"/>
              </w:rPr>
              <w:t>500015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Readsboro town</w:t>
            </w:r>
          </w:p>
        </w:tc>
        <w:tc>
          <w:tcPr>
            <w:tcW w:type="dxa" w:w="1499"/>
          </w:tcPr>
          <w:p>
            <w:pPr>
              <w:spacing w:after="0"/>
              <w:jc w:val="left"/>
            </w:pPr>
            <w:r>
              <w:rPr>
                <w:sz w:val="16"/>
              </w:rPr>
              <w:t>500017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Rupert town</w:t>
            </w:r>
          </w:p>
        </w:tc>
        <w:tc>
          <w:tcPr>
            <w:tcW w:type="dxa" w:w="1499"/>
          </w:tcPr>
          <w:p>
            <w:pPr>
              <w:spacing w:after="0"/>
              <w:jc w:val="left"/>
            </w:pPr>
            <w:r>
              <w:rPr>
                <w:sz w:val="16"/>
              </w:rPr>
              <w:t>500018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Sandgate town</w:t>
            </w:r>
          </w:p>
        </w:tc>
        <w:tc>
          <w:tcPr>
            <w:tcW w:type="dxa" w:w="1499"/>
          </w:tcPr>
          <w:p>
            <w:pPr>
              <w:spacing w:after="0"/>
              <w:jc w:val="left"/>
            </w:pPr>
            <w:r>
              <w:rPr>
                <w:sz w:val="16"/>
              </w:rPr>
              <w:t>500183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Shaftsbury town</w:t>
            </w:r>
          </w:p>
        </w:tc>
        <w:tc>
          <w:tcPr>
            <w:tcW w:type="dxa" w:w="1499"/>
          </w:tcPr>
          <w:p>
            <w:pPr>
              <w:spacing w:after="0"/>
              <w:jc w:val="left"/>
            </w:pPr>
            <w:r>
              <w:rPr>
                <w:sz w:val="16"/>
              </w:rPr>
              <w:t>500019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Stamford town</w:t>
            </w:r>
          </w:p>
        </w:tc>
        <w:tc>
          <w:tcPr>
            <w:tcW w:type="dxa" w:w="1499"/>
          </w:tcPr>
          <w:p>
            <w:pPr>
              <w:spacing w:after="0"/>
              <w:jc w:val="left"/>
            </w:pPr>
            <w:r>
              <w:rPr>
                <w:sz w:val="16"/>
              </w:rPr>
              <w:t>500020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Sunderland town</w:t>
            </w:r>
          </w:p>
        </w:tc>
        <w:tc>
          <w:tcPr>
            <w:tcW w:type="dxa" w:w="1499"/>
          </w:tcPr>
          <w:p>
            <w:pPr>
              <w:spacing w:after="0"/>
              <w:jc w:val="left"/>
            </w:pPr>
            <w:r>
              <w:rPr>
                <w:sz w:val="16"/>
              </w:rPr>
              <w:t>500021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Winhall town</w:t>
            </w:r>
          </w:p>
        </w:tc>
        <w:tc>
          <w:tcPr>
            <w:tcW w:type="dxa" w:w="1499"/>
          </w:tcPr>
          <w:p>
            <w:pPr>
              <w:spacing w:after="0"/>
              <w:jc w:val="left"/>
            </w:pPr>
            <w:r>
              <w:rPr>
                <w:sz w:val="16"/>
              </w:rPr>
              <w:t>500022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Woodford town</w:t>
            </w:r>
          </w:p>
        </w:tc>
        <w:tc>
          <w:tcPr>
            <w:tcW w:type="dxa" w:w="1499"/>
          </w:tcPr>
          <w:p>
            <w:pPr>
              <w:spacing w:after="0"/>
              <w:jc w:val="left"/>
            </w:pPr>
            <w:r>
              <w:rPr>
                <w:sz w:val="16"/>
              </w:rPr>
              <w:t>500023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Bennington County, VT: risk-assessment baseline packet, release 2026-10 (data as of 2026-09-28; County area 50003).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Bennington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Bennington County, VT: Risk-assessment baseline packet</dc:title>
  <dc:subject>Hazard Plain release 2026-10, as of 2026-09-28. Preview: automated baseline</dc:subject>
  <dc:creator>Hazard Plain</dc:creator>
  <cp:keywords>Hazard Plain; hazard mitigation; risk assessment; 50003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