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Hancock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5000131525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2027-09-22. Plan: Town of Hancock, Vermont 2022 Local Hazard Mitigation Plan (FEMA plan 108463), approved 2022-09-23.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2022-09-23: 5 new hazard declarations (4 incidents): EM-3595-VT (Flooding), DR-4720-VT (Severe Storms, Flooding, Landslides, and Mudslides), DR-4744-VT (Severe Storms and Flooding), EM-3609-VT (Tropical Depression Debby), DR-4810-VT (Severe Storm,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88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5000131525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2027-09-22</w:t>
      </w:r>
    </w:p>
    <w:p>
      <w:pPr>
        <w:keepNext/>
        <w:spacing w:after="40" w:before="0"/>
      </w:pPr>
      <w:r>
        <w:rPr>
          <w:b/>
        </w:rPr>
        <w:t xml:space="preserve">Plan: </w:t>
      </w:r>
      <w:r>
        <w:rPr/>
        <w:t>Town of Hancock, Vermont 2022 Local Hazard Mitigation Plan (FEMA plan 108463)</w:t>
      </w:r>
    </w:p>
    <w:p>
      <w:pPr>
        <w:keepNext/>
        <w:spacing w:after="40" w:before="0"/>
      </w:pPr>
      <w:r>
        <w:rPr>
          <w:b/>
        </w:rPr>
        <w:t xml:space="preserve">Approved: </w:t>
      </w:r>
      <w:r>
        <w:rPr/>
        <w:t>2022-09-23</w:t>
      </w:r>
    </w:p>
    <w:p>
      <w:pPr>
        <w:keepNext/>
        <w:spacing w:after="40" w:before="0"/>
      </w:pPr>
      <w:r>
        <w:rPr>
          <w:b/>
        </w:rPr>
        <w:t xml:space="preserve">Days to expiry: </w:t>
      </w:r>
      <w:r>
        <w:rPr/>
        <w:t>357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EM-3595-VT (Flooding), DR-4720-VT (Severe Storms, Flooding, Landslides, and Mudslides), DR-4744-VT (Severe Storms and Flooding),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1"/>
        <w:gridCol w:w="923"/>
        <w:gridCol w:w="3765"/>
        <w:gridCol w:w="3468"/>
        <w:gridCol w:w="1476"/>
        <w:gridCol w:w="1476"/>
        <w:gridCol w:w="1273"/>
      </w:tblGrid>
      <w:tr>
        <w:trPr>
          <w:cantSplit/>
          <w:tblHeader/>
        </w:trPr>
        <w:tc>
          <w:tcPr>
            <w:tcW w:type="dxa" w:w="1731"/>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765"/>
            <w:shd w:val="clear" w:color="auto" w:fill="E8E8E8"/>
          </w:tcPr>
          <w:p>
            <w:pPr>
              <w:spacing w:after="0"/>
              <w:jc w:val="left"/>
            </w:pPr>
            <w:r>
              <w:rPr>
                <w:b/>
                <w:sz w:val="16"/>
              </w:rPr>
              <w:t>Status</w:t>
            </w:r>
          </w:p>
        </w:tc>
        <w:tc>
          <w:tcPr>
            <w:tcW w:type="dxa" w:w="3468"/>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1"/>
          </w:tcPr>
          <w:p>
            <w:pPr>
              <w:spacing w:after="0"/>
              <w:jc w:val="left"/>
            </w:pPr>
            <w:r>
              <w:rPr>
                <w:sz w:val="16"/>
              </w:rPr>
              <w:t>Hancock town</w:t>
            </w:r>
          </w:p>
        </w:tc>
        <w:tc>
          <w:tcPr>
            <w:tcW w:type="dxa" w:w="923"/>
          </w:tcPr>
          <w:p>
            <w:pPr>
              <w:spacing w:after="0"/>
              <w:jc w:val="left"/>
            </w:pPr>
            <w:r>
              <w:rPr>
                <w:sz w:val="16"/>
              </w:rPr>
              <w:t>Town</w:t>
            </w:r>
          </w:p>
        </w:tc>
        <w:tc>
          <w:tcPr>
            <w:tcW w:type="dxa" w:w="3765"/>
          </w:tcPr>
          <w:p>
            <w:pPr>
              <w:spacing w:after="0"/>
              <w:jc w:val="left"/>
            </w:pPr>
            <w:r>
              <w:rPr>
                <w:sz w:val="16"/>
              </w:rPr>
              <w:t>Approved, expires 2027-09-22</w:t>
            </w:r>
          </w:p>
        </w:tc>
        <w:tc>
          <w:tcPr>
            <w:tcW w:type="dxa" w:w="3468"/>
          </w:tcPr>
          <w:p>
            <w:pPr>
              <w:spacing w:after="0"/>
              <w:jc w:val="left"/>
            </w:pPr>
            <w:r>
              <w:rPr>
                <w:sz w:val="16"/>
              </w:rPr>
              <w:t>Town of Hancock, Vermont 2022 Local Hazard Mitigation Plan (FEMA plan 108463)</w:t>
            </w:r>
          </w:p>
        </w:tc>
        <w:tc>
          <w:tcPr>
            <w:tcW w:type="dxa" w:w="1476"/>
          </w:tcPr>
          <w:p>
            <w:pPr>
              <w:spacing w:after="0"/>
              <w:jc w:val="left"/>
            </w:pPr>
            <w:r>
              <w:rPr>
                <w:sz w:val="16"/>
              </w:rPr>
              <w:t>2022-09-23</w:t>
            </w:r>
          </w:p>
        </w:tc>
        <w:tc>
          <w:tcPr>
            <w:tcW w:type="dxa" w:w="1476"/>
          </w:tcPr>
          <w:p>
            <w:pPr>
              <w:spacing w:after="0"/>
              <w:jc w:val="left"/>
            </w:pPr>
            <w:r>
              <w:rPr>
                <w:sz w:val="16"/>
              </w:rPr>
              <w:t>2027-09-22</w:t>
            </w:r>
          </w:p>
        </w:tc>
        <w:tc>
          <w:tcPr>
            <w:tcW w:type="dxa" w:w="1273"/>
          </w:tcPr>
          <w:p>
            <w:pPr>
              <w:spacing w:after="0"/>
              <w:jc w:val="right"/>
            </w:pPr>
            <w:r>
              <w:rPr>
                <w:sz w:val="16"/>
              </w:rPr>
              <w:t>357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Addison County, county-level (county FIPS 50001);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Addison County, county-level (county FIPS 50001);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674"/>
        <w:gridCol w:w="1832"/>
        <w:gridCol w:w="1582"/>
        <w:gridCol w:w="1597"/>
        <w:gridCol w:w="1838"/>
        <w:gridCol w:w="1987"/>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2"/>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838"/>
            <w:shd w:val="clear" w:color="auto" w:fill="E8E8E8"/>
          </w:tcPr>
          <w:p>
            <w:pPr>
              <w:spacing w:after="0"/>
              <w:jc w:val="left"/>
            </w:pPr>
            <w:r>
              <w:rPr>
                <w:b/>
                <w:sz w:val="16"/>
              </w:rPr>
              <w:t>Where in the county</w:t>
            </w:r>
          </w:p>
        </w:tc>
        <w:tc>
          <w:tcPr>
            <w:tcW w:type="dxa" w:w="1987"/>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74"/>
          </w:tcPr>
          <w:p>
            <w:pPr>
              <w:spacing w:after="0"/>
              <w:jc w:val="right"/>
            </w:pPr>
            <w:r>
              <w:rPr>
                <w:sz w:val="16"/>
              </w:rPr>
              <w:t>28 records, 1997 to 2026 (28 zone-level)</w:t>
            </w:r>
          </w:p>
        </w:tc>
        <w:tc>
          <w:tcPr>
            <w:tcW w:type="dxa" w:w="1832"/>
          </w:tcPr>
          <w:p>
            <w:pPr>
              <w:spacing w:after="0"/>
              <w:jc w:val="left"/>
            </w:pPr>
            <w:r>
              <w:rPr>
                <w:sz w:val="16"/>
              </w:rPr>
              <w:t>1 day to 28 days (median 2 days); 25 with a recorded value</w:t>
            </w:r>
          </w:p>
        </w:tc>
        <w:tc>
          <w:tcPr>
            <w:tcW w:type="dxa" w:w="1582"/>
          </w:tcPr>
          <w:p>
            <w:pPr>
              <w:spacing w:after="0"/>
              <w:jc w:val="left"/>
            </w:pPr>
            <w:r>
              <w:rPr>
                <w:sz w:val="16"/>
              </w:rPr>
              <w:t>February 2015 (1 monthly summary record), zone-level</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Wind chill: in event narratives only (local data needed).</w:t>
            </w: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674"/>
          </w:tcPr>
          <w:p>
            <w:pPr>
              <w:spacing w:after="0"/>
              <w:jc w:val="right"/>
            </w:pPr>
            <w:r>
              <w:rPr>
                <w:sz w:val="16"/>
              </w:rPr>
              <w:t>5 records, 2005 to 2023 (5 zone-level)</w:t>
            </w:r>
          </w:p>
        </w:tc>
        <w:tc>
          <w:tcPr>
            <w:tcW w:type="dxa" w:w="1832"/>
          </w:tcPr>
          <w:p>
            <w:pPr>
              <w:spacing w:after="0"/>
              <w:jc w:val="left"/>
            </w:pPr>
          </w:p>
        </w:tc>
        <w:tc>
          <w:tcPr>
            <w:tcW w:type="dxa" w:w="1582"/>
          </w:tcPr>
          <w:p>
            <w:pPr>
              <w:spacing w:after="0"/>
              <w:jc w:val="left"/>
            </w:pPr>
            <w:r>
              <w:rPr>
                <w:sz w:val="16"/>
              </w:rPr>
              <w:t>Frost/Freeze, 2023-05-18, $1,500,000 crop damage (2023 dollars); NWS zone VTZ009</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Temperature: in event narratives only (local data needed).</w:t>
            </w: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674"/>
          </w:tcPr>
          <w:p>
            <w:pPr>
              <w:spacing w:after="0"/>
              <w:jc w:val="right"/>
            </w:pPr>
            <w:r>
              <w:rPr>
                <w:sz w:val="16"/>
              </w:rPr>
              <w:t>104 records, 1965 to 2025</w:t>
            </w:r>
          </w:p>
        </w:tc>
        <w:tc>
          <w:tcPr>
            <w:tcW w:type="dxa" w:w="1832"/>
          </w:tcPr>
          <w:p>
            <w:pPr>
              <w:spacing w:after="0"/>
              <w:jc w:val="left"/>
            </w:pPr>
            <w:r>
              <w:rPr>
                <w:sz w:val="16"/>
              </w:rPr>
              <w:t>0.75 in to 2 in (median 1 in); 100 with a recorded value</w:t>
            </w:r>
          </w:p>
        </w:tc>
        <w:tc>
          <w:tcPr>
            <w:tcW w:type="dxa" w:w="1582"/>
          </w:tcPr>
          <w:p>
            <w:pPr>
              <w:spacing w:after="0"/>
              <w:jc w:val="left"/>
            </w:pPr>
            <w:r>
              <w:rPr>
                <w:sz w:val="16"/>
              </w:rPr>
              <w:t>2 in hail, 2012-07-23; same size also recorded on 1966-07-12</w:t>
            </w:r>
          </w:p>
        </w:tc>
        <w:tc>
          <w:tcPr>
            <w:tcW w:type="dxa" w:w="1597"/>
          </w:tcPr>
          <w:p>
            <w:pPr>
              <w:spacing w:after="0"/>
              <w:jc w:val="left"/>
            </w:pPr>
            <w:r>
              <w:rPr>
                <w:sz w:val="16"/>
              </w:rPr>
              <w:t>Hail, 2017-05-18, $50,000 property; $0 crops (2017 dollars)</w:t>
            </w:r>
          </w:p>
        </w:tc>
        <w:tc>
          <w:tcPr>
            <w:tcW w:type="dxa" w:w="1838"/>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987"/>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674"/>
          </w:tcPr>
          <w:p>
            <w:pPr>
              <w:spacing w:after="0"/>
              <w:jc w:val="right"/>
            </w:pPr>
            <w:r>
              <w:rPr>
                <w:sz w:val="16"/>
              </w:rPr>
              <w:t>8 records, 2006 to 2025 (8 zone-level)</w:t>
            </w:r>
          </w:p>
        </w:tc>
        <w:tc>
          <w:tcPr>
            <w:tcW w:type="dxa" w:w="1832"/>
          </w:tcPr>
          <w:p>
            <w:pPr>
              <w:spacing w:after="0"/>
              <w:jc w:val="left"/>
            </w:pPr>
            <w:r>
              <w:rPr>
                <w:sz w:val="16"/>
              </w:rPr>
              <w:t>1 day to 6 days (median 3 days); 6 with a recorded value</w:t>
            </w:r>
          </w:p>
        </w:tc>
        <w:tc>
          <w:tcPr>
            <w:tcW w:type="dxa" w:w="1582"/>
          </w:tcPr>
          <w:p>
            <w:pPr>
              <w:spacing w:after="0"/>
              <w:jc w:val="left"/>
            </w:pPr>
            <w:r>
              <w:rPr>
                <w:sz w:val="16"/>
              </w:rPr>
              <w:t>6 consecutive days, 2020-06-18 to 2020-06-23, zone-level</w:t>
            </w:r>
          </w:p>
        </w:tc>
        <w:tc>
          <w:tcPr>
            <w:tcW w:type="dxa" w:w="1597"/>
          </w:tcPr>
          <w:p>
            <w:pPr>
              <w:spacing w:after="0"/>
              <w:jc w:val="left"/>
            </w:pPr>
            <w:r>
              <w:rPr>
                <w:sz w:val="16"/>
              </w:rPr>
              <w:t>Heat, 2012-03-17, $0 property; $450,000 crops, reported for the zone (2012 dollars)</w:t>
            </w:r>
          </w:p>
        </w:tc>
        <w:tc>
          <w:tcPr>
            <w:tcW w:type="dxa" w:w="1838"/>
          </w:tcPr>
          <w:p>
            <w:pPr>
              <w:spacing w:after="0"/>
              <w:jc w:val="left"/>
            </w:pPr>
            <w:r>
              <w:rPr>
                <w:sz w:val="16"/>
              </w:rPr>
              <w:t>Countywide (zone-level records).</w:t>
            </w:r>
          </w:p>
        </w:tc>
        <w:tc>
          <w:tcPr>
            <w:tcW w:type="dxa" w:w="198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674"/>
          </w:tcPr>
          <w:p>
            <w:pPr>
              <w:spacing w:after="0"/>
              <w:jc w:val="right"/>
            </w:pPr>
            <w:r>
              <w:rPr>
                <w:sz w:val="16"/>
              </w:rPr>
              <w:t>2 records, 1998 to 2013 (2 zone-level)</w:t>
            </w:r>
          </w:p>
        </w:tc>
        <w:tc>
          <w:tcPr>
            <w:tcW w:type="dxa" w:w="1832"/>
          </w:tcPr>
          <w:p>
            <w:pPr>
              <w:spacing w:after="0"/>
              <w:jc w:val="left"/>
            </w:pPr>
          </w:p>
        </w:tc>
        <w:tc>
          <w:tcPr>
            <w:tcW w:type="dxa" w:w="1582"/>
          </w:tcPr>
          <w:p>
            <w:pPr>
              <w:spacing w:after="0"/>
              <w:jc w:val="left"/>
            </w:pPr>
            <w:r>
              <w:rPr>
                <w:sz w:val="16"/>
              </w:rPr>
              <w:t>Ice Storm, 1998-01-06, $750,000 property; crops not reported (1998 dollars); NWS zone VTZ009</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Ice thickness: in event narratives only (local data needed).</w:t>
            </w: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674"/>
          </w:tcPr>
          <w:p>
            <w:pPr>
              <w:spacing w:after="0"/>
              <w:jc w:val="right"/>
            </w:pPr>
            <w:r>
              <w:rPr>
                <w:sz w:val="16"/>
              </w:rPr>
              <w:t>77 records, 1996 to 2025 (15 zone-level)</w:t>
            </w:r>
          </w:p>
        </w:tc>
        <w:tc>
          <w:tcPr>
            <w:tcW w:type="dxa" w:w="1832"/>
          </w:tcPr>
          <w:p>
            <w:pPr>
              <w:spacing w:after="0"/>
              <w:jc w:val="left"/>
            </w:pPr>
          </w:p>
        </w:tc>
        <w:tc>
          <w:tcPr>
            <w:tcW w:type="dxa" w:w="1582"/>
          </w:tcPr>
          <w:p>
            <w:pPr>
              <w:spacing w:after="0"/>
              <w:jc w:val="left"/>
            </w:pPr>
            <w:r>
              <w:rPr>
                <w:sz w:val="16"/>
              </w:rPr>
              <w:t>Flash Flood, 2011-08-28, $20,000,000 property; $1,000,000 crops (2011 dollars)</w:t>
            </w:r>
          </w:p>
        </w:tc>
        <w:tc>
          <w:tcPr>
            <w:tcW w:type="dxa" w:w="1597"/>
          </w:tcPr>
          <w:p>
            <w:pPr>
              <w:spacing w:after="0"/>
              <w:jc w:val="left"/>
            </w:pPr>
          </w:p>
        </w:tc>
        <w:tc>
          <w:tcPr>
            <w:tcW w:type="dxa" w:w="1838"/>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9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74"/>
          </w:tcPr>
          <w:p>
            <w:pPr>
              <w:spacing w:after="0"/>
              <w:jc w:val="right"/>
            </w:pPr>
            <w:r>
              <w:rPr>
                <w:sz w:val="16"/>
              </w:rPr>
              <w:t>4 records, 2003 to 2024</w:t>
            </w:r>
          </w:p>
        </w:tc>
        <w:tc>
          <w:tcPr>
            <w:tcW w:type="dxa" w:w="1832"/>
          </w:tcPr>
          <w:p>
            <w:pPr>
              <w:spacing w:after="0"/>
              <w:jc w:val="left"/>
            </w:pPr>
          </w:p>
        </w:tc>
        <w:tc>
          <w:tcPr>
            <w:tcW w:type="dxa" w:w="1582"/>
          </w:tcPr>
          <w:p>
            <w:pPr>
              <w:spacing w:after="0"/>
              <w:jc w:val="left"/>
            </w:pPr>
            <w:r>
              <w:rPr>
                <w:sz w:val="16"/>
              </w:rPr>
              <w:t>Lightning, 2011-02-05, $100,000 property; $0 crops (2011 dollars)</w:t>
            </w:r>
          </w:p>
        </w:tc>
        <w:tc>
          <w:tcPr>
            <w:tcW w:type="dxa" w:w="1597"/>
          </w:tcPr>
          <w:p>
            <w:pPr>
              <w:spacing w:after="0"/>
              <w:jc w:val="left"/>
            </w:pPr>
          </w:p>
        </w:tc>
        <w:tc>
          <w:tcPr>
            <w:tcW w:type="dxa" w:w="1838"/>
          </w:tcPr>
          <w:p>
            <w:pPr>
              <w:spacing w:after="0"/>
              <w:jc w:val="left"/>
            </w:pPr>
            <w:r>
              <w:rPr>
                <w:sz w:val="16"/>
              </w:rPr>
              <w:t>Event records naming places in the county: Addison town (1 record), Bristol town (1 record), New Haven town (1 record).</w:t>
            </w:r>
          </w:p>
        </w:tc>
        <w:tc>
          <w:tcPr>
            <w:tcW w:type="dxa" w:w="1987"/>
          </w:tcPr>
          <w:p>
            <w:pPr>
              <w:spacing w:after="0"/>
              <w:jc w:val="left"/>
            </w:pPr>
            <w:r>
              <w:rPr>
                <w:sz w:val="16"/>
              </w:rPr>
              <w:t>Storm Events lists lightning with damage or casualties; physical measure in event narratives only (local data needed).</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674"/>
          </w:tcPr>
          <w:p>
            <w:pPr>
              <w:spacing w:after="0"/>
              <w:jc w:val="right"/>
            </w:pPr>
            <w:r>
              <w:rPr>
                <w:sz w:val="16"/>
              </w:rPr>
              <w:t>85 records, 1996 to 2025 (84 zone-level)</w:t>
            </w:r>
          </w:p>
        </w:tc>
        <w:tc>
          <w:tcPr>
            <w:tcW w:type="dxa" w:w="1832"/>
          </w:tcPr>
          <w:p>
            <w:pPr>
              <w:spacing w:after="0"/>
              <w:jc w:val="left"/>
            </w:pPr>
            <w:r>
              <w:rPr>
                <w:sz w:val="16"/>
              </w:rPr>
              <w:t>30 kt (35 mph) to 74 kt (85 mph) (median 43 kt (49 mph)); 81 with a recorded value</w:t>
            </w:r>
          </w:p>
        </w:tc>
        <w:tc>
          <w:tcPr>
            <w:tcW w:type="dxa" w:w="1582"/>
          </w:tcPr>
          <w:p>
            <w:pPr>
              <w:spacing w:after="0"/>
              <w:jc w:val="left"/>
            </w:pPr>
            <w:r>
              <w:rPr>
                <w:sz w:val="16"/>
              </w:rPr>
              <w:t>74 kt (85 mph) estimated gust, High Wind, 2009-12-09; NWS zone VTZ018</w:t>
            </w:r>
          </w:p>
        </w:tc>
        <w:tc>
          <w:tcPr>
            <w:tcW w:type="dxa" w:w="1597"/>
          </w:tcPr>
          <w:p>
            <w:pPr>
              <w:spacing w:after="0"/>
              <w:jc w:val="left"/>
            </w:pPr>
            <w:r>
              <w:rPr>
                <w:sz w:val="16"/>
              </w:rPr>
              <w:t>High Wind, 2010-12-01, $250,000 property; $0 crops, reported for the zone (2010 dollars)</w:t>
            </w:r>
          </w:p>
        </w:tc>
        <w:tc>
          <w:tcPr>
            <w:tcW w:type="dxa" w:w="1838"/>
          </w:tcPr>
          <w:p>
            <w:pPr>
              <w:spacing w:after="0"/>
              <w:jc w:val="left"/>
            </w:pPr>
            <w:r>
              <w:rPr>
                <w:sz w:val="16"/>
              </w:rPr>
              <w:t>No event record names a listed place in the county. Zone-level records (84) apply countywide.</w:t>
            </w:r>
          </w:p>
        </w:tc>
        <w:tc>
          <w:tcPr>
            <w:tcW w:type="dxa" w:w="1987"/>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674"/>
          </w:tcPr>
          <w:p>
            <w:pPr>
              <w:spacing w:after="0"/>
              <w:jc w:val="right"/>
            </w:pPr>
            <w:r>
              <w:rPr>
                <w:sz w:val="16"/>
              </w:rPr>
              <w:t>204 records, 1959 to 2026</w:t>
            </w:r>
          </w:p>
        </w:tc>
        <w:tc>
          <w:tcPr>
            <w:tcW w:type="dxa" w:w="1832"/>
          </w:tcPr>
          <w:p>
            <w:pPr>
              <w:spacing w:after="0"/>
              <w:jc w:val="left"/>
            </w:pPr>
            <w:r>
              <w:rPr>
                <w:sz w:val="16"/>
              </w:rPr>
              <w:t>43 kt (49 mph) to 80 kt (92 mph) (median 50 kt (58 mph)); 151 with a recorded value</w:t>
            </w:r>
          </w:p>
        </w:tc>
        <w:tc>
          <w:tcPr>
            <w:tcW w:type="dxa" w:w="1582"/>
          </w:tcPr>
          <w:p>
            <w:pPr>
              <w:spacing w:after="0"/>
              <w:jc w:val="left"/>
            </w:pPr>
            <w:r>
              <w:rPr>
                <w:sz w:val="16"/>
              </w:rPr>
              <w:t>80 kt (92 mph) estimated gust, Thunderstorm Wind, 2003-07-24; same speed and measurement basis also recorded on 2003-07-24</w:t>
            </w:r>
          </w:p>
        </w:tc>
        <w:tc>
          <w:tcPr>
            <w:tcW w:type="dxa" w:w="1597"/>
          </w:tcPr>
          <w:p>
            <w:pPr>
              <w:spacing w:after="0"/>
              <w:jc w:val="left"/>
            </w:pPr>
            <w:r>
              <w:rPr>
                <w:sz w:val="16"/>
              </w:rPr>
              <w:t>Thunderstorm Wind, 1993-08-24, $500,000 property; crops not recorded (1993 dollars)</w:t>
            </w:r>
          </w:p>
        </w:tc>
        <w:tc>
          <w:tcPr>
            <w:tcW w:type="dxa" w:w="1838"/>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987"/>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674"/>
          </w:tcPr>
          <w:p>
            <w:pPr>
              <w:spacing w:after="0"/>
              <w:jc w:val="right"/>
            </w:pPr>
            <w:r>
              <w:rPr>
                <w:sz w:val="16"/>
              </w:rPr>
              <w:t>5 records, 1965 to 2026</w:t>
            </w:r>
          </w:p>
        </w:tc>
        <w:tc>
          <w:tcPr>
            <w:tcW w:type="dxa" w:w="1832"/>
          </w:tcPr>
          <w:p>
            <w:pPr>
              <w:spacing w:after="0"/>
              <w:jc w:val="left"/>
            </w:pPr>
            <w:r>
              <w:rPr>
                <w:sz w:val="16"/>
              </w:rPr>
              <w:t>F/EF0 to F/EF1 (median F/EF1); 5 with a recorded value</w:t>
            </w:r>
          </w:p>
        </w:tc>
        <w:tc>
          <w:tcPr>
            <w:tcW w:type="dxa" w:w="1582"/>
          </w:tcPr>
          <w:p>
            <w:pPr>
              <w:spacing w:after="0"/>
              <w:jc w:val="left"/>
            </w:pPr>
            <w:r>
              <w:rPr>
                <w:sz w:val="16"/>
              </w:rPr>
              <w:t>EF1 tornado, 2021-03-26, 0.65 mi within this county, 75 yd wide, $75,000 property; $0 crops (2021 dollars), 2 direct injuries</w:t>
            </w:r>
          </w:p>
        </w:tc>
        <w:tc>
          <w:tcPr>
            <w:tcW w:type="dxa" w:w="1597"/>
          </w:tcPr>
          <w:p>
            <w:pPr>
              <w:spacing w:after="0"/>
              <w:jc w:val="left"/>
            </w:pPr>
          </w:p>
        </w:tc>
        <w:tc>
          <w:tcPr>
            <w:tcW w:type="dxa" w:w="1838"/>
          </w:tcPr>
          <w:p>
            <w:pPr>
              <w:spacing w:after="0"/>
              <w:jc w:val="left"/>
            </w:pPr>
            <w:r>
              <w:rPr>
                <w:sz w:val="16"/>
              </w:rPr>
              <w:t>Event records naming places in the county: Addison town (1 record), Lincoln town (1 record), Middlebury town (1 record), Vergennes city (1 record).</w:t>
            </w:r>
          </w:p>
        </w:tc>
        <w:tc>
          <w:tcPr>
            <w:tcW w:type="dxa" w:w="19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674"/>
          </w:tcPr>
          <w:p>
            <w:pPr>
              <w:spacing w:after="0"/>
              <w:jc w:val="right"/>
            </w:pPr>
            <w:r>
              <w:rPr>
                <w:sz w:val="16"/>
              </w:rPr>
              <w:t>0</w:t>
            </w:r>
          </w:p>
        </w:tc>
        <w:tc>
          <w:tcPr>
            <w:tcW w:type="dxa" w:w="1832"/>
          </w:tcPr>
          <w:p>
            <w:pPr>
              <w:spacing w:after="0"/>
              <w:jc w:val="left"/>
            </w:pPr>
          </w:p>
        </w:tc>
        <w:tc>
          <w:tcPr>
            <w:tcW w:type="dxa" w:w="1582"/>
          </w:tcPr>
          <w:p>
            <w:pPr>
              <w:spacing w:after="0"/>
              <w:jc w:val="left"/>
            </w:pPr>
          </w:p>
        </w:tc>
        <w:tc>
          <w:tcPr>
            <w:tcW w:type="dxa" w:w="1597"/>
          </w:tcPr>
          <w:p>
            <w:pPr>
              <w:spacing w:after="0"/>
              <w:jc w:val="left"/>
            </w:pPr>
          </w:p>
        </w:tc>
        <w:tc>
          <w:tcPr>
            <w:tcW w:type="dxa" w:w="1838"/>
          </w:tcPr>
          <w:p>
            <w:pPr>
              <w:spacing w:after="0"/>
              <w:jc w:val="left"/>
            </w:pPr>
          </w:p>
        </w:tc>
        <w:tc>
          <w:tcPr>
            <w:tcW w:type="dxa" w:w="1987"/>
          </w:tcPr>
          <w:p>
            <w:pPr>
              <w:spacing w:after="0"/>
              <w:jc w:val="left"/>
            </w:pPr>
            <w:r>
              <w:rPr>
                <w:sz w:val="16"/>
              </w:rPr>
              <w:t>Acres burned: in event narratives only (local data needed).</w:t>
            </w: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674"/>
          </w:tcPr>
          <w:p>
            <w:pPr>
              <w:spacing w:after="0"/>
              <w:jc w:val="right"/>
            </w:pPr>
            <w:r>
              <w:rPr>
                <w:sz w:val="16"/>
              </w:rPr>
              <w:t>292 records, 1996 to 2026 (292 zone-level)</w:t>
            </w:r>
          </w:p>
        </w:tc>
        <w:tc>
          <w:tcPr>
            <w:tcW w:type="dxa" w:w="1832"/>
          </w:tcPr>
          <w:p>
            <w:pPr>
              <w:spacing w:after="0"/>
              <w:jc w:val="left"/>
            </w:pPr>
          </w:p>
        </w:tc>
        <w:tc>
          <w:tcPr>
            <w:tcW w:type="dxa" w:w="1582"/>
          </w:tcPr>
          <w:p>
            <w:pPr>
              <w:spacing w:after="0"/>
              <w:jc w:val="left"/>
            </w:pPr>
            <w:r>
              <w:rPr>
                <w:sz w:val="16"/>
              </w:rPr>
              <w:t>Heavy Snow, 2007-02-14, $300,000 property; $0 crops (2007 dollars); NWS zone VTZ009</w:t>
            </w:r>
          </w:p>
        </w:tc>
        <w:tc>
          <w:tcPr>
            <w:tcW w:type="dxa" w:w="1597"/>
          </w:tcPr>
          <w:p>
            <w:pPr>
              <w:spacing w:after="0"/>
              <w:jc w:val="left"/>
            </w:pPr>
          </w:p>
        </w:tc>
        <w:tc>
          <w:tcPr>
            <w:tcW w:type="dxa" w:w="1838"/>
          </w:tcPr>
          <w:p>
            <w:pPr>
              <w:spacing w:after="0"/>
              <w:jc w:val="left"/>
            </w:pPr>
            <w:r>
              <w:rPr>
                <w:sz w:val="16"/>
              </w:rPr>
              <w:t>Countywide (zone-level records).</w:t>
            </w:r>
          </w:p>
        </w:tc>
        <w:tc>
          <w:tcPr>
            <w:tcW w:type="dxa" w:w="198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Addison County, county-level (county FIPS 50001); scope: declarations, statewide block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2"/>
        <w:gridCol w:w="2686"/>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79"/>
          </w:tcPr>
          <w:p>
            <w:pPr>
              <w:spacing w:after="0"/>
              <w:jc w:val="left"/>
            </w:pPr>
            <w:r>
              <w:rPr>
                <w:sz w:val="16"/>
              </w:rPr>
              <w:t>Major disaster</w:t>
            </w:r>
          </w:p>
        </w:tc>
        <w:tc>
          <w:tcPr>
            <w:tcW w:type="dxa" w:w="2421"/>
          </w:tcPr>
          <w:p>
            <w:pPr>
              <w:spacing w:after="0"/>
              <w:jc w:val="left"/>
            </w:pPr>
            <w:r>
              <w:rPr>
                <w:sz w:val="16"/>
              </w:rPr>
              <w:t>Severe Storm, Flooding, Landslides, and Mudslides</w:t>
            </w:r>
          </w:p>
        </w:tc>
        <w:tc>
          <w:tcPr>
            <w:tcW w:type="dxa" w:w="2252"/>
          </w:tcPr>
          <w:p>
            <w:pPr>
              <w:spacing w:after="0"/>
              <w:jc w:val="left"/>
            </w:pPr>
            <w:r>
              <w:rPr>
                <w:sz w:val="16"/>
              </w:rPr>
              <w:t>Inland Flooding; Landslide</w:t>
            </w:r>
          </w:p>
        </w:tc>
        <w:tc>
          <w:tcPr>
            <w:tcW w:type="dxa" w:w="2686"/>
          </w:tcPr>
          <w:p>
            <w:pPr>
              <w:spacing w:after="0"/>
              <w:jc w:val="right"/>
            </w:pPr>
            <w:r>
              <w:rPr>
                <w:sz w:val="16"/>
              </w:rPr>
              <w:t>$2,157,397.96</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2"/>
          </w:tcPr>
          <w:p>
            <w:pPr>
              <w:spacing w:after="0"/>
              <w:jc w:val="left"/>
            </w:pPr>
            <w:r>
              <w:rPr>
                <w:sz w:val="16"/>
              </w:rPr>
              <w:t>Hurricane</w:t>
            </w:r>
          </w:p>
        </w:tc>
        <w:tc>
          <w:tcPr>
            <w:tcW w:type="dxa" w:w="2686"/>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2023-10-06</w:t>
            </w:r>
          </w:p>
        </w:tc>
        <w:tc>
          <w:tcPr>
            <w:tcW w:type="dxa" w:w="1037"/>
          </w:tcPr>
          <w:p>
            <w:pPr>
              <w:spacing w:after="0"/>
              <w:jc w:val="left"/>
            </w:pPr>
            <w:r>
              <w:rPr>
                <w:sz w:val="16"/>
              </w:rPr>
              <w:t>2023-08-03</w:t>
            </w:r>
          </w:p>
        </w:tc>
        <w:tc>
          <w:tcPr>
            <w:tcW w:type="dxa" w:w="1037"/>
          </w:tcPr>
          <w:p>
            <w:pPr>
              <w:spacing w:after="0"/>
              <w:jc w:val="left"/>
            </w:pPr>
            <w:r>
              <w:rPr>
                <w:sz w:val="16"/>
              </w:rPr>
              <w:t>DR-4744-VT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$3,304,006.47</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2"/>
          </w:tcPr>
          <w:p>
            <w:pPr>
              <w:spacing w:after="0"/>
              <w:jc w:val="left"/>
            </w:pPr>
            <w:r>
              <w:rPr>
                <w:sz w:val="16"/>
              </w:rPr>
              <w:t>Inland Flooding (primary); also designated: Landslide</w:t>
            </w:r>
          </w:p>
        </w:tc>
        <w:tc>
          <w:tcPr>
            <w:tcW w:type="dxa" w:w="2686"/>
          </w:tcPr>
          <w:p>
            <w:pPr>
              <w:spacing w:after="0"/>
              <w:jc w:val="right"/>
            </w:pPr>
            <w:r>
              <w:rPr>
                <w:sz w:val="16"/>
              </w:rPr>
              <w:t>$1,019,469.14</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2"/>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2"/>
          </w:tcPr>
          <w:p>
            <w:pPr>
              <w:spacing w:after="0"/>
              <w:jc w:val="left"/>
            </w:pPr>
            <w:r>
              <w:rPr>
                <w:sz w:val="16"/>
              </w:rPr>
              <w:t>Hurricane</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2"/>
          </w:tcPr>
          <w:p>
            <w:pPr>
              <w:spacing w:after="0"/>
              <w:jc w:val="left"/>
            </w:pPr>
            <w:r>
              <w:rPr>
                <w:sz w:val="16"/>
              </w:rPr>
              <w:t>Non-natural, not counted</w:t>
            </w:r>
          </w:p>
        </w:tc>
        <w:tc>
          <w:tcPr>
            <w:tcW w:type="dxa" w:w="2686"/>
          </w:tcPr>
          <w:p>
            <w:pPr>
              <w:spacing w:after="0"/>
              <w:jc w:val="right"/>
            </w:pPr>
            <w:r>
              <w:rPr>
                <w:sz w:val="16"/>
              </w:rPr>
              <w:t>$2,359,502.08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2"/>
          </w:tcPr>
          <w:p>
            <w:pPr>
              <w:spacing w:after="0"/>
              <w:jc w:val="left"/>
            </w:pPr>
            <w:r>
              <w:rPr>
                <w:sz w:val="16"/>
              </w:rPr>
              <w:t>Non-natural, not counted</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2"/>
          </w:tcPr>
          <w:p>
            <w:pPr>
              <w:spacing w:after="0"/>
              <w:jc w:val="left"/>
            </w:pPr>
            <w:r>
              <w:rPr>
                <w:sz w:val="16"/>
              </w:rPr>
              <w:t>Inland Flooding</w:t>
            </w:r>
          </w:p>
        </w:tc>
        <w:tc>
          <w:tcPr>
            <w:tcW w:type="dxa" w:w="2686"/>
          </w:tcPr>
          <w:p>
            <w:pPr>
              <w:spacing w:after="0"/>
              <w:jc w:val="right"/>
            </w:pPr>
            <w:r>
              <w:rPr>
                <w:sz w:val="16"/>
              </w:rPr>
              <w:t>$3,343,151.90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2"/>
          </w:tcPr>
          <w:p>
            <w:pPr>
              <w:spacing w:after="0"/>
              <w:jc w:val="left"/>
            </w:pPr>
            <w:r>
              <w:rPr>
                <w:sz w:val="16"/>
              </w:rPr>
              <w:t>Inland Flooding</w:t>
            </w:r>
          </w:p>
        </w:tc>
        <w:tc>
          <w:tcPr>
            <w:tcW w:type="dxa" w:w="2686"/>
          </w:tcPr>
          <w:p>
            <w:pPr>
              <w:spacing w:after="0"/>
              <w:jc w:val="right"/>
            </w:pPr>
            <w:r>
              <w:rPr>
                <w:sz w:val="16"/>
              </w:rPr>
              <w:t>$69,643.10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$651,505.32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2015-07-29</w:t>
            </w:r>
          </w:p>
        </w:tc>
        <w:tc>
          <w:tcPr>
            <w:tcW w:type="dxa" w:w="1037"/>
          </w:tcPr>
          <w:p>
            <w:pPr>
              <w:spacing w:after="0"/>
              <w:jc w:val="left"/>
            </w:pPr>
            <w:r>
              <w:rPr>
                <w:sz w:val="16"/>
              </w:rPr>
              <w:t>2015-06-09</w:t>
            </w:r>
          </w:p>
        </w:tc>
        <w:tc>
          <w:tcPr>
            <w:tcW w:type="dxa" w:w="1037"/>
          </w:tcPr>
          <w:p>
            <w:pPr>
              <w:spacing w:after="0"/>
              <w:jc w:val="left"/>
            </w:pPr>
            <w:r>
              <w:rPr>
                <w:sz w:val="16"/>
              </w:rPr>
              <w:t>DR-4232-VT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2"/>
          </w:tcPr>
          <w:p>
            <w:pPr>
              <w:spacing w:after="0"/>
              <w:jc w:val="left"/>
            </w:pPr>
            <w:r>
              <w:rPr>
                <w:sz w:val="16"/>
              </w:rPr>
              <w:t>Inland Flooding</w:t>
            </w:r>
          </w:p>
        </w:tc>
        <w:tc>
          <w:tcPr>
            <w:tcW w:type="dxa" w:w="2686"/>
          </w:tcPr>
          <w:p>
            <w:pPr>
              <w:spacing w:after="0"/>
              <w:jc w:val="right"/>
            </w:pPr>
            <w:r>
              <w:rPr>
                <w:sz w:val="16"/>
              </w:rPr>
              <w:t>$715,977.08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2"/>
          </w:tcPr>
          <w:p>
            <w:pPr>
              <w:spacing w:after="0"/>
              <w:jc w:val="left"/>
            </w:pPr>
            <w:r>
              <w:rPr>
                <w:sz w:val="16"/>
              </w:rPr>
              <w:t>Winter Weather</w:t>
            </w:r>
          </w:p>
        </w:tc>
        <w:tc>
          <w:tcPr>
            <w:tcW w:type="dxa" w:w="2686"/>
          </w:tcPr>
          <w:p>
            <w:pPr>
              <w:spacing w:after="0"/>
              <w:jc w:val="right"/>
            </w:pPr>
            <w:r>
              <w:rPr>
                <w:sz w:val="16"/>
              </w:rPr>
              <w:t>$146,185.18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79"/>
          </w:tcPr>
          <w:p>
            <w:pPr>
              <w:spacing w:after="0"/>
              <w:jc w:val="left"/>
            </w:pPr>
            <w:r>
              <w:rPr>
                <w:sz w:val="16"/>
              </w:rPr>
              <w:t>Major disaster</w:t>
            </w:r>
          </w:p>
        </w:tc>
        <w:tc>
          <w:tcPr>
            <w:tcW w:type="dxa" w:w="2421"/>
          </w:tcPr>
          <w:p>
            <w:pPr>
              <w:spacing w:after="0"/>
              <w:jc w:val="left"/>
            </w:pPr>
            <w:r>
              <w:rPr>
                <w:sz w:val="16"/>
              </w:rPr>
              <w:t>Severe Storm, Tornado, and Flooding</w:t>
            </w:r>
          </w:p>
        </w:tc>
        <w:tc>
          <w:tcPr>
            <w:tcW w:type="dxa" w:w="2252"/>
          </w:tcPr>
          <w:p>
            <w:pPr>
              <w:spacing w:after="0"/>
              <w:jc w:val="left"/>
            </w:pPr>
            <w:r>
              <w:rPr>
                <w:sz w:val="16"/>
              </w:rPr>
              <w:t>Inland Flooding; Tornado</w:t>
            </w:r>
          </w:p>
        </w:tc>
        <w:tc>
          <w:tcPr>
            <w:tcW w:type="dxa" w:w="2686"/>
          </w:tcPr>
          <w:p>
            <w:pPr>
              <w:spacing w:after="0"/>
              <w:jc w:val="right"/>
            </w:pPr>
            <w:r>
              <w:rPr>
                <w:sz w:val="16"/>
              </w:rPr>
              <w:t>$129,635.79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2"/>
          </w:tcPr>
          <w:p>
            <w:pPr>
              <w:spacing w:after="0"/>
              <w:jc w:val="left"/>
            </w:pPr>
            <w:r>
              <w:rPr>
                <w:sz w:val="16"/>
              </w:rPr>
              <w:t>Hurricane</w:t>
            </w:r>
          </w:p>
        </w:tc>
        <w:tc>
          <w:tcPr>
            <w:tcW w:type="dxa" w:w="2686"/>
          </w:tcPr>
          <w:p>
            <w:pPr>
              <w:spacing w:after="0"/>
              <w:jc w:val="right"/>
            </w:pPr>
            <w:r>
              <w:rPr>
                <w:sz w:val="16"/>
              </w:rPr>
              <w:t>$3,623,137.95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2"/>
          </w:tcPr>
          <w:p>
            <w:pPr>
              <w:spacing w:after="0"/>
              <w:jc w:val="left"/>
            </w:pPr>
            <w:r>
              <w:rPr>
                <w:sz w:val="16"/>
              </w:rPr>
              <w:t>Hurricane</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$288,312.48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$1,901,402.23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$835,886.80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$365,664.86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2"/>
          </w:tcPr>
          <w:p>
            <w:pPr>
              <w:spacing w:after="0"/>
              <w:jc w:val="left"/>
            </w:pPr>
            <w:r>
              <w:rPr>
                <w:sz w:val="16"/>
              </w:rPr>
              <w:t>Winter Weather</w:t>
            </w:r>
          </w:p>
        </w:tc>
        <w:tc>
          <w:tcPr>
            <w:tcW w:type="dxa" w:w="2686"/>
          </w:tcPr>
          <w:p>
            <w:pPr>
              <w:spacing w:after="0"/>
              <w:jc w:val="right"/>
            </w:pPr>
            <w:r>
              <w:rPr>
                <w:sz w:val="16"/>
              </w:rPr>
              <w:t>$104,956.60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$560,588.10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2"/>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9"/>
          </w:tcPr>
          <w:p>
            <w:pPr>
              <w:spacing w:after="0"/>
              <w:jc w:val="left"/>
            </w:pPr>
            <w:r>
              <w:rPr>
                <w:sz w:val="16"/>
              </w:rPr>
              <w:t>Major disaster</w:t>
            </w:r>
          </w:p>
        </w:tc>
        <w:tc>
          <w:tcPr>
            <w:tcW w:type="dxa" w:w="2421"/>
          </w:tcPr>
          <w:p>
            <w:pPr>
              <w:spacing w:after="0"/>
              <w:jc w:val="left"/>
            </w:pPr>
            <w:r>
              <w:rPr>
                <w:sz w:val="16"/>
              </w:rPr>
              <w:t>Severe Ice Storms, Rain, High Winds and Flooding</w:t>
            </w:r>
          </w:p>
        </w:tc>
        <w:tc>
          <w:tcPr>
            <w:tcW w:type="dxa" w:w="2252"/>
          </w:tcPr>
          <w:p>
            <w:pPr>
              <w:spacing w:after="0"/>
              <w:jc w:val="left"/>
            </w:pPr>
            <w:r>
              <w:rPr>
                <w:sz w:val="16"/>
              </w:rPr>
              <w:t>Ice Storm; Inland Flooding; Strong Wind</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2"/>
          </w:tcPr>
          <w:p>
            <w:pPr>
              <w:spacing w:after="0"/>
              <w:jc w:val="left"/>
            </w:pPr>
            <w:r>
              <w:rPr>
                <w:sz w:val="16"/>
              </w:rPr>
              <w:t>Inland Flooding (primary); also designated: Winter Weather</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79"/>
          </w:tcPr>
          <w:p>
            <w:pPr>
              <w:spacing w:after="0"/>
              <w:jc w:val="left"/>
            </w:pPr>
            <w:r>
              <w:rPr>
                <w:sz w:val="16"/>
              </w:rPr>
              <w:t>Major disaster</w:t>
            </w:r>
          </w:p>
        </w:tc>
        <w:tc>
          <w:tcPr>
            <w:tcW w:type="dxa" w:w="2421"/>
          </w:tcPr>
          <w:p>
            <w:pPr>
              <w:spacing w:after="0"/>
              <w:jc w:val="left"/>
            </w:pPr>
            <w:r>
              <w:rPr>
                <w:sz w:val="16"/>
              </w:rPr>
              <w:t>Heavy Rain, Snowmelt &amp; Flooding</w:t>
            </w:r>
          </w:p>
        </w:tc>
        <w:tc>
          <w:tcPr>
            <w:tcW w:type="dxa" w:w="2252"/>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79"/>
          </w:tcPr>
          <w:p>
            <w:pPr>
              <w:spacing w:after="0"/>
              <w:jc w:val="left"/>
            </w:pPr>
            <w:r>
              <w:rPr>
                <w:sz w:val="16"/>
              </w:rPr>
              <w:t>Major disaster</w:t>
            </w:r>
          </w:p>
        </w:tc>
        <w:tc>
          <w:tcPr>
            <w:tcW w:type="dxa" w:w="2421"/>
          </w:tcPr>
          <w:p>
            <w:pPr>
              <w:spacing w:after="0"/>
              <w:jc w:val="left"/>
            </w:pPr>
            <w:r>
              <w:rPr>
                <w:sz w:val="16"/>
              </w:rPr>
              <w:t>Severe Storms &amp; Flooding</w:t>
            </w:r>
          </w:p>
        </w:tc>
        <w:tc>
          <w:tcPr>
            <w:tcW w:type="dxa" w:w="2252"/>
          </w:tcPr>
          <w:p>
            <w:pPr>
              <w:spacing w:after="0"/>
              <w:jc w:val="left"/>
            </w:pPr>
            <w:r>
              <w:rPr>
                <w:sz w:val="16"/>
              </w:rPr>
              <w:t>Inland Flooding</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1977-09-06</w:t>
            </w:r>
          </w:p>
        </w:tc>
        <w:tc>
          <w:tcPr>
            <w:tcW w:type="dxa" w:w="1037"/>
          </w:tcPr>
          <w:p>
            <w:pPr>
              <w:spacing w:after="0"/>
              <w:jc w:val="left"/>
            </w:pPr>
            <w:r>
              <w:rPr>
                <w:sz w:val="16"/>
              </w:rPr>
              <w:t>1977-09-06</w:t>
            </w:r>
          </w:p>
        </w:tc>
        <w:tc>
          <w:tcPr>
            <w:tcW w:type="dxa" w:w="1037"/>
          </w:tcPr>
          <w:p>
            <w:pPr>
              <w:spacing w:after="0"/>
              <w:jc w:val="left"/>
            </w:pPr>
            <w:r>
              <w:rPr>
                <w:sz w:val="16"/>
              </w:rPr>
              <w:t>EM-3053-VT</w:t>
            </w:r>
          </w:p>
        </w:tc>
        <w:tc>
          <w:tcPr>
            <w:tcW w:type="dxa" w:w="1379"/>
          </w:tcPr>
          <w:p>
            <w:pPr>
              <w:spacing w:after="0"/>
              <w:jc w:val="left"/>
            </w:pPr>
            <w:r>
              <w:rPr>
                <w:sz w:val="16"/>
              </w:rPr>
              <w:t>Emergency</w:t>
            </w:r>
          </w:p>
        </w:tc>
        <w:tc>
          <w:tcPr>
            <w:tcW w:type="dxa" w:w="2421"/>
          </w:tcPr>
          <w:p>
            <w:pPr>
              <w:spacing w:after="0"/>
              <w:jc w:val="left"/>
            </w:pPr>
            <w:r>
              <w:rPr>
                <w:sz w:val="16"/>
              </w:rPr>
              <w:t>Drought</w:t>
            </w:r>
          </w:p>
        </w:tc>
        <w:tc>
          <w:tcPr>
            <w:tcW w:type="dxa" w:w="2252"/>
          </w:tcPr>
          <w:p>
            <w:pPr>
              <w:spacing w:after="0"/>
              <w:jc w:val="left"/>
            </w:pPr>
            <w:r>
              <w:rPr>
                <w:sz w:val="16"/>
              </w:rPr>
              <w:t>Drought</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2"/>
          </w:tcPr>
          <w:p>
            <w:pPr>
              <w:spacing w:after="0"/>
              <w:jc w:val="left"/>
            </w:pPr>
            <w:r>
              <w:rPr>
                <w:sz w:val="16"/>
              </w:rPr>
              <w:t>Inland Flooding (primary); also designated: Strong Wind</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2"/>
          </w:tcPr>
          <w:p>
            <w:pPr>
              <w:spacing w:after="0"/>
              <w:jc w:val="left"/>
            </w:pPr>
            <w:r>
              <w:rPr>
                <w:sz w:val="16"/>
              </w:rPr>
              <w:t>Inland Flooding (primary); also designated: Landslide</w:t>
            </w:r>
          </w:p>
        </w:tc>
        <w:tc>
          <w:tcPr>
            <w:tcW w:type="dxa" w:w="2686"/>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32</w:t>
            </w:r>
          </w:p>
        </w:tc>
        <w:tc>
          <w:tcPr>
            <w:tcW w:type="dxa" w:w="2116"/>
          </w:tcPr>
          <w:p>
            <w:pPr>
              <w:spacing w:after="0"/>
              <w:jc w:val="right"/>
            </w:pPr>
            <w:r>
              <w:rPr>
                <w:sz w:val="16"/>
              </w:rPr>
              <w:t>11</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37</w:t>
            </w:r>
          </w:p>
        </w:tc>
        <w:tc>
          <w:tcPr>
            <w:tcW w:type="dxa" w:w="2116"/>
          </w:tcPr>
          <w:p>
            <w:pPr>
              <w:spacing w:after="0"/>
              <w:jc w:val="right"/>
            </w:pPr>
            <w:r>
              <w:rPr>
                <w:sz w:val="16"/>
              </w:rPr>
              <w:t>11</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5"/>
        <w:gridCol w:w="1711"/>
        <w:gridCol w:w="946"/>
        <w:gridCol w:w="2957"/>
        <w:gridCol w:w="1119"/>
        <w:gridCol w:w="30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5"/>
            <w:shd w:val="clear" w:color="auto" w:fill="E8E8E8"/>
          </w:tcPr>
          <w:p>
            <w:pPr>
              <w:spacing w:after="0"/>
              <w:jc w:val="left"/>
            </w:pPr>
            <w:r>
              <w:rPr>
                <w:b/>
                <w:sz w:val="16"/>
              </w:rPr>
              <w:t>Magnitude or extent</w:t>
            </w:r>
          </w:p>
        </w:tc>
        <w:tc>
          <w:tcPr>
            <w:tcW w:type="dxa" w:w="1711"/>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57"/>
            <w:shd w:val="clear" w:color="auto" w:fill="E8E8E8"/>
          </w:tcPr>
          <w:p>
            <w:pPr>
              <w:spacing w:after="0"/>
              <w:jc w:val="left"/>
            </w:pPr>
            <w:r>
              <w:rPr>
                <w:b/>
                <w:sz w:val="16"/>
              </w:rPr>
              <w:t>Location</w:t>
            </w:r>
          </w:p>
        </w:tc>
        <w:tc>
          <w:tcPr>
            <w:tcW w:type="dxa" w:w="1119"/>
            <w:shd w:val="clear" w:color="auto" w:fill="E8E8E8"/>
          </w:tcPr>
          <w:p>
            <w:pPr>
              <w:spacing w:after="0"/>
              <w:jc w:val="left"/>
            </w:pPr>
            <w:r>
              <w:rPr>
                <w:b/>
                <w:sz w:val="16"/>
              </w:rPr>
              <w:t>Flags</w:t>
            </w:r>
          </w:p>
        </w:tc>
        <w:tc>
          <w:tcPr>
            <w:tcW w:type="dxa" w:w="30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2045"/>
          </w:tcPr>
          <w:p>
            <w:pPr>
              <w:spacing w:after="0"/>
              <w:jc w:val="left"/>
            </w:pPr>
            <w:r>
              <w:rPr>
                <w:sz w:val="16"/>
              </w:rPr>
              <w:t>74 kt (85 mph) estimated gust</w:t>
            </w:r>
          </w:p>
        </w:tc>
        <w:tc>
          <w:tcPr>
            <w:tcW w:type="dxa" w:w="1711"/>
          </w:tcPr>
          <w:p>
            <w:pPr>
              <w:spacing w:after="0"/>
              <w:jc w:val="left"/>
            </w:pPr>
            <w:r>
              <w:rPr>
                <w:sz w:val="16"/>
              </w:rPr>
              <w:t>$50,000 property; $0 crops (2023 dollars)</w:t>
            </w:r>
          </w:p>
        </w:tc>
        <w:tc>
          <w:tcPr>
            <w:tcW w:type="dxa" w:w="946"/>
          </w:tcPr>
          <w:p>
            <w:pPr>
              <w:spacing w:after="0"/>
              <w:jc w:val="right"/>
            </w:pPr>
            <w:r>
              <w:rPr>
                <w:sz w:val="16"/>
              </w:rPr>
              <w:t>0, 1</w:t>
            </w:r>
          </w:p>
        </w:tc>
        <w:tc>
          <w:tcPr>
            <w:tcW w:type="dxa" w:w="2957"/>
          </w:tcPr>
          <w:p>
            <w:pPr>
              <w:spacing w:after="0"/>
              <w:jc w:val="left"/>
            </w:pPr>
            <w:r>
              <w:rPr>
                <w:sz w:val="16"/>
              </w:rPr>
              <w:t>WEST BRIDPORT</w:t>
            </w:r>
          </w:p>
        </w:tc>
        <w:tc>
          <w:tcPr>
            <w:tcW w:type="dxa" w:w="1119"/>
          </w:tcPr>
          <w:p>
            <w:pPr>
              <w:spacing w:after="0"/>
              <w:jc w:val="left"/>
            </w:pPr>
            <w:r>
              <w:rPr>
                <w:sz w:val="16"/>
              </w:rPr>
              <w:t>new since last plan; within last 5 years</w:t>
            </w:r>
          </w:p>
        </w:tc>
        <w:tc>
          <w:tcPr>
            <w:tcW w:type="dxa" w:w="3081"/>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045"/>
          </w:tcPr>
          <w:p>
            <w:pPr>
              <w:spacing w:after="0"/>
              <w:jc w:val="left"/>
            </w:pPr>
          </w:p>
        </w:tc>
        <w:tc>
          <w:tcPr>
            <w:tcW w:type="dxa" w:w="1711"/>
          </w:tcPr>
          <w:p>
            <w:pPr>
              <w:spacing w:after="0"/>
              <w:jc w:val="left"/>
            </w:pPr>
            <w:r>
              <w:rPr>
                <w:sz w:val="16"/>
              </w:rPr>
              <w:t>$0 property; $1,500,000 crops, reported for the zone (2023 dollars)</w:t>
            </w:r>
          </w:p>
        </w:tc>
        <w:tc>
          <w:tcPr>
            <w:tcW w:type="dxa" w:w="946"/>
          </w:tcPr>
          <w:p>
            <w:pPr>
              <w:spacing w:after="0"/>
              <w:jc w:val="right"/>
            </w:pPr>
            <w:r>
              <w:rPr>
                <w:sz w:val="16"/>
              </w:rPr>
              <w:t>0, 0</w:t>
            </w:r>
          </w:p>
        </w:tc>
        <w:tc>
          <w:tcPr>
            <w:tcW w:type="dxa" w:w="2957"/>
          </w:tcPr>
          <w:p>
            <w:pPr>
              <w:spacing w:after="0"/>
              <w:jc w:val="left"/>
            </w:pPr>
            <w:r>
              <w:rPr>
                <w:sz w:val="16"/>
              </w:rPr>
              <w:t>NWS zone VTZ009 (WESTERN ADDISON), zone-level</w:t>
            </w:r>
          </w:p>
        </w:tc>
        <w:tc>
          <w:tcPr>
            <w:tcW w:type="dxa" w:w="1119"/>
          </w:tcPr>
          <w:p>
            <w:pPr>
              <w:spacing w:after="0"/>
              <w:jc w:val="left"/>
            </w:pPr>
            <w:r>
              <w:rPr>
                <w:sz w:val="16"/>
              </w:rPr>
              <w:t>new since last plan; within last 5 years</w:t>
            </w:r>
          </w:p>
        </w:tc>
        <w:tc>
          <w:tcPr>
            <w:tcW w:type="dxa" w:w="3081"/>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2045"/>
          </w:tcPr>
          <w:p>
            <w:pPr>
              <w:spacing w:after="0"/>
              <w:jc w:val="left"/>
            </w:pPr>
            <w:r>
              <w:rPr>
                <w:sz w:val="16"/>
              </w:rPr>
              <w:t>EF1, 0.65 mi within this county, 75 yd wide</w:t>
            </w:r>
          </w:p>
        </w:tc>
        <w:tc>
          <w:tcPr>
            <w:tcW w:type="dxa" w:w="1711"/>
          </w:tcPr>
          <w:p>
            <w:pPr>
              <w:spacing w:after="0"/>
              <w:jc w:val="left"/>
            </w:pPr>
            <w:r>
              <w:rPr>
                <w:sz w:val="16"/>
              </w:rPr>
              <w:t>$75,000 property; $0 crops (2021 dollars)</w:t>
            </w:r>
          </w:p>
        </w:tc>
        <w:tc>
          <w:tcPr>
            <w:tcW w:type="dxa" w:w="946"/>
          </w:tcPr>
          <w:p>
            <w:pPr>
              <w:spacing w:after="0"/>
              <w:jc w:val="right"/>
            </w:pPr>
            <w:r>
              <w:rPr>
                <w:sz w:val="16"/>
              </w:rPr>
              <w:t>0, 2</w:t>
            </w:r>
          </w:p>
        </w:tc>
        <w:tc>
          <w:tcPr>
            <w:tcW w:type="dxa" w:w="2957"/>
          </w:tcPr>
          <w:p>
            <w:pPr>
              <w:spacing w:after="0"/>
              <w:jc w:val="left"/>
            </w:pPr>
            <w:r>
              <w:rPr>
                <w:sz w:val="16"/>
              </w:rPr>
              <w:t>MIDDLEBURY</w:t>
            </w:r>
          </w:p>
        </w:tc>
        <w:tc>
          <w:tcPr>
            <w:tcW w:type="dxa" w:w="1119"/>
          </w:tcPr>
          <w:p>
            <w:pPr>
              <w:spacing w:after="0"/>
              <w:jc w:val="left"/>
            </w:pPr>
          </w:p>
        </w:tc>
        <w:tc>
          <w:tcPr>
            <w:tcW w:type="dxa" w:w="3081"/>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045"/>
          </w:tcPr>
          <w:p>
            <w:pPr>
              <w:spacing w:after="0"/>
              <w:jc w:val="left"/>
            </w:pPr>
          </w:p>
        </w:tc>
        <w:tc>
          <w:tcPr>
            <w:tcW w:type="dxa" w:w="1711"/>
          </w:tcPr>
          <w:p>
            <w:pPr>
              <w:spacing w:after="0"/>
              <w:jc w:val="left"/>
            </w:pPr>
            <w:r>
              <w:rPr>
                <w:sz w:val="16"/>
              </w:rPr>
              <w:t>$0 property; $0 crops, reported for the zone (2020 dollars)</w:t>
            </w:r>
          </w:p>
        </w:tc>
        <w:tc>
          <w:tcPr>
            <w:tcW w:type="dxa" w:w="946"/>
          </w:tcPr>
          <w:p>
            <w:pPr>
              <w:spacing w:after="0"/>
              <w:jc w:val="right"/>
            </w:pPr>
            <w:r>
              <w:rPr>
                <w:sz w:val="16"/>
              </w:rPr>
              <w:t>0, 0</w:t>
            </w:r>
          </w:p>
        </w:tc>
        <w:tc>
          <w:tcPr>
            <w:tcW w:type="dxa" w:w="2957"/>
          </w:tcPr>
          <w:p>
            <w:pPr>
              <w:spacing w:after="0"/>
              <w:jc w:val="left"/>
            </w:pPr>
            <w:r>
              <w:rPr>
                <w:sz w:val="16"/>
              </w:rPr>
              <w:t>NWS zone VTZ009 (WESTERN ADDISON), zone-level</w:t>
            </w:r>
          </w:p>
        </w:tc>
        <w:tc>
          <w:tcPr>
            <w:tcW w:type="dxa" w:w="1119"/>
          </w:tcPr>
          <w:p>
            <w:pPr>
              <w:spacing w:after="0"/>
              <w:jc w:val="left"/>
            </w:pPr>
          </w:p>
        </w:tc>
        <w:tc>
          <w:tcPr>
            <w:tcW w:type="dxa" w:w="308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045"/>
          </w:tcPr>
          <w:p>
            <w:pPr>
              <w:spacing w:after="0"/>
              <w:jc w:val="left"/>
            </w:pPr>
          </w:p>
        </w:tc>
        <w:tc>
          <w:tcPr>
            <w:tcW w:type="dxa" w:w="1711"/>
          </w:tcPr>
          <w:p>
            <w:pPr>
              <w:spacing w:after="0"/>
              <w:jc w:val="left"/>
            </w:pPr>
            <w:r>
              <w:rPr>
                <w:sz w:val="16"/>
              </w:rPr>
              <w:t>$0 property; $0 crops, reported for the zone (2015 dollars)</w:t>
            </w:r>
          </w:p>
        </w:tc>
        <w:tc>
          <w:tcPr>
            <w:tcW w:type="dxa" w:w="946"/>
          </w:tcPr>
          <w:p>
            <w:pPr>
              <w:spacing w:after="0"/>
              <w:jc w:val="right"/>
            </w:pPr>
            <w:r>
              <w:rPr>
                <w:sz w:val="16"/>
              </w:rPr>
              <w:t>0, 0</w:t>
            </w:r>
          </w:p>
        </w:tc>
        <w:tc>
          <w:tcPr>
            <w:tcW w:type="dxa" w:w="2957"/>
          </w:tcPr>
          <w:p>
            <w:pPr>
              <w:spacing w:after="0"/>
              <w:jc w:val="left"/>
            </w:pPr>
            <w:r>
              <w:rPr>
                <w:sz w:val="16"/>
              </w:rPr>
              <w:t>NWS zone VTZ018 (EASTERN ADDISON), zone-level</w:t>
            </w:r>
          </w:p>
        </w:tc>
        <w:tc>
          <w:tcPr>
            <w:tcW w:type="dxa" w:w="1119"/>
          </w:tcPr>
          <w:p>
            <w:pPr>
              <w:spacing w:after="0"/>
              <w:jc w:val="left"/>
            </w:pPr>
          </w:p>
        </w:tc>
        <w:tc>
          <w:tcPr>
            <w:tcW w:type="dxa" w:w="30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2045"/>
          </w:tcPr>
          <w:p>
            <w:pPr>
              <w:spacing w:after="0"/>
              <w:jc w:val="left"/>
            </w:pPr>
            <w:r>
              <w:rPr>
                <w:sz w:val="16"/>
              </w:rPr>
              <w:t>43 kt (49 mph) estimated gust</w:t>
            </w:r>
          </w:p>
        </w:tc>
        <w:tc>
          <w:tcPr>
            <w:tcW w:type="dxa" w:w="1711"/>
          </w:tcPr>
          <w:p>
            <w:pPr>
              <w:spacing w:after="0"/>
              <w:jc w:val="left"/>
            </w:pPr>
            <w:r>
              <w:rPr>
                <w:sz w:val="16"/>
              </w:rPr>
              <w:t>$25,000 property; $0 crops, reported for the zone (2012 dollars)</w:t>
            </w:r>
          </w:p>
        </w:tc>
        <w:tc>
          <w:tcPr>
            <w:tcW w:type="dxa" w:w="946"/>
          </w:tcPr>
          <w:p>
            <w:pPr>
              <w:spacing w:after="0"/>
              <w:jc w:val="right"/>
            </w:pPr>
            <w:r>
              <w:rPr>
                <w:sz w:val="16"/>
              </w:rPr>
              <w:t>1, 0</w:t>
            </w:r>
          </w:p>
        </w:tc>
        <w:tc>
          <w:tcPr>
            <w:tcW w:type="dxa" w:w="2957"/>
          </w:tcPr>
          <w:p>
            <w:pPr>
              <w:spacing w:after="0"/>
              <w:jc w:val="left"/>
            </w:pPr>
            <w:r>
              <w:rPr>
                <w:sz w:val="16"/>
              </w:rPr>
              <w:t>NWS zone VTZ009 (WESTERN ADDISON), zone-level</w:t>
            </w:r>
          </w:p>
        </w:tc>
        <w:tc>
          <w:tcPr>
            <w:tcW w:type="dxa" w:w="1119"/>
          </w:tcPr>
          <w:p>
            <w:pPr>
              <w:spacing w:after="0"/>
              <w:jc w:val="left"/>
            </w:pPr>
          </w:p>
        </w:tc>
        <w:tc>
          <w:tcPr>
            <w:tcW w:type="dxa" w:w="3081"/>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045"/>
          </w:tcPr>
          <w:p>
            <w:pPr>
              <w:spacing w:after="0"/>
              <w:jc w:val="left"/>
            </w:pPr>
          </w:p>
        </w:tc>
        <w:tc>
          <w:tcPr>
            <w:tcW w:type="dxa" w:w="1711"/>
          </w:tcPr>
          <w:p>
            <w:pPr>
              <w:spacing w:after="0"/>
              <w:jc w:val="left"/>
            </w:pPr>
            <w:r>
              <w:rPr>
                <w:sz w:val="16"/>
              </w:rPr>
              <w:t>$20,000,000 property; $1,000,000 crops (2011 dollars)</w:t>
            </w:r>
          </w:p>
        </w:tc>
        <w:tc>
          <w:tcPr>
            <w:tcW w:type="dxa" w:w="946"/>
          </w:tcPr>
          <w:p>
            <w:pPr>
              <w:spacing w:after="0"/>
              <w:jc w:val="right"/>
            </w:pPr>
            <w:r>
              <w:rPr>
                <w:sz w:val="16"/>
              </w:rPr>
              <w:t>0, 0</w:t>
            </w:r>
          </w:p>
        </w:tc>
        <w:tc>
          <w:tcPr>
            <w:tcW w:type="dxa" w:w="2957"/>
          </w:tcPr>
          <w:p>
            <w:pPr>
              <w:spacing w:after="0"/>
              <w:jc w:val="left"/>
            </w:pPr>
            <w:r>
              <w:rPr>
                <w:sz w:val="16"/>
              </w:rPr>
              <w:t>FERRISBURG to MONKTON RIDGE</w:t>
            </w:r>
          </w:p>
        </w:tc>
        <w:tc>
          <w:tcPr>
            <w:tcW w:type="dxa" w:w="1119"/>
          </w:tcPr>
          <w:p>
            <w:pPr>
              <w:spacing w:after="0"/>
              <w:jc w:val="left"/>
            </w:pPr>
          </w:p>
        </w:tc>
        <w:tc>
          <w:tcPr>
            <w:tcW w:type="dxa" w:w="30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2045"/>
          </w:tcPr>
          <w:p>
            <w:pPr>
              <w:spacing w:after="0"/>
              <w:jc w:val="left"/>
            </w:pPr>
          </w:p>
        </w:tc>
        <w:tc>
          <w:tcPr>
            <w:tcW w:type="dxa" w:w="1711"/>
          </w:tcPr>
          <w:p>
            <w:pPr>
              <w:spacing w:after="0"/>
              <w:jc w:val="left"/>
            </w:pPr>
            <w:r>
              <w:rPr>
                <w:sz w:val="16"/>
              </w:rPr>
              <w:t>$100,000 property; $0 crops (2011 dollars)</w:t>
            </w:r>
          </w:p>
        </w:tc>
        <w:tc>
          <w:tcPr>
            <w:tcW w:type="dxa" w:w="946"/>
          </w:tcPr>
          <w:p>
            <w:pPr>
              <w:spacing w:after="0"/>
              <w:jc w:val="right"/>
            </w:pPr>
            <w:r>
              <w:rPr>
                <w:sz w:val="16"/>
              </w:rPr>
              <w:t>0, 0</w:t>
            </w:r>
          </w:p>
        </w:tc>
        <w:tc>
          <w:tcPr>
            <w:tcW w:type="dxa" w:w="2957"/>
          </w:tcPr>
          <w:p>
            <w:pPr>
              <w:spacing w:after="0"/>
              <w:jc w:val="left"/>
            </w:pPr>
            <w:r>
              <w:rPr>
                <w:sz w:val="16"/>
              </w:rPr>
              <w:t>WEST ADDISON</w:t>
            </w:r>
          </w:p>
        </w:tc>
        <w:tc>
          <w:tcPr>
            <w:tcW w:type="dxa" w:w="1119"/>
          </w:tcPr>
          <w:p>
            <w:pPr>
              <w:spacing w:after="0"/>
              <w:jc w:val="left"/>
            </w:pPr>
          </w:p>
        </w:tc>
        <w:tc>
          <w:tcPr>
            <w:tcW w:type="dxa" w:w="3081"/>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045"/>
          </w:tcPr>
          <w:p>
            <w:pPr>
              <w:spacing w:after="0"/>
              <w:jc w:val="left"/>
            </w:pPr>
            <w:r>
              <w:rPr>
                <w:sz w:val="16"/>
              </w:rPr>
              <w:t>74 kt (85 mph) estimated gust</w:t>
            </w:r>
          </w:p>
        </w:tc>
        <w:tc>
          <w:tcPr>
            <w:tcW w:type="dxa" w:w="1711"/>
          </w:tcPr>
          <w:p>
            <w:pPr>
              <w:spacing w:after="0"/>
              <w:jc w:val="left"/>
            </w:pPr>
            <w:r>
              <w:rPr>
                <w:sz w:val="16"/>
              </w:rPr>
              <w:t>$100,000 property; $0 crops, reported for the zone (2009 dollars)</w:t>
            </w:r>
          </w:p>
        </w:tc>
        <w:tc>
          <w:tcPr>
            <w:tcW w:type="dxa" w:w="946"/>
          </w:tcPr>
          <w:p>
            <w:pPr>
              <w:spacing w:after="0"/>
              <w:jc w:val="right"/>
            </w:pPr>
            <w:r>
              <w:rPr>
                <w:sz w:val="16"/>
              </w:rPr>
              <w:t>0, 0</w:t>
            </w:r>
          </w:p>
        </w:tc>
        <w:tc>
          <w:tcPr>
            <w:tcW w:type="dxa" w:w="2957"/>
          </w:tcPr>
          <w:p>
            <w:pPr>
              <w:spacing w:after="0"/>
              <w:jc w:val="left"/>
            </w:pPr>
            <w:r>
              <w:rPr>
                <w:sz w:val="16"/>
              </w:rPr>
              <w:t>NWS zone VTZ018 (EASTERN ADDISON), zone-level</w:t>
            </w:r>
          </w:p>
        </w:tc>
        <w:tc>
          <w:tcPr>
            <w:tcW w:type="dxa" w:w="1119"/>
          </w:tcPr>
          <w:p>
            <w:pPr>
              <w:spacing w:after="0"/>
              <w:jc w:val="left"/>
            </w:pPr>
          </w:p>
        </w:tc>
        <w:tc>
          <w:tcPr>
            <w:tcW w:type="dxa" w:w="3081"/>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2045"/>
          </w:tcPr>
          <w:p>
            <w:pPr>
              <w:spacing w:after="0"/>
              <w:jc w:val="left"/>
            </w:pPr>
          </w:p>
        </w:tc>
        <w:tc>
          <w:tcPr>
            <w:tcW w:type="dxa" w:w="1711"/>
          </w:tcPr>
          <w:p>
            <w:pPr>
              <w:spacing w:after="0"/>
              <w:jc w:val="left"/>
            </w:pPr>
            <w:r>
              <w:rPr>
                <w:sz w:val="16"/>
              </w:rPr>
              <w:t>$300,000 property; $0 crops, reported for the zone (2007 dollars)</w:t>
            </w:r>
          </w:p>
        </w:tc>
        <w:tc>
          <w:tcPr>
            <w:tcW w:type="dxa" w:w="946"/>
          </w:tcPr>
          <w:p>
            <w:pPr>
              <w:spacing w:after="0"/>
              <w:jc w:val="right"/>
            </w:pPr>
            <w:r>
              <w:rPr>
                <w:sz w:val="16"/>
              </w:rPr>
              <w:t>0, 0</w:t>
            </w:r>
          </w:p>
        </w:tc>
        <w:tc>
          <w:tcPr>
            <w:tcW w:type="dxa" w:w="2957"/>
          </w:tcPr>
          <w:p>
            <w:pPr>
              <w:spacing w:after="0"/>
              <w:jc w:val="left"/>
            </w:pPr>
            <w:r>
              <w:rPr>
                <w:sz w:val="16"/>
              </w:rPr>
              <w:t>NWS zone VTZ009 (WESTERN ADDISON), zone-level</w:t>
            </w:r>
          </w:p>
        </w:tc>
        <w:tc>
          <w:tcPr>
            <w:tcW w:type="dxa" w:w="1119"/>
          </w:tcPr>
          <w:p>
            <w:pPr>
              <w:spacing w:after="0"/>
              <w:jc w:val="left"/>
            </w:pPr>
          </w:p>
        </w:tc>
        <w:tc>
          <w:tcPr>
            <w:tcW w:type="dxa" w:w="30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2045"/>
          </w:tcPr>
          <w:p>
            <w:pPr>
              <w:spacing w:after="0"/>
              <w:jc w:val="left"/>
            </w:pPr>
            <w:r>
              <w:rPr>
                <w:sz w:val="16"/>
              </w:rPr>
              <w:t>80 kt (92 mph) estimated gust</w:t>
            </w:r>
          </w:p>
        </w:tc>
        <w:tc>
          <w:tcPr>
            <w:tcW w:type="dxa" w:w="1711"/>
          </w:tcPr>
          <w:p>
            <w:pPr>
              <w:spacing w:after="0"/>
              <w:jc w:val="left"/>
            </w:pPr>
            <w:r>
              <w:rPr>
                <w:sz w:val="16"/>
              </w:rPr>
              <w:t>$10,000 property; crops not reported (2003 dollars)</w:t>
            </w:r>
          </w:p>
        </w:tc>
        <w:tc>
          <w:tcPr>
            <w:tcW w:type="dxa" w:w="946"/>
          </w:tcPr>
          <w:p>
            <w:pPr>
              <w:spacing w:after="0"/>
              <w:jc w:val="right"/>
            </w:pPr>
            <w:r>
              <w:rPr>
                <w:sz w:val="16"/>
              </w:rPr>
              <w:t>0, 0</w:t>
            </w:r>
          </w:p>
        </w:tc>
        <w:tc>
          <w:tcPr>
            <w:tcW w:type="dxa" w:w="2957"/>
          </w:tcPr>
          <w:p>
            <w:pPr>
              <w:spacing w:after="0"/>
              <w:jc w:val="left"/>
            </w:pPr>
            <w:r>
              <w:rPr>
                <w:sz w:val="16"/>
              </w:rPr>
              <w:t>MIDDLEBURY</w:t>
            </w:r>
          </w:p>
        </w:tc>
        <w:tc>
          <w:tcPr>
            <w:tcW w:type="dxa" w:w="1119"/>
          </w:tcPr>
          <w:p>
            <w:pPr>
              <w:spacing w:after="0"/>
              <w:jc w:val="left"/>
            </w:pPr>
          </w:p>
        </w:tc>
        <w:tc>
          <w:tcPr>
            <w:tcW w:type="dxa" w:w="308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045"/>
          </w:tcPr>
          <w:p>
            <w:pPr>
              <w:spacing w:after="0"/>
              <w:jc w:val="left"/>
            </w:pPr>
          </w:p>
        </w:tc>
        <w:tc>
          <w:tcPr>
            <w:tcW w:type="dxa" w:w="1711"/>
          </w:tcPr>
          <w:p>
            <w:pPr>
              <w:spacing w:after="0"/>
              <w:jc w:val="left"/>
            </w:pPr>
            <w:r>
              <w:rPr>
                <w:sz w:val="16"/>
              </w:rPr>
              <w:t>$750,000 property; crops not reported, reported for the zone (1998 dollars)</w:t>
            </w:r>
          </w:p>
        </w:tc>
        <w:tc>
          <w:tcPr>
            <w:tcW w:type="dxa" w:w="946"/>
          </w:tcPr>
          <w:p>
            <w:pPr>
              <w:spacing w:after="0"/>
              <w:jc w:val="right"/>
            </w:pPr>
            <w:r>
              <w:rPr>
                <w:sz w:val="16"/>
              </w:rPr>
              <w:t>0, 0</w:t>
            </w:r>
          </w:p>
        </w:tc>
        <w:tc>
          <w:tcPr>
            <w:tcW w:type="dxa" w:w="2957"/>
          </w:tcPr>
          <w:p>
            <w:pPr>
              <w:spacing w:after="0"/>
              <w:jc w:val="left"/>
            </w:pPr>
            <w:r>
              <w:rPr>
                <w:sz w:val="16"/>
              </w:rPr>
              <w:t>NWS zone VTZ009 (ADDISON), zone-level</w:t>
            </w:r>
          </w:p>
        </w:tc>
        <w:tc>
          <w:tcPr>
            <w:tcW w:type="dxa" w:w="1119"/>
          </w:tcPr>
          <w:p>
            <w:pPr>
              <w:spacing w:after="0"/>
              <w:jc w:val="left"/>
            </w:pPr>
          </w:p>
        </w:tc>
        <w:tc>
          <w:tcPr>
            <w:tcW w:type="dxa" w:w="3081"/>
          </w:tcPr>
          <w:p>
            <w:pPr>
              <w:spacing w:after="0"/>
              <w:jc w:val="left"/>
            </w:pPr>
            <w:r>
              <w:rPr>
                <w:sz w:val="16"/>
              </w:rPr>
              <w:t>B1-c worst recorded: Ice Storm</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3.24</w:t>
            </w:r>
          </w:p>
        </w:tc>
        <w:tc>
          <w:tcPr>
            <w:tcW w:type="dxa" w:w="1277"/>
          </w:tcPr>
          <w:p>
            <w:pPr>
              <w:spacing w:after="0"/>
              <w:jc w:val="left"/>
            </w:pPr>
            <w:r>
              <w:rPr>
                <w:sz w:val="16"/>
              </w:rPr>
              <w:t>event-days per year</w:t>
            </w:r>
          </w:p>
        </w:tc>
        <w:tc>
          <w:tcPr>
            <w:tcW w:type="dxa" w:w="1576"/>
          </w:tcPr>
          <w:p>
            <w:pPr>
              <w:spacing w:after="0"/>
              <w:jc w:val="left"/>
            </w:pPr>
            <w:r>
              <w:rPr>
                <w:sz w:val="16"/>
              </w:rPr>
              <w:t>about 3.24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61.1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0.00241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0.241%</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1.38</w:t>
            </w:r>
          </w:p>
        </w:tc>
        <w:tc>
          <w:tcPr>
            <w:tcW w:type="dxa" w:w="1277"/>
          </w:tcPr>
          <w:p>
            <w:pPr>
              <w:spacing w:after="0"/>
              <w:jc w:val="left"/>
            </w:pPr>
            <w:r>
              <w:rPr>
                <w:sz w:val="16"/>
              </w:rPr>
              <w:t>events per year</w:t>
            </w:r>
          </w:p>
        </w:tc>
        <w:tc>
          <w:tcPr>
            <w:tcW w:type="dxa" w:w="1576"/>
          </w:tcPr>
          <w:p>
            <w:pPr>
              <w:spacing w:after="0"/>
              <w:jc w:val="left"/>
            </w:pPr>
            <w:r>
              <w:rPr>
                <w:sz w:val="16"/>
              </w:rPr>
              <w:t>about 1.38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52.4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2.19</w:t>
            </w:r>
          </w:p>
        </w:tc>
        <w:tc>
          <w:tcPr>
            <w:tcW w:type="dxa" w:w="1277"/>
          </w:tcPr>
          <w:p>
            <w:pPr>
              <w:spacing w:after="0"/>
              <w:jc w:val="left"/>
            </w:pPr>
            <w:r>
              <w:rPr>
                <w:sz w:val="16"/>
              </w:rPr>
              <w:t>event-days per year</w:t>
            </w:r>
          </w:p>
        </w:tc>
        <w:tc>
          <w:tcPr>
            <w:tcW w:type="dxa" w:w="1576"/>
          </w:tcPr>
          <w:p>
            <w:pPr>
              <w:spacing w:after="0"/>
              <w:jc w:val="left"/>
            </w:pPr>
            <w:r>
              <w:rPr>
                <w:sz w:val="16"/>
              </w:rPr>
              <w:t>about 2.19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37.9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0.0355</w:t>
            </w:r>
          </w:p>
        </w:tc>
        <w:tc>
          <w:tcPr>
            <w:tcW w:type="dxa" w:w="1277"/>
          </w:tcPr>
          <w:p>
            <w:pPr>
              <w:spacing w:after="0"/>
              <w:jc w:val="left"/>
            </w:pPr>
            <w:r>
              <w:rPr>
                <w:sz w:val="16"/>
              </w:rPr>
              <w:t>events per year</w:t>
            </w:r>
          </w:p>
        </w:tc>
        <w:tc>
          <w:tcPr>
            <w:tcW w:type="dxa" w:w="1576"/>
          </w:tcPr>
          <w:p>
            <w:pPr>
              <w:spacing w:after="0"/>
              <w:jc w:val="left"/>
            </w:pPr>
            <w:r>
              <w:rPr>
                <w:sz w:val="16"/>
              </w:rPr>
              <w:t>about 1 in 28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10</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0.325</w:t>
            </w:r>
          </w:p>
        </w:tc>
        <w:tc>
          <w:tcPr>
            <w:tcW w:type="dxa" w:w="1277"/>
          </w:tcPr>
          <w:p>
            <w:pPr>
              <w:spacing w:after="0"/>
              <w:jc w:val="left"/>
            </w:pPr>
            <w:r>
              <w:rPr>
                <w:sz w:val="16"/>
              </w:rPr>
              <w:t>event-days per year</w:t>
            </w:r>
          </w:p>
        </w:tc>
        <w:tc>
          <w:tcPr>
            <w:tcW w:type="dxa" w:w="1576"/>
          </w:tcPr>
          <w:p>
            <w:pPr>
              <w:spacing w:after="0"/>
              <w:jc w:val="left"/>
            </w:pPr>
            <w:r>
              <w:rPr>
                <w:sz w:val="16"/>
              </w:rPr>
              <w:t>about 0.325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22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2.21</w:t>
            </w:r>
          </w:p>
        </w:tc>
        <w:tc>
          <w:tcPr>
            <w:tcW w:type="dxa" w:w="1277"/>
          </w:tcPr>
          <w:p>
            <w:pPr>
              <w:spacing w:after="0"/>
              <w:jc w:val="left"/>
            </w:pPr>
            <w:r>
              <w:rPr>
                <w:sz w:val="16"/>
              </w:rPr>
              <w:t>event-days per year</w:t>
            </w:r>
          </w:p>
        </w:tc>
        <w:tc>
          <w:tcPr>
            <w:tcW w:type="dxa" w:w="1576"/>
          </w:tcPr>
          <w:p>
            <w:pPr>
              <w:spacing w:after="0"/>
              <w:jc w:val="left"/>
            </w:pPr>
            <w:r>
              <w:rPr>
                <w:sz w:val="16"/>
              </w:rPr>
              <w:t>about 2.21 days per year</w:t>
            </w:r>
          </w:p>
        </w:tc>
        <w:tc>
          <w:tcPr>
            <w:tcW w:type="dxa" w:w="1620"/>
          </w:tcPr>
          <w:p>
            <w:pPr>
              <w:spacing w:after="0"/>
              <w:jc w:val="left"/>
            </w:pPr>
            <w:r>
              <w:rPr>
                <w:sz w:val="16"/>
              </w:rPr>
              <w:t>Highly likely (from Storm Events: 28 of 30 years)</w:t>
            </w:r>
          </w:p>
        </w:tc>
        <w:tc>
          <w:tcPr>
            <w:tcW w:type="dxa" w:w="1771"/>
          </w:tcPr>
          <w:p>
            <w:pPr>
              <w:spacing w:after="0"/>
              <w:jc w:val="left"/>
            </w:pPr>
            <w:r>
              <w:rPr>
                <w:sz w:val="16"/>
              </w:rPr>
              <w:t>event-days in 28 of 30 years, 1996 to 2025 (93.3%)</w:t>
            </w:r>
          </w:p>
        </w:tc>
        <w:tc>
          <w:tcPr>
            <w:tcW w:type="dxa" w:w="1522"/>
          </w:tcPr>
          <w:p>
            <w:pPr>
              <w:spacing w:after="0"/>
              <w:jc w:val="right"/>
            </w:pPr>
            <w:r>
              <w:rPr>
                <w:sz w:val="16"/>
              </w:rPr>
              <w:t>62</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0.853</w:t>
            </w:r>
          </w:p>
        </w:tc>
        <w:tc>
          <w:tcPr>
            <w:tcW w:type="dxa" w:w="1277"/>
          </w:tcPr>
          <w:p>
            <w:pPr>
              <w:spacing w:after="0"/>
              <w:jc w:val="left"/>
            </w:pPr>
            <w:r>
              <w:rPr>
                <w:sz w:val="16"/>
              </w:rPr>
              <w:t>events per year (modeled)</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22.9</w:t>
            </w:r>
          </w:p>
        </w:tc>
        <w:tc>
          <w:tcPr>
            <w:tcW w:type="dxa" w:w="1277"/>
          </w:tcPr>
          <w:p>
            <w:pPr>
              <w:spacing w:after="0"/>
              <w:jc w:val="left"/>
            </w:pPr>
            <w:r>
              <w:rPr>
                <w:sz w:val="16"/>
              </w:rPr>
              <w:t>days per year with a strike</w:t>
            </w:r>
          </w:p>
        </w:tc>
        <w:tc>
          <w:tcPr>
            <w:tcW w:type="dxa" w:w="1576"/>
          </w:tcPr>
          <w:p>
            <w:pPr>
              <w:spacing w:after="0"/>
              <w:jc w:val="left"/>
            </w:pPr>
            <w:r>
              <w:rPr>
                <w:sz w:val="16"/>
              </w:rPr>
              <w:t>about 22.9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0.945</w:t>
            </w:r>
          </w:p>
        </w:tc>
        <w:tc>
          <w:tcPr>
            <w:tcW w:type="dxa" w:w="1277"/>
          </w:tcPr>
          <w:p>
            <w:pPr>
              <w:spacing w:after="0"/>
              <w:jc w:val="left"/>
            </w:pPr>
            <w:r>
              <w:rPr>
                <w:sz w:val="16"/>
              </w:rPr>
              <w:t>events per year</w:t>
            </w:r>
          </w:p>
        </w:tc>
        <w:tc>
          <w:tcPr>
            <w:tcW w:type="dxa" w:w="1576"/>
          </w:tcPr>
          <w:p>
            <w:pPr>
              <w:spacing w:after="0"/>
              <w:jc w:val="left"/>
            </w:pPr>
            <w:r>
              <w:rPr>
                <w:sz w:val="16"/>
              </w:rPr>
              <w:t>about 0.94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36</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0.0545</w:t>
            </w:r>
          </w:p>
        </w:tc>
        <w:tc>
          <w:tcPr>
            <w:tcW w:type="dxa" w:w="1277"/>
          </w:tcPr>
          <w:p>
            <w:pPr>
              <w:spacing w:after="0"/>
              <w:jc w:val="left"/>
            </w:pPr>
            <w:r>
              <w:rPr>
                <w:sz w:val="16"/>
              </w:rPr>
              <w:t>events per year</w:t>
            </w:r>
          </w:p>
        </w:tc>
        <w:tc>
          <w:tcPr>
            <w:tcW w:type="dxa" w:w="1576"/>
          </w:tcPr>
          <w:p>
            <w:pPr>
              <w:spacing w:after="0"/>
              <w:jc w:val="left"/>
            </w:pPr>
            <w:r>
              <w:rPr>
                <w:sz w:val="16"/>
              </w:rPr>
              <w:t>about 1 in 18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0.0000964</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0.00964%</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17.7</w:t>
            </w:r>
          </w:p>
        </w:tc>
        <w:tc>
          <w:tcPr>
            <w:tcW w:type="dxa" w:w="1277"/>
          </w:tcPr>
          <w:p>
            <w:pPr>
              <w:spacing w:after="0"/>
              <w:jc w:val="left"/>
            </w:pPr>
            <w:r>
              <w:rPr>
                <w:sz w:val="16"/>
              </w:rPr>
              <w:t>event-days per year</w:t>
            </w:r>
          </w:p>
        </w:tc>
        <w:tc>
          <w:tcPr>
            <w:tcW w:type="dxa" w:w="1576"/>
          </w:tcPr>
          <w:p>
            <w:pPr>
              <w:spacing w:after="0"/>
              <w:jc w:val="left"/>
            </w:pPr>
            <w:r>
              <w:rPr>
                <w:sz w:val="16"/>
              </w:rPr>
              <w:t>about 17.7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335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Hancock town</w:t>
            </w:r>
          </w:p>
        </w:tc>
        <w:tc>
          <w:tcPr>
            <w:tcW w:type="dxa" w:w="819"/>
          </w:tcPr>
          <w:p>
            <w:pPr>
              <w:spacing w:after="0"/>
              <w:jc w:val="left"/>
            </w:pPr>
            <w:r>
              <w:rPr>
                <w:sz w:val="16"/>
              </w:rPr>
              <w:t>Town</w:t>
            </w:r>
          </w:p>
        </w:tc>
        <w:tc>
          <w:tcPr>
            <w:tcW w:type="dxa" w:w="3340"/>
          </w:tcPr>
          <w:p>
            <w:pPr>
              <w:spacing w:after="0"/>
              <w:jc w:val="left"/>
            </w:pPr>
            <w:r>
              <w:rPr>
                <w:sz w:val="16"/>
              </w:rPr>
              <w:t>Approved, expires 2027-09-22</w:t>
            </w:r>
          </w:p>
        </w:tc>
        <w:tc>
          <w:tcPr>
            <w:tcW w:type="dxa" w:w="2663"/>
          </w:tcPr>
          <w:p>
            <w:pPr>
              <w:spacing w:after="0"/>
              <w:jc w:val="right"/>
            </w:pPr>
            <w:r>
              <w:rPr>
                <w:sz w:val="16"/>
              </w:rPr>
              <w:t>FMA RL 0, SRL 0; any 1</w:t>
            </w:r>
          </w:p>
        </w:tc>
        <w:tc>
          <w:tcPr>
            <w:tcW w:type="dxa" w:w="2753"/>
          </w:tcPr>
          <w:p>
            <w:pPr>
              <w:spacing w:after="0"/>
              <w:jc w:val="right"/>
            </w:pPr>
            <w:r>
              <w:rPr>
                <w:sz w:val="16"/>
              </w:rPr>
              <w:t>$2,565,535.61</w:t>
            </w:r>
          </w:p>
        </w:tc>
        <w:tc>
          <w:tcPr>
            <w:tcW w:type="dxa" w:w="3002"/>
          </w:tcPr>
          <w:p>
            <w:pPr>
              <w:spacing w:after="0"/>
              <w:jc w:val="right"/>
            </w:pPr>
            <w:r>
              <w:rPr>
                <w:sz w:val="16"/>
              </w:rPr>
              <w:t>6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Addison County, county-level (county FIPS 50001);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1"/>
        <w:gridCol w:w="1037"/>
        <w:gridCol w:w="1126"/>
        <w:gridCol w:w="936"/>
        <w:gridCol w:w="1046"/>
        <w:gridCol w:w="1170"/>
        <w:gridCol w:w="1076"/>
        <w:gridCol w:w="1326"/>
        <w:gridCol w:w="161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2022-09-23</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6"/>
          </w:tcPr>
          <w:p>
            <w:pPr>
              <w:spacing w:after="0"/>
              <w:jc w:val="right"/>
            </w:pPr>
            <w:r>
              <w:rPr>
                <w:sz w:val="16"/>
              </w:rPr>
              <w:t>$2,014</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1"/>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936"/>
          </w:tcPr>
          <w:p>
            <w:pPr>
              <w:spacing w:after="0"/>
              <w:jc w:val="right"/>
            </w:pPr>
            <w:r>
              <w:rPr>
                <w:sz w:val="16"/>
              </w:rPr>
              <w:t>$614,167</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$1,500,000</w:t>
            </w:r>
          </w:p>
        </w:tc>
        <w:tc>
          <w:tcPr>
            <w:tcW w:type="dxa" w:w="1326"/>
          </w:tcPr>
          <w:p>
            <w:pPr>
              <w:spacing w:after="0"/>
              <w:jc w:val="right"/>
            </w:pPr>
          </w:p>
        </w:tc>
        <w:tc>
          <w:tcPr>
            <w:tcW w:type="dxa" w:w="1618"/>
          </w:tcPr>
          <w:p>
            <w:pPr>
              <w:spacing w:after="0"/>
              <w:jc w:val="left"/>
            </w:pPr>
            <w:r>
              <w:rPr>
                <w:sz w:val="16"/>
              </w:rPr>
              <w:t>Storm Events damage since the plan includes 1 zone-level Frost/Freeze record ($1,500,000):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6"/>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326"/>
          </w:tcPr>
          <w:p>
            <w:pPr>
              <w:spacing w:after="0"/>
              <w:jc w:val="right"/>
            </w:pPr>
          </w:p>
        </w:tc>
        <w:tc>
          <w:tcPr>
            <w:tcW w:type="dxa" w:w="161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1"/>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936"/>
          </w:tcPr>
          <w:p>
            <w:pPr>
              <w:spacing w:after="0"/>
              <w:jc w:val="right"/>
            </w:pPr>
            <w:r>
              <w:rPr>
                <w:sz w:val="16"/>
              </w:rPr>
              <w:t>$55,018</w:t>
            </w:r>
          </w:p>
        </w:tc>
        <w:tc>
          <w:tcPr>
            <w:tcW w:type="dxa" w:w="1046"/>
          </w:tcPr>
          <w:p>
            <w:pPr>
              <w:spacing w:after="0"/>
              <w:jc w:val="right"/>
            </w:pPr>
            <w:r>
              <w:rPr>
                <w:sz w:val="16"/>
              </w:rPr>
              <w:t>0.00221%</w:t>
            </w:r>
          </w:p>
        </w:tc>
        <w:tc>
          <w:tcPr>
            <w:tcW w:type="dxa" w:w="1170"/>
          </w:tcPr>
          <w:p>
            <w:pPr>
              <w:spacing w:after="0"/>
              <w:jc w:val="right"/>
            </w:pPr>
          </w:p>
        </w:tc>
        <w:tc>
          <w:tcPr>
            <w:tcW w:type="dxa" w:w="1076"/>
          </w:tcPr>
          <w:p>
            <w:pPr>
              <w:spacing w:after="0"/>
              <w:jc w:val="right"/>
            </w:pP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1"/>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936"/>
          </w:tcPr>
          <w:p>
            <w:pPr>
              <w:spacing w:after="0"/>
              <w:jc w:val="right"/>
            </w:pPr>
            <w:r>
              <w:rPr>
                <w:sz w:val="16"/>
              </w:rPr>
              <w:t>$34,843</w:t>
            </w:r>
          </w:p>
        </w:tc>
        <w:tc>
          <w:tcPr>
            <w:tcW w:type="dxa" w:w="1046"/>
          </w:tcPr>
          <w:p>
            <w:pPr>
              <w:spacing w:after="0"/>
              <w:jc w:val="right"/>
            </w:pPr>
            <w:r>
              <w:rPr>
                <w:sz w:val="16"/>
              </w:rPr>
              <w:t>under 0.0001%</w:t>
            </w:r>
          </w:p>
        </w:tc>
        <w:tc>
          <w:tcPr>
            <w:tcW w:type="dxa" w:w="1170"/>
          </w:tcPr>
          <w:p>
            <w:pPr>
              <w:spacing w:after="0"/>
              <w:jc w:val="right"/>
            </w:pPr>
            <w:r>
              <w:rPr>
                <w:sz w:val="16"/>
              </w:rPr>
              <w:t>$0</w:t>
            </w:r>
          </w:p>
        </w:tc>
        <w:tc>
          <w:tcPr>
            <w:tcW w:type="dxa" w:w="1076"/>
          </w:tcPr>
          <w:p>
            <w:pPr>
              <w:spacing w:after="0"/>
              <w:jc w:val="right"/>
            </w:pP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1"/>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36"/>
          </w:tcPr>
          <w:p>
            <w:pPr>
              <w:spacing w:after="0"/>
              <w:jc w:val="right"/>
            </w:pPr>
            <w:r>
              <w:rPr>
                <w:sz w:val="16"/>
              </w:rPr>
              <w:t>$342,908</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1"/>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936"/>
          </w:tcPr>
          <w:p>
            <w:pPr>
              <w:spacing w:after="0"/>
              <w:jc w:val="right"/>
            </w:pPr>
            <w:r>
              <w:rPr>
                <w:sz w:val="16"/>
              </w:rPr>
              <w:t>$10,633</w:t>
            </w:r>
          </w:p>
        </w:tc>
        <w:tc>
          <w:tcPr>
            <w:tcW w:type="dxa" w:w="1046"/>
          </w:tcPr>
          <w:p>
            <w:pPr>
              <w:spacing w:after="0"/>
              <w:jc w:val="right"/>
            </w:pPr>
            <w:r>
              <w:rPr>
                <w:sz w:val="16"/>
              </w:rPr>
              <w:t>0.00405%</w:t>
            </w:r>
          </w:p>
        </w:tc>
        <w:tc>
          <w:tcPr>
            <w:tcW w:type="dxa" w:w="1170"/>
          </w:tcPr>
          <w:p>
            <w:pPr>
              <w:spacing w:after="0"/>
              <w:jc w:val="right"/>
            </w:pPr>
          </w:p>
        </w:tc>
        <w:tc>
          <w:tcPr>
            <w:tcW w:type="dxa" w:w="1076"/>
          </w:tcPr>
          <w:p>
            <w:pPr>
              <w:spacing w:after="0"/>
              <w:jc w:val="right"/>
            </w:pPr>
          </w:p>
        </w:tc>
        <w:tc>
          <w:tcPr>
            <w:tcW w:type="dxa" w:w="1326"/>
          </w:tcPr>
          <w:p>
            <w:pPr>
              <w:spacing w:after="0"/>
              <w:jc w:val="right"/>
            </w:pPr>
            <w:r>
              <w:rPr>
                <w:sz w:val="16"/>
              </w:rPr>
              <w:t>no Public Assistance recorded (1 declaration)</w:t>
            </w:r>
          </w:p>
        </w:tc>
        <w:tc>
          <w:tcPr>
            <w:tcW w:type="dxa" w:w="161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1"/>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936"/>
          </w:tcPr>
          <w:p>
            <w:pPr>
              <w:spacing w:after="0"/>
              <w:jc w:val="right"/>
            </w:pPr>
            <w:r>
              <w:rPr>
                <w:sz w:val="16"/>
              </w:rPr>
              <w:t>$13,142</w:t>
            </w:r>
          </w:p>
        </w:tc>
        <w:tc>
          <w:tcPr>
            <w:tcW w:type="dxa" w:w="1046"/>
          </w:tcPr>
          <w:p>
            <w:pPr>
              <w:spacing w:after="0"/>
              <w:jc w:val="right"/>
            </w:pPr>
            <w:r>
              <w:rPr>
                <w:sz w:val="16"/>
              </w:rPr>
              <w:t>0.000981%</w:t>
            </w:r>
          </w:p>
        </w:tc>
        <w:tc>
          <w:tcPr>
            <w:tcW w:type="dxa" w:w="1170"/>
          </w:tcPr>
          <w:p>
            <w:pPr>
              <w:spacing w:after="0"/>
              <w:jc w:val="right"/>
            </w:pPr>
          </w:p>
        </w:tc>
        <w:tc>
          <w:tcPr>
            <w:tcW w:type="dxa" w:w="1076"/>
          </w:tcPr>
          <w:p>
            <w:pPr>
              <w:spacing w:after="0"/>
              <w:jc w:val="right"/>
            </w:pP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1"/>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936"/>
          </w:tcPr>
          <w:p>
            <w:pPr>
              <w:spacing w:after="0"/>
              <w:jc w:val="right"/>
            </w:pPr>
            <w:r>
              <w:rPr>
                <w:sz w:val="16"/>
              </w:rPr>
              <w:t>$36,679</w:t>
            </w:r>
          </w:p>
        </w:tc>
        <w:tc>
          <w:tcPr>
            <w:tcW w:type="dxa" w:w="1046"/>
          </w:tcPr>
          <w:p>
            <w:pPr>
              <w:spacing w:after="0"/>
              <w:jc w:val="right"/>
            </w:pPr>
            <w:r>
              <w:rPr>
                <w:sz w:val="16"/>
              </w:rPr>
              <w:t>n/a (see note)</w:t>
            </w:r>
          </w:p>
        </w:tc>
        <w:tc>
          <w:tcPr>
            <w:tcW w:type="dxa" w:w="1170"/>
          </w:tcPr>
          <w:p>
            <w:pPr>
              <w:spacing w:after="0"/>
              <w:jc w:val="right"/>
            </w:pPr>
            <w:r>
              <w:rPr>
                <w:sz w:val="16"/>
              </w:rPr>
              <w:t>$2,070,000</w:t>
            </w:r>
          </w:p>
        </w:tc>
        <w:tc>
          <w:tcPr>
            <w:tcW w:type="dxa" w:w="1076"/>
          </w:tcPr>
          <w:p>
            <w:pPr>
              <w:spacing w:after="0"/>
              <w:jc w:val="right"/>
            </w:pPr>
          </w:p>
        </w:tc>
        <w:tc>
          <w:tcPr>
            <w:tcW w:type="dxa" w:w="1326"/>
          </w:tcPr>
          <w:p>
            <w:pPr>
              <w:spacing w:after="0"/>
              <w:jc w:val="right"/>
            </w:pPr>
            <w:r>
              <w:rPr>
                <w:sz w:val="16"/>
              </w:rPr>
              <w:t>$6,480,873.57</w:t>
            </w:r>
          </w:p>
        </w:tc>
        <w:tc>
          <w:tcPr>
            <w:tcW w:type="dxa" w:w="161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1"/>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936"/>
          </w:tcPr>
          <w:p>
            <w:pPr>
              <w:spacing w:after="0"/>
              <w:jc w:val="right"/>
            </w:pPr>
            <w:r>
              <w:rPr>
                <w:sz w:val="16"/>
              </w:rPr>
              <w:t>$4,709</w:t>
            </w:r>
          </w:p>
        </w:tc>
        <w:tc>
          <w:tcPr>
            <w:tcW w:type="dxa" w:w="1046"/>
          </w:tcPr>
          <w:p>
            <w:pPr>
              <w:spacing w:after="0"/>
              <w:jc w:val="right"/>
            </w:pPr>
            <w:r>
              <w:rPr>
                <w:sz w:val="16"/>
              </w:rPr>
              <w:t>0.000927%</w:t>
            </w:r>
          </w:p>
        </w:tc>
        <w:tc>
          <w:tcPr>
            <w:tcW w:type="dxa" w:w="1170"/>
          </w:tcPr>
          <w:p>
            <w:pPr>
              <w:spacing w:after="0"/>
              <w:jc w:val="right"/>
            </w:pPr>
          </w:p>
        </w:tc>
        <w:tc>
          <w:tcPr>
            <w:tcW w:type="dxa" w:w="1076"/>
          </w:tcPr>
          <w:p>
            <w:pPr>
              <w:spacing w:after="0"/>
              <w:jc w:val="right"/>
            </w:pPr>
          </w:p>
        </w:tc>
        <w:tc>
          <w:tcPr>
            <w:tcW w:type="dxa" w:w="1326"/>
          </w:tcPr>
          <w:p>
            <w:pPr>
              <w:spacing w:after="0"/>
              <w:jc w:val="right"/>
            </w:pPr>
            <w:r>
              <w:rPr>
                <w:sz w:val="16"/>
              </w:rPr>
              <w:t>$3,176,867.10</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1"/>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936"/>
          </w:tcPr>
          <w:p>
            <w:pPr>
              <w:spacing w:after="0"/>
              <w:jc w:val="right"/>
            </w:pPr>
            <w:r>
              <w:rPr>
                <w:sz w:val="16"/>
              </w:rPr>
              <w:t>$315,455</w:t>
            </w:r>
          </w:p>
        </w:tc>
        <w:tc>
          <w:tcPr>
            <w:tcW w:type="dxa" w:w="1046"/>
          </w:tcPr>
          <w:p>
            <w:pPr>
              <w:spacing w:after="0"/>
              <w:jc w:val="right"/>
            </w:pPr>
            <w:r>
              <w:rPr>
                <w:sz w:val="16"/>
              </w:rPr>
              <w:t>0.000268%</w:t>
            </w:r>
          </w:p>
        </w:tc>
        <w:tc>
          <w:tcPr>
            <w:tcW w:type="dxa" w:w="1170"/>
          </w:tcPr>
          <w:p>
            <w:pPr>
              <w:spacing w:after="0"/>
              <w:jc w:val="right"/>
            </w:pPr>
            <w:r>
              <w:rPr>
                <w:sz w:val="16"/>
              </w:rPr>
              <w:t>$25,000</w:t>
            </w:r>
          </w:p>
        </w:tc>
        <w:tc>
          <w:tcPr>
            <w:tcW w:type="dxa" w:w="1076"/>
          </w:tcPr>
          <w:p>
            <w:pPr>
              <w:spacing w:after="0"/>
              <w:jc w:val="right"/>
            </w:pP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1"/>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936"/>
          </w:tcPr>
          <w:p>
            <w:pPr>
              <w:spacing w:after="0"/>
              <w:jc w:val="right"/>
            </w:pPr>
            <w:r>
              <w:rPr>
                <w:sz w:val="16"/>
              </w:rPr>
              <w:t>$201,028</w:t>
            </w:r>
          </w:p>
        </w:tc>
        <w:tc>
          <w:tcPr>
            <w:tcW w:type="dxa" w:w="1046"/>
          </w:tcPr>
          <w:p>
            <w:pPr>
              <w:spacing w:after="0"/>
              <w:jc w:val="right"/>
            </w:pPr>
            <w:r>
              <w:rPr>
                <w:sz w:val="16"/>
              </w:rPr>
              <w:t>0.00163%</w:t>
            </w:r>
          </w:p>
        </w:tc>
        <w:tc>
          <w:tcPr>
            <w:tcW w:type="dxa" w:w="1170"/>
          </w:tcPr>
          <w:p>
            <w:pPr>
              <w:spacing w:after="0"/>
              <w:jc w:val="right"/>
            </w:pPr>
            <w:r>
              <w:rPr>
                <w:sz w:val="16"/>
              </w:rPr>
              <w:t>$340,000</w:t>
            </w:r>
          </w:p>
        </w:tc>
        <w:tc>
          <w:tcPr>
            <w:tcW w:type="dxa" w:w="1076"/>
          </w:tcPr>
          <w:p>
            <w:pPr>
              <w:spacing w:after="0"/>
              <w:jc w:val="right"/>
            </w:pPr>
            <w:r>
              <w:rPr>
                <w:sz w:val="16"/>
              </w:rPr>
              <w:t>$285,000</w:t>
            </w:r>
          </w:p>
        </w:tc>
        <w:tc>
          <w:tcPr>
            <w:tcW w:type="dxa" w:w="1326"/>
          </w:tcPr>
          <w:p>
            <w:pPr>
              <w:spacing w:after="0"/>
              <w:jc w:val="right"/>
            </w:pPr>
          </w:p>
        </w:tc>
        <w:tc>
          <w:tcPr>
            <w:tcW w:type="dxa" w:w="1618"/>
          </w:tcPr>
          <w:p>
            <w:pPr>
              <w:spacing w:after="0"/>
              <w:jc w:val="left"/>
            </w:pPr>
            <w:r>
              <w:rPr>
                <w:sz w:val="16"/>
              </w:rPr>
              <w:t>Storm Events damage since the plan includes 3 zone-level High Wind records ($185,000) and 3 zone-level Strong Wind records ($100,000):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1"/>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936"/>
          </w:tcPr>
          <w:p>
            <w:pPr>
              <w:spacing w:after="0"/>
              <w:jc w:val="right"/>
            </w:pPr>
            <w:r>
              <w:rPr>
                <w:sz w:val="16"/>
              </w:rPr>
              <w:t>$206,735</w:t>
            </w:r>
          </w:p>
        </w:tc>
        <w:tc>
          <w:tcPr>
            <w:tcW w:type="dxa" w:w="1046"/>
          </w:tcPr>
          <w:p>
            <w:pPr>
              <w:spacing w:after="0"/>
              <w:jc w:val="right"/>
            </w:pPr>
            <w:r>
              <w:rPr>
                <w:sz w:val="16"/>
              </w:rPr>
              <w:t>0.000871%</w:t>
            </w:r>
          </w:p>
        </w:tc>
        <w:tc>
          <w:tcPr>
            <w:tcW w:type="dxa" w:w="1170"/>
          </w:tcPr>
          <w:p>
            <w:pPr>
              <w:spacing w:after="0"/>
              <w:jc w:val="right"/>
            </w:pPr>
            <w:r>
              <w:rPr>
                <w:sz w:val="16"/>
              </w:rPr>
              <w:t>$50,000</w:t>
            </w:r>
          </w:p>
        </w:tc>
        <w:tc>
          <w:tcPr>
            <w:tcW w:type="dxa" w:w="1076"/>
          </w:tcPr>
          <w:p>
            <w:pPr>
              <w:spacing w:after="0"/>
              <w:jc w:val="right"/>
            </w:pP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1"/>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936"/>
          </w:tcPr>
          <w:p>
            <w:pPr>
              <w:spacing w:after="0"/>
              <w:jc w:val="right"/>
            </w:pPr>
            <w:r>
              <w:rPr>
                <w:sz w:val="16"/>
              </w:rPr>
              <w:t>$1,082</w:t>
            </w:r>
          </w:p>
        </w:tc>
        <w:tc>
          <w:tcPr>
            <w:tcW w:type="dxa" w:w="1046"/>
          </w:tcPr>
          <w:p>
            <w:pPr>
              <w:spacing w:after="0"/>
              <w:jc w:val="right"/>
            </w:pPr>
            <w:r>
              <w:rPr>
                <w:sz w:val="16"/>
              </w:rPr>
              <w:t>0.000535%</w:t>
            </w:r>
          </w:p>
        </w:tc>
        <w:tc>
          <w:tcPr>
            <w:tcW w:type="dxa" w:w="1170"/>
          </w:tcPr>
          <w:p>
            <w:pPr>
              <w:spacing w:after="0"/>
              <w:jc w:val="right"/>
            </w:pPr>
          </w:p>
        </w:tc>
        <w:tc>
          <w:tcPr>
            <w:tcW w:type="dxa" w:w="1076"/>
          </w:tcPr>
          <w:p>
            <w:pPr>
              <w:spacing w:after="0"/>
              <w:jc w:val="right"/>
            </w:pPr>
          </w:p>
        </w:tc>
        <w:tc>
          <w:tcPr>
            <w:tcW w:type="dxa" w:w="1326"/>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1"/>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936"/>
          </w:tcPr>
          <w:p>
            <w:pPr>
              <w:spacing w:after="0"/>
              <w:jc w:val="right"/>
            </w:pPr>
            <w:r>
              <w:rPr>
                <w:sz w:val="16"/>
              </w:rPr>
              <w:t>$24,854</w:t>
            </w:r>
          </w:p>
        </w:tc>
        <w:tc>
          <w:tcPr>
            <w:tcW w:type="dxa" w:w="1046"/>
          </w:tcPr>
          <w:p>
            <w:pPr>
              <w:spacing w:after="0"/>
              <w:jc w:val="right"/>
            </w:pPr>
            <w:r>
              <w:rPr>
                <w:sz w:val="16"/>
              </w:rPr>
              <w:t>0.000625%</w:t>
            </w:r>
          </w:p>
        </w:tc>
        <w:tc>
          <w:tcPr>
            <w:tcW w:type="dxa" w:w="1170"/>
          </w:tcPr>
          <w:p>
            <w:pPr>
              <w:spacing w:after="0"/>
              <w:jc w:val="right"/>
            </w:pPr>
          </w:p>
        </w:tc>
        <w:tc>
          <w:tcPr>
            <w:tcW w:type="dxa" w:w="1076"/>
          </w:tcPr>
          <w:p>
            <w:pPr>
              <w:spacing w:after="0"/>
              <w:jc w:val="right"/>
            </w:pPr>
            <w:r>
              <w:rPr>
                <w:sz w:val="16"/>
              </w:rPr>
              <w:t>$0</w:t>
            </w:r>
          </w:p>
        </w:tc>
        <w:tc>
          <w:tcPr>
            <w:tcW w:type="dxa" w:w="1326"/>
          </w:tcPr>
          <w:p>
            <w:pPr>
              <w:spacing w:after="0"/>
              <w:jc w:val="right"/>
            </w:pPr>
          </w:p>
        </w:tc>
        <w:tc>
          <w:tcPr>
            <w:tcW w:type="dxa" w:w="1618"/>
          </w:tcPr>
          <w:p>
            <w:pPr>
              <w:spacing w:after="0"/>
              <w:jc w:val="left"/>
            </w:pPr>
          </w:p>
        </w:tc>
      </w:tr>
    </w:tbl>
    <w:p>
      <w:pPr>
        <w:spacing w:after="40" w:before="60"/>
      </w:pPr>
      <w:r>
        <w:rPr>
          <w:sz w:val="15"/>
        </w:rPr>
        <w:t>Totals since 2022-09-23 (Storm Events through 2026-06-30): 37 county-coded records, 37 with a damage value recorded (including $0), $2,485,000; 51 zone-level records, 51 with a damage value recorded (including $0), $1,785,000 reported for the zone; Public Assistance: $6,480,873.57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Addison County, county-level (county FIPS 50001);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Hancock town</w:t>
            </w:r>
          </w:p>
        </w:tc>
        <w:tc>
          <w:tcPr>
            <w:tcW w:type="dxa" w:w="1652"/>
          </w:tcPr>
          <w:p>
            <w:pPr>
              <w:spacing w:after="0"/>
              <w:jc w:val="left"/>
            </w:pPr>
            <w:r>
              <w:rPr>
                <w:sz w:val="16"/>
              </w:rPr>
              <w:t>500005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Hancock town, VT: risk-assessment baseline packet, release 2026-10 (data as of 2026-09-30; Town FIPS 5000131525). Automated baseline. </w:t>
      </w:r>
      <w:hyperlink r:id="rId16">
        <w:r>
          <w:rPr>
            <w:color w:val="1F4E99"/>
            <w:sz w:val="17"/>
            <w:u w:val="single"/>
          </w:rPr>
          <w:t>https://hazardplain.org/vt/5000131525/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hazard-plain_2026-10_VT_5000131525.docx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315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town, VT: Risk-assessment baseline packet</dc:title>
  <dc:subject>Hazard Plain release 2026-10, as of 2026-09-30. Automated baseline</dc:subject>
  <dc:creator>Hazard Plain</dc:creator>
  <cp:keywords>Hazard Plain; hazard mitigation; risk assessment; 5000131525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