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 Croix Island, VI</w:t>
      </w:r>
    </w:p>
    <w:p>
      <w:pPr>
        <w:spacing w:after="120" w:before="0"/>
      </w:pPr>
      <w:r>
        <w:rPr>
          <w:color w:val="555555"/>
          <w:sz w:val="24"/>
        </w:rPr>
        <w:t>Risk-assessment baseline packet</w:t>
      </w:r>
    </w:p>
    <w:p>
      <w:pPr>
        <w:spacing w:after="120" w:before="0"/>
      </w:pPr>
      <w:r>
        <w:rPr>
          <w:b/>
          <w:sz w:val="18"/>
        </w:rPr>
        <w:t xml:space="preserve">Unit: </w:t>
      </w:r>
      <w:r>
        <w:rPr>
          <w:sz w:val="18"/>
        </w:rPr>
        <w:t>County area 78010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2029-06-30</w:t>
      </w:r>
    </w:p>
    <w:p>
      <w:pPr>
        <w:keepNext/>
        <w:spacing w:after="40" w:before="0"/>
      </w:pPr>
      <w:r>
        <w:rPr>
          <w:b/>
        </w:rPr>
        <w:t xml:space="preserve">Plan: </w:t>
      </w:r>
      <w:r>
        <w:rPr/>
        <w:t>U.S. Virgin Islands state-level plan (plan 109955)</w:t>
      </w:r>
    </w:p>
    <w:p>
      <w:pPr>
        <w:keepNext/>
        <w:spacing w:after="40" w:before="0"/>
      </w:pPr>
      <w:r>
        <w:rPr>
          <w:b/>
        </w:rPr>
        <w:t xml:space="preserve">Approved: </w:t>
      </w:r>
      <w:r>
        <w:rPr/>
        <w:t>2024-07-01</w:t>
      </w:r>
    </w:p>
    <w:p>
      <w:pPr>
        <w:keepNext/>
        <w:spacing w:after="40" w:before="0"/>
      </w:pPr>
      <w:r>
        <w:rPr>
          <w:b/>
        </w:rPr>
        <w:t xml:space="preserve">Expires: </w:t>
      </w:r>
      <w:r>
        <w:rPr/>
        <w:t>2029-06-30</w:t>
      </w:r>
    </w:p>
    <w:p>
      <w:pPr>
        <w:keepNext/>
        <w:spacing w:after="40" w:before="0"/>
      </w:pPr>
      <w:r>
        <w:rPr>
          <w:b/>
        </w:rPr>
        <w:t xml:space="preserve">As of: </w:t>
      </w:r>
      <w:r>
        <w:rPr/>
        <w:t>2026-09-28</w:t>
      </w:r>
    </w:p>
    <w:p>
      <w:pPr>
        <w:keepNext/>
        <w:spacing w:after="40" w:before="0"/>
      </w:pPr>
      <w:r>
        <w:rPr>
          <w:b/>
        </w:rPr>
        <w:t xml:space="preserve">Days: </w:t>
      </w:r>
      <w:r>
        <w:rPr/>
        <w:t>1,006 days to expiry</w:t>
      </w:r>
    </w:p>
    <w:p>
      <w:pPr>
        <w:spacing w:after="80" w:before="0"/>
      </w:pPr>
      <w:r>
        <w:rPr/>
        <w:t>Plan clock from the U.S. Virgin Islands state-level plan; FEMA plan data has no county-level or local plan row for this area.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EM-3611-VI, DR-4841-VI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24 (44 CFR 77.2); any definition: 189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member jurisdictions in FEMA plan data for this unit.</w:t>
      </w:r>
    </w:p>
    <w:p>
      <w:pPr>
        <w:spacing w:after="40" w:before="0"/>
      </w:pPr>
      <w:r>
        <w:rPr>
          <w:sz w:val="15"/>
        </w:rPr>
        <w:t>Plan 109955 also covers 1 other participant not listed on this page: Virgin Islands.</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392"/>
        <w:gridCol w:w="1462"/>
        <w:gridCol w:w="1126"/>
        <w:gridCol w:w="1126"/>
        <w:gridCol w:w="1288"/>
        <w:gridCol w:w="1161"/>
        <w:gridCol w:w="1178"/>
        <w:gridCol w:w="2022"/>
        <w:gridCol w:w="16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92"/>
            <w:shd w:val="clear" w:color="auto" w:fill="E8E8E8"/>
          </w:tcPr>
          <w:p>
            <w:pPr>
              <w:spacing w:after="0"/>
              <w:jc w:val="left"/>
            </w:pPr>
            <w:r>
              <w:rPr>
                <w:b/>
                <w:sz w:val="16"/>
              </w:rPr>
              <w:t>NRI risk rating</w:t>
            </w:r>
          </w:p>
        </w:tc>
        <w:tc>
          <w:tcPr>
            <w:tcW w:type="dxa" w:w="146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2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Hurricane</w:t>
            </w:r>
          </w:p>
        </w:tc>
        <w:tc>
          <w:tcPr>
            <w:tcW w:type="dxa" w:w="1392"/>
          </w:tcPr>
          <w:p>
            <w:pPr>
              <w:spacing w:after="0"/>
              <w:jc w:val="left"/>
            </w:pPr>
            <w:r>
              <w:rPr>
                <w:sz w:val="16"/>
              </w:rPr>
              <w:t>Insufficient Data</w:t>
            </w:r>
          </w:p>
        </w:tc>
        <w:tc>
          <w:tcPr>
            <w:tcW w:type="dxa" w:w="1462"/>
          </w:tcPr>
          <w:p>
            <w:pPr>
              <w:spacing w:after="0"/>
              <w:jc w:val="left"/>
            </w:pPr>
            <w:r>
              <w:rPr>
                <w:sz w:val="16"/>
              </w:rPr>
              <w:t>Relatively High</w:t>
            </w:r>
          </w:p>
        </w:tc>
        <w:tc>
          <w:tcPr>
            <w:tcW w:type="dxa" w:w="1126"/>
          </w:tcPr>
          <w:p>
            <w:pPr>
              <w:spacing w:after="0"/>
              <w:jc w:val="right"/>
            </w:pPr>
            <w:r>
              <w:rPr>
                <w:sz w:val="16"/>
              </w:rPr>
              <w:t>$40,589,267</w:t>
            </w:r>
          </w:p>
        </w:tc>
        <w:tc>
          <w:tcPr>
            <w:tcW w:type="dxa" w:w="1126"/>
          </w:tcPr>
          <w:p>
            <w:pPr>
              <w:spacing w:after="0"/>
              <w:jc w:val="right"/>
            </w:pPr>
            <w:r>
              <w:rPr>
                <w:sz w:val="16"/>
              </w:rPr>
              <w:t>$17,619</w:t>
            </w:r>
          </w:p>
        </w:tc>
        <w:tc>
          <w:tcPr>
            <w:tcW w:type="dxa" w:w="1288"/>
          </w:tcPr>
          <w:p>
            <w:pPr>
              <w:spacing w:after="0"/>
              <w:jc w:val="right"/>
            </w:pPr>
            <w:r>
              <w:rPr>
                <w:sz w:val="16"/>
              </w:rPr>
              <w:t>$1,580,792</w:t>
            </w:r>
          </w:p>
        </w:tc>
        <w:tc>
          <w:tcPr>
            <w:tcW w:type="dxa" w:w="1161"/>
          </w:tcPr>
          <w:p>
            <w:pPr>
              <w:spacing w:after="0"/>
              <w:jc w:val="right"/>
            </w:pPr>
            <w:r>
              <w:rPr>
                <w:sz w:val="16"/>
              </w:rPr>
              <w:t>$42,187,678</w:t>
            </w:r>
          </w:p>
        </w:tc>
        <w:tc>
          <w:tcPr>
            <w:tcW w:type="dxa" w:w="1178"/>
          </w:tcPr>
          <w:p>
            <w:pPr>
              <w:spacing w:after="0"/>
              <w:jc w:val="right"/>
            </w:pPr>
            <w:r>
              <w:rPr>
                <w:sz w:val="16"/>
              </w:rPr>
              <w:t>14</w:t>
            </w:r>
          </w:p>
        </w:tc>
        <w:tc>
          <w:tcPr>
            <w:tcW w:type="dxa" w:w="2022"/>
          </w:tcPr>
          <w:p>
            <w:pPr>
              <w:spacing w:after="0"/>
              <w:jc w:val="left"/>
            </w:pPr>
          </w:p>
        </w:tc>
        <w:tc>
          <w:tcPr>
            <w:tcW w:type="dxa" w:w="1638"/>
          </w:tcPr>
          <w:p>
            <w:pPr>
              <w:spacing w:after="0"/>
              <w:jc w:val="left"/>
            </w:pPr>
            <w:r>
              <w:rPr>
                <w:sz w:val="16"/>
              </w:rPr>
              <w:t>Includes 1 Tropical Depression record, event types the NRI definition of this hazard leaves out.</w:t>
            </w:r>
          </w:p>
        </w:tc>
      </w:tr>
      <w:tr>
        <w:trPr>
          <w:cantSplit/>
        </w:trPr>
        <w:tc>
          <w:tcPr>
            <w:tcW w:type="dxa" w:w="682"/>
          </w:tcPr>
          <w:p>
            <w:pPr>
              <w:spacing w:after="0"/>
              <w:jc w:val="right"/>
            </w:pPr>
            <w:r>
              <w:rPr>
                <w:sz w:val="16"/>
              </w:rPr>
              <w:t>2</w:t>
            </w:r>
          </w:p>
        </w:tc>
        <w:tc>
          <w:tcPr>
            <w:tcW w:type="dxa" w:w="1037"/>
          </w:tcPr>
          <w:p>
            <w:pPr>
              <w:spacing w:after="0"/>
              <w:jc w:val="left"/>
            </w:pPr>
            <w:r>
              <w:rPr>
                <w:sz w:val="16"/>
              </w:rPr>
              <w:t>Tsunami</w:t>
            </w:r>
          </w:p>
        </w:tc>
        <w:tc>
          <w:tcPr>
            <w:tcW w:type="dxa" w:w="1392"/>
          </w:tcPr>
          <w:p>
            <w:pPr>
              <w:spacing w:after="0"/>
              <w:jc w:val="left"/>
            </w:pPr>
            <w:r>
              <w:rPr>
                <w:sz w:val="16"/>
              </w:rPr>
              <w:t>Insufficient Data</w:t>
            </w:r>
          </w:p>
        </w:tc>
        <w:tc>
          <w:tcPr>
            <w:tcW w:type="dxa" w:w="1462"/>
          </w:tcPr>
          <w:p>
            <w:pPr>
              <w:spacing w:after="0"/>
              <w:jc w:val="left"/>
            </w:pPr>
            <w:r>
              <w:rPr>
                <w:sz w:val="16"/>
              </w:rPr>
              <w:t>Relatively Moderate</w:t>
            </w:r>
          </w:p>
        </w:tc>
        <w:tc>
          <w:tcPr>
            <w:tcW w:type="dxa" w:w="1126"/>
          </w:tcPr>
          <w:p>
            <w:pPr>
              <w:spacing w:after="0"/>
              <w:jc w:val="right"/>
            </w:pPr>
            <w:r>
              <w:rPr>
                <w:sz w:val="16"/>
              </w:rPr>
              <w:t>$346,949</w:t>
            </w:r>
          </w:p>
        </w:tc>
        <w:tc>
          <w:tcPr>
            <w:tcW w:type="dxa" w:w="1126"/>
          </w:tcPr>
          <w:p>
            <w:pPr>
              <w:spacing w:after="0"/>
              <w:jc w:val="right"/>
            </w:pPr>
          </w:p>
        </w:tc>
        <w:tc>
          <w:tcPr>
            <w:tcW w:type="dxa" w:w="1288"/>
          </w:tcPr>
          <w:p>
            <w:pPr>
              <w:spacing w:after="0"/>
              <w:jc w:val="right"/>
            </w:pPr>
            <w:r>
              <w:rPr>
                <w:sz w:val="16"/>
              </w:rPr>
              <w:t>$11,605,800</w:t>
            </w:r>
          </w:p>
        </w:tc>
        <w:tc>
          <w:tcPr>
            <w:tcW w:type="dxa" w:w="1161"/>
          </w:tcPr>
          <w:p>
            <w:pPr>
              <w:spacing w:after="0"/>
              <w:jc w:val="right"/>
            </w:pPr>
            <w:r>
              <w:rPr>
                <w:sz w:val="16"/>
              </w:rPr>
              <w:t>$11,952,749</w:t>
            </w:r>
          </w:p>
        </w:tc>
        <w:tc>
          <w:tcPr>
            <w:tcW w:type="dxa" w:w="1178"/>
          </w:tcPr>
          <w:p>
            <w:pPr>
              <w:spacing w:after="0"/>
              <w:jc w:val="right"/>
            </w:pPr>
            <w:r>
              <w:rPr>
                <w:sz w:val="16"/>
              </w:rPr>
              <w:t>0</w:t>
            </w:r>
          </w:p>
        </w:tc>
        <w:tc>
          <w:tcPr>
            <w:tcW w:type="dxa" w:w="2022"/>
          </w:tcPr>
          <w:p>
            <w:pPr>
              <w:spacing w:after="0"/>
              <w:jc w:val="left"/>
            </w:pPr>
          </w:p>
        </w:tc>
        <w:tc>
          <w:tcPr>
            <w:tcW w:type="dxa" w:w="16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3</w:t>
            </w:r>
          </w:p>
        </w:tc>
        <w:tc>
          <w:tcPr>
            <w:tcW w:type="dxa" w:w="1037"/>
          </w:tcPr>
          <w:p>
            <w:pPr>
              <w:spacing w:after="0"/>
              <w:jc w:val="left"/>
            </w:pPr>
            <w:r>
              <w:rPr>
                <w:sz w:val="16"/>
              </w:rPr>
              <w:t>Earthquake</w:t>
            </w:r>
          </w:p>
        </w:tc>
        <w:tc>
          <w:tcPr>
            <w:tcW w:type="dxa" w:w="1392"/>
          </w:tcPr>
          <w:p>
            <w:pPr>
              <w:spacing w:after="0"/>
              <w:jc w:val="left"/>
            </w:pPr>
            <w:r>
              <w:rPr>
                <w:sz w:val="16"/>
              </w:rPr>
              <w:t>Insufficient Data</w:t>
            </w:r>
          </w:p>
        </w:tc>
        <w:tc>
          <w:tcPr>
            <w:tcW w:type="dxa" w:w="1462"/>
          </w:tcPr>
          <w:p>
            <w:pPr>
              <w:spacing w:after="0"/>
              <w:jc w:val="left"/>
            </w:pPr>
            <w:r>
              <w:rPr>
                <w:sz w:val="16"/>
              </w:rPr>
              <w:t>Relatively Moderate</w:t>
            </w:r>
          </w:p>
        </w:tc>
        <w:tc>
          <w:tcPr>
            <w:tcW w:type="dxa" w:w="1126"/>
          </w:tcPr>
          <w:p>
            <w:pPr>
              <w:spacing w:after="0"/>
              <w:jc w:val="right"/>
            </w:pPr>
            <w:r>
              <w:rPr>
                <w:sz w:val="16"/>
              </w:rPr>
              <w:t>$4,809,299</w:t>
            </w:r>
          </w:p>
        </w:tc>
        <w:tc>
          <w:tcPr>
            <w:tcW w:type="dxa" w:w="1126"/>
          </w:tcPr>
          <w:p>
            <w:pPr>
              <w:spacing w:after="0"/>
              <w:jc w:val="right"/>
            </w:pPr>
          </w:p>
        </w:tc>
        <w:tc>
          <w:tcPr>
            <w:tcW w:type="dxa" w:w="1288"/>
          </w:tcPr>
          <w:p>
            <w:pPr>
              <w:spacing w:after="0"/>
              <w:jc w:val="right"/>
            </w:pPr>
            <w:r>
              <w:rPr>
                <w:sz w:val="16"/>
              </w:rPr>
              <w:t>$2,448,994</w:t>
            </w:r>
          </w:p>
        </w:tc>
        <w:tc>
          <w:tcPr>
            <w:tcW w:type="dxa" w:w="1161"/>
          </w:tcPr>
          <w:p>
            <w:pPr>
              <w:spacing w:after="0"/>
              <w:jc w:val="right"/>
            </w:pPr>
            <w:r>
              <w:rPr>
                <w:sz w:val="16"/>
              </w:rPr>
              <w:t>$7,258,293</w:t>
            </w:r>
          </w:p>
        </w:tc>
        <w:tc>
          <w:tcPr>
            <w:tcW w:type="dxa" w:w="1178"/>
          </w:tcPr>
          <w:p>
            <w:pPr>
              <w:spacing w:after="0"/>
              <w:jc w:val="right"/>
            </w:pPr>
          </w:p>
        </w:tc>
        <w:tc>
          <w:tcPr>
            <w:tcW w:type="dxa" w:w="2022"/>
          </w:tcPr>
          <w:p>
            <w:pPr>
              <w:spacing w:after="0"/>
              <w:jc w:val="left"/>
            </w:pPr>
          </w:p>
        </w:tc>
        <w:tc>
          <w:tcPr>
            <w:tcW w:type="dxa" w:w="16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4</w:t>
            </w:r>
          </w:p>
        </w:tc>
        <w:tc>
          <w:tcPr>
            <w:tcW w:type="dxa" w:w="1037"/>
          </w:tcPr>
          <w:p>
            <w:pPr>
              <w:spacing w:after="0"/>
              <w:jc w:val="left"/>
            </w:pPr>
            <w:r>
              <w:rPr>
                <w:sz w:val="16"/>
              </w:rPr>
              <w:t>Inland Flooding</w:t>
            </w:r>
          </w:p>
        </w:tc>
        <w:tc>
          <w:tcPr>
            <w:tcW w:type="dxa" w:w="1392"/>
          </w:tcPr>
          <w:p>
            <w:pPr>
              <w:spacing w:after="0"/>
              <w:jc w:val="left"/>
            </w:pPr>
            <w:r>
              <w:rPr>
                <w:sz w:val="16"/>
              </w:rPr>
              <w:t>Insufficient Data</w:t>
            </w:r>
          </w:p>
        </w:tc>
        <w:tc>
          <w:tcPr>
            <w:tcW w:type="dxa" w:w="1462"/>
          </w:tcPr>
          <w:p>
            <w:pPr>
              <w:spacing w:after="0"/>
              <w:jc w:val="left"/>
            </w:pPr>
            <w:r>
              <w:rPr>
                <w:sz w:val="16"/>
              </w:rPr>
              <w:t>Very Low</w:t>
            </w:r>
          </w:p>
        </w:tc>
        <w:tc>
          <w:tcPr>
            <w:tcW w:type="dxa" w:w="1126"/>
          </w:tcPr>
          <w:p>
            <w:pPr>
              <w:spacing w:after="0"/>
              <w:jc w:val="right"/>
            </w:pPr>
            <w:r>
              <w:rPr>
                <w:sz w:val="16"/>
              </w:rPr>
              <w:t>$3,656,249</w:t>
            </w:r>
          </w:p>
        </w:tc>
        <w:tc>
          <w:tcPr>
            <w:tcW w:type="dxa" w:w="1126"/>
          </w:tcPr>
          <w:p>
            <w:pPr>
              <w:spacing w:after="0"/>
              <w:jc w:val="right"/>
            </w:pPr>
            <w:r>
              <w:rPr>
                <w:sz w:val="16"/>
              </w:rPr>
              <w:t>$2,983</w:t>
            </w:r>
          </w:p>
        </w:tc>
        <w:tc>
          <w:tcPr>
            <w:tcW w:type="dxa" w:w="1288"/>
          </w:tcPr>
          <w:p>
            <w:pPr>
              <w:spacing w:after="0"/>
              <w:jc w:val="right"/>
            </w:pPr>
            <w:r>
              <w:rPr>
                <w:sz w:val="16"/>
              </w:rPr>
              <w:t>$181,481</w:t>
            </w:r>
          </w:p>
        </w:tc>
        <w:tc>
          <w:tcPr>
            <w:tcW w:type="dxa" w:w="1161"/>
          </w:tcPr>
          <w:p>
            <w:pPr>
              <w:spacing w:after="0"/>
              <w:jc w:val="right"/>
            </w:pPr>
            <w:r>
              <w:rPr>
                <w:sz w:val="16"/>
              </w:rPr>
              <w:t>$3,840,713</w:t>
            </w:r>
          </w:p>
        </w:tc>
        <w:tc>
          <w:tcPr>
            <w:tcW w:type="dxa" w:w="1178"/>
          </w:tcPr>
          <w:p>
            <w:pPr>
              <w:spacing w:after="0"/>
              <w:jc w:val="right"/>
            </w:pPr>
            <w:r>
              <w:rPr>
                <w:sz w:val="16"/>
              </w:rPr>
              <w:t>58</w:t>
            </w:r>
          </w:p>
        </w:tc>
        <w:tc>
          <w:tcPr>
            <w:tcW w:type="dxa" w:w="2022"/>
          </w:tcPr>
          <w:p>
            <w:pPr>
              <w:spacing w:after="0"/>
              <w:jc w:val="left"/>
            </w:pPr>
          </w:p>
        </w:tc>
        <w:tc>
          <w:tcPr>
            <w:tcW w:type="dxa" w:w="1638"/>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Coastal Flooding</w:t>
            </w:r>
          </w:p>
        </w:tc>
        <w:tc>
          <w:tcPr>
            <w:tcW w:type="dxa" w:w="1392"/>
          </w:tcPr>
          <w:p>
            <w:pPr>
              <w:spacing w:after="0"/>
              <w:jc w:val="left"/>
            </w:pPr>
            <w:r>
              <w:rPr>
                <w:sz w:val="16"/>
              </w:rPr>
              <w:t>Insufficient Data</w:t>
            </w:r>
          </w:p>
        </w:tc>
        <w:tc>
          <w:tcPr>
            <w:tcW w:type="dxa" w:w="1462"/>
          </w:tcPr>
          <w:p>
            <w:pPr>
              <w:spacing w:after="0"/>
              <w:jc w:val="left"/>
            </w:pPr>
            <w:r>
              <w:rPr>
                <w:sz w:val="16"/>
              </w:rPr>
              <w:t>Relatively Low</w:t>
            </w:r>
          </w:p>
        </w:tc>
        <w:tc>
          <w:tcPr>
            <w:tcW w:type="dxa" w:w="1126"/>
          </w:tcPr>
          <w:p>
            <w:pPr>
              <w:spacing w:after="0"/>
              <w:jc w:val="right"/>
            </w:pPr>
            <w:r>
              <w:rPr>
                <w:sz w:val="16"/>
              </w:rPr>
              <w:t>$33,676</w:t>
            </w:r>
          </w:p>
        </w:tc>
        <w:tc>
          <w:tcPr>
            <w:tcW w:type="dxa" w:w="1126"/>
          </w:tcPr>
          <w:p>
            <w:pPr>
              <w:spacing w:after="0"/>
              <w:jc w:val="right"/>
            </w:pPr>
          </w:p>
        </w:tc>
        <w:tc>
          <w:tcPr>
            <w:tcW w:type="dxa" w:w="1288"/>
          </w:tcPr>
          <w:p>
            <w:pPr>
              <w:spacing w:after="0"/>
              <w:jc w:val="right"/>
            </w:pPr>
            <w:r>
              <w:rPr>
                <w:sz w:val="16"/>
              </w:rPr>
              <w:t>$801</w:t>
            </w:r>
          </w:p>
        </w:tc>
        <w:tc>
          <w:tcPr>
            <w:tcW w:type="dxa" w:w="1161"/>
          </w:tcPr>
          <w:p>
            <w:pPr>
              <w:spacing w:after="0"/>
              <w:jc w:val="right"/>
            </w:pPr>
            <w:r>
              <w:rPr>
                <w:sz w:val="16"/>
              </w:rPr>
              <w:t>$34,477</w:t>
            </w:r>
          </w:p>
        </w:tc>
        <w:tc>
          <w:tcPr>
            <w:tcW w:type="dxa" w:w="1178"/>
          </w:tcPr>
          <w:p>
            <w:pPr>
              <w:spacing w:after="0"/>
              <w:jc w:val="right"/>
            </w:pPr>
            <w:r>
              <w:rPr>
                <w:sz w:val="16"/>
              </w:rPr>
              <w:t>9</w:t>
            </w:r>
          </w:p>
        </w:tc>
        <w:tc>
          <w:tcPr>
            <w:tcW w:type="dxa" w:w="2022"/>
          </w:tcPr>
          <w:p>
            <w:pPr>
              <w:spacing w:after="0"/>
              <w:jc w:val="left"/>
            </w:pPr>
          </w:p>
        </w:tc>
        <w:tc>
          <w:tcPr>
            <w:tcW w:type="dxa" w:w="163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Tornado</w:t>
            </w:r>
          </w:p>
        </w:tc>
        <w:tc>
          <w:tcPr>
            <w:tcW w:type="dxa" w:w="1392"/>
          </w:tcPr>
          <w:p>
            <w:pPr>
              <w:spacing w:after="0"/>
              <w:jc w:val="left"/>
            </w:pPr>
            <w:r>
              <w:rPr>
                <w:sz w:val="16"/>
              </w:rPr>
              <w:t>Insufficient Data</w:t>
            </w:r>
          </w:p>
        </w:tc>
        <w:tc>
          <w:tcPr>
            <w:tcW w:type="dxa" w:w="1462"/>
          </w:tcPr>
          <w:p>
            <w:pPr>
              <w:spacing w:after="0"/>
              <w:jc w:val="left"/>
            </w:pPr>
            <w:r>
              <w:rPr>
                <w:sz w:val="16"/>
              </w:rPr>
              <w:t>Very Low</w:t>
            </w:r>
          </w:p>
        </w:tc>
        <w:tc>
          <w:tcPr>
            <w:tcW w:type="dxa" w:w="1126"/>
          </w:tcPr>
          <w:p>
            <w:pPr>
              <w:spacing w:after="0"/>
              <w:jc w:val="right"/>
            </w:pPr>
            <w:r>
              <w:rPr>
                <w:sz w:val="16"/>
              </w:rPr>
              <w:t>$2,795</w:t>
            </w:r>
          </w:p>
        </w:tc>
        <w:tc>
          <w:tcPr>
            <w:tcW w:type="dxa" w:w="1126"/>
          </w:tcPr>
          <w:p>
            <w:pPr>
              <w:spacing w:after="0"/>
              <w:jc w:val="right"/>
            </w:pPr>
            <w:r>
              <w:rPr>
                <w:sz w:val="16"/>
              </w:rPr>
              <w:t>under $1</w:t>
            </w:r>
          </w:p>
        </w:tc>
        <w:tc>
          <w:tcPr>
            <w:tcW w:type="dxa" w:w="1288"/>
          </w:tcPr>
          <w:p>
            <w:pPr>
              <w:spacing w:after="0"/>
              <w:jc w:val="right"/>
            </w:pPr>
            <w:r>
              <w:rPr>
                <w:sz w:val="16"/>
              </w:rPr>
              <w:t>$1,835</w:t>
            </w:r>
          </w:p>
        </w:tc>
        <w:tc>
          <w:tcPr>
            <w:tcW w:type="dxa" w:w="1161"/>
          </w:tcPr>
          <w:p>
            <w:pPr>
              <w:spacing w:after="0"/>
              <w:jc w:val="right"/>
            </w:pPr>
            <w:r>
              <w:rPr>
                <w:sz w:val="16"/>
              </w:rPr>
              <w:t>$4,630</w:t>
            </w:r>
          </w:p>
        </w:tc>
        <w:tc>
          <w:tcPr>
            <w:tcW w:type="dxa" w:w="1178"/>
          </w:tcPr>
          <w:p>
            <w:pPr>
              <w:spacing w:after="0"/>
              <w:jc w:val="right"/>
            </w:pPr>
            <w:r>
              <w:rPr>
                <w:sz w:val="16"/>
              </w:rPr>
              <w:t>1</w:t>
            </w:r>
          </w:p>
        </w:tc>
        <w:tc>
          <w:tcPr>
            <w:tcW w:type="dxa" w:w="2022"/>
          </w:tcPr>
          <w:p>
            <w:pPr>
              <w:spacing w:after="0"/>
              <w:jc w:val="left"/>
            </w:pPr>
          </w:p>
        </w:tc>
        <w:tc>
          <w:tcPr>
            <w:tcW w:type="dxa" w:w="163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Volcanic Activity</w:t>
            </w:r>
          </w:p>
        </w:tc>
        <w:tc>
          <w:tcPr>
            <w:tcW w:type="dxa" w:w="1392"/>
          </w:tcPr>
          <w:p>
            <w:pPr>
              <w:spacing w:after="0"/>
              <w:jc w:val="left"/>
            </w:pPr>
            <w:r>
              <w:rPr>
                <w:sz w:val="16"/>
              </w:rPr>
              <w:t>Insufficient Data</w:t>
            </w:r>
          </w:p>
        </w:tc>
        <w:tc>
          <w:tcPr>
            <w:tcW w:type="dxa" w:w="1462"/>
          </w:tcPr>
          <w:p>
            <w:pPr>
              <w:spacing w:after="0"/>
              <w:jc w:val="left"/>
            </w:pPr>
            <w:r>
              <w:rPr>
                <w:sz w:val="16"/>
              </w:rPr>
              <w:t>Very Low</w:t>
            </w:r>
          </w:p>
        </w:tc>
        <w:tc>
          <w:tcPr>
            <w:tcW w:type="dxa" w:w="1126"/>
          </w:tcPr>
          <w:p>
            <w:pPr>
              <w:spacing w:after="0"/>
              <w:jc w:val="right"/>
            </w:pPr>
            <w:r>
              <w:rPr>
                <w:sz w:val="16"/>
              </w:rPr>
              <w:t>$4</w:t>
            </w:r>
          </w:p>
        </w:tc>
        <w:tc>
          <w:tcPr>
            <w:tcW w:type="dxa" w:w="1126"/>
          </w:tcPr>
          <w:p>
            <w:pPr>
              <w:spacing w:after="0"/>
              <w:jc w:val="right"/>
            </w:pPr>
          </w:p>
        </w:tc>
        <w:tc>
          <w:tcPr>
            <w:tcW w:type="dxa" w:w="1288"/>
          </w:tcPr>
          <w:p>
            <w:pPr>
              <w:spacing w:after="0"/>
              <w:jc w:val="right"/>
            </w:pPr>
            <w:r>
              <w:rPr>
                <w:sz w:val="16"/>
              </w:rPr>
              <w:t>$979</w:t>
            </w:r>
          </w:p>
        </w:tc>
        <w:tc>
          <w:tcPr>
            <w:tcW w:type="dxa" w:w="1161"/>
          </w:tcPr>
          <w:p>
            <w:pPr>
              <w:spacing w:after="0"/>
              <w:jc w:val="right"/>
            </w:pPr>
            <w:r>
              <w:rPr>
                <w:sz w:val="16"/>
              </w:rPr>
              <w:t>$983</w:t>
            </w:r>
          </w:p>
        </w:tc>
        <w:tc>
          <w:tcPr>
            <w:tcW w:type="dxa" w:w="1178"/>
          </w:tcPr>
          <w:p>
            <w:pPr>
              <w:spacing w:after="0"/>
              <w:jc w:val="right"/>
            </w:pPr>
            <w:r>
              <w:rPr>
                <w:sz w:val="16"/>
              </w:rPr>
              <w:t>11</w:t>
            </w:r>
          </w:p>
        </w:tc>
        <w:tc>
          <w:tcPr>
            <w:tcW w:type="dxa" w:w="2022"/>
          </w:tcPr>
          <w:p>
            <w:pPr>
              <w:spacing w:after="0"/>
              <w:jc w:val="left"/>
            </w:pPr>
          </w:p>
        </w:tc>
        <w:tc>
          <w:tcPr>
            <w:tcW w:type="dxa" w:w="16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Hail</w:t>
            </w:r>
          </w:p>
        </w:tc>
        <w:tc>
          <w:tcPr>
            <w:tcW w:type="dxa" w:w="1392"/>
          </w:tcPr>
          <w:p>
            <w:pPr>
              <w:spacing w:after="0"/>
              <w:jc w:val="left"/>
            </w:pPr>
            <w:r>
              <w:rPr>
                <w:sz w:val="16"/>
              </w:rPr>
              <w:t>Insufficient Data</w:t>
            </w:r>
          </w:p>
        </w:tc>
        <w:tc>
          <w:tcPr>
            <w:tcW w:type="dxa" w:w="1462"/>
          </w:tcPr>
          <w:p>
            <w:pPr>
              <w:spacing w:after="0"/>
              <w:jc w:val="left"/>
            </w:pPr>
            <w:r>
              <w:rPr>
                <w:sz w:val="16"/>
              </w:rPr>
              <w:t>Very Low</w:t>
            </w:r>
          </w:p>
        </w:tc>
        <w:tc>
          <w:tcPr>
            <w:tcW w:type="dxa" w:w="1126"/>
          </w:tcPr>
          <w:p>
            <w:pPr>
              <w:spacing w:after="0"/>
              <w:jc w:val="right"/>
            </w:pPr>
            <w:r>
              <w:rPr>
                <w:sz w:val="16"/>
              </w:rPr>
              <w:t>$321</w:t>
            </w:r>
          </w:p>
        </w:tc>
        <w:tc>
          <w:tcPr>
            <w:tcW w:type="dxa" w:w="1126"/>
          </w:tcPr>
          <w:p>
            <w:pPr>
              <w:spacing w:after="0"/>
              <w:jc w:val="right"/>
            </w:pPr>
            <w:r>
              <w:rPr>
                <w:sz w:val="16"/>
              </w:rPr>
              <w:t>$1</w:t>
            </w:r>
          </w:p>
        </w:tc>
        <w:tc>
          <w:tcPr>
            <w:tcW w:type="dxa" w:w="1288"/>
          </w:tcPr>
          <w:p>
            <w:pPr>
              <w:spacing w:after="0"/>
              <w:jc w:val="right"/>
            </w:pPr>
            <w:r>
              <w:rPr>
                <w:sz w:val="16"/>
              </w:rPr>
              <w:t>$36</w:t>
            </w:r>
          </w:p>
        </w:tc>
        <w:tc>
          <w:tcPr>
            <w:tcW w:type="dxa" w:w="1161"/>
          </w:tcPr>
          <w:p>
            <w:pPr>
              <w:spacing w:after="0"/>
              <w:jc w:val="right"/>
            </w:pPr>
            <w:r>
              <w:rPr>
                <w:sz w:val="16"/>
              </w:rPr>
              <w:t>$357</w:t>
            </w:r>
          </w:p>
        </w:tc>
        <w:tc>
          <w:tcPr>
            <w:tcW w:type="dxa" w:w="1178"/>
          </w:tcPr>
          <w:p>
            <w:pPr>
              <w:spacing w:after="0"/>
              <w:jc w:val="right"/>
            </w:pPr>
            <w:r>
              <w:rPr>
                <w:sz w:val="16"/>
              </w:rPr>
              <w:t>2</w:t>
            </w:r>
          </w:p>
        </w:tc>
        <w:tc>
          <w:tcPr>
            <w:tcW w:type="dxa" w:w="2022"/>
          </w:tcPr>
          <w:p>
            <w:pPr>
              <w:spacing w:after="0"/>
              <w:jc w:val="left"/>
            </w:pPr>
          </w:p>
        </w:tc>
        <w:tc>
          <w:tcPr>
            <w:tcW w:type="dxa" w:w="163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Strong Wind</w:t>
            </w:r>
          </w:p>
        </w:tc>
        <w:tc>
          <w:tcPr>
            <w:tcW w:type="dxa" w:w="1392"/>
          </w:tcPr>
          <w:p>
            <w:pPr>
              <w:spacing w:after="0"/>
              <w:jc w:val="left"/>
            </w:pPr>
            <w:r>
              <w:rPr>
                <w:sz w:val="16"/>
              </w:rPr>
              <w:t>Insufficient Data</w:t>
            </w:r>
          </w:p>
        </w:tc>
        <w:tc>
          <w:tcPr>
            <w:tcW w:type="dxa" w:w="1462"/>
          </w:tcPr>
          <w:p>
            <w:pPr>
              <w:spacing w:after="0"/>
              <w:jc w:val="left"/>
            </w:pPr>
            <w:r>
              <w:rPr>
                <w:sz w:val="16"/>
              </w:rPr>
              <w:t>Very Low</w:t>
            </w:r>
          </w:p>
        </w:tc>
        <w:tc>
          <w:tcPr>
            <w:tcW w:type="dxa" w:w="1126"/>
          </w:tcPr>
          <w:p>
            <w:pPr>
              <w:spacing w:after="0"/>
              <w:jc w:val="right"/>
            </w:pPr>
            <w:r>
              <w:rPr>
                <w:sz w:val="16"/>
              </w:rPr>
              <w:t>$80</w:t>
            </w:r>
          </w:p>
        </w:tc>
        <w:tc>
          <w:tcPr>
            <w:tcW w:type="dxa" w:w="1126"/>
          </w:tcPr>
          <w:p>
            <w:pPr>
              <w:spacing w:after="0"/>
              <w:jc w:val="right"/>
            </w:pPr>
            <w:r>
              <w:rPr>
                <w:sz w:val="16"/>
              </w:rPr>
              <w:t>under $1</w:t>
            </w:r>
          </w:p>
        </w:tc>
        <w:tc>
          <w:tcPr>
            <w:tcW w:type="dxa" w:w="1288"/>
          </w:tcPr>
          <w:p>
            <w:pPr>
              <w:spacing w:after="0"/>
              <w:jc w:val="right"/>
            </w:pPr>
            <w:r>
              <w:rPr>
                <w:sz w:val="16"/>
              </w:rPr>
              <w:t>$35</w:t>
            </w:r>
          </w:p>
        </w:tc>
        <w:tc>
          <w:tcPr>
            <w:tcW w:type="dxa" w:w="1161"/>
          </w:tcPr>
          <w:p>
            <w:pPr>
              <w:spacing w:after="0"/>
              <w:jc w:val="right"/>
            </w:pPr>
            <w:r>
              <w:rPr>
                <w:sz w:val="16"/>
              </w:rPr>
              <w:t>$115</w:t>
            </w:r>
          </w:p>
        </w:tc>
        <w:tc>
          <w:tcPr>
            <w:tcW w:type="dxa" w:w="1178"/>
          </w:tcPr>
          <w:p>
            <w:pPr>
              <w:spacing w:after="0"/>
              <w:jc w:val="right"/>
            </w:pPr>
            <w:r>
              <w:rPr>
                <w:sz w:val="16"/>
              </w:rPr>
              <w:t>16</w:t>
            </w:r>
          </w:p>
        </w:tc>
        <w:tc>
          <w:tcPr>
            <w:tcW w:type="dxa" w:w="2022"/>
          </w:tcPr>
          <w:p>
            <w:pPr>
              <w:spacing w:after="0"/>
              <w:jc w:val="left"/>
            </w:pPr>
          </w:p>
        </w:tc>
        <w:tc>
          <w:tcPr>
            <w:tcW w:type="dxa" w:w="1638"/>
          </w:tcPr>
          <w:p>
            <w:pPr>
              <w:spacing w:after="0"/>
              <w:jc w:val="left"/>
            </w:pPr>
            <w:r>
              <w:rPr>
                <w:sz w:val="16"/>
              </w:rPr>
              <w:t>Includes 3 High Wind records and 3 Strong Wind records, event types the NRI definition of this hazard leaves out.</w:t>
            </w:r>
          </w:p>
        </w:tc>
      </w:tr>
      <w:tr>
        <w:trPr>
          <w:cantSplit/>
        </w:trPr>
        <w:tc>
          <w:tcPr>
            <w:tcW w:type="dxa" w:w="682"/>
          </w:tcPr>
          <w:p>
            <w:pPr>
              <w:spacing w:after="0"/>
              <w:jc w:val="right"/>
            </w:pPr>
            <w:r>
              <w:rPr>
                <w:sz w:val="16"/>
              </w:rPr>
              <w:t>10</w:t>
            </w:r>
          </w:p>
        </w:tc>
        <w:tc>
          <w:tcPr>
            <w:tcW w:type="dxa" w:w="1037"/>
          </w:tcPr>
          <w:p>
            <w:pPr>
              <w:spacing w:after="0"/>
              <w:jc w:val="left"/>
            </w:pPr>
            <w:r>
              <w:rPr>
                <w:sz w:val="16"/>
              </w:rPr>
              <w:t>Cold Wave</w:t>
            </w:r>
          </w:p>
        </w:tc>
        <w:tc>
          <w:tcPr>
            <w:tcW w:type="dxa" w:w="1392"/>
          </w:tcPr>
          <w:p>
            <w:pPr>
              <w:spacing w:after="0"/>
              <w:jc w:val="left"/>
            </w:pPr>
            <w:r>
              <w:rPr>
                <w:sz w:val="16"/>
              </w:rPr>
              <w:t>Insufficient Data</w:t>
            </w:r>
          </w:p>
        </w:tc>
        <w:tc>
          <w:tcPr>
            <w:tcW w:type="dxa" w:w="146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88"/>
          </w:tcPr>
          <w:p>
            <w:pPr>
              <w:spacing w:after="0"/>
              <w:jc w:val="right"/>
            </w:pPr>
            <w:r>
              <w:rPr>
                <w:sz w:val="16"/>
              </w:rPr>
              <w:t>$0</w:t>
            </w:r>
          </w:p>
        </w:tc>
        <w:tc>
          <w:tcPr>
            <w:tcW w:type="dxa" w:w="1161"/>
          </w:tcPr>
          <w:p>
            <w:pPr>
              <w:spacing w:after="0"/>
              <w:jc w:val="right"/>
            </w:pPr>
            <w:r>
              <w:rPr>
                <w:sz w:val="16"/>
              </w:rPr>
              <w:t>$0</w:t>
            </w:r>
          </w:p>
        </w:tc>
        <w:tc>
          <w:tcPr>
            <w:tcW w:type="dxa" w:w="1178"/>
          </w:tcPr>
          <w:p>
            <w:pPr>
              <w:spacing w:after="0"/>
              <w:jc w:val="right"/>
            </w:pPr>
            <w:r>
              <w:rPr>
                <w:sz w:val="16"/>
              </w:rPr>
              <w:t>1</w:t>
            </w:r>
          </w:p>
        </w:tc>
        <w:tc>
          <w:tcPr>
            <w:tcW w:type="dxa" w:w="2022"/>
          </w:tcPr>
          <w:p>
            <w:pPr>
              <w:spacing w:after="0"/>
              <w:jc w:val="left"/>
            </w:pPr>
          </w:p>
        </w:tc>
        <w:tc>
          <w:tcPr>
            <w:tcW w:type="dxa" w:w="16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Drought</w:t>
            </w:r>
          </w:p>
        </w:tc>
        <w:tc>
          <w:tcPr>
            <w:tcW w:type="dxa" w:w="1392"/>
          </w:tcPr>
          <w:p>
            <w:pPr>
              <w:spacing w:after="0"/>
              <w:jc w:val="left"/>
            </w:pPr>
            <w:r>
              <w:rPr>
                <w:sz w:val="16"/>
              </w:rPr>
              <w:t>Insufficient Data</w:t>
            </w:r>
          </w:p>
        </w:tc>
        <w:tc>
          <w:tcPr>
            <w:tcW w:type="dxa" w:w="1462"/>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8"/>
          </w:tcPr>
          <w:p>
            <w:pPr>
              <w:spacing w:after="0"/>
              <w:jc w:val="right"/>
            </w:pPr>
          </w:p>
        </w:tc>
        <w:tc>
          <w:tcPr>
            <w:tcW w:type="dxa" w:w="1161"/>
          </w:tcPr>
          <w:p>
            <w:pPr>
              <w:spacing w:after="0"/>
              <w:jc w:val="right"/>
            </w:pPr>
            <w:r>
              <w:rPr>
                <w:sz w:val="16"/>
              </w:rPr>
              <w:t>$0</w:t>
            </w:r>
          </w:p>
        </w:tc>
        <w:tc>
          <w:tcPr>
            <w:tcW w:type="dxa" w:w="1178"/>
          </w:tcPr>
          <w:p>
            <w:pPr>
              <w:spacing w:after="0"/>
              <w:jc w:val="right"/>
            </w:pPr>
            <w:r>
              <w:rPr>
                <w:sz w:val="16"/>
              </w:rPr>
              <w:t>13</w:t>
            </w:r>
          </w:p>
        </w:tc>
        <w:tc>
          <w:tcPr>
            <w:tcW w:type="dxa" w:w="2022"/>
          </w:tcPr>
          <w:p>
            <w:pPr>
              <w:spacing w:after="0"/>
              <w:jc w:val="left"/>
            </w:pPr>
          </w:p>
        </w:tc>
        <w:tc>
          <w:tcPr>
            <w:tcW w:type="dxa" w:w="163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Heat Wave</w:t>
            </w:r>
          </w:p>
        </w:tc>
        <w:tc>
          <w:tcPr>
            <w:tcW w:type="dxa" w:w="1392"/>
          </w:tcPr>
          <w:p>
            <w:pPr>
              <w:spacing w:after="0"/>
              <w:jc w:val="left"/>
            </w:pPr>
            <w:r>
              <w:rPr>
                <w:sz w:val="16"/>
              </w:rPr>
              <w:t>Insufficient Data</w:t>
            </w:r>
          </w:p>
        </w:tc>
        <w:tc>
          <w:tcPr>
            <w:tcW w:type="dxa" w:w="146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88"/>
          </w:tcPr>
          <w:p>
            <w:pPr>
              <w:spacing w:after="0"/>
              <w:jc w:val="right"/>
            </w:pPr>
            <w:r>
              <w:rPr>
                <w:sz w:val="16"/>
              </w:rPr>
              <w:t>$0</w:t>
            </w:r>
          </w:p>
        </w:tc>
        <w:tc>
          <w:tcPr>
            <w:tcW w:type="dxa" w:w="1161"/>
          </w:tcPr>
          <w:p>
            <w:pPr>
              <w:spacing w:after="0"/>
              <w:jc w:val="right"/>
            </w:pPr>
            <w:r>
              <w:rPr>
                <w:sz w:val="16"/>
              </w:rPr>
              <w:t>$0</w:t>
            </w:r>
          </w:p>
        </w:tc>
        <w:tc>
          <w:tcPr>
            <w:tcW w:type="dxa" w:w="1178"/>
          </w:tcPr>
          <w:p>
            <w:pPr>
              <w:spacing w:after="0"/>
              <w:jc w:val="right"/>
            </w:pPr>
            <w:r>
              <w:rPr>
                <w:sz w:val="16"/>
              </w:rPr>
              <w:t>14</w:t>
            </w:r>
          </w:p>
        </w:tc>
        <w:tc>
          <w:tcPr>
            <w:tcW w:type="dxa" w:w="2022"/>
          </w:tcPr>
          <w:p>
            <w:pPr>
              <w:spacing w:after="0"/>
              <w:jc w:val="left"/>
            </w:pPr>
          </w:p>
        </w:tc>
        <w:tc>
          <w:tcPr>
            <w:tcW w:type="dxa" w:w="1638"/>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Winter Weather</w:t>
            </w:r>
          </w:p>
        </w:tc>
        <w:tc>
          <w:tcPr>
            <w:tcW w:type="dxa" w:w="1392"/>
          </w:tcPr>
          <w:p>
            <w:pPr>
              <w:spacing w:after="0"/>
              <w:jc w:val="left"/>
            </w:pPr>
            <w:r>
              <w:rPr>
                <w:sz w:val="16"/>
              </w:rPr>
              <w:t>Insufficient Data</w:t>
            </w:r>
          </w:p>
        </w:tc>
        <w:tc>
          <w:tcPr>
            <w:tcW w:type="dxa" w:w="146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88"/>
          </w:tcPr>
          <w:p>
            <w:pPr>
              <w:spacing w:after="0"/>
              <w:jc w:val="right"/>
            </w:pPr>
            <w:r>
              <w:rPr>
                <w:sz w:val="16"/>
              </w:rPr>
              <w:t>$0</w:t>
            </w:r>
          </w:p>
        </w:tc>
        <w:tc>
          <w:tcPr>
            <w:tcW w:type="dxa" w:w="1161"/>
          </w:tcPr>
          <w:p>
            <w:pPr>
              <w:spacing w:after="0"/>
              <w:jc w:val="right"/>
            </w:pPr>
            <w:r>
              <w:rPr>
                <w:sz w:val="16"/>
              </w:rPr>
              <w:t>$0</w:t>
            </w:r>
          </w:p>
        </w:tc>
        <w:tc>
          <w:tcPr>
            <w:tcW w:type="dxa" w:w="1178"/>
          </w:tcPr>
          <w:p>
            <w:pPr>
              <w:spacing w:after="0"/>
              <w:jc w:val="right"/>
            </w:pPr>
            <w:r>
              <w:rPr>
                <w:sz w:val="16"/>
              </w:rPr>
              <w:t>0</w:t>
            </w:r>
          </w:p>
        </w:tc>
        <w:tc>
          <w:tcPr>
            <w:tcW w:type="dxa" w:w="2022"/>
          </w:tcPr>
          <w:p>
            <w:pPr>
              <w:spacing w:after="0"/>
              <w:jc w:val="left"/>
            </w:pPr>
          </w:p>
        </w:tc>
        <w:tc>
          <w:tcPr>
            <w:tcW w:type="dxa" w:w="16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392"/>
          </w:tcPr>
          <w:p>
            <w:pPr>
              <w:spacing w:after="0"/>
              <w:jc w:val="left"/>
            </w:pPr>
            <w:r>
              <w:rPr>
                <w:sz w:val="16"/>
              </w:rPr>
              <w:t>Not Applicable</w:t>
            </w:r>
          </w:p>
        </w:tc>
        <w:tc>
          <w:tcPr>
            <w:tcW w:type="dxa" w:w="14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022"/>
          </w:tcPr>
          <w:p>
            <w:pPr>
              <w:spacing w:after="0"/>
              <w:jc w:val="left"/>
            </w:pPr>
            <w:r>
              <w:rPr>
                <w:sz w:val="16"/>
              </w:rPr>
              <w:t>NRI rates avalanche Not Applicable for this county, and no federal declaration for this county names it.</w:t>
            </w:r>
          </w:p>
        </w:tc>
        <w:tc>
          <w:tcPr>
            <w:tcW w:type="dxa" w:w="16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Ice Storm</w:t>
            </w:r>
          </w:p>
        </w:tc>
        <w:tc>
          <w:tcPr>
            <w:tcW w:type="dxa" w:w="1392"/>
          </w:tcPr>
          <w:p>
            <w:pPr>
              <w:spacing w:after="0"/>
              <w:jc w:val="left"/>
            </w:pPr>
            <w:r>
              <w:rPr>
                <w:sz w:val="16"/>
              </w:rPr>
              <w:t>Not Applicable</w:t>
            </w:r>
          </w:p>
        </w:tc>
        <w:tc>
          <w:tcPr>
            <w:tcW w:type="dxa" w:w="14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022"/>
          </w:tcPr>
          <w:p>
            <w:pPr>
              <w:spacing w:after="0"/>
              <w:jc w:val="left"/>
            </w:pPr>
            <w:r>
              <w:rPr>
                <w:sz w:val="16"/>
              </w:rPr>
              <w:t>NRI rates ice storm Not Applicable for this county, and no federal declaration for this county names it.</w:t>
            </w:r>
          </w:p>
        </w:tc>
        <w:tc>
          <w:tcPr>
            <w:tcW w:type="dxa" w:w="16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Landslide</w:t>
            </w:r>
          </w:p>
        </w:tc>
        <w:tc>
          <w:tcPr>
            <w:tcW w:type="dxa" w:w="1392"/>
          </w:tcPr>
          <w:p>
            <w:pPr>
              <w:spacing w:after="0"/>
              <w:jc w:val="left"/>
            </w:pPr>
            <w:r>
              <w:rPr>
                <w:sz w:val="16"/>
              </w:rPr>
              <w:t>Insufficient Data</w:t>
            </w:r>
          </w:p>
        </w:tc>
        <w:tc>
          <w:tcPr>
            <w:tcW w:type="dxa" w:w="1462"/>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1</w:t>
            </w:r>
          </w:p>
        </w:tc>
        <w:tc>
          <w:tcPr>
            <w:tcW w:type="dxa" w:w="2022"/>
          </w:tcPr>
          <w:p>
            <w:pPr>
              <w:spacing w:after="0"/>
              <w:jc w:val="left"/>
            </w:pPr>
          </w:p>
        </w:tc>
        <w:tc>
          <w:tcPr>
            <w:tcW w:type="dxa" w:w="1638"/>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Lightning</w:t>
            </w:r>
          </w:p>
        </w:tc>
        <w:tc>
          <w:tcPr>
            <w:tcW w:type="dxa" w:w="1392"/>
          </w:tcPr>
          <w:p>
            <w:pPr>
              <w:spacing w:after="0"/>
              <w:jc w:val="left"/>
            </w:pPr>
            <w:r>
              <w:rPr>
                <w:sz w:val="16"/>
              </w:rPr>
              <w:t>Insufficient Data</w:t>
            </w:r>
          </w:p>
        </w:tc>
        <w:tc>
          <w:tcPr>
            <w:tcW w:type="dxa" w:w="1462"/>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4</w:t>
            </w:r>
          </w:p>
        </w:tc>
        <w:tc>
          <w:tcPr>
            <w:tcW w:type="dxa" w:w="2022"/>
          </w:tcPr>
          <w:p>
            <w:pPr>
              <w:spacing w:after="0"/>
              <w:jc w:val="left"/>
            </w:pPr>
          </w:p>
        </w:tc>
        <w:tc>
          <w:tcPr>
            <w:tcW w:type="dxa" w:w="1638"/>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Wildfire</w:t>
            </w:r>
          </w:p>
        </w:tc>
        <w:tc>
          <w:tcPr>
            <w:tcW w:type="dxa" w:w="1392"/>
          </w:tcPr>
          <w:p>
            <w:pPr>
              <w:spacing w:after="0"/>
              <w:jc w:val="left"/>
            </w:pPr>
            <w:r>
              <w:rPr>
                <w:sz w:val="16"/>
              </w:rPr>
              <w:t>Insufficient Data</w:t>
            </w:r>
          </w:p>
        </w:tc>
        <w:tc>
          <w:tcPr>
            <w:tcW w:type="dxa" w:w="1462"/>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19</w:t>
            </w:r>
          </w:p>
        </w:tc>
        <w:tc>
          <w:tcPr>
            <w:tcW w:type="dxa" w:w="2022"/>
          </w:tcPr>
          <w:p>
            <w:pPr>
              <w:spacing w:after="0"/>
              <w:jc w:val="left"/>
            </w:pPr>
          </w:p>
        </w:tc>
        <w:tc>
          <w:tcPr>
            <w:tcW w:type="dxa" w:w="1638"/>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9"/>
        <w:gridCol w:w="1735"/>
        <w:gridCol w:w="1581"/>
        <w:gridCol w:w="1382"/>
        <w:gridCol w:w="2247"/>
        <w:gridCol w:w="1715"/>
        <w:gridCol w:w="1475"/>
        <w:gridCol w:w="2238"/>
      </w:tblGrid>
      <w:tr>
        <w:trPr>
          <w:cantSplit/>
          <w:tblHeader/>
        </w:trPr>
        <w:tc>
          <w:tcPr>
            <w:tcW w:type="dxa" w:w="1739"/>
            <w:shd w:val="clear" w:color="auto" w:fill="E8E8E8"/>
          </w:tcPr>
          <w:p>
            <w:pPr>
              <w:spacing w:after="0"/>
              <w:jc w:val="left"/>
            </w:pPr>
            <w:r>
              <w:rPr>
                <w:b/>
                <w:sz w:val="16"/>
              </w:rPr>
              <w:t>Hazard</w:t>
            </w:r>
          </w:p>
        </w:tc>
        <w:tc>
          <w:tcPr>
            <w:tcW w:type="dxa" w:w="1735"/>
            <w:shd w:val="clear" w:color="auto" w:fill="E8E8E8"/>
          </w:tcPr>
          <w:p>
            <w:pPr>
              <w:spacing w:after="0"/>
              <w:jc w:val="left"/>
            </w:pPr>
            <w:r>
              <w:rPr>
                <w:b/>
                <w:sz w:val="16"/>
              </w:rPr>
              <w:t>Scale</w:t>
            </w:r>
          </w:p>
        </w:tc>
        <w:tc>
          <w:tcPr>
            <w:tcW w:type="dxa" w:w="1581"/>
            <w:shd w:val="clear" w:color="auto" w:fill="E8E8E8"/>
          </w:tcPr>
          <w:p>
            <w:pPr>
              <w:spacing w:after="0"/>
              <w:jc w:val="right"/>
            </w:pPr>
            <w:r>
              <w:rPr>
                <w:b/>
                <w:sz w:val="16"/>
              </w:rPr>
              <w:t>Records</w:t>
            </w:r>
          </w:p>
          <w:p>
            <w:pPr>
              <w:spacing w:after="0"/>
              <w:jc w:val="right"/>
            </w:pPr>
            <w:r>
              <w:rPr>
                <w:i/>
                <w:color w:val="555555"/>
                <w:sz w:val="14"/>
              </w:rPr>
              <w:t>count, years</w:t>
            </w:r>
          </w:p>
        </w:tc>
        <w:tc>
          <w:tcPr>
            <w:tcW w:type="dxa" w:w="1382"/>
            <w:shd w:val="clear" w:color="auto" w:fill="E8E8E8"/>
          </w:tcPr>
          <w:p>
            <w:pPr>
              <w:spacing w:after="0"/>
              <w:jc w:val="left"/>
            </w:pPr>
            <w:r>
              <w:rPr>
                <w:b/>
                <w:sz w:val="16"/>
              </w:rPr>
              <w:t>Observed range</w:t>
            </w:r>
          </w:p>
        </w:tc>
        <w:tc>
          <w:tcPr>
            <w:tcW w:type="dxa" w:w="2247"/>
            <w:shd w:val="clear" w:color="auto" w:fill="E8E8E8"/>
          </w:tcPr>
          <w:p>
            <w:pPr>
              <w:spacing w:after="0"/>
              <w:jc w:val="left"/>
            </w:pPr>
            <w:r>
              <w:rPr>
                <w:b/>
                <w:sz w:val="16"/>
              </w:rPr>
              <w:t>Worst recorded event</w:t>
            </w:r>
          </w:p>
        </w:tc>
        <w:tc>
          <w:tcPr>
            <w:tcW w:type="dxa" w:w="1715"/>
            <w:shd w:val="clear" w:color="auto" w:fill="E8E8E8"/>
          </w:tcPr>
          <w:p>
            <w:pPr>
              <w:spacing w:after="0"/>
              <w:jc w:val="left"/>
            </w:pPr>
            <w:r>
              <w:rPr>
                <w:b/>
                <w:sz w:val="16"/>
              </w:rPr>
              <w:t>Most damaging (when different)</w:t>
            </w:r>
          </w:p>
        </w:tc>
        <w:tc>
          <w:tcPr>
            <w:tcW w:type="dxa" w:w="1475"/>
            <w:shd w:val="clear" w:color="auto" w:fill="E8E8E8"/>
          </w:tcPr>
          <w:p>
            <w:pPr>
              <w:spacing w:after="0"/>
              <w:jc w:val="left"/>
            </w:pPr>
            <w:r>
              <w:rPr>
                <w:b/>
                <w:sz w:val="16"/>
              </w:rPr>
              <w:t>How it applies to members</w:t>
            </w:r>
          </w:p>
        </w:tc>
        <w:tc>
          <w:tcPr>
            <w:tcW w:type="dxa" w:w="2238"/>
            <w:shd w:val="clear" w:color="auto" w:fill="E8E8E8"/>
          </w:tcPr>
          <w:p>
            <w:pPr>
              <w:spacing w:after="0"/>
              <w:jc w:val="left"/>
            </w:pPr>
            <w:r>
              <w:rPr>
                <w:b/>
                <w:sz w:val="16"/>
              </w:rPr>
              <w:t>Note</w:t>
            </w:r>
          </w:p>
        </w:tc>
      </w:tr>
      <w:tr>
        <w:trPr>
          <w:cantSplit/>
        </w:trPr>
        <w:tc>
          <w:tcPr>
            <w:tcW w:type="dxa" w:w="1739"/>
          </w:tcPr>
          <w:p>
            <w:pPr>
              <w:spacing w:after="0"/>
              <w:jc w:val="left"/>
            </w:pPr>
            <w:r>
              <w:rPr>
                <w:sz w:val="16"/>
              </w:rPr>
              <w:t>Avalanche</w:t>
            </w:r>
          </w:p>
        </w:tc>
        <w:tc>
          <w:tcPr>
            <w:tcW w:type="dxa" w:w="1735"/>
          </w:tcPr>
          <w:p>
            <w:pPr>
              <w:spacing w:after="0"/>
              <w:jc w:val="left"/>
            </w:pPr>
            <w:r>
              <w:rPr>
                <w:sz w:val="16"/>
              </w:rPr>
              <w:t>none (count and damage)</w:t>
            </w:r>
          </w:p>
        </w:tc>
        <w:tc>
          <w:tcPr>
            <w:tcW w:type="dxa" w:w="1581"/>
          </w:tcPr>
          <w:p>
            <w:pPr>
              <w:spacing w:after="0"/>
              <w:jc w:val="right"/>
            </w:pPr>
            <w:r>
              <w:rPr>
                <w:sz w:val="16"/>
              </w:rPr>
              <w:t>0</w:t>
            </w:r>
          </w:p>
        </w:tc>
        <w:tc>
          <w:tcPr>
            <w:tcW w:type="dxa" w:w="1382"/>
          </w:tcPr>
          <w:p>
            <w:pPr>
              <w:spacing w:after="0"/>
              <w:jc w:val="left"/>
            </w:pPr>
          </w:p>
        </w:tc>
        <w:tc>
          <w:tcPr>
            <w:tcW w:type="dxa" w:w="2247"/>
          </w:tcPr>
          <w:p>
            <w:pPr>
              <w:spacing w:after="0"/>
              <w:jc w:val="left"/>
            </w:pPr>
          </w:p>
        </w:tc>
        <w:tc>
          <w:tcPr>
            <w:tcW w:type="dxa" w:w="1715"/>
          </w:tcPr>
          <w:p>
            <w:pPr>
              <w:spacing w:after="0"/>
              <w:jc w:val="left"/>
            </w:pPr>
          </w:p>
        </w:tc>
        <w:tc>
          <w:tcPr>
            <w:tcW w:type="dxa" w:w="1475"/>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Coastal Flood, Storm Surge/Tide</w:t>
            </w:r>
          </w:p>
        </w:tc>
        <w:tc>
          <w:tcPr>
            <w:tcW w:type="dxa" w:w="1735"/>
          </w:tcPr>
          <w:p>
            <w:pPr>
              <w:spacing w:after="0"/>
              <w:jc w:val="left"/>
            </w:pPr>
            <w:r>
              <w:rPr>
                <w:sz w:val="16"/>
              </w:rPr>
              <w:t>none in data (FIRM for depth)</w:t>
            </w:r>
          </w:p>
        </w:tc>
        <w:tc>
          <w:tcPr>
            <w:tcW w:type="dxa" w:w="1581"/>
          </w:tcPr>
          <w:p>
            <w:pPr>
              <w:spacing w:after="0"/>
              <w:jc w:val="right"/>
            </w:pPr>
            <w:r>
              <w:rPr>
                <w:sz w:val="16"/>
              </w:rPr>
              <w:t>9, 2010 to 2024 (9 zone-level)</w:t>
            </w:r>
          </w:p>
        </w:tc>
        <w:tc>
          <w:tcPr>
            <w:tcW w:type="dxa" w:w="1382"/>
          </w:tcPr>
          <w:p>
            <w:pPr>
              <w:spacing w:after="0"/>
              <w:jc w:val="left"/>
            </w:pPr>
          </w:p>
        </w:tc>
        <w:tc>
          <w:tcPr>
            <w:tcW w:type="dxa" w:w="2247"/>
          </w:tcPr>
          <w:p>
            <w:pPr>
              <w:spacing w:after="0"/>
              <w:jc w:val="left"/>
            </w:pPr>
            <w:r>
              <w:rPr>
                <w:sz w:val="16"/>
              </w:rPr>
              <w:t>Coastal Flood, 2022-12-09, $400 property; $0 crops, reported for the zone (2022 dollars); NWS zone VIZ002 (ST. CROIX), zone-level: may include parts of neighboring counties</w:t>
            </w:r>
          </w:p>
        </w:tc>
        <w:tc>
          <w:tcPr>
            <w:tcW w:type="dxa" w:w="1715"/>
          </w:tcPr>
          <w:p>
            <w:pPr>
              <w:spacing w:after="0"/>
              <w:jc w:val="left"/>
            </w:pPr>
          </w:p>
        </w:tc>
        <w:tc>
          <w:tcPr>
            <w:tcW w:type="dxa" w:w="1475"/>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Flood depth: see the FEMA Flood Insurance Rate Map.</w:t>
            </w:r>
          </w:p>
        </w:tc>
      </w:tr>
      <w:tr>
        <w:trPr>
          <w:cantSplit/>
        </w:trPr>
        <w:tc>
          <w:tcPr>
            <w:tcW w:type="dxa" w:w="1739"/>
          </w:tcPr>
          <w:p>
            <w:pPr>
              <w:spacing w:after="0"/>
              <w:jc w:val="left"/>
            </w:pPr>
            <w:r>
              <w:rPr>
                <w:sz w:val="16"/>
              </w:rPr>
              <w:t>Cold/Wind Chill, Extreme Cold/Wind Chill</w:t>
            </w:r>
          </w:p>
        </w:tc>
        <w:tc>
          <w:tcPr>
            <w:tcW w:type="dxa" w:w="1735"/>
          </w:tcPr>
          <w:p>
            <w:pPr>
              <w:spacing w:after="0"/>
              <w:jc w:val="left"/>
            </w:pPr>
            <w:r>
              <w:rPr>
                <w:sz w:val="16"/>
              </w:rPr>
              <w:t>wind chill</w:t>
            </w:r>
          </w:p>
        </w:tc>
        <w:tc>
          <w:tcPr>
            <w:tcW w:type="dxa" w:w="1581"/>
          </w:tcPr>
          <w:p>
            <w:pPr>
              <w:spacing w:after="0"/>
              <w:jc w:val="right"/>
            </w:pPr>
            <w:r>
              <w:rPr>
                <w:sz w:val="16"/>
              </w:rPr>
              <w:t>1, 2000 to 2000 (1 zone-level)</w:t>
            </w:r>
          </w:p>
        </w:tc>
        <w:tc>
          <w:tcPr>
            <w:tcW w:type="dxa" w:w="1382"/>
          </w:tcPr>
          <w:p>
            <w:pPr>
              <w:spacing w:after="0"/>
              <w:jc w:val="left"/>
            </w:pPr>
            <w:r>
              <w:rPr>
                <w:sz w:val="16"/>
              </w:rPr>
              <w:t>5 days; 1 with a recorded value</w:t>
            </w:r>
          </w:p>
        </w:tc>
        <w:tc>
          <w:tcPr>
            <w:tcW w:type="dxa" w:w="2247"/>
          </w:tcPr>
          <w:p>
            <w:pPr>
              <w:spacing w:after="0"/>
              <w:jc w:val="left"/>
            </w:pPr>
            <w:r>
              <w:rPr>
                <w:sz w:val="16"/>
              </w:rPr>
              <w:t>5 consecutive days, 2000-01-16 to 2000-01-20, zone-level</w:t>
            </w:r>
          </w:p>
        </w:tc>
        <w:tc>
          <w:tcPr>
            <w:tcW w:type="dxa" w:w="1715"/>
          </w:tcPr>
          <w:p>
            <w:pPr>
              <w:spacing w:after="0"/>
              <w:jc w:val="left"/>
            </w:pPr>
          </w:p>
        </w:tc>
        <w:tc>
          <w:tcPr>
            <w:tcW w:type="dxa" w:w="1475"/>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Wind chill: in event narratives only; local data required.</w:t>
            </w:r>
          </w:p>
        </w:tc>
      </w:tr>
      <w:tr>
        <w:trPr>
          <w:cantSplit/>
        </w:trPr>
        <w:tc>
          <w:tcPr>
            <w:tcW w:type="dxa" w:w="1739"/>
          </w:tcPr>
          <w:p>
            <w:pPr>
              <w:spacing w:after="0"/>
              <w:jc w:val="left"/>
            </w:pPr>
            <w:r>
              <w:rPr>
                <w:sz w:val="16"/>
              </w:rPr>
              <w:t>Frost/Freeze (outside NRI Cold Wave definition)</w:t>
            </w:r>
          </w:p>
        </w:tc>
        <w:tc>
          <w:tcPr>
            <w:tcW w:type="dxa" w:w="1735"/>
          </w:tcPr>
          <w:p>
            <w:pPr>
              <w:spacing w:after="0"/>
              <w:jc w:val="left"/>
            </w:pPr>
            <w:r>
              <w:rPr>
                <w:sz w:val="16"/>
              </w:rPr>
              <w:t>crop damage</w:t>
            </w:r>
          </w:p>
        </w:tc>
        <w:tc>
          <w:tcPr>
            <w:tcW w:type="dxa" w:w="1581"/>
          </w:tcPr>
          <w:p>
            <w:pPr>
              <w:spacing w:after="0"/>
              <w:jc w:val="right"/>
            </w:pPr>
            <w:r>
              <w:rPr>
                <w:sz w:val="16"/>
              </w:rPr>
              <w:t>0</w:t>
            </w:r>
          </w:p>
        </w:tc>
        <w:tc>
          <w:tcPr>
            <w:tcW w:type="dxa" w:w="1382"/>
          </w:tcPr>
          <w:p>
            <w:pPr>
              <w:spacing w:after="0"/>
              <w:jc w:val="left"/>
            </w:pPr>
          </w:p>
        </w:tc>
        <w:tc>
          <w:tcPr>
            <w:tcW w:type="dxa" w:w="2247"/>
          </w:tcPr>
          <w:p>
            <w:pPr>
              <w:spacing w:after="0"/>
              <w:jc w:val="left"/>
            </w:pPr>
          </w:p>
        </w:tc>
        <w:tc>
          <w:tcPr>
            <w:tcW w:type="dxa" w:w="1715"/>
          </w:tcPr>
          <w:p>
            <w:pPr>
              <w:spacing w:after="0"/>
              <w:jc w:val="left"/>
            </w:pPr>
          </w:p>
        </w:tc>
        <w:tc>
          <w:tcPr>
            <w:tcW w:type="dxa" w:w="1475"/>
          </w:tcPr>
          <w:p>
            <w:pPr>
              <w:spacing w:after="0"/>
              <w:jc w:val="left"/>
            </w:pPr>
          </w:p>
        </w:tc>
        <w:tc>
          <w:tcPr>
            <w:tcW w:type="dxa" w:w="2238"/>
          </w:tcPr>
          <w:p>
            <w:pPr>
              <w:spacing w:after="0"/>
              <w:jc w:val="left"/>
            </w:pPr>
            <w:r>
              <w:rPr>
                <w:sz w:val="16"/>
              </w:rPr>
              <w:t>Temperature: in event narratives only; local data required.</w:t>
            </w:r>
          </w:p>
        </w:tc>
      </w:tr>
      <w:tr>
        <w:trPr>
          <w:cantSplit/>
        </w:trPr>
        <w:tc>
          <w:tcPr>
            <w:tcW w:type="dxa" w:w="1739"/>
          </w:tcPr>
          <w:p>
            <w:pPr>
              <w:spacing w:after="0"/>
              <w:jc w:val="left"/>
            </w:pPr>
            <w:r>
              <w:rPr>
                <w:sz w:val="16"/>
              </w:rPr>
              <w:t>Drought</w:t>
            </w:r>
          </w:p>
        </w:tc>
        <w:tc>
          <w:tcPr>
            <w:tcW w:type="dxa" w:w="1735"/>
          </w:tcPr>
          <w:p>
            <w:pPr>
              <w:spacing w:after="0"/>
              <w:jc w:val="left"/>
            </w:pPr>
            <w:r>
              <w:rPr>
                <w:sz w:val="16"/>
              </w:rPr>
              <w:t>US Drought Monitor D-scale</w:t>
            </w:r>
          </w:p>
        </w:tc>
        <w:tc>
          <w:tcPr>
            <w:tcW w:type="dxa" w:w="1581"/>
          </w:tcPr>
          <w:p>
            <w:pPr>
              <w:spacing w:after="0"/>
              <w:jc w:val="right"/>
            </w:pPr>
            <w:r>
              <w:rPr>
                <w:sz w:val="16"/>
              </w:rPr>
              <w:t>13, 1997 to 2023 (13 zone-level)</w:t>
            </w:r>
          </w:p>
        </w:tc>
        <w:tc>
          <w:tcPr>
            <w:tcW w:type="dxa" w:w="1382"/>
          </w:tcPr>
          <w:p>
            <w:pPr>
              <w:spacing w:after="0"/>
              <w:jc w:val="left"/>
            </w:pPr>
            <w:r>
              <w:rPr>
                <w:sz w:val="16"/>
              </w:rPr>
              <w:t>31 days to 112 days (median 56.5 days); 6 with a recorded value</w:t>
            </w:r>
          </w:p>
        </w:tc>
        <w:tc>
          <w:tcPr>
            <w:tcW w:type="dxa" w:w="2247"/>
          </w:tcPr>
          <w:p>
            <w:pPr>
              <w:spacing w:after="0"/>
              <w:jc w:val="left"/>
            </w:pPr>
            <w:r>
              <w:rPr>
                <w:sz w:val="16"/>
              </w:rPr>
              <w:t>112 days (about 3.7 months), 2022-06-01 to 2022-09-20, a run of 4 consecutive Storm Events drought records, zone-level</w:t>
            </w:r>
          </w:p>
        </w:tc>
        <w:tc>
          <w:tcPr>
            <w:tcW w:type="dxa" w:w="1715"/>
          </w:tcPr>
          <w:p>
            <w:pPr>
              <w:spacing w:after="0"/>
              <w:jc w:val="left"/>
            </w:pPr>
            <w:r>
              <w:rPr>
                <w:sz w:val="16"/>
              </w:rPr>
              <w:t>Drought, 2002-12-01, property not reported; $200,000 crops, reported for the zone (2002 dollars)</w:t>
            </w:r>
          </w:p>
        </w:tc>
        <w:tc>
          <w:tcPr>
            <w:tcW w:type="dxa" w:w="1475"/>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9"/>
          </w:tcPr>
          <w:p>
            <w:pPr>
              <w:spacing w:after="0"/>
              <w:jc w:val="left"/>
            </w:pPr>
            <w:r>
              <w:rPr>
                <w:sz w:val="16"/>
              </w:rPr>
              <w:t>Earthquake</w:t>
            </w:r>
          </w:p>
        </w:tc>
        <w:tc>
          <w:tcPr>
            <w:tcW w:type="dxa" w:w="1735"/>
          </w:tcPr>
          <w:p>
            <w:pPr>
              <w:spacing w:after="0"/>
              <w:jc w:val="left"/>
            </w:pPr>
            <w:r>
              <w:rPr>
                <w:sz w:val="16"/>
              </w:rPr>
              <w:t>Modified Mercalli (local data)</w:t>
            </w:r>
          </w:p>
        </w:tc>
        <w:tc>
          <w:tcPr>
            <w:tcW w:type="dxa" w:w="1581"/>
          </w:tcPr>
          <w:p>
            <w:pPr>
              <w:spacing w:after="0"/>
              <w:jc w:val="right"/>
            </w:pPr>
            <w:r>
              <w:rPr>
                <w:sz w:val="16"/>
              </w:rPr>
              <w:t>0</w:t>
            </w:r>
          </w:p>
        </w:tc>
        <w:tc>
          <w:tcPr>
            <w:tcW w:type="dxa" w:w="1382"/>
          </w:tcPr>
          <w:p>
            <w:pPr>
              <w:spacing w:after="0"/>
              <w:jc w:val="left"/>
            </w:pPr>
          </w:p>
        </w:tc>
        <w:tc>
          <w:tcPr>
            <w:tcW w:type="dxa" w:w="2247"/>
          </w:tcPr>
          <w:p>
            <w:pPr>
              <w:spacing w:after="0"/>
              <w:jc w:val="left"/>
            </w:pPr>
          </w:p>
        </w:tc>
        <w:tc>
          <w:tcPr>
            <w:tcW w:type="dxa" w:w="1715"/>
          </w:tcPr>
          <w:p>
            <w:pPr>
              <w:spacing w:after="0"/>
              <w:jc w:val="left"/>
            </w:pPr>
          </w:p>
        </w:tc>
        <w:tc>
          <w:tcPr>
            <w:tcW w:type="dxa" w:w="1475"/>
          </w:tcPr>
          <w:p>
            <w:pPr>
              <w:spacing w:after="0"/>
              <w:jc w:val="left"/>
            </w:pPr>
          </w:p>
        </w:tc>
        <w:tc>
          <w:tcPr>
            <w:tcW w:type="dxa" w:w="2238"/>
          </w:tcPr>
          <w:p>
            <w:pPr>
              <w:spacing w:after="0"/>
              <w:jc w:val="left"/>
            </w:pPr>
            <w:r>
              <w:rPr>
                <w:sz w:val="16"/>
              </w:rPr>
              <w:t>No Storm Events record; local data required (e.g., USGS).</w:t>
            </w:r>
          </w:p>
        </w:tc>
      </w:tr>
      <w:tr>
        <w:trPr>
          <w:cantSplit/>
        </w:trPr>
        <w:tc>
          <w:tcPr>
            <w:tcW w:type="dxa" w:w="1739"/>
          </w:tcPr>
          <w:p>
            <w:pPr>
              <w:spacing w:after="0"/>
              <w:jc w:val="left"/>
            </w:pPr>
            <w:r>
              <w:rPr>
                <w:sz w:val="16"/>
              </w:rPr>
              <w:t>Hail</w:t>
            </w:r>
          </w:p>
        </w:tc>
        <w:tc>
          <w:tcPr>
            <w:tcW w:type="dxa" w:w="1735"/>
          </w:tcPr>
          <w:p>
            <w:pPr>
              <w:spacing w:after="0"/>
              <w:jc w:val="left"/>
            </w:pPr>
            <w:r>
              <w:rPr>
                <w:sz w:val="16"/>
              </w:rPr>
              <w:t>hail size (inches)</w:t>
            </w:r>
          </w:p>
        </w:tc>
        <w:tc>
          <w:tcPr>
            <w:tcW w:type="dxa" w:w="1581"/>
          </w:tcPr>
          <w:p>
            <w:pPr>
              <w:spacing w:after="0"/>
              <w:jc w:val="right"/>
            </w:pPr>
            <w:r>
              <w:rPr>
                <w:sz w:val="16"/>
              </w:rPr>
              <w:t>2, 2000 to 2023 (1 zone-level)</w:t>
            </w:r>
          </w:p>
        </w:tc>
        <w:tc>
          <w:tcPr>
            <w:tcW w:type="dxa" w:w="1382"/>
          </w:tcPr>
          <w:p>
            <w:pPr>
              <w:spacing w:after="0"/>
              <w:jc w:val="left"/>
            </w:pPr>
            <w:r>
              <w:rPr>
                <w:sz w:val="16"/>
              </w:rPr>
              <w:t>0.25 in to 0.75 in (median 0.5 in); 2 with a recorded value</w:t>
            </w:r>
          </w:p>
        </w:tc>
        <w:tc>
          <w:tcPr>
            <w:tcW w:type="dxa" w:w="2247"/>
          </w:tcPr>
          <w:p>
            <w:pPr>
              <w:spacing w:after="0"/>
              <w:jc w:val="left"/>
            </w:pPr>
            <w:r>
              <w:rPr>
                <w:sz w:val="16"/>
              </w:rPr>
              <w:t>0.75 in hail, 2000-10-19; NWS zone VIZ002 (ST. CROIX), zone-level: may include parts of neighboring counties</w:t>
            </w:r>
          </w:p>
        </w:tc>
        <w:tc>
          <w:tcPr>
            <w:tcW w:type="dxa" w:w="1715"/>
          </w:tcPr>
          <w:p>
            <w:pPr>
              <w:spacing w:after="0"/>
              <w:jc w:val="left"/>
            </w:pPr>
            <w:r>
              <w:rPr>
                <w:sz w:val="16"/>
              </w:rPr>
              <w:t>Hail, 2023-04-06, $1,000 property; $0 crops (2023 dollars)</w:t>
            </w:r>
          </w:p>
        </w:tc>
        <w:tc>
          <w:tcPr>
            <w:tcW w:type="dxa" w:w="1475"/>
          </w:tcPr>
          <w:p>
            <w:pPr>
              <w:spacing w:after="0"/>
              <w:jc w:val="left"/>
            </w:pPr>
            <w:r>
              <w:rPr>
                <w:sz w:val="16"/>
              </w:rPr>
              <w:t>No event record names a member place. Zone-level records (1) apply countywide.</w:t>
            </w:r>
          </w:p>
        </w:tc>
        <w:tc>
          <w:tcPr>
            <w:tcW w:type="dxa" w:w="2238"/>
          </w:tcPr>
          <w:p>
            <w:pPr>
              <w:spacing w:after="0"/>
              <w:jc w:val="left"/>
            </w:pPr>
          </w:p>
        </w:tc>
      </w:tr>
      <w:tr>
        <w:trPr>
          <w:cantSplit/>
        </w:trPr>
        <w:tc>
          <w:tcPr>
            <w:tcW w:type="dxa" w:w="1739"/>
          </w:tcPr>
          <w:p>
            <w:pPr>
              <w:spacing w:after="0"/>
              <w:jc w:val="left"/>
            </w:pPr>
            <w:r>
              <w:rPr>
                <w:sz w:val="16"/>
              </w:rPr>
              <w:t>Excessive Heat, Heat</w:t>
            </w:r>
          </w:p>
        </w:tc>
        <w:tc>
          <w:tcPr>
            <w:tcW w:type="dxa" w:w="1735"/>
          </w:tcPr>
          <w:p>
            <w:pPr>
              <w:spacing w:after="0"/>
              <w:jc w:val="left"/>
            </w:pPr>
            <w:r>
              <w:rPr>
                <w:sz w:val="16"/>
              </w:rPr>
              <w:t>heat index (narratives)</w:t>
            </w:r>
          </w:p>
        </w:tc>
        <w:tc>
          <w:tcPr>
            <w:tcW w:type="dxa" w:w="1581"/>
          </w:tcPr>
          <w:p>
            <w:pPr>
              <w:spacing w:after="0"/>
              <w:jc w:val="right"/>
            </w:pPr>
            <w:r>
              <w:rPr>
                <w:sz w:val="16"/>
              </w:rPr>
              <w:t>14, 2023 to 2024 (14 zone-level)</w:t>
            </w:r>
          </w:p>
        </w:tc>
        <w:tc>
          <w:tcPr>
            <w:tcW w:type="dxa" w:w="1382"/>
          </w:tcPr>
          <w:p>
            <w:pPr>
              <w:spacing w:after="0"/>
              <w:jc w:val="left"/>
            </w:pPr>
            <w:r>
              <w:rPr>
                <w:sz w:val="16"/>
              </w:rPr>
              <w:t>1 day to 30 days (median 1 day); 11 with a recorded value</w:t>
            </w:r>
          </w:p>
        </w:tc>
        <w:tc>
          <w:tcPr>
            <w:tcW w:type="dxa" w:w="2247"/>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715"/>
          </w:tcPr>
          <w:p>
            <w:pPr>
              <w:spacing w:after="0"/>
              <w:jc w:val="left"/>
            </w:pPr>
          </w:p>
        </w:tc>
        <w:tc>
          <w:tcPr>
            <w:tcW w:type="dxa" w:w="1475"/>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Heat index: in event narratives only; local data required.</w:t>
            </w:r>
          </w:p>
        </w:tc>
      </w:tr>
      <w:tr>
        <w:trPr>
          <w:cantSplit/>
        </w:trPr>
        <w:tc>
          <w:tcPr>
            <w:tcW w:type="dxa" w:w="1739"/>
          </w:tcPr>
          <w:p>
            <w:pPr>
              <w:spacing w:after="0"/>
              <w:jc w:val="left"/>
            </w:pPr>
            <w:r>
              <w:rPr>
                <w:sz w:val="16"/>
              </w:rPr>
              <w:t>Hurricane, Tropical Storm, Tropical Depression</w:t>
            </w:r>
          </w:p>
        </w:tc>
        <w:tc>
          <w:tcPr>
            <w:tcW w:type="dxa" w:w="1735"/>
          </w:tcPr>
          <w:p>
            <w:pPr>
              <w:spacing w:after="0"/>
              <w:jc w:val="left"/>
            </w:pPr>
            <w:r>
              <w:rPr>
                <w:sz w:val="16"/>
              </w:rPr>
              <w:t>Saffir-Simpson</w:t>
            </w:r>
          </w:p>
        </w:tc>
        <w:tc>
          <w:tcPr>
            <w:tcW w:type="dxa" w:w="1581"/>
          </w:tcPr>
          <w:p>
            <w:pPr>
              <w:spacing w:after="0"/>
              <w:jc w:val="right"/>
            </w:pPr>
            <w:r>
              <w:rPr>
                <w:sz w:val="16"/>
              </w:rPr>
              <w:t>14, 1997 to 2021 (14 zone-level)</w:t>
            </w:r>
          </w:p>
        </w:tc>
        <w:tc>
          <w:tcPr>
            <w:tcW w:type="dxa" w:w="1382"/>
          </w:tcPr>
          <w:p>
            <w:pPr>
              <w:spacing w:after="0"/>
              <w:jc w:val="left"/>
            </w:pPr>
          </w:p>
        </w:tc>
        <w:tc>
          <w:tcPr>
            <w:tcW w:type="dxa" w:w="2247"/>
          </w:tcPr>
          <w:p>
            <w:pPr>
              <w:spacing w:after="0"/>
              <w:jc w:val="left"/>
            </w:pPr>
            <w:r>
              <w:rPr>
                <w:sz w:val="16"/>
              </w:rPr>
              <w:t>Strongest recorded (records with damage, a wind speed or direct casualties first, then storm type, category and wind): Hurricane (Typhoon) record, 1999-11-16 to 1999-11-18, $20,000,000 property; crops not reported, reported for the zone (1999 dollars); Storm Events area ST. CROIX (legacy zone code VIZ010), zone-level: may include parts of neighboring counties</w:t>
            </w:r>
          </w:p>
        </w:tc>
        <w:tc>
          <w:tcPr>
            <w:tcW w:type="dxa" w:w="1715"/>
          </w:tcPr>
          <w:p>
            <w:pPr>
              <w:spacing w:after="0"/>
              <w:jc w:val="left"/>
            </w:pPr>
          </w:p>
        </w:tc>
        <w:tc>
          <w:tcPr>
            <w:tcW w:type="dxa" w:w="1475"/>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9"/>
          </w:tcPr>
          <w:p>
            <w:pPr>
              <w:spacing w:after="0"/>
              <w:jc w:val="left"/>
            </w:pPr>
            <w:r>
              <w:rPr>
                <w:sz w:val="16"/>
              </w:rPr>
              <w:t>Ice Storm</w:t>
            </w:r>
          </w:p>
        </w:tc>
        <w:tc>
          <w:tcPr>
            <w:tcW w:type="dxa" w:w="1735"/>
          </w:tcPr>
          <w:p>
            <w:pPr>
              <w:spacing w:after="0"/>
              <w:jc w:val="left"/>
            </w:pPr>
            <w:r>
              <w:rPr>
                <w:sz w:val="16"/>
              </w:rPr>
              <w:t>Sperry-Piltz (local data)</w:t>
            </w:r>
          </w:p>
        </w:tc>
        <w:tc>
          <w:tcPr>
            <w:tcW w:type="dxa" w:w="1581"/>
          </w:tcPr>
          <w:p>
            <w:pPr>
              <w:spacing w:after="0"/>
              <w:jc w:val="right"/>
            </w:pPr>
            <w:r>
              <w:rPr>
                <w:sz w:val="16"/>
              </w:rPr>
              <w:t>0</w:t>
            </w:r>
          </w:p>
        </w:tc>
        <w:tc>
          <w:tcPr>
            <w:tcW w:type="dxa" w:w="1382"/>
          </w:tcPr>
          <w:p>
            <w:pPr>
              <w:spacing w:after="0"/>
              <w:jc w:val="left"/>
            </w:pPr>
          </w:p>
        </w:tc>
        <w:tc>
          <w:tcPr>
            <w:tcW w:type="dxa" w:w="2247"/>
          </w:tcPr>
          <w:p>
            <w:pPr>
              <w:spacing w:after="0"/>
              <w:jc w:val="left"/>
            </w:pPr>
          </w:p>
        </w:tc>
        <w:tc>
          <w:tcPr>
            <w:tcW w:type="dxa" w:w="1715"/>
          </w:tcPr>
          <w:p>
            <w:pPr>
              <w:spacing w:after="0"/>
              <w:jc w:val="left"/>
            </w:pPr>
          </w:p>
        </w:tc>
        <w:tc>
          <w:tcPr>
            <w:tcW w:type="dxa" w:w="1475"/>
          </w:tcPr>
          <w:p>
            <w:pPr>
              <w:spacing w:after="0"/>
              <w:jc w:val="left"/>
            </w:pPr>
          </w:p>
        </w:tc>
        <w:tc>
          <w:tcPr>
            <w:tcW w:type="dxa" w:w="2238"/>
          </w:tcPr>
          <w:p>
            <w:pPr>
              <w:spacing w:after="0"/>
              <w:jc w:val="left"/>
            </w:pPr>
            <w:r>
              <w:rPr>
                <w:sz w:val="16"/>
              </w:rPr>
              <w:t>Ice thickness: in event narratives only; local data required.</w:t>
            </w:r>
          </w:p>
        </w:tc>
      </w:tr>
      <w:tr>
        <w:trPr>
          <w:cantSplit/>
        </w:trPr>
        <w:tc>
          <w:tcPr>
            <w:tcW w:type="dxa" w:w="1739"/>
          </w:tcPr>
          <w:p>
            <w:pPr>
              <w:spacing w:after="0"/>
              <w:jc w:val="left"/>
            </w:pPr>
            <w:r>
              <w:rPr>
                <w:sz w:val="16"/>
              </w:rPr>
              <w:t>Flash Flood, Flood, Lakeshore Flood</w:t>
            </w:r>
          </w:p>
        </w:tc>
        <w:tc>
          <w:tcPr>
            <w:tcW w:type="dxa" w:w="1735"/>
          </w:tcPr>
          <w:p>
            <w:pPr>
              <w:spacing w:after="0"/>
              <w:jc w:val="left"/>
            </w:pPr>
            <w:r>
              <w:rPr>
                <w:sz w:val="16"/>
              </w:rPr>
              <w:t>damage and flood days (FIRM for depth)</w:t>
            </w:r>
          </w:p>
        </w:tc>
        <w:tc>
          <w:tcPr>
            <w:tcW w:type="dxa" w:w="1581"/>
          </w:tcPr>
          <w:p>
            <w:pPr>
              <w:spacing w:after="0"/>
              <w:jc w:val="right"/>
            </w:pPr>
            <w:r>
              <w:rPr>
                <w:sz w:val="16"/>
              </w:rPr>
              <w:t>58, 1997 to 2025 (10 zone-level)</w:t>
            </w:r>
          </w:p>
        </w:tc>
        <w:tc>
          <w:tcPr>
            <w:tcW w:type="dxa" w:w="1382"/>
          </w:tcPr>
          <w:p>
            <w:pPr>
              <w:spacing w:after="0"/>
              <w:jc w:val="left"/>
            </w:pPr>
          </w:p>
        </w:tc>
        <w:tc>
          <w:tcPr>
            <w:tcW w:type="dxa" w:w="2247"/>
          </w:tcPr>
          <w:p>
            <w:pPr>
              <w:spacing w:after="0"/>
              <w:jc w:val="left"/>
            </w:pPr>
            <w:r>
              <w:rPr>
                <w:sz w:val="16"/>
              </w:rPr>
              <w:t>Flash Flood, 2010-11-10, $1,400,000 property; $0 crops (2010 dollars)</w:t>
            </w:r>
          </w:p>
        </w:tc>
        <w:tc>
          <w:tcPr>
            <w:tcW w:type="dxa" w:w="1715"/>
          </w:tcPr>
          <w:p>
            <w:pPr>
              <w:spacing w:after="0"/>
              <w:jc w:val="left"/>
            </w:pPr>
          </w:p>
        </w:tc>
        <w:tc>
          <w:tcPr>
            <w:tcW w:type="dxa" w:w="1475"/>
          </w:tcPr>
          <w:p>
            <w:pPr>
              <w:spacing w:after="0"/>
              <w:jc w:val="left"/>
            </w:pPr>
            <w:r>
              <w:rPr>
                <w:sz w:val="16"/>
              </w:rPr>
              <w:t>No event record names a member place. Zone-level records (10) apply countywide.</w:t>
            </w:r>
          </w:p>
        </w:tc>
        <w:tc>
          <w:tcPr>
            <w:tcW w:type="dxa" w:w="223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9"/>
          </w:tcPr>
          <w:p>
            <w:pPr>
              <w:spacing w:after="0"/>
              <w:jc w:val="left"/>
            </w:pPr>
            <w:r>
              <w:rPr>
                <w:sz w:val="16"/>
              </w:rPr>
              <w:t>Debris Flow</w:t>
            </w:r>
          </w:p>
        </w:tc>
        <w:tc>
          <w:tcPr>
            <w:tcW w:type="dxa" w:w="1735"/>
          </w:tcPr>
          <w:p>
            <w:pPr>
              <w:spacing w:after="0"/>
              <w:jc w:val="left"/>
            </w:pPr>
            <w:r>
              <w:rPr>
                <w:sz w:val="16"/>
              </w:rPr>
              <w:t>none (count and damage)</w:t>
            </w:r>
          </w:p>
        </w:tc>
        <w:tc>
          <w:tcPr>
            <w:tcW w:type="dxa" w:w="1581"/>
          </w:tcPr>
          <w:p>
            <w:pPr>
              <w:spacing w:after="0"/>
              <w:jc w:val="right"/>
            </w:pPr>
            <w:r>
              <w:rPr>
                <w:sz w:val="16"/>
              </w:rPr>
              <w:t>1, 2025 to 2025</w:t>
            </w:r>
          </w:p>
        </w:tc>
        <w:tc>
          <w:tcPr>
            <w:tcW w:type="dxa" w:w="1382"/>
          </w:tcPr>
          <w:p>
            <w:pPr>
              <w:spacing w:after="0"/>
              <w:jc w:val="left"/>
            </w:pPr>
          </w:p>
        </w:tc>
        <w:tc>
          <w:tcPr>
            <w:tcW w:type="dxa" w:w="2247"/>
          </w:tcPr>
          <w:p>
            <w:pPr>
              <w:spacing w:after="0"/>
              <w:jc w:val="left"/>
            </w:pPr>
            <w:r>
              <w:rPr>
                <w:sz w:val="16"/>
              </w:rPr>
              <w:t>Debris Flow, 2025-09-18, $1,100 property; $0 crops (2025 dollars)</w:t>
            </w:r>
          </w:p>
        </w:tc>
        <w:tc>
          <w:tcPr>
            <w:tcW w:type="dxa" w:w="1715"/>
          </w:tcPr>
          <w:p>
            <w:pPr>
              <w:spacing w:after="0"/>
              <w:jc w:val="left"/>
            </w:pPr>
          </w:p>
        </w:tc>
        <w:tc>
          <w:tcPr>
            <w:tcW w:type="dxa" w:w="1475"/>
          </w:tcPr>
          <w:p>
            <w:pPr>
              <w:spacing w:after="0"/>
              <w:jc w:val="left"/>
            </w:pPr>
            <w:r>
              <w:rPr>
                <w:sz w:val="16"/>
              </w:rPr>
              <w:t>No event record names a member place.</w:t>
            </w:r>
          </w:p>
        </w:tc>
        <w:tc>
          <w:tcPr>
            <w:tcW w:type="dxa" w:w="2238"/>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Lightning</w:t>
            </w:r>
          </w:p>
        </w:tc>
        <w:tc>
          <w:tcPr>
            <w:tcW w:type="dxa" w:w="1735"/>
          </w:tcPr>
          <w:p>
            <w:pPr>
              <w:spacing w:after="0"/>
              <w:jc w:val="left"/>
            </w:pPr>
            <w:r>
              <w:rPr>
                <w:sz w:val="16"/>
              </w:rPr>
              <w:t>annualized frequency (the measure FEMA's Local Mitigation Planning Handbook names)</w:t>
            </w:r>
          </w:p>
        </w:tc>
        <w:tc>
          <w:tcPr>
            <w:tcW w:type="dxa" w:w="1581"/>
          </w:tcPr>
          <w:p>
            <w:pPr>
              <w:spacing w:after="0"/>
              <w:jc w:val="right"/>
            </w:pPr>
            <w:r>
              <w:rPr>
                <w:sz w:val="16"/>
              </w:rPr>
              <w:t>4, 2003 to 2010 (3 zone-level)</w:t>
            </w:r>
          </w:p>
        </w:tc>
        <w:tc>
          <w:tcPr>
            <w:tcW w:type="dxa" w:w="1382"/>
          </w:tcPr>
          <w:p>
            <w:pPr>
              <w:spacing w:after="0"/>
              <w:jc w:val="left"/>
            </w:pPr>
          </w:p>
        </w:tc>
        <w:tc>
          <w:tcPr>
            <w:tcW w:type="dxa" w:w="2247"/>
          </w:tcPr>
          <w:p>
            <w:pPr>
              <w:spacing w:after="0"/>
              <w:jc w:val="left"/>
            </w:pPr>
            <w:r>
              <w:rPr>
                <w:sz w:val="16"/>
              </w:rPr>
              <w:t>Lightning, 2003-09-21, damage not reported, 1 direct death, 1 direct injury (reported for the zone); NWS zone VIZ002 (ST. CROIX), zone-level: may include parts of neighboring counties</w:t>
            </w:r>
          </w:p>
        </w:tc>
        <w:tc>
          <w:tcPr>
            <w:tcW w:type="dxa" w:w="1715"/>
          </w:tcPr>
          <w:p>
            <w:pPr>
              <w:spacing w:after="0"/>
              <w:jc w:val="left"/>
            </w:pPr>
            <w:r>
              <w:rPr>
                <w:sz w:val="16"/>
              </w:rPr>
              <w:t>Lightning, 2005-05-23, $60,000 property; crops not reported, reported for the zone (2005 dollars)</w:t>
            </w:r>
          </w:p>
        </w:tc>
        <w:tc>
          <w:tcPr>
            <w:tcW w:type="dxa" w:w="1475"/>
          </w:tcPr>
          <w:p>
            <w:pPr>
              <w:spacing w:after="0"/>
              <w:jc w:val="left"/>
            </w:pPr>
            <w:r>
              <w:rPr>
                <w:sz w:val="16"/>
              </w:rPr>
              <w:t>No event record names a member place. Zone-level records (3) apply countywide.</w:t>
            </w:r>
          </w:p>
        </w:tc>
        <w:tc>
          <w:tcPr>
            <w:tcW w:type="dxa" w:w="2238"/>
          </w:tcPr>
          <w:p>
            <w:pPr>
              <w:spacing w:after="0"/>
              <w:jc w:val="left"/>
            </w:pPr>
            <w:r>
              <w:rPr>
                <w:sz w:val="16"/>
              </w:rPr>
              <w:t>Storm Events lists lightning with damage or casualties; physical measure in event narratives only; local data required.</w:t>
            </w:r>
          </w:p>
        </w:tc>
      </w:tr>
      <w:tr>
        <w:trPr>
          <w:cantSplit/>
        </w:trPr>
        <w:tc>
          <w:tcPr>
            <w:tcW w:type="dxa" w:w="1739"/>
          </w:tcPr>
          <w:p>
            <w:pPr>
              <w:spacing w:after="0"/>
              <w:jc w:val="left"/>
            </w:pPr>
            <w:r>
              <w:rPr>
                <w:sz w:val="16"/>
              </w:rPr>
              <w:t>High Wind and Strong Wind (outside NRI Strong Wind definition)</w:t>
            </w:r>
          </w:p>
        </w:tc>
        <w:tc>
          <w:tcPr>
            <w:tcW w:type="dxa" w:w="1735"/>
          </w:tcPr>
          <w:p>
            <w:pPr>
              <w:spacing w:after="0"/>
              <w:jc w:val="left"/>
            </w:pPr>
            <w:r>
              <w:rPr>
                <w:sz w:val="16"/>
              </w:rPr>
              <w:t>wind speed (kt and mph)</w:t>
            </w:r>
          </w:p>
        </w:tc>
        <w:tc>
          <w:tcPr>
            <w:tcW w:type="dxa" w:w="1581"/>
          </w:tcPr>
          <w:p>
            <w:pPr>
              <w:spacing w:after="0"/>
              <w:jc w:val="right"/>
            </w:pPr>
            <w:r>
              <w:rPr>
                <w:sz w:val="16"/>
              </w:rPr>
              <w:t>6, 1997 to 2006 (5 zone-level)</w:t>
            </w:r>
          </w:p>
        </w:tc>
        <w:tc>
          <w:tcPr>
            <w:tcW w:type="dxa" w:w="1382"/>
          </w:tcPr>
          <w:p>
            <w:pPr>
              <w:spacing w:after="0"/>
              <w:jc w:val="left"/>
            </w:pPr>
            <w:r>
              <w:rPr>
                <w:sz w:val="16"/>
              </w:rPr>
              <w:t>49 kt (56 mph) to 62 kt (71 mph) (median 50 kt (58 mph)); 3 with a recorded value</w:t>
            </w:r>
          </w:p>
        </w:tc>
        <w:tc>
          <w:tcPr>
            <w:tcW w:type="dxa" w:w="2247"/>
          </w:tcPr>
          <w:p>
            <w:pPr>
              <w:spacing w:after="0"/>
              <w:jc w:val="left"/>
            </w:pPr>
            <w:r>
              <w:rPr>
                <w:sz w:val="16"/>
              </w:rPr>
              <w:t>62 kt (71 mph) measured gust, High Wind, 2003-10-09; NWS zone VIZ002 (ST. CROIX), zone-level: may include parts of neighboring counties</w:t>
            </w:r>
          </w:p>
        </w:tc>
        <w:tc>
          <w:tcPr>
            <w:tcW w:type="dxa" w:w="1715"/>
          </w:tcPr>
          <w:p>
            <w:pPr>
              <w:spacing w:after="0"/>
              <w:jc w:val="left"/>
            </w:pPr>
            <w:r>
              <w:rPr>
                <w:sz w:val="16"/>
              </w:rPr>
              <w:t>High Wind, 1997-10-13, $500,000 property; crops not reported (1997 dollars)</w:t>
            </w:r>
          </w:p>
        </w:tc>
        <w:tc>
          <w:tcPr>
            <w:tcW w:type="dxa" w:w="1475"/>
          </w:tcPr>
          <w:p>
            <w:pPr>
              <w:spacing w:after="0"/>
              <w:jc w:val="left"/>
            </w:pPr>
            <w:r>
              <w:rPr>
                <w:sz w:val="16"/>
              </w:rPr>
              <w:t>No event record names a member place. Zone-level records (5) apply countywide.</w:t>
            </w:r>
          </w:p>
        </w:tc>
        <w:tc>
          <w:tcPr>
            <w:tcW w:type="dxa" w:w="2238"/>
          </w:tcPr>
          <w:p>
            <w:pPr>
              <w:spacing w:after="0"/>
              <w:jc w:val="left"/>
            </w:pPr>
          </w:p>
        </w:tc>
      </w:tr>
      <w:tr>
        <w:trPr>
          <w:cantSplit/>
        </w:trPr>
        <w:tc>
          <w:tcPr>
            <w:tcW w:type="dxa" w:w="1739"/>
          </w:tcPr>
          <w:p>
            <w:pPr>
              <w:spacing w:after="0"/>
              <w:jc w:val="left"/>
            </w:pPr>
            <w:r>
              <w:rPr>
                <w:sz w:val="16"/>
              </w:rPr>
              <w:t>Thunderstorm Wind</w:t>
            </w:r>
          </w:p>
        </w:tc>
        <w:tc>
          <w:tcPr>
            <w:tcW w:type="dxa" w:w="1735"/>
          </w:tcPr>
          <w:p>
            <w:pPr>
              <w:spacing w:after="0"/>
              <w:jc w:val="left"/>
            </w:pPr>
            <w:r>
              <w:rPr>
                <w:sz w:val="16"/>
              </w:rPr>
              <w:t>wind speed (kt and mph)</w:t>
            </w:r>
          </w:p>
        </w:tc>
        <w:tc>
          <w:tcPr>
            <w:tcW w:type="dxa" w:w="1581"/>
          </w:tcPr>
          <w:p>
            <w:pPr>
              <w:spacing w:after="0"/>
              <w:jc w:val="right"/>
            </w:pPr>
            <w:r>
              <w:rPr>
                <w:sz w:val="16"/>
              </w:rPr>
              <w:t>10, 1997 to 2013 (3 zone-level)</w:t>
            </w:r>
          </w:p>
        </w:tc>
        <w:tc>
          <w:tcPr>
            <w:tcW w:type="dxa" w:w="1382"/>
          </w:tcPr>
          <w:p>
            <w:pPr>
              <w:spacing w:after="0"/>
              <w:jc w:val="left"/>
            </w:pPr>
            <w:r>
              <w:rPr>
                <w:sz w:val="16"/>
              </w:rPr>
              <w:t>40 kt (46 mph) to 56 kt (64 mph) (median 46 kt (53 mph)); 7 with a recorded value</w:t>
            </w:r>
          </w:p>
        </w:tc>
        <w:tc>
          <w:tcPr>
            <w:tcW w:type="dxa" w:w="2247"/>
          </w:tcPr>
          <w:p>
            <w:pPr>
              <w:spacing w:after="0"/>
              <w:jc w:val="left"/>
            </w:pPr>
            <w:r>
              <w:rPr>
                <w:sz w:val="16"/>
              </w:rPr>
              <w:t>56 kt (64 mph), measurement type not recorded, Thunderstorm Wind, 1998-08-24</w:t>
            </w:r>
          </w:p>
        </w:tc>
        <w:tc>
          <w:tcPr>
            <w:tcW w:type="dxa" w:w="1715"/>
          </w:tcPr>
          <w:p>
            <w:pPr>
              <w:spacing w:after="0"/>
              <w:jc w:val="left"/>
            </w:pPr>
            <w:r>
              <w:rPr>
                <w:sz w:val="16"/>
              </w:rPr>
              <w:t>Thunderstorm Wind, 1998-06-21, $20,000 property; crops not reported (1998 dollars)</w:t>
            </w:r>
          </w:p>
        </w:tc>
        <w:tc>
          <w:tcPr>
            <w:tcW w:type="dxa" w:w="1475"/>
          </w:tcPr>
          <w:p>
            <w:pPr>
              <w:spacing w:after="0"/>
              <w:jc w:val="left"/>
            </w:pPr>
            <w:r>
              <w:rPr>
                <w:sz w:val="16"/>
              </w:rPr>
              <w:t>No event record names a member place. Zone-level records (3) apply countywide.</w:t>
            </w:r>
          </w:p>
        </w:tc>
        <w:tc>
          <w:tcPr>
            <w:tcW w:type="dxa" w:w="2238"/>
          </w:tcPr>
          <w:p>
            <w:pPr>
              <w:spacing w:after="0"/>
              <w:jc w:val="left"/>
            </w:pPr>
          </w:p>
        </w:tc>
      </w:tr>
      <w:tr>
        <w:trPr>
          <w:cantSplit/>
        </w:trPr>
        <w:tc>
          <w:tcPr>
            <w:tcW w:type="dxa" w:w="1739"/>
          </w:tcPr>
          <w:p>
            <w:pPr>
              <w:spacing w:after="0"/>
              <w:jc w:val="left"/>
            </w:pPr>
            <w:r>
              <w:rPr>
                <w:sz w:val="16"/>
              </w:rPr>
              <w:t>Tornado</w:t>
            </w:r>
          </w:p>
        </w:tc>
        <w:tc>
          <w:tcPr>
            <w:tcW w:type="dxa" w:w="1735"/>
          </w:tcPr>
          <w:p>
            <w:pPr>
              <w:spacing w:after="0"/>
              <w:jc w:val="left"/>
            </w:pPr>
            <w:r>
              <w:rPr>
                <w:sz w:val="16"/>
              </w:rPr>
              <w:t>Enhanced Fujita (F before Feb 2007)</w:t>
            </w:r>
          </w:p>
        </w:tc>
        <w:tc>
          <w:tcPr>
            <w:tcW w:type="dxa" w:w="1581"/>
          </w:tcPr>
          <w:p>
            <w:pPr>
              <w:spacing w:after="0"/>
              <w:jc w:val="right"/>
            </w:pPr>
            <w:r>
              <w:rPr>
                <w:sz w:val="16"/>
              </w:rPr>
              <w:t>1, 2019 to 2019</w:t>
            </w:r>
          </w:p>
        </w:tc>
        <w:tc>
          <w:tcPr>
            <w:tcW w:type="dxa" w:w="1382"/>
          </w:tcPr>
          <w:p>
            <w:pPr>
              <w:spacing w:after="0"/>
              <w:jc w:val="left"/>
            </w:pPr>
            <w:r>
              <w:rPr>
                <w:sz w:val="16"/>
              </w:rPr>
              <w:t>F/EF0; 1 with a recorded value</w:t>
            </w:r>
          </w:p>
        </w:tc>
        <w:tc>
          <w:tcPr>
            <w:tcW w:type="dxa" w:w="2247"/>
          </w:tcPr>
          <w:p>
            <w:pPr>
              <w:spacing w:after="0"/>
              <w:jc w:val="left"/>
            </w:pPr>
            <w:r>
              <w:rPr>
                <w:sz w:val="16"/>
              </w:rPr>
              <w:t>EF0 tornado, 2019-07-25, 0.5 mi within this county, 5 yd wide, $0 property; $0 crops (2019 dollars)</w:t>
            </w:r>
          </w:p>
        </w:tc>
        <w:tc>
          <w:tcPr>
            <w:tcW w:type="dxa" w:w="1715"/>
          </w:tcPr>
          <w:p>
            <w:pPr>
              <w:spacing w:after="0"/>
              <w:jc w:val="left"/>
            </w:pPr>
          </w:p>
        </w:tc>
        <w:tc>
          <w:tcPr>
            <w:tcW w:type="dxa" w:w="1475"/>
          </w:tcPr>
          <w:p>
            <w:pPr>
              <w:spacing w:after="0"/>
              <w:jc w:val="left"/>
            </w:pPr>
            <w:r>
              <w:rPr>
                <w:sz w:val="16"/>
              </w:rPr>
              <w:t>No event record names a member place.</w:t>
            </w:r>
          </w:p>
        </w:tc>
        <w:tc>
          <w:tcPr>
            <w:tcW w:type="dxa" w:w="223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9"/>
          </w:tcPr>
          <w:p>
            <w:pPr>
              <w:spacing w:after="0"/>
              <w:jc w:val="left"/>
            </w:pPr>
            <w:r>
              <w:rPr>
                <w:sz w:val="16"/>
              </w:rPr>
              <w:t>Tsunami</w:t>
            </w:r>
          </w:p>
        </w:tc>
        <w:tc>
          <w:tcPr>
            <w:tcW w:type="dxa" w:w="1735"/>
          </w:tcPr>
          <w:p>
            <w:pPr>
              <w:spacing w:after="0"/>
              <w:jc w:val="left"/>
            </w:pPr>
            <w:r>
              <w:rPr>
                <w:sz w:val="16"/>
              </w:rPr>
              <w:t>none (count and damage)</w:t>
            </w:r>
          </w:p>
        </w:tc>
        <w:tc>
          <w:tcPr>
            <w:tcW w:type="dxa" w:w="1581"/>
          </w:tcPr>
          <w:p>
            <w:pPr>
              <w:spacing w:after="0"/>
              <w:jc w:val="right"/>
            </w:pPr>
            <w:r>
              <w:rPr>
                <w:sz w:val="16"/>
              </w:rPr>
              <w:t>0</w:t>
            </w:r>
          </w:p>
        </w:tc>
        <w:tc>
          <w:tcPr>
            <w:tcW w:type="dxa" w:w="1382"/>
          </w:tcPr>
          <w:p>
            <w:pPr>
              <w:spacing w:after="0"/>
              <w:jc w:val="left"/>
            </w:pPr>
          </w:p>
        </w:tc>
        <w:tc>
          <w:tcPr>
            <w:tcW w:type="dxa" w:w="2247"/>
          </w:tcPr>
          <w:p>
            <w:pPr>
              <w:spacing w:after="0"/>
              <w:jc w:val="left"/>
            </w:pPr>
          </w:p>
        </w:tc>
        <w:tc>
          <w:tcPr>
            <w:tcW w:type="dxa" w:w="1715"/>
          </w:tcPr>
          <w:p>
            <w:pPr>
              <w:spacing w:after="0"/>
              <w:jc w:val="left"/>
            </w:pPr>
          </w:p>
        </w:tc>
        <w:tc>
          <w:tcPr>
            <w:tcW w:type="dxa" w:w="1475"/>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Volcanic Ash, Volcanic Ashfall</w:t>
            </w:r>
          </w:p>
        </w:tc>
        <w:tc>
          <w:tcPr>
            <w:tcW w:type="dxa" w:w="1735"/>
          </w:tcPr>
          <w:p>
            <w:pPr>
              <w:spacing w:after="0"/>
              <w:jc w:val="left"/>
            </w:pPr>
            <w:r>
              <w:rPr>
                <w:sz w:val="16"/>
              </w:rPr>
              <w:t>Volcanic Explosivity Index (local data)</w:t>
            </w:r>
          </w:p>
        </w:tc>
        <w:tc>
          <w:tcPr>
            <w:tcW w:type="dxa" w:w="1581"/>
          </w:tcPr>
          <w:p>
            <w:pPr>
              <w:spacing w:after="0"/>
              <w:jc w:val="right"/>
            </w:pPr>
            <w:r>
              <w:rPr>
                <w:sz w:val="16"/>
              </w:rPr>
              <w:t>11, 1997 to 2008 (9 zone-level)</w:t>
            </w:r>
          </w:p>
        </w:tc>
        <w:tc>
          <w:tcPr>
            <w:tcW w:type="dxa" w:w="1382"/>
          </w:tcPr>
          <w:p>
            <w:pPr>
              <w:spacing w:after="0"/>
              <w:jc w:val="left"/>
            </w:pPr>
          </w:p>
        </w:tc>
        <w:tc>
          <w:tcPr>
            <w:tcW w:type="dxa" w:w="2247"/>
          </w:tcPr>
          <w:p>
            <w:pPr>
              <w:spacing w:after="0"/>
              <w:jc w:val="left"/>
            </w:pPr>
            <w:r>
              <w:rPr>
                <w:sz w:val="16"/>
              </w:rPr>
              <w:t>Volcanic Ash, 2001-07-29, $100,000 property; crops not reported, reported for the zone (2001 dollars); NWS zone VIZ002 (ST. CROIX), zone-level: may include parts of neighboring counties</w:t>
            </w:r>
          </w:p>
        </w:tc>
        <w:tc>
          <w:tcPr>
            <w:tcW w:type="dxa" w:w="1715"/>
          </w:tcPr>
          <w:p>
            <w:pPr>
              <w:spacing w:after="0"/>
              <w:jc w:val="left"/>
            </w:pPr>
          </w:p>
        </w:tc>
        <w:tc>
          <w:tcPr>
            <w:tcW w:type="dxa" w:w="1475"/>
          </w:tcPr>
          <w:p>
            <w:pPr>
              <w:spacing w:after="0"/>
              <w:jc w:val="left"/>
            </w:pPr>
            <w:r>
              <w:rPr>
                <w:sz w:val="16"/>
              </w:rPr>
              <w:t>No event record names a member place. Zone-level records (9) apply countywide.</w:t>
            </w:r>
          </w:p>
        </w:tc>
        <w:tc>
          <w:tcPr>
            <w:tcW w:type="dxa" w:w="2238"/>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Wildfire</w:t>
            </w:r>
          </w:p>
        </w:tc>
        <w:tc>
          <w:tcPr>
            <w:tcW w:type="dxa" w:w="1735"/>
          </w:tcPr>
          <w:p>
            <w:pPr>
              <w:spacing w:after="0"/>
              <w:jc w:val="left"/>
            </w:pPr>
            <w:r>
              <w:rPr>
                <w:sz w:val="16"/>
              </w:rPr>
              <w:t>acres burned (local data)</w:t>
            </w:r>
          </w:p>
        </w:tc>
        <w:tc>
          <w:tcPr>
            <w:tcW w:type="dxa" w:w="1581"/>
          </w:tcPr>
          <w:p>
            <w:pPr>
              <w:spacing w:after="0"/>
              <w:jc w:val="right"/>
            </w:pPr>
            <w:r>
              <w:rPr>
                <w:sz w:val="16"/>
              </w:rPr>
              <w:t>19, 2000 to 2010 (18 zone-level)</w:t>
            </w:r>
          </w:p>
        </w:tc>
        <w:tc>
          <w:tcPr>
            <w:tcW w:type="dxa" w:w="1382"/>
          </w:tcPr>
          <w:p>
            <w:pPr>
              <w:spacing w:after="0"/>
              <w:jc w:val="left"/>
            </w:pPr>
          </w:p>
        </w:tc>
        <w:tc>
          <w:tcPr>
            <w:tcW w:type="dxa" w:w="2247"/>
          </w:tcPr>
          <w:p>
            <w:pPr>
              <w:spacing w:after="0"/>
              <w:jc w:val="left"/>
            </w:pPr>
            <w:r>
              <w:rPr>
                <w:sz w:val="16"/>
              </w:rPr>
              <w:t>Wildfire, 2003-03-13, $100,000 property; crops not reported, reported for the zone (2003 dollars); NWS zone VIZ002 (ST. CROIX), zone-level: may include parts of neighboring counties</w:t>
            </w:r>
          </w:p>
        </w:tc>
        <w:tc>
          <w:tcPr>
            <w:tcW w:type="dxa" w:w="1715"/>
          </w:tcPr>
          <w:p>
            <w:pPr>
              <w:spacing w:after="0"/>
              <w:jc w:val="left"/>
            </w:pPr>
          </w:p>
        </w:tc>
        <w:tc>
          <w:tcPr>
            <w:tcW w:type="dxa" w:w="1475"/>
          </w:tcPr>
          <w:p>
            <w:pPr>
              <w:spacing w:after="0"/>
              <w:jc w:val="left"/>
            </w:pPr>
            <w:r>
              <w:rPr>
                <w:sz w:val="16"/>
              </w:rPr>
              <w:t>No event record names a member place. Zone-level records (18) apply countywide.</w:t>
            </w:r>
          </w:p>
        </w:tc>
        <w:tc>
          <w:tcPr>
            <w:tcW w:type="dxa" w:w="2238"/>
          </w:tcPr>
          <w:p>
            <w:pPr>
              <w:spacing w:after="0"/>
              <w:jc w:val="left"/>
            </w:pPr>
            <w:r>
              <w:rPr>
                <w:sz w:val="16"/>
              </w:rPr>
              <w:t>Acres burned: in event narratives only; local data required.</w:t>
            </w:r>
          </w:p>
        </w:tc>
      </w:tr>
      <w:tr>
        <w:trPr>
          <w:cantSplit/>
        </w:trPr>
        <w:tc>
          <w:tcPr>
            <w:tcW w:type="dxa" w:w="1739"/>
          </w:tcPr>
          <w:p>
            <w:pPr>
              <w:spacing w:after="0"/>
              <w:jc w:val="left"/>
            </w:pPr>
            <w:r>
              <w:rPr>
                <w:sz w:val="16"/>
              </w:rPr>
              <w:t>Winter Storm, Heavy Snow, Blizzard, Lake-Effect Snow, Winter Weather, Sleet</w:t>
            </w:r>
          </w:p>
        </w:tc>
        <w:tc>
          <w:tcPr>
            <w:tcW w:type="dxa" w:w="1735"/>
          </w:tcPr>
          <w:p>
            <w:pPr>
              <w:spacing w:after="0"/>
              <w:jc w:val="left"/>
            </w:pPr>
            <w:r>
              <w:rPr>
                <w:sz w:val="16"/>
              </w:rPr>
              <w:t>none in data (snowfall local)</w:t>
            </w:r>
          </w:p>
        </w:tc>
        <w:tc>
          <w:tcPr>
            <w:tcW w:type="dxa" w:w="1581"/>
          </w:tcPr>
          <w:p>
            <w:pPr>
              <w:spacing w:after="0"/>
              <w:jc w:val="right"/>
            </w:pPr>
            <w:r>
              <w:rPr>
                <w:sz w:val="16"/>
              </w:rPr>
              <w:t>0</w:t>
            </w:r>
          </w:p>
        </w:tc>
        <w:tc>
          <w:tcPr>
            <w:tcW w:type="dxa" w:w="1382"/>
          </w:tcPr>
          <w:p>
            <w:pPr>
              <w:spacing w:after="0"/>
              <w:jc w:val="left"/>
            </w:pPr>
          </w:p>
        </w:tc>
        <w:tc>
          <w:tcPr>
            <w:tcW w:type="dxa" w:w="2247"/>
          </w:tcPr>
          <w:p>
            <w:pPr>
              <w:spacing w:after="0"/>
              <w:jc w:val="left"/>
            </w:pPr>
          </w:p>
        </w:tc>
        <w:tc>
          <w:tcPr>
            <w:tcW w:type="dxa" w:w="1715"/>
          </w:tcPr>
          <w:p>
            <w:pPr>
              <w:spacing w:after="0"/>
              <w:jc w:val="left"/>
            </w:pPr>
          </w:p>
        </w:tc>
        <w:tc>
          <w:tcPr>
            <w:tcW w:type="dxa" w:w="1475"/>
          </w:tcPr>
          <w:p>
            <w:pPr>
              <w:spacing w:after="0"/>
              <w:jc w:val="left"/>
            </w:pPr>
          </w:p>
        </w:tc>
        <w:tc>
          <w:tcPr>
            <w:tcW w:type="dxa" w:w="223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8"/>
        <w:gridCol w:w="2826"/>
        <w:gridCol w:w="2128"/>
        <w:gridCol w:w="1424"/>
        <w:gridCol w:w="2406"/>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8"/>
            <w:shd w:val="clear" w:color="auto" w:fill="E8E8E8"/>
          </w:tcPr>
          <w:p>
            <w:pPr>
              <w:spacing w:after="0"/>
              <w:jc w:val="left"/>
            </w:pPr>
            <w:r>
              <w:rPr>
                <w:b/>
                <w:sz w:val="16"/>
              </w:rPr>
              <w:t>Type</w:t>
            </w:r>
          </w:p>
        </w:tc>
        <w:tc>
          <w:tcPr>
            <w:tcW w:type="dxa" w:w="2826"/>
            <w:shd w:val="clear" w:color="auto" w:fill="E8E8E8"/>
          </w:tcPr>
          <w:p>
            <w:pPr>
              <w:spacing w:after="0"/>
              <w:jc w:val="left"/>
            </w:pPr>
            <w:r>
              <w:rPr>
                <w:b/>
                <w:sz w:val="16"/>
              </w:rPr>
              <w:t>Title</w:t>
            </w:r>
          </w:p>
        </w:tc>
        <w:tc>
          <w:tcPr>
            <w:tcW w:type="dxa" w:w="2128"/>
            <w:shd w:val="clear" w:color="auto" w:fill="E8E8E8"/>
          </w:tcPr>
          <w:p>
            <w:pPr>
              <w:spacing w:after="0"/>
              <w:jc w:val="left"/>
            </w:pPr>
            <w:r>
              <w:rPr>
                <w:b/>
                <w:sz w:val="16"/>
              </w:rPr>
              <w:t>Mapped hazard</w:t>
            </w:r>
          </w:p>
        </w:tc>
        <w:tc>
          <w:tcPr>
            <w:tcW w:type="dxa" w:w="14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406"/>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2024-10-25</w:t>
            </w:r>
          </w:p>
        </w:tc>
        <w:tc>
          <w:tcPr>
            <w:tcW w:type="dxa" w:w="1037"/>
          </w:tcPr>
          <w:p>
            <w:pPr>
              <w:spacing w:after="0"/>
              <w:jc w:val="left"/>
            </w:pPr>
            <w:r>
              <w:rPr>
                <w:sz w:val="16"/>
              </w:rPr>
              <w:t>2024-08-13</w:t>
            </w:r>
          </w:p>
        </w:tc>
        <w:tc>
          <w:tcPr>
            <w:tcW w:type="dxa" w:w="1037"/>
          </w:tcPr>
          <w:p>
            <w:pPr>
              <w:spacing w:after="0"/>
              <w:jc w:val="left"/>
            </w:pPr>
            <w:r>
              <w:rPr>
                <w:sz w:val="16"/>
              </w:rPr>
              <w:t>DR-4841-VI</w:t>
            </w:r>
          </w:p>
        </w:tc>
        <w:tc>
          <w:tcPr>
            <w:tcW w:type="dxa" w:w="1328"/>
          </w:tcPr>
          <w:p>
            <w:pPr>
              <w:spacing w:after="0"/>
              <w:jc w:val="left"/>
            </w:pPr>
            <w:r>
              <w:rPr>
                <w:sz w:val="16"/>
              </w:rPr>
              <w:t>Major disaster</w:t>
            </w:r>
          </w:p>
        </w:tc>
        <w:tc>
          <w:tcPr>
            <w:tcW w:type="dxa" w:w="2826"/>
          </w:tcPr>
          <w:p>
            <w:pPr>
              <w:spacing w:after="0"/>
              <w:jc w:val="left"/>
            </w:pPr>
            <w:r>
              <w:rPr>
                <w:sz w:val="16"/>
              </w:rPr>
              <w:t>TROPICAL STORM ERNESTO</w:t>
            </w:r>
          </w:p>
        </w:tc>
        <w:tc>
          <w:tcPr>
            <w:tcW w:type="dxa" w:w="2128"/>
          </w:tcPr>
          <w:p>
            <w:pPr>
              <w:spacing w:after="0"/>
              <w:jc w:val="left"/>
            </w:pPr>
            <w:r>
              <w:rPr>
                <w:sz w:val="16"/>
              </w:rPr>
              <w:t>Hurricane</w:t>
            </w:r>
          </w:p>
        </w:tc>
        <w:tc>
          <w:tcPr>
            <w:tcW w:type="dxa" w:w="1424"/>
          </w:tcPr>
          <w:p>
            <w:pPr>
              <w:spacing w:after="0"/>
              <w:jc w:val="right"/>
            </w:pPr>
            <w:r>
              <w:rPr>
                <w:sz w:val="16"/>
              </w:rPr>
              <w:t>none found</w:t>
            </w:r>
          </w:p>
        </w:tc>
        <w:tc>
          <w:tcPr>
            <w:tcW w:type="dxa" w:w="240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2024-08-18</w:t>
            </w:r>
          </w:p>
        </w:tc>
        <w:tc>
          <w:tcPr>
            <w:tcW w:type="dxa" w:w="1037"/>
          </w:tcPr>
          <w:p>
            <w:pPr>
              <w:spacing w:after="0"/>
              <w:jc w:val="left"/>
            </w:pPr>
            <w:r>
              <w:rPr>
                <w:sz w:val="16"/>
              </w:rPr>
              <w:t>2024-08-13</w:t>
            </w:r>
          </w:p>
        </w:tc>
        <w:tc>
          <w:tcPr>
            <w:tcW w:type="dxa" w:w="1037"/>
          </w:tcPr>
          <w:p>
            <w:pPr>
              <w:spacing w:after="0"/>
              <w:jc w:val="left"/>
            </w:pPr>
            <w:r>
              <w:rPr>
                <w:sz w:val="16"/>
              </w:rPr>
              <w:t>EM-3611-VI</w:t>
            </w:r>
          </w:p>
        </w:tc>
        <w:tc>
          <w:tcPr>
            <w:tcW w:type="dxa" w:w="1328"/>
          </w:tcPr>
          <w:p>
            <w:pPr>
              <w:spacing w:after="0"/>
              <w:jc w:val="left"/>
            </w:pPr>
            <w:r>
              <w:rPr>
                <w:sz w:val="16"/>
              </w:rPr>
              <w:t>Emergency</w:t>
            </w:r>
          </w:p>
        </w:tc>
        <w:tc>
          <w:tcPr>
            <w:tcW w:type="dxa" w:w="2826"/>
          </w:tcPr>
          <w:p>
            <w:pPr>
              <w:spacing w:after="0"/>
              <w:jc w:val="left"/>
            </w:pPr>
            <w:r>
              <w:rPr>
                <w:sz w:val="16"/>
              </w:rPr>
              <w:t>TROPICAL STORM ERNESTO</w:t>
            </w:r>
          </w:p>
        </w:tc>
        <w:tc>
          <w:tcPr>
            <w:tcW w:type="dxa" w:w="2128"/>
          </w:tcPr>
          <w:p>
            <w:pPr>
              <w:spacing w:after="0"/>
              <w:jc w:val="left"/>
            </w:pPr>
            <w:r>
              <w:rPr>
                <w:sz w:val="16"/>
              </w:rPr>
              <w:t>Hurricane (primary); also designated: Landslide</w:t>
            </w:r>
          </w:p>
        </w:tc>
        <w:tc>
          <w:tcPr>
            <w:tcW w:type="dxa" w:w="1424"/>
          </w:tcPr>
          <w:p>
            <w:pPr>
              <w:spacing w:after="0"/>
              <w:jc w:val="right"/>
            </w:pPr>
            <w:r>
              <w:rPr>
                <w:sz w:val="16"/>
              </w:rPr>
              <w:t>none found</w:t>
            </w:r>
          </w:p>
        </w:tc>
        <w:tc>
          <w:tcPr>
            <w:tcW w:type="dxa" w:w="2406"/>
          </w:tcPr>
          <w:p>
            <w:pPr>
              <w:spacing w:after="0"/>
              <w:jc w:val="left"/>
            </w:pPr>
            <w:r>
              <w:rPr>
                <w:sz w:val="16"/>
              </w:rPr>
              <w:t>new since last plan; within last 5 years</w:t>
            </w:r>
          </w:p>
        </w:tc>
        <w:tc>
          <w:tcPr>
            <w:tcW w:type="dxa" w:w="889"/>
          </w:tcPr>
          <w:p>
            <w:pPr>
              <w:spacing w:after="0"/>
              <w:jc w:val="left"/>
            </w:pPr>
            <w:r>
              <w:rPr>
                <w:sz w:val="16"/>
              </w:rPr>
              <w:t>same incident as DR-4841</w:t>
            </w:r>
          </w:p>
        </w:tc>
      </w:tr>
      <w:tr>
        <w:trPr>
          <w:cantSplit/>
        </w:trPr>
        <w:tc>
          <w:tcPr>
            <w:tcW w:type="dxa" w:w="1037"/>
          </w:tcPr>
          <w:p>
            <w:pPr>
              <w:spacing w:after="0"/>
              <w:jc w:val="left"/>
            </w:pPr>
            <w:r>
              <w:rPr>
                <w:sz w:val="16"/>
              </w:rPr>
              <w:t>2023-11-18</w:t>
            </w:r>
          </w:p>
        </w:tc>
        <w:tc>
          <w:tcPr>
            <w:tcW w:type="dxa" w:w="1037"/>
          </w:tcPr>
          <w:p>
            <w:pPr>
              <w:spacing w:after="0"/>
              <w:jc w:val="left"/>
            </w:pPr>
            <w:r>
              <w:rPr>
                <w:sz w:val="16"/>
              </w:rPr>
              <w:t>2023-10-25</w:t>
            </w:r>
          </w:p>
        </w:tc>
        <w:tc>
          <w:tcPr>
            <w:tcW w:type="dxa" w:w="1037"/>
          </w:tcPr>
          <w:p>
            <w:pPr>
              <w:spacing w:after="0"/>
              <w:jc w:val="left"/>
            </w:pPr>
            <w:r>
              <w:rPr>
                <w:sz w:val="16"/>
              </w:rPr>
              <w:t>EM-3603-VI</w:t>
            </w:r>
          </w:p>
        </w:tc>
        <w:tc>
          <w:tcPr>
            <w:tcW w:type="dxa" w:w="1328"/>
          </w:tcPr>
          <w:p>
            <w:pPr>
              <w:spacing w:after="0"/>
              <w:jc w:val="left"/>
            </w:pPr>
            <w:r>
              <w:rPr>
                <w:sz w:val="16"/>
              </w:rPr>
              <w:t>Emergency</w:t>
            </w:r>
          </w:p>
        </w:tc>
        <w:tc>
          <w:tcPr>
            <w:tcW w:type="dxa" w:w="2826"/>
          </w:tcPr>
          <w:p>
            <w:pPr>
              <w:spacing w:after="0"/>
              <w:jc w:val="left"/>
            </w:pPr>
            <w:r>
              <w:rPr>
                <w:sz w:val="16"/>
              </w:rPr>
              <w:t>ELEVATED LEVELS OF LEAD AND COPPER IN THE WATER SUPPLY</w:t>
            </w:r>
          </w:p>
        </w:tc>
        <w:tc>
          <w:tcPr>
            <w:tcW w:type="dxa" w:w="2128"/>
          </w:tcPr>
          <w:p>
            <w:pPr>
              <w:spacing w:after="0"/>
              <w:jc w:val="left"/>
            </w:pPr>
            <w:r>
              <w:rPr>
                <w:sz w:val="16"/>
              </w:rPr>
              <w:t>Non-natural, not counted</w:t>
            </w:r>
          </w:p>
        </w:tc>
        <w:tc>
          <w:tcPr>
            <w:tcW w:type="dxa" w:w="1424"/>
          </w:tcPr>
          <w:p>
            <w:pPr>
              <w:spacing w:after="0"/>
              <w:jc w:val="right"/>
            </w:pPr>
            <w:r>
              <w:rPr>
                <w:sz w:val="16"/>
              </w:rPr>
              <w:t>none found</w:t>
            </w:r>
          </w:p>
        </w:tc>
        <w:tc>
          <w:tcPr>
            <w:tcW w:type="dxa" w:w="2406"/>
          </w:tcPr>
          <w:p>
            <w:pPr>
              <w:spacing w:after="0"/>
              <w:jc w:val="left"/>
            </w:pPr>
            <w:r>
              <w:rPr>
                <w:sz w:val="16"/>
              </w:rPr>
              <w:t>during plan review, check whether your last plan included it; within last 5 years</w:t>
            </w:r>
          </w:p>
        </w:tc>
        <w:tc>
          <w:tcPr>
            <w:tcW w:type="dxa" w:w="889"/>
          </w:tcPr>
          <w:p>
            <w:pPr>
              <w:spacing w:after="0"/>
              <w:jc w:val="left"/>
            </w:pPr>
          </w:p>
        </w:tc>
      </w:tr>
      <w:tr>
        <w:trPr>
          <w:cantSplit/>
        </w:trPr>
        <w:tc>
          <w:tcPr>
            <w:tcW w:type="dxa" w:w="1037"/>
          </w:tcPr>
          <w:p>
            <w:pPr>
              <w:spacing w:after="0"/>
              <w:jc w:val="left"/>
            </w:pPr>
            <w:r>
              <w:rPr>
                <w:sz w:val="16"/>
              </w:rPr>
              <w:t>2022-07-25</w:t>
            </w:r>
          </w:p>
        </w:tc>
        <w:tc>
          <w:tcPr>
            <w:tcW w:type="dxa" w:w="1037"/>
          </w:tcPr>
          <w:p>
            <w:pPr>
              <w:spacing w:after="0"/>
              <w:jc w:val="left"/>
            </w:pPr>
            <w:r>
              <w:rPr>
                <w:sz w:val="16"/>
              </w:rPr>
              <w:t>2022-07-15</w:t>
            </w:r>
          </w:p>
        </w:tc>
        <w:tc>
          <w:tcPr>
            <w:tcW w:type="dxa" w:w="1037"/>
          </w:tcPr>
          <w:p>
            <w:pPr>
              <w:spacing w:after="0"/>
              <w:jc w:val="left"/>
            </w:pPr>
            <w:r>
              <w:rPr>
                <w:sz w:val="16"/>
              </w:rPr>
              <w:t>EM-3581-VI</w:t>
            </w:r>
          </w:p>
        </w:tc>
        <w:tc>
          <w:tcPr>
            <w:tcW w:type="dxa" w:w="1328"/>
          </w:tcPr>
          <w:p>
            <w:pPr>
              <w:spacing w:after="0"/>
              <w:jc w:val="left"/>
            </w:pPr>
            <w:r>
              <w:rPr>
                <w:sz w:val="16"/>
              </w:rPr>
              <w:t>Emergency</w:t>
            </w:r>
          </w:p>
        </w:tc>
        <w:tc>
          <w:tcPr>
            <w:tcW w:type="dxa" w:w="2826"/>
          </w:tcPr>
          <w:p>
            <w:pPr>
              <w:spacing w:after="0"/>
              <w:jc w:val="left"/>
            </w:pPr>
            <w:r>
              <w:rPr>
                <w:sz w:val="16"/>
              </w:rPr>
              <w:t>WATER SHORTAGE AND HEALTH IMPACT FROM UNPRECEDENTED SARGASSUM SEAGRASS INFLUX</w:t>
            </w:r>
          </w:p>
        </w:tc>
        <w:tc>
          <w:tcPr>
            <w:tcW w:type="dxa" w:w="2128"/>
          </w:tcPr>
          <w:p>
            <w:pPr>
              <w:spacing w:after="0"/>
              <w:jc w:val="left"/>
            </w:pPr>
            <w:r>
              <w:rPr>
                <w:sz w:val="16"/>
              </w:rPr>
              <w:t>Other, not an NRI hazard; not counted</w:t>
            </w:r>
          </w:p>
        </w:tc>
        <w:tc>
          <w:tcPr>
            <w:tcW w:type="dxa" w:w="1424"/>
          </w:tcPr>
          <w:p>
            <w:pPr>
              <w:spacing w:after="0"/>
              <w:jc w:val="right"/>
            </w:pPr>
            <w:r>
              <w:rPr>
                <w:sz w:val="16"/>
              </w:rPr>
              <w:t>none found</w:t>
            </w:r>
          </w:p>
        </w:tc>
        <w:tc>
          <w:tcPr>
            <w:tcW w:type="dxa" w:w="2406"/>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EM-3531-VI</w:t>
            </w:r>
          </w:p>
        </w:tc>
        <w:tc>
          <w:tcPr>
            <w:tcW w:type="dxa" w:w="1328"/>
          </w:tcPr>
          <w:p>
            <w:pPr>
              <w:spacing w:after="0"/>
              <w:jc w:val="left"/>
            </w:pPr>
            <w:r>
              <w:rPr>
                <w:sz w:val="16"/>
              </w:rPr>
              <w:t>Emergency</w:t>
            </w:r>
          </w:p>
        </w:tc>
        <w:tc>
          <w:tcPr>
            <w:tcW w:type="dxa" w:w="2826"/>
          </w:tcPr>
          <w:p>
            <w:pPr>
              <w:spacing w:after="0"/>
              <w:jc w:val="left"/>
            </w:pPr>
            <w:r>
              <w:rPr>
                <w:sz w:val="16"/>
              </w:rPr>
              <w:t>POTENTIAL TROPICAL CYCLONE NINE</w:t>
            </w:r>
          </w:p>
        </w:tc>
        <w:tc>
          <w:tcPr>
            <w:tcW w:type="dxa" w:w="2128"/>
          </w:tcPr>
          <w:p>
            <w:pPr>
              <w:spacing w:after="0"/>
              <w:jc w:val="left"/>
            </w:pPr>
            <w:r>
              <w:rPr>
                <w:sz w:val="16"/>
              </w:rPr>
              <w:t>Hurricane</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DR-4513-VI</w:t>
            </w:r>
          </w:p>
        </w:tc>
        <w:tc>
          <w:tcPr>
            <w:tcW w:type="dxa" w:w="1328"/>
          </w:tcPr>
          <w:p>
            <w:pPr>
              <w:spacing w:after="0"/>
              <w:jc w:val="left"/>
            </w:pPr>
            <w:r>
              <w:rPr>
                <w:sz w:val="16"/>
              </w:rPr>
              <w:t>Major disaster</w:t>
            </w:r>
          </w:p>
        </w:tc>
        <w:tc>
          <w:tcPr>
            <w:tcW w:type="dxa" w:w="2826"/>
          </w:tcPr>
          <w:p>
            <w:pPr>
              <w:spacing w:after="0"/>
              <w:jc w:val="left"/>
            </w:pPr>
            <w:r>
              <w:rPr>
                <w:sz w:val="16"/>
              </w:rPr>
              <w:t>COVID-19 PANDEMIC</w:t>
            </w:r>
          </w:p>
        </w:tc>
        <w:tc>
          <w:tcPr>
            <w:tcW w:type="dxa" w:w="2128"/>
          </w:tcPr>
          <w:p>
            <w:pPr>
              <w:spacing w:after="0"/>
              <w:jc w:val="left"/>
            </w:pPr>
            <w:r>
              <w:rPr>
                <w:sz w:val="16"/>
              </w:rPr>
              <w:t>Non-natural, not counted</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EM-3433-VI</w:t>
            </w:r>
          </w:p>
        </w:tc>
        <w:tc>
          <w:tcPr>
            <w:tcW w:type="dxa" w:w="1328"/>
          </w:tcPr>
          <w:p>
            <w:pPr>
              <w:spacing w:after="0"/>
              <w:jc w:val="left"/>
            </w:pPr>
            <w:r>
              <w:rPr>
                <w:sz w:val="16"/>
              </w:rPr>
              <w:t>Emergency</w:t>
            </w:r>
          </w:p>
        </w:tc>
        <w:tc>
          <w:tcPr>
            <w:tcW w:type="dxa" w:w="2826"/>
          </w:tcPr>
          <w:p>
            <w:pPr>
              <w:spacing w:after="0"/>
              <w:jc w:val="left"/>
            </w:pPr>
            <w:r>
              <w:rPr>
                <w:sz w:val="16"/>
              </w:rPr>
              <w:t>COVID-19</w:t>
            </w:r>
          </w:p>
        </w:tc>
        <w:tc>
          <w:tcPr>
            <w:tcW w:type="dxa" w:w="2128"/>
          </w:tcPr>
          <w:p>
            <w:pPr>
              <w:spacing w:after="0"/>
              <w:jc w:val="left"/>
            </w:pPr>
            <w:r>
              <w:rPr>
                <w:sz w:val="16"/>
              </w:rPr>
              <w:t>Non-natural, not counted</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r>
              <w:rPr>
                <w:sz w:val="16"/>
              </w:rPr>
              <w:t>same incident as DR-4513</w:t>
            </w:r>
          </w:p>
        </w:tc>
      </w:tr>
      <w:tr>
        <w:trPr>
          <w:cantSplit/>
        </w:trPr>
        <w:tc>
          <w:tcPr>
            <w:tcW w:type="dxa" w:w="1037"/>
          </w:tcPr>
          <w:p>
            <w:pPr>
              <w:spacing w:after="0"/>
              <w:jc w:val="left"/>
            </w:pPr>
            <w:r>
              <w:rPr>
                <w:sz w:val="16"/>
              </w:rPr>
              <w:t>2019-08-28</w:t>
            </w:r>
          </w:p>
        </w:tc>
        <w:tc>
          <w:tcPr>
            <w:tcW w:type="dxa" w:w="1037"/>
          </w:tcPr>
          <w:p>
            <w:pPr>
              <w:spacing w:after="0"/>
              <w:jc w:val="left"/>
            </w:pPr>
            <w:r>
              <w:rPr>
                <w:sz w:val="16"/>
              </w:rPr>
              <w:t>2019-08-26</w:t>
            </w:r>
          </w:p>
        </w:tc>
        <w:tc>
          <w:tcPr>
            <w:tcW w:type="dxa" w:w="1037"/>
          </w:tcPr>
          <w:p>
            <w:pPr>
              <w:spacing w:after="0"/>
              <w:jc w:val="left"/>
            </w:pPr>
            <w:r>
              <w:rPr>
                <w:sz w:val="16"/>
              </w:rPr>
              <w:t>EM-3418-VI</w:t>
            </w:r>
          </w:p>
        </w:tc>
        <w:tc>
          <w:tcPr>
            <w:tcW w:type="dxa" w:w="1328"/>
          </w:tcPr>
          <w:p>
            <w:pPr>
              <w:spacing w:after="0"/>
              <w:jc w:val="left"/>
            </w:pPr>
            <w:r>
              <w:rPr>
                <w:sz w:val="16"/>
              </w:rPr>
              <w:t>Emergency</w:t>
            </w:r>
          </w:p>
        </w:tc>
        <w:tc>
          <w:tcPr>
            <w:tcW w:type="dxa" w:w="2826"/>
          </w:tcPr>
          <w:p>
            <w:pPr>
              <w:spacing w:after="0"/>
              <w:jc w:val="left"/>
            </w:pPr>
            <w:r>
              <w:rPr>
                <w:sz w:val="16"/>
              </w:rPr>
              <w:t>HURRICANE DORIAN</w:t>
            </w:r>
          </w:p>
        </w:tc>
        <w:tc>
          <w:tcPr>
            <w:tcW w:type="dxa" w:w="2128"/>
          </w:tcPr>
          <w:p>
            <w:pPr>
              <w:spacing w:after="0"/>
              <w:jc w:val="left"/>
            </w:pPr>
            <w:r>
              <w:rPr>
                <w:sz w:val="16"/>
              </w:rPr>
              <w:t>Hurricane</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2017-09-16</w:t>
            </w:r>
          </w:p>
        </w:tc>
        <w:tc>
          <w:tcPr>
            <w:tcW w:type="dxa" w:w="1037"/>
          </w:tcPr>
          <w:p>
            <w:pPr>
              <w:spacing w:after="0"/>
              <w:jc w:val="left"/>
            </w:pPr>
            <w:r>
              <w:rPr>
                <w:sz w:val="16"/>
              </w:rPr>
              <w:t>DR-4340-VI</w:t>
            </w:r>
          </w:p>
        </w:tc>
        <w:tc>
          <w:tcPr>
            <w:tcW w:type="dxa" w:w="1328"/>
          </w:tcPr>
          <w:p>
            <w:pPr>
              <w:spacing w:after="0"/>
              <w:jc w:val="left"/>
            </w:pPr>
            <w:r>
              <w:rPr>
                <w:sz w:val="16"/>
              </w:rPr>
              <w:t>Major disaster</w:t>
            </w:r>
          </w:p>
        </w:tc>
        <w:tc>
          <w:tcPr>
            <w:tcW w:type="dxa" w:w="2826"/>
          </w:tcPr>
          <w:p>
            <w:pPr>
              <w:spacing w:after="0"/>
              <w:jc w:val="left"/>
            </w:pPr>
            <w:r>
              <w:rPr>
                <w:sz w:val="16"/>
              </w:rPr>
              <w:t>HURRICANE MARIA</w:t>
            </w:r>
          </w:p>
        </w:tc>
        <w:tc>
          <w:tcPr>
            <w:tcW w:type="dxa" w:w="2128"/>
          </w:tcPr>
          <w:p>
            <w:pPr>
              <w:spacing w:after="0"/>
              <w:jc w:val="left"/>
            </w:pPr>
            <w:r>
              <w:rPr>
                <w:sz w:val="16"/>
              </w:rPr>
              <w:t>Hurricane</w:t>
            </w:r>
          </w:p>
        </w:tc>
        <w:tc>
          <w:tcPr>
            <w:tcW w:type="dxa" w:w="1424"/>
          </w:tcPr>
          <w:p>
            <w:pPr>
              <w:spacing w:after="0"/>
              <w:jc w:val="right"/>
            </w:pPr>
            <w:r>
              <w:rPr>
                <w:sz w:val="16"/>
              </w:rPr>
              <w:t>$28,518,396.45</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2017-09-16</w:t>
            </w:r>
          </w:p>
        </w:tc>
        <w:tc>
          <w:tcPr>
            <w:tcW w:type="dxa" w:w="1037"/>
          </w:tcPr>
          <w:p>
            <w:pPr>
              <w:spacing w:after="0"/>
              <w:jc w:val="left"/>
            </w:pPr>
            <w:r>
              <w:rPr>
                <w:sz w:val="16"/>
              </w:rPr>
              <w:t>EM-3390-VI</w:t>
            </w:r>
          </w:p>
        </w:tc>
        <w:tc>
          <w:tcPr>
            <w:tcW w:type="dxa" w:w="1328"/>
          </w:tcPr>
          <w:p>
            <w:pPr>
              <w:spacing w:after="0"/>
              <w:jc w:val="left"/>
            </w:pPr>
            <w:r>
              <w:rPr>
                <w:sz w:val="16"/>
              </w:rPr>
              <w:t>Emergency</w:t>
            </w:r>
          </w:p>
        </w:tc>
        <w:tc>
          <w:tcPr>
            <w:tcW w:type="dxa" w:w="2826"/>
          </w:tcPr>
          <w:p>
            <w:pPr>
              <w:spacing w:after="0"/>
              <w:jc w:val="left"/>
            </w:pPr>
            <w:r>
              <w:rPr>
                <w:sz w:val="16"/>
              </w:rPr>
              <w:t>HURRICANE MARIA</w:t>
            </w:r>
          </w:p>
        </w:tc>
        <w:tc>
          <w:tcPr>
            <w:tcW w:type="dxa" w:w="2128"/>
          </w:tcPr>
          <w:p>
            <w:pPr>
              <w:spacing w:after="0"/>
              <w:jc w:val="left"/>
            </w:pPr>
            <w:r>
              <w:rPr>
                <w:sz w:val="16"/>
              </w:rPr>
              <w:t>Hurricane</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r>
              <w:rPr>
                <w:sz w:val="16"/>
              </w:rPr>
              <w:t>same incident as DR-4340</w:t>
            </w: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2017-09-05</w:t>
            </w:r>
          </w:p>
        </w:tc>
        <w:tc>
          <w:tcPr>
            <w:tcW w:type="dxa" w:w="1037"/>
          </w:tcPr>
          <w:p>
            <w:pPr>
              <w:spacing w:after="0"/>
              <w:jc w:val="left"/>
            </w:pPr>
            <w:r>
              <w:rPr>
                <w:sz w:val="16"/>
              </w:rPr>
              <w:t>DR-4335-VI</w:t>
            </w:r>
          </w:p>
        </w:tc>
        <w:tc>
          <w:tcPr>
            <w:tcW w:type="dxa" w:w="1328"/>
          </w:tcPr>
          <w:p>
            <w:pPr>
              <w:spacing w:after="0"/>
              <w:jc w:val="left"/>
            </w:pPr>
            <w:r>
              <w:rPr>
                <w:sz w:val="16"/>
              </w:rPr>
              <w:t>Major disaster</w:t>
            </w:r>
          </w:p>
        </w:tc>
        <w:tc>
          <w:tcPr>
            <w:tcW w:type="dxa" w:w="2826"/>
          </w:tcPr>
          <w:p>
            <w:pPr>
              <w:spacing w:after="0"/>
              <w:jc w:val="left"/>
            </w:pPr>
            <w:r>
              <w:rPr>
                <w:sz w:val="16"/>
              </w:rPr>
              <w:t>HURRICANE IRMA</w:t>
            </w:r>
          </w:p>
        </w:tc>
        <w:tc>
          <w:tcPr>
            <w:tcW w:type="dxa" w:w="2128"/>
          </w:tcPr>
          <w:p>
            <w:pPr>
              <w:spacing w:after="0"/>
              <w:jc w:val="left"/>
            </w:pPr>
            <w:r>
              <w:rPr>
                <w:sz w:val="16"/>
              </w:rPr>
              <w:t>Hurricane</w:t>
            </w:r>
          </w:p>
        </w:tc>
        <w:tc>
          <w:tcPr>
            <w:tcW w:type="dxa" w:w="1424"/>
          </w:tcPr>
          <w:p>
            <w:pPr>
              <w:spacing w:after="0"/>
              <w:jc w:val="right"/>
            </w:pPr>
            <w:r>
              <w:rPr>
                <w:sz w:val="16"/>
              </w:rPr>
              <w:t>$41,502.49</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2017-09-05</w:t>
            </w:r>
          </w:p>
        </w:tc>
        <w:tc>
          <w:tcPr>
            <w:tcW w:type="dxa" w:w="1037"/>
          </w:tcPr>
          <w:p>
            <w:pPr>
              <w:spacing w:after="0"/>
              <w:jc w:val="left"/>
            </w:pPr>
            <w:r>
              <w:rPr>
                <w:sz w:val="16"/>
              </w:rPr>
              <w:t>EM-3383-VI</w:t>
            </w:r>
          </w:p>
        </w:tc>
        <w:tc>
          <w:tcPr>
            <w:tcW w:type="dxa" w:w="1328"/>
          </w:tcPr>
          <w:p>
            <w:pPr>
              <w:spacing w:after="0"/>
              <w:jc w:val="left"/>
            </w:pPr>
            <w:r>
              <w:rPr>
                <w:sz w:val="16"/>
              </w:rPr>
              <w:t>Emergency</w:t>
            </w:r>
          </w:p>
        </w:tc>
        <w:tc>
          <w:tcPr>
            <w:tcW w:type="dxa" w:w="2826"/>
          </w:tcPr>
          <w:p>
            <w:pPr>
              <w:spacing w:after="0"/>
              <w:jc w:val="left"/>
            </w:pPr>
            <w:r>
              <w:rPr>
                <w:sz w:val="16"/>
              </w:rPr>
              <w:t>HURRICANE IRMA</w:t>
            </w:r>
          </w:p>
        </w:tc>
        <w:tc>
          <w:tcPr>
            <w:tcW w:type="dxa" w:w="2128"/>
          </w:tcPr>
          <w:p>
            <w:pPr>
              <w:spacing w:after="0"/>
              <w:jc w:val="left"/>
            </w:pPr>
            <w:r>
              <w:rPr>
                <w:sz w:val="16"/>
              </w:rPr>
              <w:t>Hurricane</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r>
              <w:rPr>
                <w:sz w:val="16"/>
              </w:rPr>
              <w:t>same incident as DR-4335</w:t>
            </w:r>
          </w:p>
        </w:tc>
      </w:tr>
      <w:tr>
        <w:trPr>
          <w:cantSplit/>
        </w:trPr>
        <w:tc>
          <w:tcPr>
            <w:tcW w:type="dxa" w:w="1037"/>
          </w:tcPr>
          <w:p>
            <w:pPr>
              <w:spacing w:after="0"/>
              <w:jc w:val="left"/>
            </w:pPr>
            <w:r>
              <w:rPr>
                <w:sz w:val="16"/>
              </w:rPr>
              <w:t>2010-11-24</w:t>
            </w:r>
          </w:p>
        </w:tc>
        <w:tc>
          <w:tcPr>
            <w:tcW w:type="dxa" w:w="1037"/>
          </w:tcPr>
          <w:p>
            <w:pPr>
              <w:spacing w:after="0"/>
              <w:jc w:val="left"/>
            </w:pPr>
            <w:r>
              <w:rPr>
                <w:sz w:val="16"/>
              </w:rPr>
              <w:t>2010-11-08</w:t>
            </w:r>
          </w:p>
        </w:tc>
        <w:tc>
          <w:tcPr>
            <w:tcW w:type="dxa" w:w="1037"/>
          </w:tcPr>
          <w:p>
            <w:pPr>
              <w:spacing w:after="0"/>
              <w:jc w:val="left"/>
            </w:pPr>
            <w:r>
              <w:rPr>
                <w:sz w:val="16"/>
              </w:rPr>
              <w:t>DR-1949-VI</w:t>
            </w:r>
          </w:p>
        </w:tc>
        <w:tc>
          <w:tcPr>
            <w:tcW w:type="dxa" w:w="1328"/>
          </w:tcPr>
          <w:p>
            <w:pPr>
              <w:spacing w:after="0"/>
              <w:jc w:val="left"/>
            </w:pPr>
            <w:r>
              <w:rPr>
                <w:sz w:val="16"/>
              </w:rPr>
              <w:t>Major disaster</w:t>
            </w:r>
          </w:p>
        </w:tc>
        <w:tc>
          <w:tcPr>
            <w:tcW w:type="dxa" w:w="2826"/>
          </w:tcPr>
          <w:p>
            <w:pPr>
              <w:spacing w:after="0"/>
              <w:jc w:val="left"/>
            </w:pPr>
            <w:r>
              <w:rPr>
                <w:sz w:val="16"/>
              </w:rPr>
              <w:t>SEVERE STORMS, FLOODING, ROCKSLIDES, AND MUDSLIDES ASSOC. WITH TS TOMAS</w:t>
            </w:r>
          </w:p>
        </w:tc>
        <w:tc>
          <w:tcPr>
            <w:tcW w:type="dxa" w:w="2128"/>
          </w:tcPr>
          <w:p>
            <w:pPr>
              <w:spacing w:after="0"/>
              <w:jc w:val="left"/>
            </w:pPr>
            <w:r>
              <w:rPr>
                <w:sz w:val="16"/>
              </w:rPr>
              <w:t>Hurricane; Inland Flooding; Landslide</w:t>
            </w:r>
          </w:p>
        </w:tc>
        <w:tc>
          <w:tcPr>
            <w:tcW w:type="dxa" w:w="1424"/>
          </w:tcPr>
          <w:p>
            <w:pPr>
              <w:spacing w:after="0"/>
              <w:jc w:val="right"/>
            </w:pPr>
            <w:r>
              <w:rPr>
                <w:sz w:val="16"/>
              </w:rPr>
              <w:t>$9,249.99</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2010-11-05</w:t>
            </w:r>
          </w:p>
        </w:tc>
        <w:tc>
          <w:tcPr>
            <w:tcW w:type="dxa" w:w="1037"/>
          </w:tcPr>
          <w:p>
            <w:pPr>
              <w:spacing w:after="0"/>
              <w:jc w:val="left"/>
            </w:pPr>
            <w:r>
              <w:rPr>
                <w:sz w:val="16"/>
              </w:rPr>
              <w:t>2010-10-01</w:t>
            </w:r>
          </w:p>
        </w:tc>
        <w:tc>
          <w:tcPr>
            <w:tcW w:type="dxa" w:w="1037"/>
          </w:tcPr>
          <w:p>
            <w:pPr>
              <w:spacing w:after="0"/>
              <w:jc w:val="left"/>
            </w:pPr>
            <w:r>
              <w:rPr>
                <w:sz w:val="16"/>
              </w:rPr>
              <w:t>DR-1948-VI</w:t>
            </w:r>
          </w:p>
        </w:tc>
        <w:tc>
          <w:tcPr>
            <w:tcW w:type="dxa" w:w="1328"/>
          </w:tcPr>
          <w:p>
            <w:pPr>
              <w:spacing w:after="0"/>
              <w:jc w:val="left"/>
            </w:pPr>
            <w:r>
              <w:rPr>
                <w:sz w:val="16"/>
              </w:rPr>
              <w:t>Major disaster</w:t>
            </w:r>
          </w:p>
        </w:tc>
        <w:tc>
          <w:tcPr>
            <w:tcW w:type="dxa" w:w="2826"/>
          </w:tcPr>
          <w:p>
            <w:pPr>
              <w:spacing w:after="0"/>
              <w:jc w:val="left"/>
            </w:pPr>
            <w:r>
              <w:rPr>
                <w:sz w:val="16"/>
              </w:rPr>
              <w:t>SEVERE STORMS, FLOODING, MUDSLIDES, AND LANDSLIDES</w:t>
            </w:r>
          </w:p>
        </w:tc>
        <w:tc>
          <w:tcPr>
            <w:tcW w:type="dxa" w:w="2128"/>
          </w:tcPr>
          <w:p>
            <w:pPr>
              <w:spacing w:after="0"/>
              <w:jc w:val="left"/>
            </w:pPr>
            <w:r>
              <w:rPr>
                <w:sz w:val="16"/>
              </w:rPr>
              <w:t>Inland Flooding; Landslide</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2010-09-28</w:t>
            </w:r>
          </w:p>
        </w:tc>
        <w:tc>
          <w:tcPr>
            <w:tcW w:type="dxa" w:w="1037"/>
          </w:tcPr>
          <w:p>
            <w:pPr>
              <w:spacing w:after="0"/>
              <w:jc w:val="left"/>
            </w:pPr>
            <w:r>
              <w:rPr>
                <w:sz w:val="16"/>
              </w:rPr>
              <w:t>2010-08-29</w:t>
            </w:r>
          </w:p>
        </w:tc>
        <w:tc>
          <w:tcPr>
            <w:tcW w:type="dxa" w:w="1037"/>
          </w:tcPr>
          <w:p>
            <w:pPr>
              <w:spacing w:after="0"/>
              <w:jc w:val="left"/>
            </w:pPr>
            <w:r>
              <w:rPr>
                <w:sz w:val="16"/>
              </w:rPr>
              <w:t>DR-1939-VI</w:t>
            </w:r>
          </w:p>
        </w:tc>
        <w:tc>
          <w:tcPr>
            <w:tcW w:type="dxa" w:w="1328"/>
          </w:tcPr>
          <w:p>
            <w:pPr>
              <w:spacing w:after="0"/>
              <w:jc w:val="left"/>
            </w:pPr>
            <w:r>
              <w:rPr>
                <w:sz w:val="16"/>
              </w:rPr>
              <w:t>Major disaster</w:t>
            </w:r>
          </w:p>
        </w:tc>
        <w:tc>
          <w:tcPr>
            <w:tcW w:type="dxa" w:w="2826"/>
          </w:tcPr>
          <w:p>
            <w:pPr>
              <w:spacing w:after="0"/>
              <w:jc w:val="left"/>
            </w:pPr>
            <w:r>
              <w:rPr>
                <w:sz w:val="16"/>
              </w:rPr>
              <w:t>HURRICANE EARL</w:t>
            </w:r>
          </w:p>
        </w:tc>
        <w:tc>
          <w:tcPr>
            <w:tcW w:type="dxa" w:w="2128"/>
          </w:tcPr>
          <w:p>
            <w:pPr>
              <w:spacing w:after="0"/>
              <w:jc w:val="left"/>
            </w:pPr>
            <w:r>
              <w:rPr>
                <w:sz w:val="16"/>
              </w:rPr>
              <w:t>Hurricane</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2008-10-29</w:t>
            </w:r>
          </w:p>
        </w:tc>
        <w:tc>
          <w:tcPr>
            <w:tcW w:type="dxa" w:w="1037"/>
          </w:tcPr>
          <w:p>
            <w:pPr>
              <w:spacing w:after="0"/>
              <w:jc w:val="left"/>
            </w:pPr>
            <w:r>
              <w:rPr>
                <w:sz w:val="16"/>
              </w:rPr>
              <w:t>2008-10-14</w:t>
            </w:r>
          </w:p>
        </w:tc>
        <w:tc>
          <w:tcPr>
            <w:tcW w:type="dxa" w:w="1037"/>
          </w:tcPr>
          <w:p>
            <w:pPr>
              <w:spacing w:after="0"/>
              <w:jc w:val="left"/>
            </w:pPr>
            <w:r>
              <w:rPr>
                <w:sz w:val="16"/>
              </w:rPr>
              <w:t>DR-1807-VI</w:t>
            </w:r>
          </w:p>
        </w:tc>
        <w:tc>
          <w:tcPr>
            <w:tcW w:type="dxa" w:w="1328"/>
          </w:tcPr>
          <w:p>
            <w:pPr>
              <w:spacing w:after="0"/>
              <w:jc w:val="left"/>
            </w:pPr>
            <w:r>
              <w:rPr>
                <w:sz w:val="16"/>
              </w:rPr>
              <w:t>Major disaster</w:t>
            </w:r>
          </w:p>
        </w:tc>
        <w:tc>
          <w:tcPr>
            <w:tcW w:type="dxa" w:w="2826"/>
          </w:tcPr>
          <w:p>
            <w:pPr>
              <w:spacing w:after="0"/>
              <w:jc w:val="left"/>
            </w:pPr>
            <w:r>
              <w:rPr>
                <w:sz w:val="16"/>
              </w:rPr>
              <w:t>HURRICANE OMAR</w:t>
            </w:r>
          </w:p>
        </w:tc>
        <w:tc>
          <w:tcPr>
            <w:tcW w:type="dxa" w:w="2128"/>
          </w:tcPr>
          <w:p>
            <w:pPr>
              <w:spacing w:after="0"/>
              <w:jc w:val="left"/>
            </w:pPr>
            <w:r>
              <w:rPr>
                <w:sz w:val="16"/>
              </w:rPr>
              <w:t>Hurricane</w:t>
            </w:r>
          </w:p>
        </w:tc>
        <w:tc>
          <w:tcPr>
            <w:tcW w:type="dxa" w:w="1424"/>
          </w:tcPr>
          <w:p>
            <w:pPr>
              <w:spacing w:after="0"/>
              <w:jc w:val="right"/>
            </w:pPr>
            <w:r>
              <w:rPr>
                <w:sz w:val="16"/>
              </w:rPr>
              <w:t>$19,449.27</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2004-09-14</w:t>
            </w:r>
          </w:p>
        </w:tc>
        <w:tc>
          <w:tcPr>
            <w:tcW w:type="dxa" w:w="1037"/>
          </w:tcPr>
          <w:p>
            <w:pPr>
              <w:spacing w:after="0"/>
              <w:jc w:val="left"/>
            </w:pPr>
            <w:r>
              <w:rPr>
                <w:sz w:val="16"/>
              </w:rPr>
              <w:t>DR-1567-VI</w:t>
            </w:r>
          </w:p>
        </w:tc>
        <w:tc>
          <w:tcPr>
            <w:tcW w:type="dxa" w:w="1328"/>
          </w:tcPr>
          <w:p>
            <w:pPr>
              <w:spacing w:after="0"/>
              <w:jc w:val="left"/>
            </w:pPr>
            <w:r>
              <w:rPr>
                <w:sz w:val="16"/>
              </w:rPr>
              <w:t>Major disaster</w:t>
            </w:r>
          </w:p>
        </w:tc>
        <w:tc>
          <w:tcPr>
            <w:tcW w:type="dxa" w:w="2826"/>
          </w:tcPr>
          <w:p>
            <w:pPr>
              <w:spacing w:after="0"/>
              <w:jc w:val="left"/>
            </w:pPr>
            <w:r>
              <w:rPr>
                <w:sz w:val="16"/>
              </w:rPr>
              <w:t>TROPICAL STORM JEANNE</w:t>
            </w:r>
          </w:p>
        </w:tc>
        <w:tc>
          <w:tcPr>
            <w:tcW w:type="dxa" w:w="2128"/>
          </w:tcPr>
          <w:p>
            <w:pPr>
              <w:spacing w:after="0"/>
              <w:jc w:val="left"/>
            </w:pPr>
            <w:r>
              <w:rPr>
                <w:sz w:val="16"/>
              </w:rPr>
              <w:t>Hurricane</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2003-12-09</w:t>
            </w:r>
          </w:p>
        </w:tc>
        <w:tc>
          <w:tcPr>
            <w:tcW w:type="dxa" w:w="1037"/>
          </w:tcPr>
          <w:p>
            <w:pPr>
              <w:spacing w:after="0"/>
              <w:jc w:val="left"/>
            </w:pPr>
            <w:r>
              <w:rPr>
                <w:sz w:val="16"/>
              </w:rPr>
              <w:t>2003-11-10</w:t>
            </w:r>
          </w:p>
        </w:tc>
        <w:tc>
          <w:tcPr>
            <w:tcW w:type="dxa" w:w="1037"/>
          </w:tcPr>
          <w:p>
            <w:pPr>
              <w:spacing w:after="0"/>
              <w:jc w:val="left"/>
            </w:pPr>
            <w:r>
              <w:rPr>
                <w:sz w:val="16"/>
              </w:rPr>
              <w:t>DR-1503-VI</w:t>
            </w:r>
          </w:p>
        </w:tc>
        <w:tc>
          <w:tcPr>
            <w:tcW w:type="dxa" w:w="1328"/>
          </w:tcPr>
          <w:p>
            <w:pPr>
              <w:spacing w:after="0"/>
              <w:jc w:val="left"/>
            </w:pPr>
            <w:r>
              <w:rPr>
                <w:sz w:val="16"/>
              </w:rPr>
              <w:t>Major disaster</w:t>
            </w:r>
          </w:p>
        </w:tc>
        <w:tc>
          <w:tcPr>
            <w:tcW w:type="dxa" w:w="2826"/>
          </w:tcPr>
          <w:p>
            <w:pPr>
              <w:spacing w:after="0"/>
              <w:jc w:val="left"/>
            </w:pPr>
            <w:r>
              <w:rPr>
                <w:sz w:val="16"/>
              </w:rPr>
              <w:t>SEVERE STORMS, FLOODING, LANDSLIDES, AND MUDSLIDES</w:t>
            </w:r>
          </w:p>
        </w:tc>
        <w:tc>
          <w:tcPr>
            <w:tcW w:type="dxa" w:w="2128"/>
          </w:tcPr>
          <w:p>
            <w:pPr>
              <w:spacing w:after="0"/>
              <w:jc w:val="left"/>
            </w:pPr>
            <w:r>
              <w:rPr>
                <w:sz w:val="16"/>
              </w:rPr>
              <w:t>Inland Flooding; Landslide</w:t>
            </w:r>
          </w:p>
        </w:tc>
        <w:tc>
          <w:tcPr>
            <w:tcW w:type="dxa" w:w="1424"/>
          </w:tcPr>
          <w:p>
            <w:pPr>
              <w:spacing w:after="0"/>
              <w:jc w:val="right"/>
            </w:pPr>
            <w:r>
              <w:rPr>
                <w:sz w:val="16"/>
              </w:rPr>
              <w:t>$0</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1999-11-23</w:t>
            </w:r>
          </w:p>
        </w:tc>
        <w:tc>
          <w:tcPr>
            <w:tcW w:type="dxa" w:w="1037"/>
          </w:tcPr>
          <w:p>
            <w:pPr>
              <w:spacing w:after="0"/>
              <w:jc w:val="left"/>
            </w:pPr>
            <w:r>
              <w:rPr>
                <w:sz w:val="16"/>
              </w:rPr>
              <w:t>1999-11-17</w:t>
            </w:r>
          </w:p>
        </w:tc>
        <w:tc>
          <w:tcPr>
            <w:tcW w:type="dxa" w:w="1037"/>
          </w:tcPr>
          <w:p>
            <w:pPr>
              <w:spacing w:after="0"/>
              <w:jc w:val="left"/>
            </w:pPr>
            <w:r>
              <w:rPr>
                <w:sz w:val="16"/>
              </w:rPr>
              <w:t>DR-1309-VI</w:t>
            </w:r>
          </w:p>
        </w:tc>
        <w:tc>
          <w:tcPr>
            <w:tcW w:type="dxa" w:w="1328"/>
          </w:tcPr>
          <w:p>
            <w:pPr>
              <w:spacing w:after="0"/>
              <w:jc w:val="left"/>
            </w:pPr>
            <w:r>
              <w:rPr>
                <w:sz w:val="16"/>
              </w:rPr>
              <w:t>Major disaster</w:t>
            </w:r>
          </w:p>
        </w:tc>
        <w:tc>
          <w:tcPr>
            <w:tcW w:type="dxa" w:w="2826"/>
          </w:tcPr>
          <w:p>
            <w:pPr>
              <w:spacing w:after="0"/>
              <w:jc w:val="left"/>
            </w:pPr>
            <w:r>
              <w:rPr>
                <w:sz w:val="16"/>
              </w:rPr>
              <w:t>HURRICANE LENNY MAJOR DECLARATION</w:t>
            </w:r>
          </w:p>
        </w:tc>
        <w:tc>
          <w:tcPr>
            <w:tcW w:type="dxa" w:w="2128"/>
          </w:tcPr>
          <w:p>
            <w:pPr>
              <w:spacing w:after="0"/>
              <w:jc w:val="left"/>
            </w:pPr>
            <w:r>
              <w:rPr>
                <w:sz w:val="16"/>
              </w:rPr>
              <w:t>Hurricane</w:t>
            </w:r>
          </w:p>
        </w:tc>
        <w:tc>
          <w:tcPr>
            <w:tcW w:type="dxa" w:w="1424"/>
          </w:tcPr>
          <w:p>
            <w:pPr>
              <w:spacing w:after="0"/>
              <w:jc w:val="right"/>
            </w:pPr>
            <w:r>
              <w:rPr>
                <w:sz w:val="16"/>
              </w:rPr>
              <w:t>$311,077.41</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EM-3152-VI</w:t>
            </w:r>
          </w:p>
        </w:tc>
        <w:tc>
          <w:tcPr>
            <w:tcW w:type="dxa" w:w="1328"/>
          </w:tcPr>
          <w:p>
            <w:pPr>
              <w:spacing w:after="0"/>
              <w:jc w:val="left"/>
            </w:pPr>
            <w:r>
              <w:rPr>
                <w:sz w:val="16"/>
              </w:rPr>
              <w:t>Emergency</w:t>
            </w:r>
          </w:p>
        </w:tc>
        <w:tc>
          <w:tcPr>
            <w:tcW w:type="dxa" w:w="2826"/>
          </w:tcPr>
          <w:p>
            <w:pPr>
              <w:spacing w:after="0"/>
              <w:jc w:val="left"/>
            </w:pPr>
            <w:r>
              <w:rPr>
                <w:sz w:val="16"/>
              </w:rPr>
              <w:t>HURRICANE LENNY</w:t>
            </w:r>
          </w:p>
        </w:tc>
        <w:tc>
          <w:tcPr>
            <w:tcW w:type="dxa" w:w="2128"/>
          </w:tcPr>
          <w:p>
            <w:pPr>
              <w:spacing w:after="0"/>
              <w:jc w:val="left"/>
            </w:pPr>
            <w:r>
              <w:rPr>
                <w:sz w:val="16"/>
              </w:rPr>
              <w:t>Hurricane</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r>
              <w:rPr>
                <w:sz w:val="16"/>
              </w:rPr>
              <w:t>same incident as DR-1309</w:t>
            </w:r>
          </w:p>
        </w:tc>
      </w:tr>
      <w:tr>
        <w:trPr>
          <w:cantSplit/>
        </w:trPr>
        <w:tc>
          <w:tcPr>
            <w:tcW w:type="dxa" w:w="1037"/>
          </w:tcPr>
          <w:p>
            <w:pPr>
              <w:spacing w:after="0"/>
              <w:jc w:val="left"/>
            </w:pPr>
            <w:r>
              <w:rPr>
                <w:sz w:val="16"/>
              </w:rPr>
              <w:t>1998-09-24</w:t>
            </w:r>
          </w:p>
        </w:tc>
        <w:tc>
          <w:tcPr>
            <w:tcW w:type="dxa" w:w="1037"/>
          </w:tcPr>
          <w:p>
            <w:pPr>
              <w:spacing w:after="0"/>
              <w:jc w:val="left"/>
            </w:pPr>
            <w:r>
              <w:rPr>
                <w:sz w:val="16"/>
              </w:rPr>
              <w:t>1998-09-19</w:t>
            </w:r>
          </w:p>
        </w:tc>
        <w:tc>
          <w:tcPr>
            <w:tcW w:type="dxa" w:w="1037"/>
          </w:tcPr>
          <w:p>
            <w:pPr>
              <w:spacing w:after="0"/>
              <w:jc w:val="left"/>
            </w:pPr>
            <w:r>
              <w:rPr>
                <w:sz w:val="16"/>
              </w:rPr>
              <w:t>DR-1248-VI</w:t>
            </w:r>
          </w:p>
        </w:tc>
        <w:tc>
          <w:tcPr>
            <w:tcW w:type="dxa" w:w="1328"/>
          </w:tcPr>
          <w:p>
            <w:pPr>
              <w:spacing w:after="0"/>
              <w:jc w:val="left"/>
            </w:pPr>
            <w:r>
              <w:rPr>
                <w:sz w:val="16"/>
              </w:rPr>
              <w:t>Major disaster</w:t>
            </w:r>
          </w:p>
        </w:tc>
        <w:tc>
          <w:tcPr>
            <w:tcW w:type="dxa" w:w="2826"/>
          </w:tcPr>
          <w:p>
            <w:pPr>
              <w:spacing w:after="0"/>
              <w:jc w:val="left"/>
            </w:pPr>
            <w:r>
              <w:rPr>
                <w:sz w:val="16"/>
              </w:rPr>
              <w:t>HURRICANE GEORGES - 18 SEP 98</w:t>
            </w:r>
          </w:p>
        </w:tc>
        <w:tc>
          <w:tcPr>
            <w:tcW w:type="dxa" w:w="2128"/>
          </w:tcPr>
          <w:p>
            <w:pPr>
              <w:spacing w:after="0"/>
              <w:jc w:val="left"/>
            </w:pPr>
            <w:r>
              <w:rPr>
                <w:sz w:val="16"/>
              </w:rPr>
              <w:t>Hurricane</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1996-07-11</w:t>
            </w:r>
          </w:p>
        </w:tc>
        <w:tc>
          <w:tcPr>
            <w:tcW w:type="dxa" w:w="1037"/>
          </w:tcPr>
          <w:p>
            <w:pPr>
              <w:spacing w:after="0"/>
              <w:jc w:val="left"/>
            </w:pPr>
            <w:r>
              <w:rPr>
                <w:sz w:val="16"/>
              </w:rPr>
              <w:t>1996-07-08</w:t>
            </w:r>
          </w:p>
        </w:tc>
        <w:tc>
          <w:tcPr>
            <w:tcW w:type="dxa" w:w="1037"/>
          </w:tcPr>
          <w:p>
            <w:pPr>
              <w:spacing w:after="0"/>
              <w:jc w:val="left"/>
            </w:pPr>
            <w:r>
              <w:rPr>
                <w:sz w:val="16"/>
              </w:rPr>
              <w:t>DR-1126-VI</w:t>
            </w:r>
          </w:p>
        </w:tc>
        <w:tc>
          <w:tcPr>
            <w:tcW w:type="dxa" w:w="1328"/>
          </w:tcPr>
          <w:p>
            <w:pPr>
              <w:spacing w:after="0"/>
              <w:jc w:val="left"/>
            </w:pPr>
            <w:r>
              <w:rPr>
                <w:sz w:val="16"/>
              </w:rPr>
              <w:t>Major disaster</w:t>
            </w:r>
          </w:p>
        </w:tc>
        <w:tc>
          <w:tcPr>
            <w:tcW w:type="dxa" w:w="2826"/>
          </w:tcPr>
          <w:p>
            <w:pPr>
              <w:spacing w:after="0"/>
              <w:jc w:val="left"/>
            </w:pPr>
            <w:r>
              <w:rPr>
                <w:sz w:val="16"/>
              </w:rPr>
              <w:t>HURRICANE BERTHA</w:t>
            </w:r>
          </w:p>
        </w:tc>
        <w:tc>
          <w:tcPr>
            <w:tcW w:type="dxa" w:w="2128"/>
          </w:tcPr>
          <w:p>
            <w:pPr>
              <w:spacing w:after="0"/>
              <w:jc w:val="left"/>
            </w:pPr>
            <w:r>
              <w:rPr>
                <w:sz w:val="16"/>
              </w:rPr>
              <w:t>Hurricane</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1995-09-16</w:t>
            </w:r>
          </w:p>
        </w:tc>
        <w:tc>
          <w:tcPr>
            <w:tcW w:type="dxa" w:w="1037"/>
          </w:tcPr>
          <w:p>
            <w:pPr>
              <w:spacing w:after="0"/>
              <w:jc w:val="left"/>
            </w:pPr>
            <w:r>
              <w:rPr>
                <w:sz w:val="16"/>
              </w:rPr>
              <w:t>1995-09-15</w:t>
            </w:r>
          </w:p>
        </w:tc>
        <w:tc>
          <w:tcPr>
            <w:tcW w:type="dxa" w:w="1037"/>
          </w:tcPr>
          <w:p>
            <w:pPr>
              <w:spacing w:after="0"/>
              <w:jc w:val="left"/>
            </w:pPr>
            <w:r>
              <w:rPr>
                <w:sz w:val="16"/>
              </w:rPr>
              <w:t>DR-1067-VI</w:t>
            </w:r>
          </w:p>
        </w:tc>
        <w:tc>
          <w:tcPr>
            <w:tcW w:type="dxa" w:w="1328"/>
          </w:tcPr>
          <w:p>
            <w:pPr>
              <w:spacing w:after="0"/>
              <w:jc w:val="left"/>
            </w:pPr>
            <w:r>
              <w:rPr>
                <w:sz w:val="16"/>
              </w:rPr>
              <w:t>Major disaster</w:t>
            </w:r>
          </w:p>
        </w:tc>
        <w:tc>
          <w:tcPr>
            <w:tcW w:type="dxa" w:w="2826"/>
          </w:tcPr>
          <w:p>
            <w:pPr>
              <w:spacing w:after="0"/>
              <w:jc w:val="left"/>
            </w:pPr>
            <w:r>
              <w:rPr>
                <w:sz w:val="16"/>
              </w:rPr>
              <w:t>HURRICANE MARILYN</w:t>
            </w:r>
          </w:p>
        </w:tc>
        <w:tc>
          <w:tcPr>
            <w:tcW w:type="dxa" w:w="2128"/>
          </w:tcPr>
          <w:p>
            <w:pPr>
              <w:spacing w:after="0"/>
              <w:jc w:val="left"/>
            </w:pPr>
            <w:r>
              <w:rPr>
                <w:sz w:val="16"/>
              </w:rPr>
              <w:t>Hurricane</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1989-09-20</w:t>
            </w:r>
          </w:p>
        </w:tc>
        <w:tc>
          <w:tcPr>
            <w:tcW w:type="dxa" w:w="1037"/>
          </w:tcPr>
          <w:p>
            <w:pPr>
              <w:spacing w:after="0"/>
              <w:jc w:val="left"/>
            </w:pPr>
            <w:r>
              <w:rPr>
                <w:sz w:val="16"/>
              </w:rPr>
              <w:t>1989-09-17</w:t>
            </w:r>
          </w:p>
        </w:tc>
        <w:tc>
          <w:tcPr>
            <w:tcW w:type="dxa" w:w="1037"/>
          </w:tcPr>
          <w:p>
            <w:pPr>
              <w:spacing w:after="0"/>
              <w:jc w:val="left"/>
            </w:pPr>
            <w:r>
              <w:rPr>
                <w:sz w:val="16"/>
              </w:rPr>
              <w:t>DR-841-VI</w:t>
            </w:r>
          </w:p>
        </w:tc>
        <w:tc>
          <w:tcPr>
            <w:tcW w:type="dxa" w:w="1328"/>
          </w:tcPr>
          <w:p>
            <w:pPr>
              <w:spacing w:after="0"/>
              <w:jc w:val="left"/>
            </w:pPr>
            <w:r>
              <w:rPr>
                <w:sz w:val="16"/>
              </w:rPr>
              <w:t>Major disaster</w:t>
            </w:r>
          </w:p>
        </w:tc>
        <w:tc>
          <w:tcPr>
            <w:tcW w:type="dxa" w:w="2826"/>
          </w:tcPr>
          <w:p>
            <w:pPr>
              <w:spacing w:after="0"/>
              <w:jc w:val="left"/>
            </w:pPr>
            <w:r>
              <w:rPr>
                <w:sz w:val="16"/>
              </w:rPr>
              <w:t>HURRICANE HUGO</w:t>
            </w:r>
          </w:p>
        </w:tc>
        <w:tc>
          <w:tcPr>
            <w:tcW w:type="dxa" w:w="2128"/>
          </w:tcPr>
          <w:p>
            <w:pPr>
              <w:spacing w:after="0"/>
              <w:jc w:val="left"/>
            </w:pPr>
            <w:r>
              <w:rPr>
                <w:sz w:val="16"/>
              </w:rPr>
              <w:t>Hurricane</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1984-12-10</w:t>
            </w:r>
          </w:p>
        </w:tc>
        <w:tc>
          <w:tcPr>
            <w:tcW w:type="dxa" w:w="1037"/>
          </w:tcPr>
          <w:p>
            <w:pPr>
              <w:spacing w:after="0"/>
              <w:jc w:val="left"/>
            </w:pPr>
            <w:r>
              <w:rPr>
                <w:sz w:val="16"/>
              </w:rPr>
              <w:t>1984-11-05</w:t>
            </w:r>
          </w:p>
        </w:tc>
        <w:tc>
          <w:tcPr>
            <w:tcW w:type="dxa" w:w="1037"/>
          </w:tcPr>
          <w:p>
            <w:pPr>
              <w:spacing w:after="0"/>
              <w:jc w:val="left"/>
            </w:pPr>
            <w:r>
              <w:rPr>
                <w:sz w:val="16"/>
              </w:rPr>
              <w:t>DR-729-VI</w:t>
            </w:r>
          </w:p>
        </w:tc>
        <w:tc>
          <w:tcPr>
            <w:tcW w:type="dxa" w:w="1328"/>
          </w:tcPr>
          <w:p>
            <w:pPr>
              <w:spacing w:after="0"/>
              <w:jc w:val="left"/>
            </w:pPr>
            <w:r>
              <w:rPr>
                <w:sz w:val="16"/>
              </w:rPr>
              <w:t>Major disaster</w:t>
            </w:r>
          </w:p>
        </w:tc>
        <w:tc>
          <w:tcPr>
            <w:tcW w:type="dxa" w:w="2826"/>
          </w:tcPr>
          <w:p>
            <w:pPr>
              <w:spacing w:after="0"/>
              <w:jc w:val="left"/>
            </w:pPr>
            <w:r>
              <w:rPr>
                <w:sz w:val="16"/>
              </w:rPr>
              <w:t>TROPICAL STORM KLAUS</w:t>
            </w:r>
          </w:p>
        </w:tc>
        <w:tc>
          <w:tcPr>
            <w:tcW w:type="dxa" w:w="2128"/>
          </w:tcPr>
          <w:p>
            <w:pPr>
              <w:spacing w:after="0"/>
              <w:jc w:val="left"/>
            </w:pPr>
            <w:r>
              <w:rPr>
                <w:sz w:val="16"/>
              </w:rPr>
              <w:t>Hurricane</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1979-09-16</w:t>
            </w:r>
          </w:p>
        </w:tc>
        <w:tc>
          <w:tcPr>
            <w:tcW w:type="dxa" w:w="1037"/>
          </w:tcPr>
          <w:p>
            <w:pPr>
              <w:spacing w:after="0"/>
              <w:jc w:val="left"/>
            </w:pPr>
            <w:r>
              <w:rPr>
                <w:sz w:val="16"/>
              </w:rPr>
              <w:t>1979-09-16</w:t>
            </w:r>
          </w:p>
        </w:tc>
        <w:tc>
          <w:tcPr>
            <w:tcW w:type="dxa" w:w="1037"/>
          </w:tcPr>
          <w:p>
            <w:pPr>
              <w:spacing w:after="0"/>
              <w:jc w:val="left"/>
            </w:pPr>
            <w:r>
              <w:rPr>
                <w:sz w:val="16"/>
              </w:rPr>
              <w:t>DR-602-VI</w:t>
            </w:r>
          </w:p>
        </w:tc>
        <w:tc>
          <w:tcPr>
            <w:tcW w:type="dxa" w:w="1328"/>
          </w:tcPr>
          <w:p>
            <w:pPr>
              <w:spacing w:after="0"/>
              <w:jc w:val="left"/>
            </w:pPr>
            <w:r>
              <w:rPr>
                <w:sz w:val="16"/>
              </w:rPr>
              <w:t>Major disaster</w:t>
            </w:r>
          </w:p>
        </w:tc>
        <w:tc>
          <w:tcPr>
            <w:tcW w:type="dxa" w:w="2826"/>
          </w:tcPr>
          <w:p>
            <w:pPr>
              <w:spacing w:after="0"/>
              <w:jc w:val="left"/>
            </w:pPr>
            <w:r>
              <w:rPr>
                <w:sz w:val="16"/>
              </w:rPr>
              <w:t>HURRICANE DAVID, TROPICAL STORM FREDERIC</w:t>
            </w:r>
          </w:p>
        </w:tc>
        <w:tc>
          <w:tcPr>
            <w:tcW w:type="dxa" w:w="2128"/>
          </w:tcPr>
          <w:p>
            <w:pPr>
              <w:spacing w:after="0"/>
              <w:jc w:val="left"/>
            </w:pPr>
            <w:r>
              <w:rPr>
                <w:sz w:val="16"/>
              </w:rPr>
              <w:t>Hurricane</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1977-06-14</w:t>
            </w:r>
          </w:p>
        </w:tc>
        <w:tc>
          <w:tcPr>
            <w:tcW w:type="dxa" w:w="1037"/>
          </w:tcPr>
          <w:p>
            <w:pPr>
              <w:spacing w:after="0"/>
              <w:jc w:val="left"/>
            </w:pPr>
            <w:r>
              <w:rPr>
                <w:sz w:val="16"/>
              </w:rPr>
              <w:t>1977-06-14</w:t>
            </w:r>
          </w:p>
        </w:tc>
        <w:tc>
          <w:tcPr>
            <w:tcW w:type="dxa" w:w="1037"/>
          </w:tcPr>
          <w:p>
            <w:pPr>
              <w:spacing w:after="0"/>
              <w:jc w:val="left"/>
            </w:pPr>
            <w:r>
              <w:rPr>
                <w:sz w:val="16"/>
              </w:rPr>
              <w:t>EM-3042-VI</w:t>
            </w:r>
          </w:p>
        </w:tc>
        <w:tc>
          <w:tcPr>
            <w:tcW w:type="dxa" w:w="1328"/>
          </w:tcPr>
          <w:p>
            <w:pPr>
              <w:spacing w:after="0"/>
              <w:jc w:val="left"/>
            </w:pPr>
            <w:r>
              <w:rPr>
                <w:sz w:val="16"/>
              </w:rPr>
              <w:t>Emergency</w:t>
            </w:r>
          </w:p>
        </w:tc>
        <w:tc>
          <w:tcPr>
            <w:tcW w:type="dxa" w:w="2826"/>
          </w:tcPr>
          <w:p>
            <w:pPr>
              <w:spacing w:after="0"/>
              <w:jc w:val="left"/>
            </w:pPr>
            <w:r>
              <w:rPr>
                <w:sz w:val="16"/>
              </w:rPr>
              <w:t>DROUGHT</w:t>
            </w:r>
          </w:p>
        </w:tc>
        <w:tc>
          <w:tcPr>
            <w:tcW w:type="dxa" w:w="2128"/>
          </w:tcPr>
          <w:p>
            <w:pPr>
              <w:spacing w:after="0"/>
              <w:jc w:val="left"/>
            </w:pPr>
            <w:r>
              <w:rPr>
                <w:sz w:val="16"/>
              </w:rPr>
              <w:t>Drought</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1974-11-14</w:t>
            </w:r>
          </w:p>
        </w:tc>
        <w:tc>
          <w:tcPr>
            <w:tcW w:type="dxa" w:w="1037"/>
          </w:tcPr>
          <w:p>
            <w:pPr>
              <w:spacing w:after="0"/>
              <w:jc w:val="left"/>
            </w:pPr>
            <w:r>
              <w:rPr>
                <w:sz w:val="16"/>
              </w:rPr>
              <w:t>1974-11-14</w:t>
            </w:r>
          </w:p>
        </w:tc>
        <w:tc>
          <w:tcPr>
            <w:tcW w:type="dxa" w:w="1037"/>
          </w:tcPr>
          <w:p>
            <w:pPr>
              <w:spacing w:after="0"/>
              <w:jc w:val="left"/>
            </w:pPr>
            <w:r>
              <w:rPr>
                <w:sz w:val="16"/>
              </w:rPr>
              <w:t>DR-451-VI</w:t>
            </w:r>
          </w:p>
        </w:tc>
        <w:tc>
          <w:tcPr>
            <w:tcW w:type="dxa" w:w="1328"/>
          </w:tcPr>
          <w:p>
            <w:pPr>
              <w:spacing w:after="0"/>
              <w:jc w:val="left"/>
            </w:pPr>
            <w:r>
              <w:rPr>
                <w:sz w:val="16"/>
              </w:rPr>
              <w:t>Major disaster</w:t>
            </w:r>
          </w:p>
        </w:tc>
        <w:tc>
          <w:tcPr>
            <w:tcW w:type="dxa" w:w="2826"/>
          </w:tcPr>
          <w:p>
            <w:pPr>
              <w:spacing w:after="0"/>
              <w:jc w:val="left"/>
            </w:pPr>
            <w:r>
              <w:rPr>
                <w:sz w:val="16"/>
              </w:rPr>
              <w:t>SEVERE STORMS, LANDSLIDES &amp; FLOODING</w:t>
            </w:r>
          </w:p>
        </w:tc>
        <w:tc>
          <w:tcPr>
            <w:tcW w:type="dxa" w:w="2128"/>
          </w:tcPr>
          <w:p>
            <w:pPr>
              <w:spacing w:after="0"/>
              <w:jc w:val="left"/>
            </w:pPr>
            <w:r>
              <w:rPr>
                <w:sz w:val="16"/>
              </w:rPr>
              <w:t>Inland Flooding (primary); also designated: Landslide</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1974-07-22</w:t>
            </w:r>
          </w:p>
        </w:tc>
        <w:tc>
          <w:tcPr>
            <w:tcW w:type="dxa" w:w="1037"/>
          </w:tcPr>
          <w:p>
            <w:pPr>
              <w:spacing w:after="0"/>
              <w:jc w:val="left"/>
            </w:pPr>
            <w:r>
              <w:rPr>
                <w:sz w:val="16"/>
              </w:rPr>
              <w:t>1974-07-22</w:t>
            </w:r>
          </w:p>
        </w:tc>
        <w:tc>
          <w:tcPr>
            <w:tcW w:type="dxa" w:w="1037"/>
          </w:tcPr>
          <w:p>
            <w:pPr>
              <w:spacing w:after="0"/>
              <w:jc w:val="left"/>
            </w:pPr>
            <w:r>
              <w:rPr>
                <w:sz w:val="16"/>
              </w:rPr>
              <w:t>EM-3001-VI</w:t>
            </w:r>
          </w:p>
        </w:tc>
        <w:tc>
          <w:tcPr>
            <w:tcW w:type="dxa" w:w="1328"/>
          </w:tcPr>
          <w:p>
            <w:pPr>
              <w:spacing w:after="0"/>
              <w:jc w:val="left"/>
            </w:pPr>
            <w:r>
              <w:rPr>
                <w:sz w:val="16"/>
              </w:rPr>
              <w:t>Emergency</w:t>
            </w:r>
          </w:p>
        </w:tc>
        <w:tc>
          <w:tcPr>
            <w:tcW w:type="dxa" w:w="2826"/>
          </w:tcPr>
          <w:p>
            <w:pPr>
              <w:spacing w:after="0"/>
              <w:jc w:val="left"/>
            </w:pPr>
            <w:r>
              <w:rPr>
                <w:sz w:val="16"/>
              </w:rPr>
              <w:t>DROUGHT, LIVESTOCK LOSSES</w:t>
            </w:r>
          </w:p>
        </w:tc>
        <w:tc>
          <w:tcPr>
            <w:tcW w:type="dxa" w:w="2128"/>
          </w:tcPr>
          <w:p>
            <w:pPr>
              <w:spacing w:after="0"/>
              <w:jc w:val="left"/>
            </w:pPr>
            <w:r>
              <w:rPr>
                <w:sz w:val="16"/>
              </w:rPr>
              <w:t>Drought</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9"/>
        <w:gridCol w:w="1669"/>
        <w:gridCol w:w="1669"/>
        <w:gridCol w:w="1525"/>
        <w:gridCol w:w="3968"/>
        <w:gridCol w:w="1525"/>
        <w:gridCol w:w="1043"/>
        <w:gridCol w:w="1043"/>
      </w:tblGrid>
      <w:tr>
        <w:trPr>
          <w:cantSplit/>
          <w:tblHeader/>
        </w:trPr>
        <w:tc>
          <w:tcPr>
            <w:tcW w:type="dxa" w:w="1669"/>
            <w:shd w:val="clear" w:color="auto" w:fill="E8E8E8"/>
          </w:tcPr>
          <w:p>
            <w:pPr>
              <w:spacing w:after="0"/>
              <w:jc w:val="left"/>
            </w:pPr>
            <w:r>
              <w:rPr>
                <w:b/>
                <w:sz w:val="16"/>
              </w:rPr>
              <w:t>Declared</w:t>
            </w:r>
          </w:p>
        </w:tc>
        <w:tc>
          <w:tcPr>
            <w:tcW w:type="dxa" w:w="1669"/>
            <w:shd w:val="clear" w:color="auto" w:fill="E8E8E8"/>
          </w:tcPr>
          <w:p>
            <w:pPr>
              <w:spacing w:after="0"/>
              <w:jc w:val="left"/>
            </w:pPr>
            <w:r>
              <w:rPr>
                <w:b/>
                <w:sz w:val="16"/>
              </w:rPr>
              <w:t>Incident began</w:t>
            </w:r>
          </w:p>
        </w:tc>
        <w:tc>
          <w:tcPr>
            <w:tcW w:type="dxa" w:w="1669"/>
            <w:shd w:val="clear" w:color="auto" w:fill="E8E8E8"/>
          </w:tcPr>
          <w:p>
            <w:pPr>
              <w:spacing w:after="0"/>
              <w:jc w:val="left"/>
            </w:pPr>
            <w:r>
              <w:rPr>
                <w:b/>
                <w:sz w:val="16"/>
              </w:rPr>
              <w:t>FEMA number</w:t>
            </w:r>
          </w:p>
        </w:tc>
        <w:tc>
          <w:tcPr>
            <w:tcW w:type="dxa" w:w="1525"/>
            <w:shd w:val="clear" w:color="auto" w:fill="E8E8E8"/>
          </w:tcPr>
          <w:p>
            <w:pPr>
              <w:spacing w:after="0"/>
              <w:jc w:val="left"/>
            </w:pPr>
            <w:r>
              <w:rPr>
                <w:b/>
                <w:sz w:val="16"/>
              </w:rPr>
              <w:t>Type</w:t>
            </w:r>
          </w:p>
        </w:tc>
        <w:tc>
          <w:tcPr>
            <w:tcW w:type="dxa" w:w="3968"/>
            <w:shd w:val="clear" w:color="auto" w:fill="E8E8E8"/>
          </w:tcPr>
          <w:p>
            <w:pPr>
              <w:spacing w:after="0"/>
              <w:jc w:val="left"/>
            </w:pPr>
            <w:r>
              <w:rPr>
                <w:b/>
                <w:sz w:val="16"/>
              </w:rPr>
              <w:t>Title</w:t>
            </w:r>
          </w:p>
        </w:tc>
        <w:tc>
          <w:tcPr>
            <w:tcW w:type="dxa" w:w="1525"/>
            <w:shd w:val="clear" w:color="auto" w:fill="E8E8E8"/>
          </w:tcPr>
          <w:p>
            <w:pPr>
              <w:spacing w:after="0"/>
              <w:jc w:val="left"/>
            </w:pPr>
            <w:r>
              <w:rPr>
                <w:b/>
                <w:sz w:val="16"/>
              </w:rPr>
              <w:t>Mapped hazard</w:t>
            </w:r>
          </w:p>
        </w:tc>
        <w:tc>
          <w:tcPr>
            <w:tcW w:type="dxa" w:w="1043"/>
            <w:shd w:val="clear" w:color="auto" w:fill="E8E8E8"/>
          </w:tcPr>
          <w:p>
            <w:pPr>
              <w:spacing w:after="0"/>
              <w:jc w:val="left"/>
            </w:pPr>
            <w:r>
              <w:rPr>
                <w:b/>
                <w:sz w:val="16"/>
              </w:rPr>
              <w:t>Flags</w:t>
            </w:r>
          </w:p>
        </w:tc>
        <w:tc>
          <w:tcPr>
            <w:tcW w:type="dxa" w:w="1043"/>
            <w:shd w:val="clear" w:color="auto" w:fill="E8E8E8"/>
          </w:tcPr>
          <w:p>
            <w:pPr>
              <w:spacing w:after="0"/>
              <w:jc w:val="left"/>
            </w:pPr>
            <w:r>
              <w:rPr>
                <w:b/>
                <w:sz w:val="16"/>
              </w:rPr>
              <w:t>Notes</w:t>
            </w:r>
          </w:p>
        </w:tc>
      </w:tr>
      <w:tr>
        <w:trPr>
          <w:cantSplit/>
        </w:trPr>
        <w:tc>
          <w:tcPr>
            <w:tcW w:type="dxa" w:w="1669"/>
          </w:tcPr>
          <w:p>
            <w:pPr>
              <w:spacing w:after="0"/>
              <w:jc w:val="left"/>
            </w:pPr>
            <w:r>
              <w:rPr>
                <w:sz w:val="16"/>
              </w:rPr>
              <w:t>1998-09-21</w:t>
            </w:r>
          </w:p>
        </w:tc>
        <w:tc>
          <w:tcPr>
            <w:tcW w:type="dxa" w:w="1669"/>
          </w:tcPr>
          <w:p>
            <w:pPr>
              <w:spacing w:after="0"/>
              <w:jc w:val="left"/>
            </w:pPr>
            <w:r>
              <w:rPr>
                <w:sz w:val="16"/>
              </w:rPr>
              <w:t>1998-09-21</w:t>
            </w:r>
          </w:p>
        </w:tc>
        <w:tc>
          <w:tcPr>
            <w:tcW w:type="dxa" w:w="1669"/>
          </w:tcPr>
          <w:p>
            <w:pPr>
              <w:spacing w:after="0"/>
              <w:jc w:val="left"/>
            </w:pPr>
            <w:r>
              <w:rPr>
                <w:sz w:val="16"/>
              </w:rPr>
              <w:t>EM-3129-VI</w:t>
            </w:r>
          </w:p>
        </w:tc>
        <w:tc>
          <w:tcPr>
            <w:tcW w:type="dxa" w:w="1525"/>
          </w:tcPr>
          <w:p>
            <w:pPr>
              <w:spacing w:after="0"/>
              <w:jc w:val="left"/>
            </w:pPr>
            <w:r>
              <w:rPr>
                <w:sz w:val="16"/>
              </w:rPr>
              <w:t>Emergency</w:t>
            </w:r>
          </w:p>
        </w:tc>
        <w:tc>
          <w:tcPr>
            <w:tcW w:type="dxa" w:w="3968"/>
          </w:tcPr>
          <w:p>
            <w:pPr>
              <w:spacing w:after="0"/>
              <w:jc w:val="left"/>
            </w:pPr>
            <w:r>
              <w:rPr>
                <w:sz w:val="16"/>
              </w:rPr>
              <w:t>HURRICANE GEORGES (DIRECT FEDERAL ASSIST FIRST 72 HRS)</w:t>
            </w:r>
          </w:p>
        </w:tc>
        <w:tc>
          <w:tcPr>
            <w:tcW w:type="dxa" w:w="1525"/>
          </w:tcPr>
          <w:p>
            <w:pPr>
              <w:spacing w:after="0"/>
              <w:jc w:val="left"/>
            </w:pPr>
            <w:r>
              <w:rPr>
                <w:sz w:val="16"/>
              </w:rPr>
              <w:t>Hurricane</w:t>
            </w:r>
          </w:p>
        </w:tc>
        <w:tc>
          <w:tcPr>
            <w:tcW w:type="dxa" w:w="1043"/>
          </w:tcPr>
          <w:p>
            <w:pPr>
              <w:spacing w:after="0"/>
              <w:jc w:val="left"/>
            </w:pPr>
          </w:p>
        </w:tc>
        <w:tc>
          <w:tcPr>
            <w:tcW w:type="dxa" w:w="1043"/>
          </w:tcPr>
          <w:p>
            <w:pPr>
              <w:spacing w:after="0"/>
              <w:jc w:val="left"/>
            </w:pPr>
          </w:p>
        </w:tc>
      </w:tr>
      <w:tr>
        <w:trPr>
          <w:cantSplit/>
        </w:trPr>
        <w:tc>
          <w:tcPr>
            <w:tcW w:type="dxa" w:w="1669"/>
          </w:tcPr>
          <w:p>
            <w:pPr>
              <w:spacing w:after="0"/>
              <w:jc w:val="left"/>
            </w:pPr>
            <w:r>
              <w:rPr>
                <w:sz w:val="16"/>
              </w:rPr>
              <w:t>1964-06-08</w:t>
            </w:r>
          </w:p>
        </w:tc>
        <w:tc>
          <w:tcPr>
            <w:tcW w:type="dxa" w:w="1669"/>
          </w:tcPr>
          <w:p>
            <w:pPr>
              <w:spacing w:after="0"/>
              <w:jc w:val="left"/>
            </w:pPr>
            <w:r>
              <w:rPr>
                <w:sz w:val="16"/>
              </w:rPr>
              <w:t>1964-06-08</w:t>
            </w:r>
          </w:p>
        </w:tc>
        <w:tc>
          <w:tcPr>
            <w:tcW w:type="dxa" w:w="1669"/>
          </w:tcPr>
          <w:p>
            <w:pPr>
              <w:spacing w:after="0"/>
              <w:jc w:val="left"/>
            </w:pPr>
            <w:r>
              <w:rPr>
                <w:sz w:val="16"/>
              </w:rPr>
              <w:t>DR-171-VI</w:t>
            </w:r>
          </w:p>
        </w:tc>
        <w:tc>
          <w:tcPr>
            <w:tcW w:type="dxa" w:w="1525"/>
          </w:tcPr>
          <w:p>
            <w:pPr>
              <w:spacing w:after="0"/>
              <w:jc w:val="left"/>
            </w:pPr>
            <w:r>
              <w:rPr>
                <w:sz w:val="16"/>
              </w:rPr>
              <w:t>Major disaster</w:t>
            </w:r>
          </w:p>
        </w:tc>
        <w:tc>
          <w:tcPr>
            <w:tcW w:type="dxa" w:w="3968"/>
          </w:tcPr>
          <w:p>
            <w:pPr>
              <w:spacing w:after="0"/>
              <w:jc w:val="left"/>
            </w:pPr>
            <w:r>
              <w:rPr>
                <w:sz w:val="16"/>
              </w:rPr>
              <w:t>EXTREME DROUGHT CONDITIONS</w:t>
            </w:r>
          </w:p>
        </w:tc>
        <w:tc>
          <w:tcPr>
            <w:tcW w:type="dxa" w:w="1525"/>
          </w:tcPr>
          <w:p>
            <w:pPr>
              <w:spacing w:after="0"/>
              <w:jc w:val="left"/>
            </w:pPr>
            <w:r>
              <w:rPr>
                <w:sz w:val="16"/>
              </w:rPr>
              <w:t>Drought</w:t>
            </w:r>
          </w:p>
        </w:tc>
        <w:tc>
          <w:tcPr>
            <w:tcW w:type="dxa" w:w="1043"/>
          </w:tcPr>
          <w:p>
            <w:pPr>
              <w:spacing w:after="0"/>
              <w:jc w:val="left"/>
            </w:pPr>
          </w:p>
        </w:tc>
        <w:tc>
          <w:tcPr>
            <w:tcW w:type="dxa" w:w="104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9</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10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9</w:t>
            </w:r>
          </w:p>
        </w:tc>
        <w:tc>
          <w:tcPr>
            <w:tcW w:type="dxa" w:w="1356"/>
          </w:tcPr>
          <w:p>
            <w:pPr>
              <w:spacing w:after="0"/>
              <w:jc w:val="right"/>
            </w:pPr>
            <w:r>
              <w:rPr>
                <w:sz w:val="16"/>
              </w:rPr>
              <w:t>5</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58</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4"/>
        <w:gridCol w:w="1313"/>
        <w:gridCol w:w="3012"/>
        <w:gridCol w:w="1086"/>
        <w:gridCol w:w="1768"/>
        <w:gridCol w:w="1658"/>
        <w:gridCol w:w="2944"/>
      </w:tblGrid>
      <w:tr>
        <w:trPr>
          <w:cantSplit/>
          <w:tblHeader/>
        </w:trPr>
        <w:tc>
          <w:tcPr>
            <w:tcW w:type="dxa" w:w="1037"/>
            <w:shd w:val="clear" w:color="auto" w:fill="E8E8E8"/>
          </w:tcPr>
          <w:p>
            <w:pPr>
              <w:spacing w:after="0"/>
              <w:jc w:val="left"/>
            </w:pPr>
            <w:r>
              <w:rPr>
                <w:b/>
                <w:sz w:val="16"/>
              </w:rPr>
              <w:t>Date</w:t>
            </w:r>
          </w:p>
        </w:tc>
        <w:tc>
          <w:tcPr>
            <w:tcW w:type="dxa" w:w="1294"/>
            <w:shd w:val="clear" w:color="auto" w:fill="E8E8E8"/>
          </w:tcPr>
          <w:p>
            <w:pPr>
              <w:spacing w:after="0"/>
              <w:jc w:val="left"/>
            </w:pPr>
            <w:r>
              <w:rPr>
                <w:b/>
                <w:sz w:val="16"/>
              </w:rPr>
              <w:t>Event type</w:t>
            </w:r>
          </w:p>
        </w:tc>
        <w:tc>
          <w:tcPr>
            <w:tcW w:type="dxa" w:w="1313"/>
            <w:shd w:val="clear" w:color="auto" w:fill="E8E8E8"/>
          </w:tcPr>
          <w:p>
            <w:pPr>
              <w:spacing w:after="0"/>
              <w:jc w:val="left"/>
            </w:pPr>
            <w:r>
              <w:rPr>
                <w:b/>
                <w:sz w:val="16"/>
              </w:rPr>
              <w:t>Magnitude or extent</w:t>
            </w:r>
          </w:p>
        </w:tc>
        <w:tc>
          <w:tcPr>
            <w:tcW w:type="dxa" w:w="3012"/>
            <w:shd w:val="clear" w:color="auto" w:fill="E8E8E8"/>
          </w:tcPr>
          <w:p>
            <w:pPr>
              <w:spacing w:after="0"/>
              <w:jc w:val="left"/>
            </w:pPr>
            <w:r>
              <w:rPr>
                <w:b/>
                <w:sz w:val="16"/>
              </w:rPr>
              <w:t>Damage</w:t>
            </w:r>
          </w:p>
          <w:p>
            <w:pPr>
              <w:spacing w:after="0"/>
              <w:jc w:val="left"/>
            </w:pPr>
            <w:r>
              <w:rPr>
                <w:i/>
                <w:color w:val="555555"/>
                <w:sz w:val="14"/>
              </w:rPr>
              <w:t>nominal dollars</w:t>
            </w:r>
          </w:p>
        </w:tc>
        <w:tc>
          <w:tcPr>
            <w:tcW w:type="dxa" w:w="108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8"/>
            <w:shd w:val="clear" w:color="auto" w:fill="E8E8E8"/>
          </w:tcPr>
          <w:p>
            <w:pPr>
              <w:spacing w:after="0"/>
              <w:jc w:val="left"/>
            </w:pPr>
            <w:r>
              <w:rPr>
                <w:b/>
                <w:sz w:val="16"/>
              </w:rPr>
              <w:t>Location</w:t>
            </w:r>
          </w:p>
        </w:tc>
        <w:tc>
          <w:tcPr>
            <w:tcW w:type="dxa" w:w="1658"/>
            <w:shd w:val="clear" w:color="auto" w:fill="E8E8E8"/>
          </w:tcPr>
          <w:p>
            <w:pPr>
              <w:spacing w:after="0"/>
              <w:jc w:val="left"/>
            </w:pPr>
            <w:r>
              <w:rPr>
                <w:b/>
                <w:sz w:val="16"/>
              </w:rPr>
              <w:t>Flags</w:t>
            </w:r>
          </w:p>
        </w:tc>
        <w:tc>
          <w:tcPr>
            <w:tcW w:type="dxa" w:w="29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2023-09-01</w:t>
            </w:r>
          </w:p>
        </w:tc>
        <w:tc>
          <w:tcPr>
            <w:tcW w:type="dxa" w:w="1294"/>
          </w:tcPr>
          <w:p>
            <w:pPr>
              <w:spacing w:after="0"/>
              <w:jc w:val="left"/>
            </w:pPr>
            <w:r>
              <w:rPr>
                <w:sz w:val="16"/>
              </w:rPr>
              <w:t>Excessive Heat</w:t>
            </w:r>
          </w:p>
        </w:tc>
        <w:tc>
          <w:tcPr>
            <w:tcW w:type="dxa" w:w="1313"/>
          </w:tcPr>
          <w:p>
            <w:pPr>
              <w:spacing w:after="0"/>
              <w:jc w:val="left"/>
            </w:pPr>
          </w:p>
        </w:tc>
        <w:tc>
          <w:tcPr>
            <w:tcW w:type="dxa" w:w="3012"/>
          </w:tcPr>
          <w:p>
            <w:pPr>
              <w:spacing w:after="0"/>
              <w:jc w:val="left"/>
            </w:pPr>
            <w:r>
              <w:rPr>
                <w:sz w:val="16"/>
              </w:rPr>
              <w:t>$0 property; $0 crops, reported for the zone (2023 dollars)</w:t>
            </w:r>
          </w:p>
        </w:tc>
        <w:tc>
          <w:tcPr>
            <w:tcW w:type="dxa" w:w="1086"/>
          </w:tcPr>
          <w:p>
            <w:pPr>
              <w:spacing w:after="0"/>
              <w:jc w:val="right"/>
            </w:pPr>
            <w:r>
              <w:rPr>
                <w:sz w:val="16"/>
              </w:rPr>
              <w:t>0, 0</w:t>
            </w:r>
          </w:p>
        </w:tc>
        <w:tc>
          <w:tcPr>
            <w:tcW w:type="dxa" w:w="1768"/>
          </w:tcPr>
          <w:p>
            <w:pPr>
              <w:spacing w:after="0"/>
              <w:jc w:val="left"/>
            </w:pPr>
            <w:r>
              <w:rPr>
                <w:sz w:val="16"/>
              </w:rPr>
              <w:t>NWS zone VIZ002 (ST. CROIX), zone-level: may include parts of neighboring counties</w:t>
            </w:r>
          </w:p>
        </w:tc>
        <w:tc>
          <w:tcPr>
            <w:tcW w:type="dxa" w:w="1658"/>
          </w:tcPr>
          <w:p>
            <w:pPr>
              <w:spacing w:after="0"/>
              <w:jc w:val="left"/>
            </w:pPr>
            <w:r>
              <w:rPr>
                <w:sz w:val="16"/>
              </w:rPr>
              <w:t>during plan review, check whether your last plan included it; within last 5 years</w:t>
            </w:r>
          </w:p>
        </w:tc>
        <w:tc>
          <w:tcPr>
            <w:tcW w:type="dxa" w:w="2944"/>
          </w:tcPr>
          <w:p>
            <w:pPr>
              <w:spacing w:after="0"/>
              <w:jc w:val="left"/>
            </w:pPr>
            <w:r>
              <w:rPr>
                <w:sz w:val="16"/>
              </w:rPr>
              <w:t>B1-c worst recorded: Excessive Heat, Heat</w:t>
            </w:r>
          </w:p>
        </w:tc>
      </w:tr>
      <w:tr>
        <w:trPr>
          <w:cantSplit/>
        </w:trPr>
        <w:tc>
          <w:tcPr>
            <w:tcW w:type="dxa" w:w="1037"/>
          </w:tcPr>
          <w:p>
            <w:pPr>
              <w:spacing w:after="0"/>
              <w:jc w:val="left"/>
            </w:pPr>
            <w:r>
              <w:rPr>
                <w:sz w:val="16"/>
              </w:rPr>
              <w:t>2022-12-09</w:t>
            </w:r>
          </w:p>
        </w:tc>
        <w:tc>
          <w:tcPr>
            <w:tcW w:type="dxa" w:w="1294"/>
          </w:tcPr>
          <w:p>
            <w:pPr>
              <w:spacing w:after="0"/>
              <w:jc w:val="left"/>
            </w:pPr>
            <w:r>
              <w:rPr>
                <w:sz w:val="16"/>
              </w:rPr>
              <w:t>Coastal Flood</w:t>
            </w:r>
          </w:p>
        </w:tc>
        <w:tc>
          <w:tcPr>
            <w:tcW w:type="dxa" w:w="1313"/>
          </w:tcPr>
          <w:p>
            <w:pPr>
              <w:spacing w:after="0"/>
              <w:jc w:val="left"/>
            </w:pPr>
          </w:p>
        </w:tc>
        <w:tc>
          <w:tcPr>
            <w:tcW w:type="dxa" w:w="3012"/>
          </w:tcPr>
          <w:p>
            <w:pPr>
              <w:spacing w:after="0"/>
              <w:jc w:val="left"/>
            </w:pPr>
            <w:r>
              <w:rPr>
                <w:sz w:val="16"/>
              </w:rPr>
              <w:t>$400 property; $0 crops, reported for the zone (2022 dollars)</w:t>
            </w:r>
          </w:p>
        </w:tc>
        <w:tc>
          <w:tcPr>
            <w:tcW w:type="dxa" w:w="1086"/>
          </w:tcPr>
          <w:p>
            <w:pPr>
              <w:spacing w:after="0"/>
              <w:jc w:val="right"/>
            </w:pPr>
            <w:r>
              <w:rPr>
                <w:sz w:val="16"/>
              </w:rPr>
              <w:t>0, 0</w:t>
            </w:r>
          </w:p>
        </w:tc>
        <w:tc>
          <w:tcPr>
            <w:tcW w:type="dxa" w:w="1768"/>
          </w:tcPr>
          <w:p>
            <w:pPr>
              <w:spacing w:after="0"/>
              <w:jc w:val="left"/>
            </w:pPr>
            <w:r>
              <w:rPr>
                <w:sz w:val="16"/>
              </w:rPr>
              <w:t>NWS zone VIZ002 (ST. CROIX), zone-level: may include parts of neighboring counties</w:t>
            </w:r>
          </w:p>
        </w:tc>
        <w:tc>
          <w:tcPr>
            <w:tcW w:type="dxa" w:w="1658"/>
          </w:tcPr>
          <w:p>
            <w:pPr>
              <w:spacing w:after="0"/>
              <w:jc w:val="left"/>
            </w:pPr>
            <w:r>
              <w:rPr>
                <w:sz w:val="16"/>
              </w:rPr>
              <w:t>within last 5 years</w:t>
            </w:r>
          </w:p>
        </w:tc>
        <w:tc>
          <w:tcPr>
            <w:tcW w:type="dxa" w:w="2944"/>
          </w:tcPr>
          <w:p>
            <w:pPr>
              <w:spacing w:after="0"/>
              <w:jc w:val="left"/>
            </w:pPr>
            <w:r>
              <w:rPr>
                <w:sz w:val="16"/>
              </w:rPr>
              <w:t>B1-c worst recorded: Coastal Flood, Storm Surge/Tide</w:t>
            </w:r>
          </w:p>
        </w:tc>
      </w:tr>
      <w:tr>
        <w:trPr>
          <w:cantSplit/>
        </w:trPr>
        <w:tc>
          <w:tcPr>
            <w:tcW w:type="dxa" w:w="1037"/>
          </w:tcPr>
          <w:p>
            <w:pPr>
              <w:spacing w:after="0"/>
              <w:jc w:val="left"/>
            </w:pPr>
            <w:r>
              <w:rPr>
                <w:sz w:val="16"/>
              </w:rPr>
              <w:t>2022-06-01</w:t>
            </w:r>
          </w:p>
        </w:tc>
        <w:tc>
          <w:tcPr>
            <w:tcW w:type="dxa" w:w="1294"/>
          </w:tcPr>
          <w:p>
            <w:pPr>
              <w:spacing w:after="0"/>
              <w:jc w:val="left"/>
            </w:pPr>
            <w:r>
              <w:rPr>
                <w:sz w:val="16"/>
              </w:rPr>
              <w:t>Drought</w:t>
            </w:r>
          </w:p>
        </w:tc>
        <w:tc>
          <w:tcPr>
            <w:tcW w:type="dxa" w:w="1313"/>
          </w:tcPr>
          <w:p>
            <w:pPr>
              <w:spacing w:after="0"/>
              <w:jc w:val="left"/>
            </w:pPr>
          </w:p>
        </w:tc>
        <w:tc>
          <w:tcPr>
            <w:tcW w:type="dxa" w:w="3012"/>
          </w:tcPr>
          <w:p>
            <w:pPr>
              <w:spacing w:after="0"/>
              <w:jc w:val="left"/>
            </w:pPr>
            <w:r>
              <w:rPr>
                <w:sz w:val="16"/>
              </w:rPr>
              <w:t>$0 property; $0 crops, reported for the zone (2022 dollars)</w:t>
            </w:r>
          </w:p>
        </w:tc>
        <w:tc>
          <w:tcPr>
            <w:tcW w:type="dxa" w:w="1086"/>
          </w:tcPr>
          <w:p>
            <w:pPr>
              <w:spacing w:after="0"/>
              <w:jc w:val="right"/>
            </w:pPr>
            <w:r>
              <w:rPr>
                <w:sz w:val="16"/>
              </w:rPr>
              <w:t>0, 0</w:t>
            </w:r>
          </w:p>
        </w:tc>
        <w:tc>
          <w:tcPr>
            <w:tcW w:type="dxa" w:w="1768"/>
          </w:tcPr>
          <w:p>
            <w:pPr>
              <w:spacing w:after="0"/>
              <w:jc w:val="left"/>
            </w:pPr>
            <w:r>
              <w:rPr>
                <w:sz w:val="16"/>
              </w:rPr>
              <w:t>NWS zone VIZ002 (ST. CROIX), zone-level: may include parts of neighboring counties</w:t>
            </w:r>
          </w:p>
        </w:tc>
        <w:tc>
          <w:tcPr>
            <w:tcW w:type="dxa" w:w="1658"/>
          </w:tcPr>
          <w:p>
            <w:pPr>
              <w:spacing w:after="0"/>
              <w:jc w:val="left"/>
            </w:pPr>
            <w:r>
              <w:rPr>
                <w:sz w:val="16"/>
              </w:rPr>
              <w:t>within last 5 years</w:t>
            </w:r>
          </w:p>
        </w:tc>
        <w:tc>
          <w:tcPr>
            <w:tcW w:type="dxa" w:w="2944"/>
          </w:tcPr>
          <w:p>
            <w:pPr>
              <w:spacing w:after="0"/>
              <w:jc w:val="left"/>
            </w:pPr>
            <w:r>
              <w:rPr>
                <w:sz w:val="16"/>
              </w:rPr>
              <w:t>B1-c worst recorded: Drought</w:t>
            </w:r>
          </w:p>
        </w:tc>
      </w:tr>
      <w:tr>
        <w:trPr>
          <w:cantSplit/>
        </w:trPr>
        <w:tc>
          <w:tcPr>
            <w:tcW w:type="dxa" w:w="1037"/>
          </w:tcPr>
          <w:p>
            <w:pPr>
              <w:spacing w:after="0"/>
              <w:jc w:val="left"/>
            </w:pPr>
            <w:r>
              <w:rPr>
                <w:sz w:val="16"/>
              </w:rPr>
              <w:t>2019-07-25</w:t>
            </w:r>
          </w:p>
        </w:tc>
        <w:tc>
          <w:tcPr>
            <w:tcW w:type="dxa" w:w="1294"/>
          </w:tcPr>
          <w:p>
            <w:pPr>
              <w:spacing w:after="0"/>
              <w:jc w:val="left"/>
            </w:pPr>
            <w:r>
              <w:rPr>
                <w:sz w:val="16"/>
              </w:rPr>
              <w:t>Tornado</w:t>
            </w:r>
          </w:p>
        </w:tc>
        <w:tc>
          <w:tcPr>
            <w:tcW w:type="dxa" w:w="1313"/>
          </w:tcPr>
          <w:p>
            <w:pPr>
              <w:spacing w:after="0"/>
              <w:jc w:val="left"/>
            </w:pPr>
            <w:r>
              <w:rPr>
                <w:sz w:val="16"/>
              </w:rPr>
              <w:t>EF0, 0.5 mi within this county, 5 yd wide</w:t>
            </w:r>
          </w:p>
        </w:tc>
        <w:tc>
          <w:tcPr>
            <w:tcW w:type="dxa" w:w="3012"/>
          </w:tcPr>
          <w:p>
            <w:pPr>
              <w:spacing w:after="0"/>
              <w:jc w:val="left"/>
            </w:pPr>
            <w:r>
              <w:rPr>
                <w:sz w:val="16"/>
              </w:rPr>
              <w:t>$0 property; $0 crops (2019 dollars)</w:t>
            </w:r>
          </w:p>
        </w:tc>
        <w:tc>
          <w:tcPr>
            <w:tcW w:type="dxa" w:w="1086"/>
          </w:tcPr>
          <w:p>
            <w:pPr>
              <w:spacing w:after="0"/>
              <w:jc w:val="right"/>
            </w:pPr>
            <w:r>
              <w:rPr>
                <w:sz w:val="16"/>
              </w:rPr>
              <w:t>0, 0</w:t>
            </w:r>
          </w:p>
        </w:tc>
        <w:tc>
          <w:tcPr>
            <w:tcW w:type="dxa" w:w="1768"/>
          </w:tcPr>
          <w:p>
            <w:pPr>
              <w:spacing w:after="0"/>
              <w:jc w:val="left"/>
            </w:pPr>
            <w:r>
              <w:rPr>
                <w:sz w:val="16"/>
              </w:rPr>
              <w:t>ST CROIX</w:t>
            </w:r>
          </w:p>
        </w:tc>
        <w:tc>
          <w:tcPr>
            <w:tcW w:type="dxa" w:w="1658"/>
          </w:tcPr>
          <w:p>
            <w:pPr>
              <w:spacing w:after="0"/>
              <w:jc w:val="left"/>
            </w:pPr>
          </w:p>
        </w:tc>
        <w:tc>
          <w:tcPr>
            <w:tcW w:type="dxa" w:w="2944"/>
          </w:tcPr>
          <w:p>
            <w:pPr>
              <w:spacing w:after="0"/>
              <w:jc w:val="left"/>
            </w:pPr>
            <w:r>
              <w:rPr>
                <w:sz w:val="16"/>
              </w:rPr>
              <w:t>B1-c worst recorded: Tornado</w:t>
            </w:r>
          </w:p>
        </w:tc>
      </w:tr>
      <w:tr>
        <w:trPr>
          <w:cantSplit/>
        </w:trPr>
        <w:tc>
          <w:tcPr>
            <w:tcW w:type="dxa" w:w="1037"/>
          </w:tcPr>
          <w:p>
            <w:pPr>
              <w:spacing w:after="0"/>
              <w:jc w:val="left"/>
            </w:pPr>
            <w:r>
              <w:rPr>
                <w:sz w:val="16"/>
              </w:rPr>
              <w:t>2010-11-10</w:t>
            </w:r>
          </w:p>
        </w:tc>
        <w:tc>
          <w:tcPr>
            <w:tcW w:type="dxa" w:w="1294"/>
          </w:tcPr>
          <w:p>
            <w:pPr>
              <w:spacing w:after="0"/>
              <w:jc w:val="left"/>
            </w:pPr>
            <w:r>
              <w:rPr>
                <w:sz w:val="16"/>
              </w:rPr>
              <w:t>Flash Flood</w:t>
            </w:r>
          </w:p>
        </w:tc>
        <w:tc>
          <w:tcPr>
            <w:tcW w:type="dxa" w:w="1313"/>
          </w:tcPr>
          <w:p>
            <w:pPr>
              <w:spacing w:after="0"/>
              <w:jc w:val="left"/>
            </w:pPr>
          </w:p>
        </w:tc>
        <w:tc>
          <w:tcPr>
            <w:tcW w:type="dxa" w:w="3012"/>
          </w:tcPr>
          <w:p>
            <w:pPr>
              <w:spacing w:after="0"/>
              <w:jc w:val="left"/>
            </w:pPr>
            <w:r>
              <w:rPr>
                <w:sz w:val="16"/>
              </w:rPr>
              <w:t>$1,400,000 property; $0 crops (2010 dollars)</w:t>
            </w:r>
          </w:p>
        </w:tc>
        <w:tc>
          <w:tcPr>
            <w:tcW w:type="dxa" w:w="1086"/>
          </w:tcPr>
          <w:p>
            <w:pPr>
              <w:spacing w:after="0"/>
              <w:jc w:val="right"/>
            </w:pPr>
            <w:r>
              <w:rPr>
                <w:sz w:val="16"/>
              </w:rPr>
              <w:t>0, 0</w:t>
            </w:r>
          </w:p>
        </w:tc>
        <w:tc>
          <w:tcPr>
            <w:tcW w:type="dxa" w:w="1768"/>
          </w:tcPr>
          <w:p>
            <w:pPr>
              <w:spacing w:after="0"/>
              <w:jc w:val="left"/>
            </w:pPr>
            <w:r>
              <w:rPr>
                <w:sz w:val="16"/>
              </w:rPr>
              <w:t>ST CROIX</w:t>
            </w:r>
          </w:p>
        </w:tc>
        <w:tc>
          <w:tcPr>
            <w:tcW w:type="dxa" w:w="1658"/>
          </w:tcPr>
          <w:p>
            <w:pPr>
              <w:spacing w:after="0"/>
              <w:jc w:val="left"/>
            </w:pPr>
          </w:p>
        </w:tc>
        <w:tc>
          <w:tcPr>
            <w:tcW w:type="dxa" w:w="29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2003-10-09</w:t>
            </w:r>
          </w:p>
        </w:tc>
        <w:tc>
          <w:tcPr>
            <w:tcW w:type="dxa" w:w="1294"/>
          </w:tcPr>
          <w:p>
            <w:pPr>
              <w:spacing w:after="0"/>
              <w:jc w:val="left"/>
            </w:pPr>
            <w:r>
              <w:rPr>
                <w:sz w:val="16"/>
              </w:rPr>
              <w:t>High Wind</w:t>
            </w:r>
          </w:p>
        </w:tc>
        <w:tc>
          <w:tcPr>
            <w:tcW w:type="dxa" w:w="1313"/>
          </w:tcPr>
          <w:p>
            <w:pPr>
              <w:spacing w:after="0"/>
              <w:jc w:val="left"/>
            </w:pPr>
            <w:r>
              <w:rPr>
                <w:sz w:val="16"/>
              </w:rPr>
              <w:t>62 kt (71 mph) measured gust</w:t>
            </w:r>
          </w:p>
        </w:tc>
        <w:tc>
          <w:tcPr>
            <w:tcW w:type="dxa" w:w="3012"/>
          </w:tcPr>
          <w:p>
            <w:pPr>
              <w:spacing w:after="0"/>
              <w:jc w:val="left"/>
            </w:pPr>
            <w:r>
              <w:rPr>
                <w:sz w:val="16"/>
              </w:rPr>
              <w:t>damage not reported</w:t>
            </w:r>
          </w:p>
        </w:tc>
        <w:tc>
          <w:tcPr>
            <w:tcW w:type="dxa" w:w="1086"/>
          </w:tcPr>
          <w:p>
            <w:pPr>
              <w:spacing w:after="0"/>
              <w:jc w:val="right"/>
            </w:pPr>
            <w:r>
              <w:rPr>
                <w:sz w:val="16"/>
              </w:rPr>
              <w:t>0, 0</w:t>
            </w:r>
          </w:p>
        </w:tc>
        <w:tc>
          <w:tcPr>
            <w:tcW w:type="dxa" w:w="1768"/>
          </w:tcPr>
          <w:p>
            <w:pPr>
              <w:spacing w:after="0"/>
              <w:jc w:val="left"/>
            </w:pPr>
            <w:r>
              <w:rPr>
                <w:sz w:val="16"/>
              </w:rPr>
              <w:t>NWS zone VIZ002 (ST. CROIX), zone-level: may include parts of neighboring counties</w:t>
            </w:r>
          </w:p>
        </w:tc>
        <w:tc>
          <w:tcPr>
            <w:tcW w:type="dxa" w:w="1658"/>
          </w:tcPr>
          <w:p>
            <w:pPr>
              <w:spacing w:after="0"/>
              <w:jc w:val="left"/>
            </w:pPr>
          </w:p>
        </w:tc>
        <w:tc>
          <w:tcPr>
            <w:tcW w:type="dxa" w:w="294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2003-09-21</w:t>
            </w:r>
          </w:p>
        </w:tc>
        <w:tc>
          <w:tcPr>
            <w:tcW w:type="dxa" w:w="1294"/>
          </w:tcPr>
          <w:p>
            <w:pPr>
              <w:spacing w:after="0"/>
              <w:jc w:val="left"/>
            </w:pPr>
            <w:r>
              <w:rPr>
                <w:sz w:val="16"/>
              </w:rPr>
              <w:t>Lightning</w:t>
            </w:r>
          </w:p>
        </w:tc>
        <w:tc>
          <w:tcPr>
            <w:tcW w:type="dxa" w:w="1313"/>
          </w:tcPr>
          <w:p>
            <w:pPr>
              <w:spacing w:after="0"/>
              <w:jc w:val="left"/>
            </w:pPr>
          </w:p>
        </w:tc>
        <w:tc>
          <w:tcPr>
            <w:tcW w:type="dxa" w:w="3012"/>
          </w:tcPr>
          <w:p>
            <w:pPr>
              <w:spacing w:after="0"/>
              <w:jc w:val="left"/>
            </w:pPr>
            <w:r>
              <w:rPr>
                <w:sz w:val="16"/>
              </w:rPr>
              <w:t>damage not reported</w:t>
            </w:r>
          </w:p>
        </w:tc>
        <w:tc>
          <w:tcPr>
            <w:tcW w:type="dxa" w:w="1086"/>
          </w:tcPr>
          <w:p>
            <w:pPr>
              <w:spacing w:after="0"/>
              <w:jc w:val="right"/>
            </w:pPr>
            <w:r>
              <w:rPr>
                <w:sz w:val="16"/>
              </w:rPr>
              <w:t>1, 1</w:t>
            </w:r>
          </w:p>
        </w:tc>
        <w:tc>
          <w:tcPr>
            <w:tcW w:type="dxa" w:w="1768"/>
          </w:tcPr>
          <w:p>
            <w:pPr>
              <w:spacing w:after="0"/>
              <w:jc w:val="left"/>
            </w:pPr>
            <w:r>
              <w:rPr>
                <w:sz w:val="16"/>
              </w:rPr>
              <w:t>NWS zone VIZ002 (ST. CROIX), zone-level: may include parts of neighboring counties</w:t>
            </w:r>
          </w:p>
        </w:tc>
        <w:tc>
          <w:tcPr>
            <w:tcW w:type="dxa" w:w="1658"/>
          </w:tcPr>
          <w:p>
            <w:pPr>
              <w:spacing w:after="0"/>
              <w:jc w:val="left"/>
            </w:pPr>
          </w:p>
        </w:tc>
        <w:tc>
          <w:tcPr>
            <w:tcW w:type="dxa" w:w="2944"/>
          </w:tcPr>
          <w:p>
            <w:pPr>
              <w:spacing w:after="0"/>
              <w:jc w:val="left"/>
            </w:pPr>
            <w:r>
              <w:rPr>
                <w:sz w:val="16"/>
              </w:rPr>
              <w:t>deaths or injuries recorded</w:t>
            </w:r>
          </w:p>
        </w:tc>
      </w:tr>
      <w:tr>
        <w:trPr>
          <w:cantSplit/>
        </w:trPr>
        <w:tc>
          <w:tcPr>
            <w:tcW w:type="dxa" w:w="1037"/>
          </w:tcPr>
          <w:p>
            <w:pPr>
              <w:spacing w:after="0"/>
              <w:jc w:val="left"/>
            </w:pPr>
            <w:r>
              <w:rPr>
                <w:sz w:val="16"/>
              </w:rPr>
              <w:t>2001-07-29</w:t>
            </w:r>
          </w:p>
        </w:tc>
        <w:tc>
          <w:tcPr>
            <w:tcW w:type="dxa" w:w="1294"/>
          </w:tcPr>
          <w:p>
            <w:pPr>
              <w:spacing w:after="0"/>
              <w:jc w:val="left"/>
            </w:pPr>
            <w:r>
              <w:rPr>
                <w:sz w:val="16"/>
              </w:rPr>
              <w:t>Volcanic Ash</w:t>
            </w:r>
          </w:p>
        </w:tc>
        <w:tc>
          <w:tcPr>
            <w:tcW w:type="dxa" w:w="1313"/>
          </w:tcPr>
          <w:p>
            <w:pPr>
              <w:spacing w:after="0"/>
              <w:jc w:val="left"/>
            </w:pPr>
          </w:p>
        </w:tc>
        <w:tc>
          <w:tcPr>
            <w:tcW w:type="dxa" w:w="3012"/>
          </w:tcPr>
          <w:p>
            <w:pPr>
              <w:spacing w:after="0"/>
              <w:jc w:val="left"/>
            </w:pPr>
            <w:r>
              <w:rPr>
                <w:sz w:val="16"/>
              </w:rPr>
              <w:t>$100,000 property; crops not reported, reported for the zone (2001 dollars)</w:t>
            </w:r>
          </w:p>
        </w:tc>
        <w:tc>
          <w:tcPr>
            <w:tcW w:type="dxa" w:w="1086"/>
          </w:tcPr>
          <w:p>
            <w:pPr>
              <w:spacing w:after="0"/>
              <w:jc w:val="right"/>
            </w:pPr>
            <w:r>
              <w:rPr>
                <w:sz w:val="16"/>
              </w:rPr>
              <w:t>0, 0</w:t>
            </w:r>
          </w:p>
        </w:tc>
        <w:tc>
          <w:tcPr>
            <w:tcW w:type="dxa" w:w="1768"/>
          </w:tcPr>
          <w:p>
            <w:pPr>
              <w:spacing w:after="0"/>
              <w:jc w:val="left"/>
            </w:pPr>
            <w:r>
              <w:rPr>
                <w:sz w:val="16"/>
              </w:rPr>
              <w:t>NWS zone VIZ002 (ST. CROIX), zone-level: may include parts of neighboring counties</w:t>
            </w:r>
          </w:p>
        </w:tc>
        <w:tc>
          <w:tcPr>
            <w:tcW w:type="dxa" w:w="1658"/>
          </w:tcPr>
          <w:p>
            <w:pPr>
              <w:spacing w:after="0"/>
              <w:jc w:val="left"/>
            </w:pPr>
          </w:p>
        </w:tc>
        <w:tc>
          <w:tcPr>
            <w:tcW w:type="dxa" w:w="2944"/>
          </w:tcPr>
          <w:p>
            <w:pPr>
              <w:spacing w:after="0"/>
              <w:jc w:val="left"/>
            </w:pPr>
            <w:r>
              <w:rPr>
                <w:sz w:val="16"/>
              </w:rPr>
              <w:t>B1-c worst recorded: Volcanic Ash, Volcanic Ashfall</w:t>
            </w:r>
          </w:p>
        </w:tc>
      </w:tr>
      <w:tr>
        <w:trPr>
          <w:cantSplit/>
        </w:trPr>
        <w:tc>
          <w:tcPr>
            <w:tcW w:type="dxa" w:w="1037"/>
          </w:tcPr>
          <w:p>
            <w:pPr>
              <w:spacing w:after="0"/>
              <w:jc w:val="left"/>
            </w:pPr>
            <w:r>
              <w:rPr>
                <w:sz w:val="16"/>
              </w:rPr>
              <w:t>2000-10-19</w:t>
            </w:r>
          </w:p>
        </w:tc>
        <w:tc>
          <w:tcPr>
            <w:tcW w:type="dxa" w:w="1294"/>
          </w:tcPr>
          <w:p>
            <w:pPr>
              <w:spacing w:after="0"/>
              <w:jc w:val="left"/>
            </w:pPr>
            <w:r>
              <w:rPr>
                <w:sz w:val="16"/>
              </w:rPr>
              <w:t>Hail</w:t>
            </w:r>
          </w:p>
        </w:tc>
        <w:tc>
          <w:tcPr>
            <w:tcW w:type="dxa" w:w="1313"/>
          </w:tcPr>
          <w:p>
            <w:pPr>
              <w:spacing w:after="0"/>
              <w:jc w:val="left"/>
            </w:pPr>
            <w:r>
              <w:rPr>
                <w:sz w:val="16"/>
              </w:rPr>
              <w:t>0.75 in</w:t>
            </w:r>
          </w:p>
        </w:tc>
        <w:tc>
          <w:tcPr>
            <w:tcW w:type="dxa" w:w="3012"/>
          </w:tcPr>
          <w:p>
            <w:pPr>
              <w:spacing w:after="0"/>
              <w:jc w:val="left"/>
            </w:pPr>
            <w:r>
              <w:rPr>
                <w:sz w:val="16"/>
              </w:rPr>
              <w:t>damage not reported</w:t>
            </w:r>
          </w:p>
        </w:tc>
        <w:tc>
          <w:tcPr>
            <w:tcW w:type="dxa" w:w="1086"/>
          </w:tcPr>
          <w:p>
            <w:pPr>
              <w:spacing w:after="0"/>
              <w:jc w:val="right"/>
            </w:pPr>
            <w:r>
              <w:rPr>
                <w:sz w:val="16"/>
              </w:rPr>
              <w:t>0, 0</w:t>
            </w:r>
          </w:p>
        </w:tc>
        <w:tc>
          <w:tcPr>
            <w:tcW w:type="dxa" w:w="1768"/>
          </w:tcPr>
          <w:p>
            <w:pPr>
              <w:spacing w:after="0"/>
              <w:jc w:val="left"/>
            </w:pPr>
            <w:r>
              <w:rPr>
                <w:sz w:val="16"/>
              </w:rPr>
              <w:t>NWS zone VIZ002 (ST. CROIX), zone-level: may include parts of neighboring counties</w:t>
            </w:r>
          </w:p>
        </w:tc>
        <w:tc>
          <w:tcPr>
            <w:tcW w:type="dxa" w:w="1658"/>
          </w:tcPr>
          <w:p>
            <w:pPr>
              <w:spacing w:after="0"/>
              <w:jc w:val="left"/>
            </w:pPr>
          </w:p>
        </w:tc>
        <w:tc>
          <w:tcPr>
            <w:tcW w:type="dxa" w:w="2944"/>
          </w:tcPr>
          <w:p>
            <w:pPr>
              <w:spacing w:after="0"/>
              <w:jc w:val="left"/>
            </w:pPr>
            <w:r>
              <w:rPr>
                <w:sz w:val="16"/>
              </w:rPr>
              <w:t>B1-c worst recorded: Hail</w:t>
            </w:r>
          </w:p>
        </w:tc>
      </w:tr>
      <w:tr>
        <w:trPr>
          <w:cantSplit/>
        </w:trPr>
        <w:tc>
          <w:tcPr>
            <w:tcW w:type="dxa" w:w="1037"/>
          </w:tcPr>
          <w:p>
            <w:pPr>
              <w:spacing w:after="0"/>
              <w:jc w:val="left"/>
            </w:pPr>
            <w:r>
              <w:rPr>
                <w:sz w:val="16"/>
              </w:rPr>
              <w:t>2000-01-16</w:t>
            </w:r>
          </w:p>
        </w:tc>
        <w:tc>
          <w:tcPr>
            <w:tcW w:type="dxa" w:w="1294"/>
          </w:tcPr>
          <w:p>
            <w:pPr>
              <w:spacing w:after="0"/>
              <w:jc w:val="left"/>
            </w:pPr>
            <w:r>
              <w:rPr>
                <w:sz w:val="16"/>
              </w:rPr>
              <w:t>Extreme Cold/Wind Chill</w:t>
            </w:r>
          </w:p>
        </w:tc>
        <w:tc>
          <w:tcPr>
            <w:tcW w:type="dxa" w:w="1313"/>
          </w:tcPr>
          <w:p>
            <w:pPr>
              <w:spacing w:after="0"/>
              <w:jc w:val="left"/>
            </w:pPr>
          </w:p>
        </w:tc>
        <w:tc>
          <w:tcPr>
            <w:tcW w:type="dxa" w:w="3012"/>
          </w:tcPr>
          <w:p>
            <w:pPr>
              <w:spacing w:after="0"/>
              <w:jc w:val="left"/>
            </w:pPr>
            <w:r>
              <w:rPr>
                <w:sz w:val="16"/>
              </w:rPr>
              <w:t>damage not reported</w:t>
            </w:r>
          </w:p>
        </w:tc>
        <w:tc>
          <w:tcPr>
            <w:tcW w:type="dxa" w:w="1086"/>
          </w:tcPr>
          <w:p>
            <w:pPr>
              <w:spacing w:after="0"/>
              <w:jc w:val="right"/>
            </w:pPr>
            <w:r>
              <w:rPr>
                <w:sz w:val="16"/>
              </w:rPr>
              <w:t>0, 0</w:t>
            </w:r>
          </w:p>
        </w:tc>
        <w:tc>
          <w:tcPr>
            <w:tcW w:type="dxa" w:w="1768"/>
          </w:tcPr>
          <w:p>
            <w:pPr>
              <w:spacing w:after="0"/>
              <w:jc w:val="left"/>
            </w:pPr>
            <w:r>
              <w:rPr>
                <w:sz w:val="16"/>
              </w:rPr>
              <w:t>Storm Events area ST. CROIX (legacy zone code VIZ010), zone-level: may include parts of neighboring counties</w:t>
            </w:r>
          </w:p>
        </w:tc>
        <w:tc>
          <w:tcPr>
            <w:tcW w:type="dxa" w:w="1658"/>
          </w:tcPr>
          <w:p>
            <w:pPr>
              <w:spacing w:after="0"/>
              <w:jc w:val="left"/>
            </w:pPr>
          </w:p>
        </w:tc>
        <w:tc>
          <w:tcPr>
            <w:tcW w:type="dxa" w:w="29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1999-11-16</w:t>
            </w:r>
          </w:p>
        </w:tc>
        <w:tc>
          <w:tcPr>
            <w:tcW w:type="dxa" w:w="1294"/>
          </w:tcPr>
          <w:p>
            <w:pPr>
              <w:spacing w:after="0"/>
              <w:jc w:val="left"/>
            </w:pPr>
            <w:r>
              <w:rPr>
                <w:sz w:val="16"/>
              </w:rPr>
              <w:t>Hurricane (Typhoon)</w:t>
            </w:r>
          </w:p>
        </w:tc>
        <w:tc>
          <w:tcPr>
            <w:tcW w:type="dxa" w:w="1313"/>
          </w:tcPr>
          <w:p>
            <w:pPr>
              <w:spacing w:after="0"/>
              <w:jc w:val="left"/>
            </w:pPr>
          </w:p>
        </w:tc>
        <w:tc>
          <w:tcPr>
            <w:tcW w:type="dxa" w:w="3012"/>
          </w:tcPr>
          <w:p>
            <w:pPr>
              <w:spacing w:after="0"/>
              <w:jc w:val="left"/>
            </w:pPr>
            <w:r>
              <w:rPr>
                <w:sz w:val="16"/>
              </w:rPr>
              <w:t>$20,000,000 property; crops not reported, reported for the zone (1999 dollars)</w:t>
            </w:r>
          </w:p>
        </w:tc>
        <w:tc>
          <w:tcPr>
            <w:tcW w:type="dxa" w:w="1086"/>
          </w:tcPr>
          <w:p>
            <w:pPr>
              <w:spacing w:after="0"/>
              <w:jc w:val="right"/>
            </w:pPr>
            <w:r>
              <w:rPr>
                <w:sz w:val="16"/>
              </w:rPr>
              <w:t>0, 0</w:t>
            </w:r>
          </w:p>
        </w:tc>
        <w:tc>
          <w:tcPr>
            <w:tcW w:type="dxa" w:w="1768"/>
          </w:tcPr>
          <w:p>
            <w:pPr>
              <w:spacing w:after="0"/>
              <w:jc w:val="left"/>
            </w:pPr>
            <w:r>
              <w:rPr>
                <w:sz w:val="16"/>
              </w:rPr>
              <w:t>Storm Events area ST. CROIX (legacy zone code VIZ010), zone-level: may include parts of neighboring counties</w:t>
            </w:r>
          </w:p>
        </w:tc>
        <w:tc>
          <w:tcPr>
            <w:tcW w:type="dxa" w:w="1658"/>
          </w:tcPr>
          <w:p>
            <w:pPr>
              <w:spacing w:after="0"/>
              <w:jc w:val="left"/>
            </w:pPr>
          </w:p>
        </w:tc>
        <w:tc>
          <w:tcPr>
            <w:tcW w:type="dxa" w:w="294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1998-08-24</w:t>
            </w:r>
          </w:p>
        </w:tc>
        <w:tc>
          <w:tcPr>
            <w:tcW w:type="dxa" w:w="1294"/>
          </w:tcPr>
          <w:p>
            <w:pPr>
              <w:spacing w:after="0"/>
              <w:jc w:val="left"/>
            </w:pPr>
            <w:r>
              <w:rPr>
                <w:sz w:val="16"/>
              </w:rPr>
              <w:t>Thunderstorm Wind</w:t>
            </w:r>
          </w:p>
        </w:tc>
        <w:tc>
          <w:tcPr>
            <w:tcW w:type="dxa" w:w="1313"/>
          </w:tcPr>
          <w:p>
            <w:pPr>
              <w:spacing w:after="0"/>
              <w:jc w:val="left"/>
            </w:pPr>
            <w:r>
              <w:rPr>
                <w:sz w:val="16"/>
              </w:rPr>
              <w:t>56 kt (64 mph), measurement type not recorded</w:t>
            </w:r>
          </w:p>
        </w:tc>
        <w:tc>
          <w:tcPr>
            <w:tcW w:type="dxa" w:w="3012"/>
          </w:tcPr>
          <w:p>
            <w:pPr>
              <w:spacing w:after="0"/>
              <w:jc w:val="left"/>
            </w:pPr>
            <w:r>
              <w:rPr>
                <w:sz w:val="16"/>
              </w:rPr>
              <w:t>damage not reported</w:t>
            </w:r>
          </w:p>
        </w:tc>
        <w:tc>
          <w:tcPr>
            <w:tcW w:type="dxa" w:w="1086"/>
          </w:tcPr>
          <w:p>
            <w:pPr>
              <w:spacing w:after="0"/>
              <w:jc w:val="right"/>
            </w:pPr>
            <w:r>
              <w:rPr>
                <w:sz w:val="16"/>
              </w:rPr>
              <w:t>0, 0</w:t>
            </w:r>
          </w:p>
        </w:tc>
        <w:tc>
          <w:tcPr>
            <w:tcW w:type="dxa" w:w="1768"/>
          </w:tcPr>
          <w:p>
            <w:pPr>
              <w:spacing w:after="0"/>
              <w:jc w:val="left"/>
            </w:pPr>
            <w:r>
              <w:rPr>
                <w:sz w:val="16"/>
              </w:rPr>
              <w:t>ST. CROIX</w:t>
            </w:r>
          </w:p>
        </w:tc>
        <w:tc>
          <w:tcPr>
            <w:tcW w:type="dxa" w:w="1658"/>
          </w:tcPr>
          <w:p>
            <w:pPr>
              <w:spacing w:after="0"/>
              <w:jc w:val="left"/>
            </w:pPr>
          </w:p>
        </w:tc>
        <w:tc>
          <w:tcPr>
            <w:tcW w:type="dxa" w:w="2944"/>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(163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49"/>
        <w:gridCol w:w="1559"/>
        <w:gridCol w:w="1037"/>
        <w:gridCol w:w="1763"/>
        <w:gridCol w:w="1521"/>
        <w:gridCol w:w="1502"/>
        <w:gridCol w:w="1037"/>
        <w:gridCol w:w="1966"/>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3"/>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49"/>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63"/>
          </w:tcPr>
          <w:p>
            <w:pPr>
              <w:spacing w:after="0"/>
              <w:jc w:val="left"/>
            </w:pPr>
          </w:p>
        </w:tc>
        <w:tc>
          <w:tcPr>
            <w:tcW w:type="dxa" w:w="1521"/>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6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r>
              <w:rPr>
                <w:sz w:val="16"/>
              </w:rPr>
              <w:t>0.252</w:t>
            </w:r>
          </w:p>
        </w:tc>
        <w:tc>
          <w:tcPr>
            <w:tcW w:type="dxa" w:w="1449"/>
          </w:tcPr>
          <w:p>
            <w:pPr>
              <w:spacing w:after="0"/>
              <w:jc w:val="left"/>
            </w:pPr>
            <w:r>
              <w:rPr>
                <w:sz w:val="16"/>
              </w:rPr>
              <w:t>events per year at a location (modeled)</w:t>
            </w:r>
          </w:p>
        </w:tc>
        <w:tc>
          <w:tcPr>
            <w:tcW w:type="dxa" w:w="1559"/>
          </w:tcPr>
          <w:p>
            <w:pPr>
              <w:spacing w:after="0"/>
              <w:jc w:val="left"/>
            </w:pPr>
            <w:r>
              <w:rPr>
                <w:sz w:val="16"/>
              </w:rPr>
              <w:t>about 0.25 per year at a given location in the county</w:t>
            </w:r>
          </w:p>
        </w:tc>
        <w:tc>
          <w:tcPr>
            <w:tcW w:type="dxa" w:w="1037"/>
          </w:tcPr>
          <w:p>
            <w:pPr>
              <w:spacing w:after="0"/>
              <w:jc w:val="left"/>
            </w:pPr>
            <w:r>
              <w:rPr>
                <w:sz w:val="16"/>
              </w:rPr>
              <w:t>Likely</w:t>
            </w:r>
          </w:p>
        </w:tc>
        <w:tc>
          <w:tcPr>
            <w:tcW w:type="dxa" w:w="1763"/>
          </w:tcPr>
          <w:p>
            <w:pPr>
              <w:spacing w:after="0"/>
              <w:jc w:val="left"/>
            </w:pPr>
            <w:r>
              <w:rPr>
                <w:sz w:val="16"/>
              </w:rPr>
              <w:t>Storm Events records in 4 of 30 years, 1996 to 2025 (13.3%)</w:t>
            </w:r>
          </w:p>
        </w:tc>
        <w:tc>
          <w:tcPr>
            <w:tcW w:type="dxa" w:w="1521"/>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6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2"/>
          </w:tcPr>
          <w:p>
            <w:pPr>
              <w:spacing w:after="0"/>
              <w:jc w:val="right"/>
            </w:pPr>
            <w:r>
              <w:rPr>
                <w:sz w:val="16"/>
              </w:rPr>
              <w:t>0</w:t>
            </w:r>
          </w:p>
        </w:tc>
        <w:tc>
          <w:tcPr>
            <w:tcW w:type="dxa" w:w="1449"/>
          </w:tcPr>
          <w:p>
            <w:pPr>
              <w:spacing w:after="0"/>
              <w:jc w:val="left"/>
            </w:pPr>
            <w:r>
              <w:rPr>
                <w:sz w:val="16"/>
              </w:rPr>
              <w:t>event-days per year</w:t>
            </w:r>
          </w:p>
        </w:tc>
        <w:tc>
          <w:tcPr>
            <w:tcW w:type="dxa" w:w="1559"/>
          </w:tcPr>
          <w:p>
            <w:pPr>
              <w:spacing w:after="0"/>
              <w:jc w:val="left"/>
            </w:pPr>
            <w:r>
              <w:rPr>
                <w:sz w:val="16"/>
              </w:rPr>
              <w:t>none modeled</w:t>
            </w:r>
          </w:p>
        </w:tc>
        <w:tc>
          <w:tcPr>
            <w:tcW w:type="dxa" w:w="1037"/>
          </w:tcPr>
          <w:p>
            <w:pPr>
              <w:spacing w:after="0"/>
              <w:jc w:val="left"/>
            </w:pPr>
            <w:r>
              <w:rPr>
                <w:sz w:val="16"/>
              </w:rPr>
              <w:t>Possible</w:t>
            </w:r>
          </w:p>
        </w:tc>
        <w:tc>
          <w:tcPr>
            <w:tcW w:type="dxa" w:w="1763"/>
          </w:tcPr>
          <w:p>
            <w:pPr>
              <w:spacing w:after="0"/>
              <w:jc w:val="left"/>
            </w:pPr>
            <w:r>
              <w:rPr>
                <w:sz w:val="16"/>
              </w:rPr>
              <w:t>event-days in 1 of 30 years, 1996 to 2025 (3.33%)</w:t>
            </w:r>
          </w:p>
        </w:tc>
        <w:tc>
          <w:tcPr>
            <w:tcW w:type="dxa" w:w="1521"/>
          </w:tcPr>
          <w:p>
            <w:pPr>
              <w:spacing w:after="0"/>
              <w:jc w:val="right"/>
            </w:pPr>
            <w:r>
              <w:rPr>
                <w:sz w:val="16"/>
              </w:rPr>
              <w:t>0</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66"/>
          </w:tcPr>
          <w:p>
            <w:pPr>
              <w:spacing w:after="0"/>
              <w:jc w:val="left"/>
            </w:pPr>
            <w:r>
              <w:rPr>
                <w:sz w:val="16"/>
              </w:rPr>
              <w:t>NRI models no cold wave event-days here (2005-11-12 to 2024-11-12, 19 years), but Storm Events has a record in 1 of 30 years. The descriptor comes from Storm Events, which records events NRI's definition leaves out, so the two use different thresholds; read them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0</w:t>
            </w:r>
          </w:p>
        </w:tc>
        <w:tc>
          <w:tcPr>
            <w:tcW w:type="dxa" w:w="1449"/>
          </w:tcPr>
          <w:p>
            <w:pPr>
              <w:spacing w:after="0"/>
              <w:jc w:val="left"/>
            </w:pPr>
            <w:r>
              <w:rPr>
                <w:sz w:val="16"/>
              </w:rPr>
              <w:t>event-days per year</w:t>
            </w:r>
          </w:p>
        </w:tc>
        <w:tc>
          <w:tcPr>
            <w:tcW w:type="dxa" w:w="1559"/>
          </w:tcPr>
          <w:p>
            <w:pPr>
              <w:spacing w:after="0"/>
              <w:jc w:val="left"/>
            </w:pPr>
            <w:r>
              <w:rPr>
                <w:sz w:val="16"/>
              </w:rPr>
              <w:t>none modeled</w:t>
            </w:r>
          </w:p>
        </w:tc>
        <w:tc>
          <w:tcPr>
            <w:tcW w:type="dxa" w:w="1037"/>
          </w:tcPr>
          <w:p>
            <w:pPr>
              <w:spacing w:after="0"/>
              <w:jc w:val="left"/>
            </w:pPr>
            <w:r>
              <w:rPr>
                <w:sz w:val="16"/>
              </w:rPr>
              <w:t>Likely</w:t>
            </w:r>
          </w:p>
        </w:tc>
        <w:tc>
          <w:tcPr>
            <w:tcW w:type="dxa" w:w="1763"/>
          </w:tcPr>
          <w:p>
            <w:pPr>
              <w:spacing w:after="0"/>
              <w:jc w:val="left"/>
            </w:pPr>
            <w:r>
              <w:rPr>
                <w:sz w:val="16"/>
              </w:rPr>
              <w:t>event-days in 5 of 30 years, 1996 to 2025 (16.7%)</w:t>
            </w:r>
          </w:p>
        </w:tc>
        <w:tc>
          <w:tcPr>
            <w:tcW w:type="dxa" w:w="1521"/>
          </w:tcPr>
          <w:p>
            <w:pPr>
              <w:spacing w:after="0"/>
              <w:jc w:val="right"/>
            </w:pPr>
            <w:r>
              <w:rPr>
                <w:sz w:val="16"/>
              </w:rPr>
              <w:t>0</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6"/>
          </w:tcPr>
          <w:p>
            <w:pPr>
              <w:spacing w:after="0"/>
              <w:jc w:val="left"/>
            </w:pPr>
            <w:r>
              <w:rPr>
                <w:sz w:val="16"/>
              </w:rPr>
              <w:t>NRI models no drought event-days here (2000 to 2025, 25.25 years; D3 and D4 only), but Storm Events has a record in 5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0.065</w:t>
            </w:r>
          </w:p>
        </w:tc>
        <w:tc>
          <w:tcPr>
            <w:tcW w:type="dxa" w:w="1449"/>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6.5%</w:t>
            </w:r>
          </w:p>
        </w:tc>
        <w:tc>
          <w:tcPr>
            <w:tcW w:type="dxa" w:w="1037"/>
          </w:tcPr>
          <w:p>
            <w:pPr>
              <w:spacing w:after="0"/>
              <w:jc w:val="left"/>
            </w:pPr>
          </w:p>
        </w:tc>
        <w:tc>
          <w:tcPr>
            <w:tcW w:type="dxa" w:w="1763"/>
          </w:tcPr>
          <w:p>
            <w:pPr>
              <w:spacing w:after="0"/>
              <w:jc w:val="left"/>
            </w:pPr>
          </w:p>
        </w:tc>
        <w:tc>
          <w:tcPr>
            <w:tcW w:type="dxa" w:w="1521"/>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6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0.00166</w:t>
            </w:r>
          </w:p>
        </w:tc>
        <w:tc>
          <w:tcPr>
            <w:tcW w:type="dxa" w:w="1449"/>
          </w:tcPr>
          <w:p>
            <w:pPr>
              <w:spacing w:after="0"/>
              <w:jc w:val="left"/>
            </w:pPr>
            <w:r>
              <w:rPr>
                <w:sz w:val="16"/>
              </w:rPr>
              <w:t>events per year</w:t>
            </w:r>
          </w:p>
        </w:tc>
        <w:tc>
          <w:tcPr>
            <w:tcW w:type="dxa" w:w="1559"/>
          </w:tcPr>
          <w:p>
            <w:pPr>
              <w:spacing w:after="0"/>
              <w:jc w:val="left"/>
            </w:pPr>
            <w:r>
              <w:rPr>
                <w:sz w:val="16"/>
              </w:rPr>
              <w:t>about 1 in 602 years</w:t>
            </w:r>
          </w:p>
        </w:tc>
        <w:tc>
          <w:tcPr>
            <w:tcW w:type="dxa" w:w="1037"/>
          </w:tcPr>
          <w:p>
            <w:pPr>
              <w:spacing w:after="0"/>
              <w:jc w:val="left"/>
            </w:pPr>
            <w:r>
              <w:rPr>
                <w:sz w:val="16"/>
              </w:rPr>
              <w:t>Unlikely</w:t>
            </w:r>
          </w:p>
        </w:tc>
        <w:tc>
          <w:tcPr>
            <w:tcW w:type="dxa" w:w="1763"/>
          </w:tcPr>
          <w:p>
            <w:pPr>
              <w:spacing w:after="0"/>
              <w:jc w:val="left"/>
            </w:pPr>
            <w:r>
              <w:rPr>
                <w:sz w:val="16"/>
              </w:rPr>
              <w:t>FEMA annualized frequency (modeled)</w:t>
            </w:r>
          </w:p>
        </w:tc>
        <w:tc>
          <w:tcPr>
            <w:tcW w:type="dxa" w:w="1521"/>
          </w:tcPr>
          <w:p>
            <w:pPr>
              <w:spacing w:after="0"/>
              <w:jc w:val="right"/>
            </w:pPr>
            <w:r>
              <w:rPr>
                <w:sz w:val="16"/>
              </w:rPr>
              <w:t>0.1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66"/>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0</w:t>
            </w:r>
          </w:p>
        </w:tc>
        <w:tc>
          <w:tcPr>
            <w:tcW w:type="dxa" w:w="1449"/>
          </w:tcPr>
          <w:p>
            <w:pPr>
              <w:spacing w:after="0"/>
              <w:jc w:val="left"/>
            </w:pPr>
            <w:r>
              <w:rPr>
                <w:sz w:val="16"/>
              </w:rPr>
              <w:t>event-days per year</w:t>
            </w:r>
          </w:p>
        </w:tc>
        <w:tc>
          <w:tcPr>
            <w:tcW w:type="dxa" w:w="1559"/>
          </w:tcPr>
          <w:p>
            <w:pPr>
              <w:spacing w:after="0"/>
              <w:jc w:val="left"/>
            </w:pPr>
            <w:r>
              <w:rPr>
                <w:sz w:val="16"/>
              </w:rPr>
              <w:t>none modeled</w:t>
            </w:r>
          </w:p>
        </w:tc>
        <w:tc>
          <w:tcPr>
            <w:tcW w:type="dxa" w:w="1037"/>
          </w:tcPr>
          <w:p>
            <w:pPr>
              <w:spacing w:after="0"/>
              <w:jc w:val="left"/>
            </w:pPr>
            <w:r>
              <w:rPr>
                <w:sz w:val="16"/>
              </w:rPr>
              <w:t>Possible</w:t>
            </w:r>
          </w:p>
        </w:tc>
        <w:tc>
          <w:tcPr>
            <w:tcW w:type="dxa" w:w="1763"/>
          </w:tcPr>
          <w:p>
            <w:pPr>
              <w:spacing w:after="0"/>
              <w:jc w:val="left"/>
            </w:pPr>
            <w:r>
              <w:rPr>
                <w:sz w:val="16"/>
              </w:rPr>
              <w:t>event-days in 2 of 30 years, 1996 to 2025 (6.67%)</w:t>
            </w:r>
          </w:p>
        </w:tc>
        <w:tc>
          <w:tcPr>
            <w:tcW w:type="dxa" w:w="1521"/>
          </w:tcPr>
          <w:p>
            <w:pPr>
              <w:spacing w:after="0"/>
              <w:jc w:val="right"/>
            </w:pPr>
            <w:r>
              <w:rPr>
                <w:sz w:val="16"/>
              </w:rPr>
              <w:t>0</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66"/>
          </w:tcPr>
          <w:p>
            <w:pPr>
              <w:spacing w:after="0"/>
              <w:jc w:val="left"/>
            </w:pPr>
            <w:r>
              <w:rPr>
                <w:sz w:val="16"/>
              </w:rPr>
              <w:t>NRI models no heat wave event-days here (2005-11-12 to 2024-11-12, 19 years),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0.258</w:t>
            </w:r>
          </w:p>
        </w:tc>
        <w:tc>
          <w:tcPr>
            <w:tcW w:type="dxa" w:w="1449"/>
          </w:tcPr>
          <w:p>
            <w:pPr>
              <w:spacing w:after="0"/>
              <w:jc w:val="left"/>
            </w:pPr>
            <w:r>
              <w:rPr>
                <w:sz w:val="16"/>
              </w:rPr>
              <w:t>events per year</w:t>
            </w:r>
          </w:p>
        </w:tc>
        <w:tc>
          <w:tcPr>
            <w:tcW w:type="dxa" w:w="1559"/>
          </w:tcPr>
          <w:p>
            <w:pPr>
              <w:spacing w:after="0"/>
              <w:jc w:val="left"/>
            </w:pPr>
            <w:r>
              <w:rPr>
                <w:sz w:val="16"/>
              </w:rPr>
              <w:t>about 1 in 4 years</w:t>
            </w:r>
          </w:p>
        </w:tc>
        <w:tc>
          <w:tcPr>
            <w:tcW w:type="dxa" w:w="1037"/>
          </w:tcPr>
          <w:p>
            <w:pPr>
              <w:spacing w:after="0"/>
              <w:jc w:val="left"/>
            </w:pPr>
            <w:r>
              <w:rPr>
                <w:sz w:val="16"/>
              </w:rPr>
              <w:t>Likely</w:t>
            </w:r>
          </w:p>
        </w:tc>
        <w:tc>
          <w:tcPr>
            <w:tcW w:type="dxa" w:w="1763"/>
          </w:tcPr>
          <w:p>
            <w:pPr>
              <w:spacing w:after="0"/>
              <w:jc w:val="left"/>
            </w:pPr>
            <w:r>
              <w:rPr>
                <w:sz w:val="16"/>
              </w:rPr>
              <w:t>FEMA annualized frequency (modeled)</w:t>
            </w:r>
          </w:p>
        </w:tc>
        <w:tc>
          <w:tcPr>
            <w:tcW w:type="dxa" w:w="1521"/>
          </w:tcPr>
          <w:p>
            <w:pPr>
              <w:spacing w:after="0"/>
              <w:jc w:val="right"/>
            </w:pPr>
            <w:r>
              <w:rPr>
                <w:sz w:val="16"/>
              </w:rPr>
              <w:t>66</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6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p>
        </w:tc>
        <w:tc>
          <w:tcPr>
            <w:tcW w:type="dxa" w:w="1449"/>
          </w:tcPr>
          <w:p>
            <w:pPr>
              <w:spacing w:after="0"/>
              <w:jc w:val="left"/>
            </w:pPr>
            <w:r>
              <w:rPr>
                <w:sz w:val="16"/>
              </w:rPr>
              <w:t>event-days per year</w:t>
            </w:r>
          </w:p>
        </w:tc>
        <w:tc>
          <w:tcPr>
            <w:tcW w:type="dxa" w:w="1559"/>
          </w:tcPr>
          <w:p>
            <w:pPr>
              <w:spacing w:after="0"/>
              <w:jc w:val="left"/>
            </w:pPr>
          </w:p>
        </w:tc>
        <w:tc>
          <w:tcPr>
            <w:tcW w:type="dxa" w:w="1037"/>
          </w:tcPr>
          <w:p>
            <w:pPr>
              <w:spacing w:after="0"/>
              <w:jc w:val="left"/>
            </w:pPr>
          </w:p>
        </w:tc>
        <w:tc>
          <w:tcPr>
            <w:tcW w:type="dxa" w:w="1763"/>
          </w:tcPr>
          <w:p>
            <w:pPr>
              <w:spacing w:after="0"/>
              <w:jc w:val="left"/>
            </w:pPr>
          </w:p>
        </w:tc>
        <w:tc>
          <w:tcPr>
            <w:tcW w:type="dxa" w:w="1521"/>
          </w:tcPr>
          <w:p>
            <w:pPr>
              <w:spacing w:after="0"/>
              <w:jc w:val="right"/>
            </w:pP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66"/>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1.39</w:t>
            </w:r>
          </w:p>
        </w:tc>
        <w:tc>
          <w:tcPr>
            <w:tcW w:type="dxa" w:w="1449"/>
          </w:tcPr>
          <w:p>
            <w:pPr>
              <w:spacing w:after="0"/>
              <w:jc w:val="left"/>
            </w:pPr>
            <w:r>
              <w:rPr>
                <w:sz w:val="16"/>
              </w:rPr>
              <w:t>event-days per year</w:t>
            </w:r>
          </w:p>
        </w:tc>
        <w:tc>
          <w:tcPr>
            <w:tcW w:type="dxa" w:w="1559"/>
          </w:tcPr>
          <w:p>
            <w:pPr>
              <w:spacing w:after="0"/>
              <w:jc w:val="left"/>
            </w:pPr>
            <w:r>
              <w:rPr>
                <w:sz w:val="16"/>
              </w:rPr>
              <w:t>about 1.39 days per year</w:t>
            </w:r>
          </w:p>
        </w:tc>
        <w:tc>
          <w:tcPr>
            <w:tcW w:type="dxa" w:w="1037"/>
          </w:tcPr>
          <w:p>
            <w:pPr>
              <w:spacing w:after="0"/>
              <w:jc w:val="left"/>
            </w:pPr>
            <w:r>
              <w:rPr>
                <w:sz w:val="16"/>
              </w:rPr>
              <w:t>Likely</w:t>
            </w:r>
          </w:p>
        </w:tc>
        <w:tc>
          <w:tcPr>
            <w:tcW w:type="dxa" w:w="1763"/>
          </w:tcPr>
          <w:p>
            <w:pPr>
              <w:spacing w:after="0"/>
              <w:jc w:val="left"/>
            </w:pPr>
            <w:r>
              <w:rPr>
                <w:sz w:val="16"/>
              </w:rPr>
              <w:t>event-days in 18 of 30 years, 1996 to 2025 (60%)</w:t>
            </w:r>
          </w:p>
        </w:tc>
        <w:tc>
          <w:tcPr>
            <w:tcW w:type="dxa" w:w="1521"/>
          </w:tcPr>
          <w:p>
            <w:pPr>
              <w:spacing w:after="0"/>
              <w:jc w:val="right"/>
            </w:pPr>
            <w:r>
              <w:rPr>
                <w:sz w:val="16"/>
              </w:rPr>
              <w:t>39</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66"/>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p>
        </w:tc>
        <w:tc>
          <w:tcPr>
            <w:tcW w:type="dxa" w:w="1449"/>
          </w:tcPr>
          <w:p>
            <w:pPr>
              <w:spacing w:after="0"/>
              <w:jc w:val="left"/>
            </w:pPr>
            <w:r>
              <w:rPr>
                <w:sz w:val="16"/>
              </w:rPr>
              <w:t>events per year (modeled)</w:t>
            </w:r>
          </w:p>
        </w:tc>
        <w:tc>
          <w:tcPr>
            <w:tcW w:type="dxa" w:w="1559"/>
          </w:tcPr>
          <w:p>
            <w:pPr>
              <w:spacing w:after="0"/>
              <w:jc w:val="left"/>
            </w:pPr>
          </w:p>
        </w:tc>
        <w:tc>
          <w:tcPr>
            <w:tcW w:type="dxa" w:w="1037"/>
          </w:tcPr>
          <w:p>
            <w:pPr>
              <w:spacing w:after="0"/>
              <w:jc w:val="left"/>
            </w:pPr>
          </w:p>
        </w:tc>
        <w:tc>
          <w:tcPr>
            <w:tcW w:type="dxa" w:w="1763"/>
          </w:tcPr>
          <w:p>
            <w:pPr>
              <w:spacing w:after="0"/>
              <w:jc w:val="left"/>
            </w:pPr>
          </w:p>
        </w:tc>
        <w:tc>
          <w:tcPr>
            <w:tcW w:type="dxa" w:w="1521"/>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66"/>
          </w:tcPr>
          <w:p>
            <w:pPr>
              <w:spacing w:after="0"/>
              <w:jc w:val="left"/>
            </w:pPr>
            <w:r>
              <w:rPr>
                <w:sz w:val="16"/>
              </w:rPr>
              <w:t>NRI publishes no annualized frequency for this hazard in this county.</w:t>
            </w:r>
          </w:p>
        </w:tc>
      </w:tr>
      <w:tr>
        <w:trPr>
          <w:cantSplit/>
        </w:trPr>
        <w:tc>
          <w:tcPr>
            <w:tcW w:type="dxa" w:w="1037"/>
          </w:tcPr>
          <w:p>
            <w:pPr>
              <w:spacing w:after="0"/>
              <w:jc w:val="left"/>
            </w:pPr>
            <w:r>
              <w:rPr>
                <w:sz w:val="16"/>
              </w:rPr>
              <w:t>Lightning</w:t>
            </w:r>
          </w:p>
        </w:tc>
        <w:tc>
          <w:tcPr>
            <w:tcW w:type="dxa" w:w="1242"/>
          </w:tcPr>
          <w:p>
            <w:pPr>
              <w:spacing w:after="0"/>
              <w:jc w:val="right"/>
            </w:pPr>
          </w:p>
        </w:tc>
        <w:tc>
          <w:tcPr>
            <w:tcW w:type="dxa" w:w="1449"/>
          </w:tcPr>
          <w:p>
            <w:pPr>
              <w:spacing w:after="0"/>
              <w:jc w:val="left"/>
            </w:pPr>
            <w:r>
              <w:rPr>
                <w:sz w:val="16"/>
              </w:rPr>
              <w:t>days per year with a strike</w:t>
            </w:r>
          </w:p>
        </w:tc>
        <w:tc>
          <w:tcPr>
            <w:tcW w:type="dxa" w:w="1559"/>
          </w:tcPr>
          <w:p>
            <w:pPr>
              <w:spacing w:after="0"/>
              <w:jc w:val="left"/>
            </w:pPr>
          </w:p>
        </w:tc>
        <w:tc>
          <w:tcPr>
            <w:tcW w:type="dxa" w:w="1037"/>
          </w:tcPr>
          <w:p>
            <w:pPr>
              <w:spacing w:after="0"/>
              <w:jc w:val="left"/>
            </w:pPr>
          </w:p>
        </w:tc>
        <w:tc>
          <w:tcPr>
            <w:tcW w:type="dxa" w:w="1763"/>
          </w:tcPr>
          <w:p>
            <w:pPr>
              <w:spacing w:after="0"/>
              <w:jc w:val="left"/>
            </w:pPr>
          </w:p>
        </w:tc>
        <w:tc>
          <w:tcPr>
            <w:tcW w:type="dxa" w:w="1521"/>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66"/>
          </w:tcPr>
          <w:p>
            <w:pPr>
              <w:spacing w:after="0"/>
              <w:jc w:val="left"/>
            </w:pPr>
            <w:r>
              <w:rPr>
                <w:sz w:val="16"/>
              </w:rPr>
              <w:t>Descriptor not assigned: NRI publishes no lightning frequency for this county.</w:t>
            </w:r>
          </w:p>
        </w:tc>
      </w:tr>
      <w:tr>
        <w:trPr>
          <w:cantSplit/>
        </w:trPr>
        <w:tc>
          <w:tcPr>
            <w:tcW w:type="dxa" w:w="1037"/>
          </w:tcPr>
          <w:p>
            <w:pPr>
              <w:spacing w:after="0"/>
              <w:jc w:val="left"/>
            </w:pPr>
            <w:r>
              <w:rPr>
                <w:sz w:val="16"/>
              </w:rPr>
              <w:t>Strong Wind</w:t>
            </w:r>
          </w:p>
        </w:tc>
        <w:tc>
          <w:tcPr>
            <w:tcW w:type="dxa" w:w="1242"/>
          </w:tcPr>
          <w:p>
            <w:pPr>
              <w:spacing w:after="0"/>
              <w:jc w:val="right"/>
            </w:pPr>
            <w:r>
              <w:rPr>
                <w:sz w:val="16"/>
              </w:rPr>
              <w:t>0.00161</w:t>
            </w:r>
          </w:p>
        </w:tc>
        <w:tc>
          <w:tcPr>
            <w:tcW w:type="dxa" w:w="1449"/>
          </w:tcPr>
          <w:p>
            <w:pPr>
              <w:spacing w:after="0"/>
              <w:jc w:val="left"/>
            </w:pPr>
            <w:r>
              <w:rPr>
                <w:sz w:val="16"/>
              </w:rPr>
              <w:t>events per year</w:t>
            </w:r>
          </w:p>
        </w:tc>
        <w:tc>
          <w:tcPr>
            <w:tcW w:type="dxa" w:w="1559"/>
          </w:tcPr>
          <w:p>
            <w:pPr>
              <w:spacing w:after="0"/>
              <w:jc w:val="left"/>
            </w:pPr>
            <w:r>
              <w:rPr>
                <w:sz w:val="16"/>
              </w:rPr>
              <w:t>about 1 in 622 years</w:t>
            </w:r>
          </w:p>
        </w:tc>
        <w:tc>
          <w:tcPr>
            <w:tcW w:type="dxa" w:w="1037"/>
          </w:tcPr>
          <w:p>
            <w:pPr>
              <w:spacing w:after="0"/>
              <w:jc w:val="left"/>
            </w:pPr>
            <w:r>
              <w:rPr>
                <w:sz w:val="16"/>
              </w:rPr>
              <w:t>Unlikely</w:t>
            </w:r>
          </w:p>
        </w:tc>
        <w:tc>
          <w:tcPr>
            <w:tcW w:type="dxa" w:w="1763"/>
          </w:tcPr>
          <w:p>
            <w:pPr>
              <w:spacing w:after="0"/>
              <w:jc w:val="left"/>
            </w:pPr>
            <w:r>
              <w:rPr>
                <w:sz w:val="16"/>
              </w:rPr>
              <w:t>FEMA annualized frequency (modeled)</w:t>
            </w:r>
          </w:p>
        </w:tc>
        <w:tc>
          <w:tcPr>
            <w:tcW w:type="dxa" w:w="1521"/>
          </w:tcPr>
          <w:p>
            <w:pPr>
              <w:spacing w:after="0"/>
              <w:jc w:val="right"/>
            </w:pPr>
            <w:r>
              <w:rPr>
                <w:sz w:val="16"/>
              </w:rPr>
              <w:t>1</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66"/>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0.00166</w:t>
            </w:r>
          </w:p>
        </w:tc>
        <w:tc>
          <w:tcPr>
            <w:tcW w:type="dxa" w:w="1449"/>
          </w:tcPr>
          <w:p>
            <w:pPr>
              <w:spacing w:after="0"/>
              <w:jc w:val="left"/>
            </w:pPr>
            <w:r>
              <w:rPr>
                <w:sz w:val="16"/>
              </w:rPr>
              <w:t>events per year</w:t>
            </w:r>
          </w:p>
        </w:tc>
        <w:tc>
          <w:tcPr>
            <w:tcW w:type="dxa" w:w="1559"/>
          </w:tcPr>
          <w:p>
            <w:pPr>
              <w:spacing w:after="0"/>
              <w:jc w:val="left"/>
            </w:pPr>
            <w:r>
              <w:rPr>
                <w:sz w:val="16"/>
              </w:rPr>
              <w:t>about 1 in 602 years</w:t>
            </w:r>
          </w:p>
        </w:tc>
        <w:tc>
          <w:tcPr>
            <w:tcW w:type="dxa" w:w="1037"/>
          </w:tcPr>
          <w:p>
            <w:pPr>
              <w:spacing w:after="0"/>
              <w:jc w:val="left"/>
            </w:pPr>
            <w:r>
              <w:rPr>
                <w:sz w:val="16"/>
              </w:rPr>
              <w:t>Unlikely</w:t>
            </w:r>
          </w:p>
        </w:tc>
        <w:tc>
          <w:tcPr>
            <w:tcW w:type="dxa" w:w="1763"/>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66"/>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r>
              <w:rPr>
                <w:sz w:val="16"/>
              </w:rPr>
              <w:t>0.0419</w:t>
            </w:r>
          </w:p>
        </w:tc>
        <w:tc>
          <w:tcPr>
            <w:tcW w:type="dxa" w:w="1449"/>
          </w:tcPr>
          <w:p>
            <w:pPr>
              <w:spacing w:after="0"/>
              <w:jc w:val="left"/>
            </w:pPr>
            <w:r>
              <w:rPr>
                <w:sz w:val="16"/>
              </w:rPr>
              <w:t>annual probability at the most exposed location (used in place of a county value)</w:t>
            </w:r>
          </w:p>
        </w:tc>
        <w:tc>
          <w:tcPr>
            <w:tcW w:type="dxa" w:w="1559"/>
          </w:tcPr>
          <w:p>
            <w:pPr>
              <w:spacing w:after="0"/>
              <w:jc w:val="left"/>
            </w:pPr>
            <w:r>
              <w:rPr>
                <w:sz w:val="16"/>
              </w:rPr>
              <w:t>chance at the county's most exposed location in a year: 4.19%</w:t>
            </w:r>
          </w:p>
        </w:tc>
        <w:tc>
          <w:tcPr>
            <w:tcW w:type="dxa" w:w="1037"/>
          </w:tcPr>
          <w:p>
            <w:pPr>
              <w:spacing w:after="0"/>
              <w:jc w:val="left"/>
            </w:pPr>
          </w:p>
        </w:tc>
        <w:tc>
          <w:tcPr>
            <w:tcW w:type="dxa" w:w="1763"/>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6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2"/>
          </w:tcPr>
          <w:p>
            <w:pPr>
              <w:spacing w:after="0"/>
              <w:jc w:val="right"/>
            </w:pPr>
            <w:r>
              <w:rPr>
                <w:sz w:val="16"/>
              </w:rPr>
              <w:t>0.0101</w:t>
            </w:r>
          </w:p>
        </w:tc>
        <w:tc>
          <w:tcPr>
            <w:tcW w:type="dxa" w:w="1449"/>
          </w:tcPr>
          <w:p>
            <w:pPr>
              <w:spacing w:after="0"/>
              <w:jc w:val="left"/>
            </w:pPr>
            <w:r>
              <w:rPr>
                <w:sz w:val="16"/>
              </w:rPr>
              <w:t>annual probability</w:t>
            </w:r>
          </w:p>
        </w:tc>
        <w:tc>
          <w:tcPr>
            <w:tcW w:type="dxa" w:w="1559"/>
          </w:tcPr>
          <w:p>
            <w:pPr>
              <w:spacing w:after="0"/>
              <w:jc w:val="left"/>
            </w:pPr>
            <w:r>
              <w:rPr>
                <w:sz w:val="16"/>
              </w:rPr>
              <w:t>about 1 in 99 years</w:t>
            </w:r>
          </w:p>
        </w:tc>
        <w:tc>
          <w:tcPr>
            <w:tcW w:type="dxa" w:w="1037"/>
          </w:tcPr>
          <w:p>
            <w:pPr>
              <w:spacing w:after="0"/>
              <w:jc w:val="left"/>
            </w:pPr>
            <w:r>
              <w:rPr>
                <w:sz w:val="16"/>
              </w:rPr>
              <w:t>Possible</w:t>
            </w:r>
          </w:p>
        </w:tc>
        <w:tc>
          <w:tcPr>
            <w:tcW w:type="dxa" w:w="1763"/>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66"/>
          </w:tcPr>
          <w:p>
            <w:pPr>
              <w:spacing w:after="0"/>
              <w:jc w:val="left"/>
            </w:pPr>
          </w:p>
        </w:tc>
      </w:tr>
      <w:tr>
        <w:trPr>
          <w:cantSplit/>
        </w:trPr>
        <w:tc>
          <w:tcPr>
            <w:tcW w:type="dxa" w:w="1037"/>
          </w:tcPr>
          <w:p>
            <w:pPr>
              <w:spacing w:after="0"/>
              <w:jc w:val="left"/>
            </w:pPr>
            <w:r>
              <w:rPr>
                <w:sz w:val="16"/>
              </w:rPr>
              <w:t>Wildfire</w:t>
            </w:r>
          </w:p>
        </w:tc>
        <w:tc>
          <w:tcPr>
            <w:tcW w:type="dxa" w:w="1242"/>
          </w:tcPr>
          <w:p>
            <w:pPr>
              <w:spacing w:after="0"/>
              <w:jc w:val="right"/>
            </w:pPr>
          </w:p>
        </w:tc>
        <w:tc>
          <w:tcPr>
            <w:tcW w:type="dxa" w:w="1449"/>
          </w:tcPr>
          <w:p>
            <w:pPr>
              <w:spacing w:after="0"/>
              <w:jc w:val="left"/>
            </w:pPr>
            <w:r>
              <w:rPr>
                <w:sz w:val="16"/>
              </w:rPr>
              <w:t>annual probability at a location</w:t>
            </w:r>
          </w:p>
        </w:tc>
        <w:tc>
          <w:tcPr>
            <w:tcW w:type="dxa" w:w="1559"/>
          </w:tcPr>
          <w:p>
            <w:pPr>
              <w:spacing w:after="0"/>
              <w:jc w:val="left"/>
            </w:pPr>
          </w:p>
        </w:tc>
        <w:tc>
          <w:tcPr>
            <w:tcW w:type="dxa" w:w="1037"/>
          </w:tcPr>
          <w:p>
            <w:pPr>
              <w:spacing w:after="0"/>
              <w:jc w:val="left"/>
            </w:pPr>
            <w:r>
              <w:rPr>
                <w:sz w:val="16"/>
              </w:rPr>
              <w:t>Likely</w:t>
            </w:r>
          </w:p>
        </w:tc>
        <w:tc>
          <w:tcPr>
            <w:tcW w:type="dxa" w:w="1763"/>
          </w:tcPr>
          <w:p>
            <w:pPr>
              <w:spacing w:after="0"/>
              <w:jc w:val="left"/>
            </w:pPr>
            <w:r>
              <w:rPr>
                <w:sz w:val="16"/>
              </w:rPr>
              <w:t>Storm Events records in 7 of 30 years, 1996 to 2025 (23.3%)</w:t>
            </w:r>
          </w:p>
        </w:tc>
        <w:tc>
          <w:tcPr>
            <w:tcW w:type="dxa" w:w="1521"/>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6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0</w:t>
            </w:r>
          </w:p>
        </w:tc>
        <w:tc>
          <w:tcPr>
            <w:tcW w:type="dxa" w:w="1449"/>
          </w:tcPr>
          <w:p>
            <w:pPr>
              <w:spacing w:after="0"/>
              <w:jc w:val="left"/>
            </w:pPr>
            <w:r>
              <w:rPr>
                <w:sz w:val="16"/>
              </w:rPr>
              <w:t>event-days per year</w:t>
            </w:r>
          </w:p>
        </w:tc>
        <w:tc>
          <w:tcPr>
            <w:tcW w:type="dxa" w:w="1559"/>
          </w:tcPr>
          <w:p>
            <w:pPr>
              <w:spacing w:after="0"/>
              <w:jc w:val="left"/>
            </w:pPr>
            <w:r>
              <w:rPr>
                <w:sz w:val="16"/>
              </w:rPr>
              <w:t>none modeled</w:t>
            </w:r>
          </w:p>
        </w:tc>
        <w:tc>
          <w:tcPr>
            <w:tcW w:type="dxa" w:w="1037"/>
          </w:tcPr>
          <w:p>
            <w:pPr>
              <w:spacing w:after="0"/>
              <w:jc w:val="left"/>
            </w:pPr>
          </w:p>
        </w:tc>
        <w:tc>
          <w:tcPr>
            <w:tcW w:type="dxa" w:w="1763"/>
          </w:tcPr>
          <w:p>
            <w:pPr>
              <w:spacing w:after="0"/>
              <w:jc w:val="left"/>
            </w:pPr>
            <w:r>
              <w:rPr>
                <w:sz w:val="16"/>
              </w:rPr>
              <w:t>event-days in 0 of 30 years, 1996 to 2025 (0%)</w:t>
            </w:r>
          </w:p>
        </w:tc>
        <w:tc>
          <w:tcPr>
            <w:tcW w:type="dxa" w:w="1521"/>
          </w:tcPr>
          <w:p>
            <w:pPr>
              <w:spacing w:after="0"/>
              <w:jc w:val="right"/>
            </w:pPr>
            <w:r>
              <w:rPr>
                <w:sz w:val="16"/>
              </w:rPr>
              <w:t>0</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66"/>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842"/>
        <w:gridCol w:w="979"/>
        <w:gridCol w:w="744"/>
        <w:gridCol w:w="710"/>
        <w:gridCol w:w="2113"/>
        <w:gridCol w:w="7588"/>
      </w:tblGrid>
      <w:tr>
        <w:trPr>
          <w:cantSplit/>
          <w:tblHeader/>
        </w:trPr>
        <w:tc>
          <w:tcPr>
            <w:tcW w:type="dxa" w:w="1135"/>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113"/>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842"/>
          </w:tcPr>
          <w:p>
            <w:pPr>
              <w:spacing w:after="0"/>
              <w:jc w:val="right"/>
            </w:pPr>
            <w:r>
              <w:rPr>
                <w:sz w:val="16"/>
              </w:rPr>
              <w:t>0 of 15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15</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842"/>
          </w:tcPr>
          <w:p>
            <w:pPr>
              <w:spacing w:after="0"/>
              <w:jc w:val="right"/>
            </w:pPr>
            <w:r>
              <w:rPr>
                <w:sz w:val="16"/>
              </w:rPr>
              <w:t>0 of 15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15</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842"/>
          </w:tcPr>
          <w:p>
            <w:pPr>
              <w:spacing w:after="0"/>
              <w:jc w:val="right"/>
            </w:pPr>
            <w:r>
              <w:rPr>
                <w:sz w:val="16"/>
              </w:rPr>
              <w:t>0 of 15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842"/>
          </w:tcPr>
          <w:p>
            <w:pPr>
              <w:spacing w:after="0"/>
              <w:jc w:val="right"/>
            </w:pPr>
            <w:r>
              <w:rPr>
                <w:sz w:val="16"/>
              </w:rPr>
              <w:t>0 of 15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Earthquake</w:t>
            </w:r>
          </w:p>
        </w:tc>
        <w:tc>
          <w:tcPr>
            <w:tcW w:type="dxa" w:w="842"/>
          </w:tcPr>
          <w:p>
            <w:pPr>
              <w:spacing w:after="0"/>
              <w:jc w:val="right"/>
            </w:pPr>
            <w:r>
              <w:rPr>
                <w:sz w:val="16"/>
              </w:rPr>
              <w:t>0 of 15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15</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842"/>
          </w:tcPr>
          <w:p>
            <w:pPr>
              <w:spacing w:after="0"/>
              <w:jc w:val="right"/>
            </w:pPr>
            <w:r>
              <w:rPr>
                <w:sz w:val="16"/>
              </w:rPr>
              <w:t>0 of 15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842"/>
          </w:tcPr>
          <w:p>
            <w:pPr>
              <w:spacing w:after="0"/>
              <w:jc w:val="right"/>
            </w:pPr>
            <w:r>
              <w:rPr>
                <w:sz w:val="16"/>
              </w:rPr>
              <w:t>0 of 15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842"/>
          </w:tcPr>
          <w:p>
            <w:pPr>
              <w:spacing w:after="0"/>
              <w:jc w:val="right"/>
            </w:pPr>
            <w:r>
              <w:rPr>
                <w:sz w:val="16"/>
              </w:rPr>
              <w:t>0 of 15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15</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842"/>
          </w:tcPr>
          <w:p>
            <w:pPr>
              <w:spacing w:after="0"/>
              <w:jc w:val="right"/>
            </w:pPr>
            <w:r>
              <w:rPr>
                <w:sz w:val="16"/>
              </w:rPr>
              <w:t>0 of 15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842"/>
          </w:tcPr>
          <w:p>
            <w:pPr>
              <w:spacing w:after="0"/>
              <w:jc w:val="right"/>
            </w:pPr>
            <w:r>
              <w:rPr>
                <w:sz w:val="16"/>
              </w:rPr>
              <w:t>0 of 15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15</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842"/>
          </w:tcPr>
          <w:p>
            <w:pPr>
              <w:spacing w:after="0"/>
              <w:jc w:val="right"/>
            </w:pPr>
            <w:r>
              <w:rPr>
                <w:sz w:val="16"/>
              </w:rPr>
              <w:t>0 of 15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15</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842"/>
          </w:tcPr>
          <w:p>
            <w:pPr>
              <w:spacing w:after="0"/>
              <w:jc w:val="right"/>
            </w:pPr>
            <w:r>
              <w:rPr>
                <w:sz w:val="16"/>
              </w:rPr>
              <w:t>0 of 15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842"/>
          </w:tcPr>
          <w:p>
            <w:pPr>
              <w:spacing w:after="0"/>
              <w:jc w:val="right"/>
            </w:pPr>
            <w:r>
              <w:rPr>
                <w:sz w:val="16"/>
              </w:rPr>
              <w:t>0 of 15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842"/>
          </w:tcPr>
          <w:p>
            <w:pPr>
              <w:spacing w:after="0"/>
              <w:jc w:val="right"/>
            </w:pPr>
            <w:r>
              <w:rPr>
                <w:sz w:val="16"/>
              </w:rPr>
              <w:t>0 of 15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15</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842"/>
          </w:tcPr>
          <w:p>
            <w:pPr>
              <w:spacing w:after="0"/>
              <w:jc w:val="right"/>
            </w:pPr>
            <w:r>
              <w:rPr>
                <w:sz w:val="16"/>
              </w:rPr>
              <w:t>0 of 15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4, Insufficient Data 11</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842"/>
          </w:tcPr>
          <w:p>
            <w:pPr>
              <w:spacing w:after="0"/>
              <w:jc w:val="right"/>
            </w:pPr>
            <w:r>
              <w:rPr>
                <w:sz w:val="16"/>
              </w:rPr>
              <w:t>0 of 15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15</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842"/>
          </w:tcPr>
          <w:p>
            <w:pPr>
              <w:spacing w:after="0"/>
              <w:jc w:val="right"/>
            </w:pPr>
            <w:r>
              <w:rPr>
                <w:sz w:val="16"/>
              </w:rPr>
              <w:t>0 of 15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15</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842"/>
          </w:tcPr>
          <w:p>
            <w:pPr>
              <w:spacing w:after="0"/>
              <w:jc w:val="right"/>
            </w:pPr>
            <w:r>
              <w:rPr>
                <w:sz w:val="16"/>
              </w:rPr>
              <w:t>0 of 15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Member</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16"/>
            <w:shd w:val="clear" w:color="auto" w:fill="E8E8E8"/>
          </w:tcPr>
          <w:p>
            <w:pPr>
              <w:spacing w:after="0"/>
              <w:jc w:val="left"/>
            </w:pPr>
            <w:r>
              <w:rPr>
                <w:b/>
                <w:sz w:val="16"/>
              </w:rPr>
              <w:t>Notes</w:t>
            </w:r>
          </w:p>
        </w:tc>
      </w:tr>
    </w:tbl>
    <w:p>
      <w:pPr>
        <w:spacing w:after="40" w:before="60"/>
      </w:pPr>
      <w:r>
        <w:rPr>
          <w:sz w:val="15"/>
        </w:rPr>
        <w:t>No city, town, township or county member rows in FEMA plan data for this unit; same as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5"/>
        <w:gridCol w:w="1126"/>
        <w:gridCol w:w="1126"/>
        <w:gridCol w:w="1175"/>
        <w:gridCol w:w="1050"/>
        <w:gridCol w:w="1224"/>
        <w:gridCol w:w="1110"/>
        <w:gridCol w:w="1345"/>
        <w:gridCol w:w="125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4"/>
            <w:shd w:val="clear" w:color="auto" w:fill="E8E8E8"/>
          </w:tcPr>
          <w:p>
            <w:pPr>
              <w:spacing w:after="0"/>
              <w:jc w:val="right"/>
            </w:pPr>
            <w:r>
              <w:rPr>
                <w:b/>
                <w:sz w:val="16"/>
              </w:rPr>
              <w:t>Storm Events damage since 2024-07-01</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$1,707,946,266</w:t>
            </w:r>
          </w:p>
        </w:tc>
        <w:tc>
          <w:tcPr>
            <w:tcW w:type="dxa" w:w="1137"/>
          </w:tcPr>
          <w:p>
            <w:pPr>
              <w:spacing w:after="0"/>
              <w:jc w:val="right"/>
            </w:pPr>
          </w:p>
        </w:tc>
        <w:tc>
          <w:tcPr>
            <w:tcW w:type="dxa" w:w="1045"/>
          </w:tcPr>
          <w:p>
            <w:pPr>
              <w:spacing w:after="0"/>
              <w:jc w:val="right"/>
            </w:pPr>
            <w:r>
              <w:rPr>
                <w:sz w:val="16"/>
              </w:rPr>
              <w:t>6,162</w:t>
            </w:r>
          </w:p>
        </w:tc>
        <w:tc>
          <w:tcPr>
            <w:tcW w:type="dxa" w:w="1126"/>
          </w:tcPr>
          <w:p>
            <w:pPr>
              <w:spacing w:after="0"/>
              <w:jc w:val="right"/>
            </w:pPr>
            <w:r>
              <w:rPr>
                <w:sz w:val="16"/>
              </w:rPr>
              <w:t>$33,676</w:t>
            </w:r>
          </w:p>
        </w:tc>
        <w:tc>
          <w:tcPr>
            <w:tcW w:type="dxa" w:w="1126"/>
          </w:tcPr>
          <w:p>
            <w:pPr>
              <w:spacing w:after="0"/>
              <w:jc w:val="right"/>
            </w:pPr>
          </w:p>
        </w:tc>
        <w:tc>
          <w:tcPr>
            <w:tcW w:type="dxa" w:w="1175"/>
          </w:tcPr>
          <w:p>
            <w:pPr>
              <w:spacing w:after="0"/>
              <w:jc w:val="right"/>
            </w:pPr>
            <w:r>
              <w:rPr>
                <w:sz w:val="16"/>
              </w:rPr>
              <w:t>$801</w:t>
            </w:r>
          </w:p>
        </w:tc>
        <w:tc>
          <w:tcPr>
            <w:tcW w:type="dxa" w:w="1050"/>
          </w:tcPr>
          <w:p>
            <w:pPr>
              <w:spacing w:after="0"/>
              <w:jc w:val="right"/>
            </w:pPr>
            <w:r>
              <w:rPr>
                <w:sz w:val="16"/>
              </w:rPr>
              <w:t>0.00197%</w:t>
            </w:r>
          </w:p>
        </w:tc>
        <w:tc>
          <w:tcPr>
            <w:tcW w:type="dxa" w:w="1224"/>
          </w:tcPr>
          <w:p>
            <w:pPr>
              <w:spacing w:after="0"/>
              <w:jc w:val="right"/>
            </w:pPr>
          </w:p>
        </w:tc>
        <w:tc>
          <w:tcPr>
            <w:tcW w:type="dxa" w:w="1110"/>
          </w:tcPr>
          <w:p>
            <w:pPr>
              <w:spacing w:after="0"/>
              <w:jc w:val="right"/>
            </w:pPr>
            <w:r>
              <w:rPr>
                <w:sz w:val="16"/>
              </w:rPr>
              <w:t>$0</w:t>
            </w: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137"/>
          </w:tcPr>
          <w:p>
            <w:pPr>
              <w:spacing w:after="0"/>
              <w:jc w:val="right"/>
            </w:pPr>
            <w:r>
              <w:rPr>
                <w:sz w:val="16"/>
              </w:rPr>
              <w:t>$0</w:t>
            </w:r>
          </w:p>
        </w:tc>
        <w:tc>
          <w:tcPr>
            <w:tcW w:type="dxa" w:w="1045"/>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5"/>
          </w:tcPr>
          <w:p>
            <w:pPr>
              <w:spacing w:after="0"/>
              <w:jc w:val="right"/>
            </w:pPr>
            <w:r>
              <w:rPr>
                <w:sz w:val="16"/>
              </w:rPr>
              <w:t>$0</w:t>
            </w: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$0</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$19,217,446,953</w:t>
            </w:r>
          </w:p>
        </w:tc>
        <w:tc>
          <w:tcPr>
            <w:tcW w:type="dxa" w:w="1137"/>
          </w:tcPr>
          <w:p>
            <w:pPr>
              <w:spacing w:after="0"/>
              <w:jc w:val="right"/>
            </w:pPr>
          </w:p>
        </w:tc>
        <w:tc>
          <w:tcPr>
            <w:tcW w:type="dxa" w:w="1045"/>
          </w:tcPr>
          <w:p>
            <w:pPr>
              <w:spacing w:after="0"/>
              <w:jc w:val="right"/>
            </w:pPr>
            <w:r>
              <w:rPr>
                <w:sz w:val="16"/>
              </w:rPr>
              <w:t>40,919</w:t>
            </w:r>
          </w:p>
        </w:tc>
        <w:tc>
          <w:tcPr>
            <w:tcW w:type="dxa" w:w="1126"/>
          </w:tcPr>
          <w:p>
            <w:pPr>
              <w:spacing w:after="0"/>
              <w:jc w:val="right"/>
            </w:pPr>
            <w:r>
              <w:rPr>
                <w:sz w:val="16"/>
              </w:rPr>
              <w:t>$4,809,299</w:t>
            </w:r>
          </w:p>
        </w:tc>
        <w:tc>
          <w:tcPr>
            <w:tcW w:type="dxa" w:w="1126"/>
          </w:tcPr>
          <w:p>
            <w:pPr>
              <w:spacing w:after="0"/>
              <w:jc w:val="right"/>
            </w:pPr>
          </w:p>
        </w:tc>
        <w:tc>
          <w:tcPr>
            <w:tcW w:type="dxa" w:w="1175"/>
          </w:tcPr>
          <w:p>
            <w:pPr>
              <w:spacing w:after="0"/>
              <w:jc w:val="right"/>
            </w:pPr>
            <w:r>
              <w:rPr>
                <w:sz w:val="16"/>
              </w:rPr>
              <w:t>$2,448,994</w:t>
            </w:r>
          </w:p>
        </w:tc>
        <w:tc>
          <w:tcPr>
            <w:tcW w:type="dxa" w:w="1050"/>
          </w:tcPr>
          <w:p>
            <w:pPr>
              <w:spacing w:after="0"/>
              <w:jc w:val="right"/>
            </w:pPr>
            <w:r>
              <w:rPr>
                <w:sz w:val="16"/>
              </w:rPr>
              <w:t>0.025%</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$10,932,360,002</w:t>
            </w:r>
          </w:p>
        </w:tc>
        <w:tc>
          <w:tcPr>
            <w:tcW w:type="dxa" w:w="1137"/>
          </w:tcPr>
          <w:p>
            <w:pPr>
              <w:spacing w:after="0"/>
              <w:jc w:val="right"/>
            </w:pPr>
            <w:r>
              <w:rPr>
                <w:sz w:val="16"/>
              </w:rPr>
              <w:t>$1,512,385</w:t>
            </w:r>
          </w:p>
        </w:tc>
        <w:tc>
          <w:tcPr>
            <w:tcW w:type="dxa" w:w="1045"/>
          </w:tcPr>
          <w:p>
            <w:pPr>
              <w:spacing w:after="0"/>
              <w:jc w:val="right"/>
            </w:pPr>
            <w:r>
              <w:rPr>
                <w:sz w:val="16"/>
              </w:rPr>
              <w:t>40,913</w:t>
            </w:r>
          </w:p>
        </w:tc>
        <w:tc>
          <w:tcPr>
            <w:tcW w:type="dxa" w:w="1126"/>
          </w:tcPr>
          <w:p>
            <w:pPr>
              <w:spacing w:after="0"/>
              <w:jc w:val="right"/>
            </w:pPr>
            <w:r>
              <w:rPr>
                <w:sz w:val="16"/>
              </w:rPr>
              <w:t>$321</w:t>
            </w:r>
          </w:p>
        </w:tc>
        <w:tc>
          <w:tcPr>
            <w:tcW w:type="dxa" w:w="1126"/>
          </w:tcPr>
          <w:p>
            <w:pPr>
              <w:spacing w:after="0"/>
              <w:jc w:val="right"/>
            </w:pPr>
            <w:r>
              <w:rPr>
                <w:sz w:val="16"/>
              </w:rPr>
              <w:t>$1</w:t>
            </w:r>
          </w:p>
        </w:tc>
        <w:tc>
          <w:tcPr>
            <w:tcW w:type="dxa" w:w="1175"/>
          </w:tcPr>
          <w:p>
            <w:pPr>
              <w:spacing w:after="0"/>
              <w:jc w:val="right"/>
            </w:pPr>
            <w:r>
              <w:rPr>
                <w:sz w:val="16"/>
              </w:rPr>
              <w:t>$36</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$0</w:t>
            </w:r>
          </w:p>
        </w:tc>
        <w:tc>
          <w:tcPr>
            <w:tcW w:type="dxa" w:w="1137"/>
          </w:tcPr>
          <w:p>
            <w:pPr>
              <w:spacing w:after="0"/>
              <w:jc w:val="right"/>
            </w:pPr>
            <w:r>
              <w:rPr>
                <w:sz w:val="16"/>
              </w:rPr>
              <w:t>$0</w:t>
            </w:r>
          </w:p>
        </w:tc>
        <w:tc>
          <w:tcPr>
            <w:tcW w:type="dxa" w:w="1045"/>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5"/>
          </w:tcPr>
          <w:p>
            <w:pPr>
              <w:spacing w:after="0"/>
              <w:jc w:val="right"/>
            </w:pPr>
            <w:r>
              <w:rPr>
                <w:sz w:val="16"/>
              </w:rPr>
              <w:t>$0</w:t>
            </w:r>
          </w:p>
        </w:tc>
        <w:tc>
          <w:tcPr>
            <w:tcW w:type="dxa" w:w="1050"/>
          </w:tcPr>
          <w:p>
            <w:pPr>
              <w:spacing w:after="0"/>
              <w:jc w:val="right"/>
            </w:pPr>
          </w:p>
        </w:tc>
        <w:tc>
          <w:tcPr>
            <w:tcW w:type="dxa" w:w="1224"/>
          </w:tcPr>
          <w:p>
            <w:pPr>
              <w:spacing w:after="0"/>
              <w:jc w:val="right"/>
            </w:pPr>
          </w:p>
        </w:tc>
        <w:tc>
          <w:tcPr>
            <w:tcW w:type="dxa" w:w="1110"/>
          </w:tcPr>
          <w:p>
            <w:pPr>
              <w:spacing w:after="0"/>
              <w:jc w:val="right"/>
            </w:pPr>
            <w:r>
              <w:rPr>
                <w:sz w:val="16"/>
              </w:rPr>
              <w:t>$0</w:t>
            </w:r>
          </w:p>
        </w:tc>
        <w:tc>
          <w:tcPr>
            <w:tcW w:type="dxa" w:w="1345"/>
          </w:tcPr>
          <w:p>
            <w:pPr>
              <w:spacing w:after="0"/>
              <w:jc w:val="right"/>
            </w:pPr>
          </w:p>
        </w:tc>
        <w:tc>
          <w:tcPr>
            <w:tcW w:type="dxa" w:w="1253"/>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483"/>
          </w:tcPr>
          <w:p>
            <w:pPr>
              <w:spacing w:after="0"/>
              <w:jc w:val="right"/>
            </w:pPr>
            <w:r>
              <w:rPr>
                <w:sz w:val="16"/>
              </w:rPr>
              <w:t>$10,932,162,296</w:t>
            </w:r>
          </w:p>
        </w:tc>
        <w:tc>
          <w:tcPr>
            <w:tcW w:type="dxa" w:w="1137"/>
          </w:tcPr>
          <w:p>
            <w:pPr>
              <w:spacing w:after="0"/>
              <w:jc w:val="right"/>
            </w:pPr>
            <w:r>
              <w:rPr>
                <w:sz w:val="16"/>
              </w:rPr>
              <w:t>$1,512,385</w:t>
            </w:r>
          </w:p>
        </w:tc>
        <w:tc>
          <w:tcPr>
            <w:tcW w:type="dxa" w:w="1045"/>
          </w:tcPr>
          <w:p>
            <w:pPr>
              <w:spacing w:after="0"/>
              <w:jc w:val="right"/>
            </w:pPr>
            <w:r>
              <w:rPr>
                <w:sz w:val="16"/>
              </w:rPr>
              <w:t>40,913</w:t>
            </w:r>
          </w:p>
        </w:tc>
        <w:tc>
          <w:tcPr>
            <w:tcW w:type="dxa" w:w="1126"/>
          </w:tcPr>
          <w:p>
            <w:pPr>
              <w:spacing w:after="0"/>
              <w:jc w:val="right"/>
            </w:pPr>
            <w:r>
              <w:rPr>
                <w:sz w:val="16"/>
              </w:rPr>
              <w:t>$40,589,267</w:t>
            </w:r>
          </w:p>
        </w:tc>
        <w:tc>
          <w:tcPr>
            <w:tcW w:type="dxa" w:w="1126"/>
          </w:tcPr>
          <w:p>
            <w:pPr>
              <w:spacing w:after="0"/>
              <w:jc w:val="right"/>
            </w:pPr>
            <w:r>
              <w:rPr>
                <w:sz w:val="16"/>
              </w:rPr>
              <w:t>$17,619</w:t>
            </w:r>
          </w:p>
        </w:tc>
        <w:tc>
          <w:tcPr>
            <w:tcW w:type="dxa" w:w="1175"/>
          </w:tcPr>
          <w:p>
            <w:pPr>
              <w:spacing w:after="0"/>
              <w:jc w:val="right"/>
            </w:pPr>
            <w:r>
              <w:rPr>
                <w:sz w:val="16"/>
              </w:rPr>
              <w:t>$1,580,792</w:t>
            </w:r>
          </w:p>
        </w:tc>
        <w:tc>
          <w:tcPr>
            <w:tcW w:type="dxa" w:w="1050"/>
          </w:tcPr>
          <w:p>
            <w:pPr>
              <w:spacing w:after="0"/>
              <w:jc w:val="right"/>
            </w:pPr>
            <w:r>
              <w:rPr>
                <w:sz w:val="16"/>
              </w:rPr>
              <w:t>0.371%</w:t>
            </w:r>
          </w:p>
        </w:tc>
        <w:tc>
          <w:tcPr>
            <w:tcW w:type="dxa" w:w="1224"/>
          </w:tcPr>
          <w:p>
            <w:pPr>
              <w:spacing w:after="0"/>
              <w:jc w:val="right"/>
            </w:pPr>
          </w:p>
        </w:tc>
        <w:tc>
          <w:tcPr>
            <w:tcW w:type="dxa" w:w="1110"/>
          </w:tcPr>
          <w:p>
            <w:pPr>
              <w:spacing w:after="0"/>
              <w:jc w:val="right"/>
            </w:pPr>
          </w:p>
        </w:tc>
        <w:tc>
          <w:tcPr>
            <w:tcW w:type="dxa" w:w="1345"/>
          </w:tcPr>
          <w:p>
            <w:pPr>
              <w:spacing w:after="0"/>
              <w:jc w:val="right"/>
            </w:pPr>
            <w:r>
              <w:rPr>
                <w:sz w:val="16"/>
              </w:rPr>
              <w:t>none found (2 declarations)</w:t>
            </w:r>
          </w:p>
        </w:tc>
        <w:tc>
          <w:tcPr>
            <w:tcW w:type="dxa" w:w="125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$10,907,279,784</w:t>
            </w:r>
          </w:p>
        </w:tc>
        <w:tc>
          <w:tcPr>
            <w:tcW w:type="dxa" w:w="1137"/>
          </w:tcPr>
          <w:p>
            <w:pPr>
              <w:spacing w:after="0"/>
              <w:jc w:val="right"/>
            </w:pPr>
            <w:r>
              <w:rPr>
                <w:sz w:val="16"/>
              </w:rPr>
              <w:t>$293,187</w:t>
            </w:r>
          </w:p>
        </w:tc>
        <w:tc>
          <w:tcPr>
            <w:tcW w:type="dxa" w:w="1045"/>
          </w:tcPr>
          <w:p>
            <w:pPr>
              <w:spacing w:after="0"/>
              <w:jc w:val="right"/>
            </w:pPr>
            <w:r>
              <w:rPr>
                <w:sz w:val="16"/>
              </w:rPr>
              <w:t>5,973</w:t>
            </w:r>
          </w:p>
        </w:tc>
        <w:tc>
          <w:tcPr>
            <w:tcW w:type="dxa" w:w="1126"/>
          </w:tcPr>
          <w:p>
            <w:pPr>
              <w:spacing w:after="0"/>
              <w:jc w:val="right"/>
            </w:pPr>
            <w:r>
              <w:rPr>
                <w:sz w:val="16"/>
              </w:rPr>
              <w:t>$3,656,249</w:t>
            </w:r>
          </w:p>
        </w:tc>
        <w:tc>
          <w:tcPr>
            <w:tcW w:type="dxa" w:w="1126"/>
          </w:tcPr>
          <w:p>
            <w:pPr>
              <w:spacing w:after="0"/>
              <w:jc w:val="right"/>
            </w:pPr>
            <w:r>
              <w:rPr>
                <w:sz w:val="16"/>
              </w:rPr>
              <w:t>$2,983</w:t>
            </w:r>
          </w:p>
        </w:tc>
        <w:tc>
          <w:tcPr>
            <w:tcW w:type="dxa" w:w="1175"/>
          </w:tcPr>
          <w:p>
            <w:pPr>
              <w:spacing w:after="0"/>
              <w:jc w:val="right"/>
            </w:pPr>
            <w:r>
              <w:rPr>
                <w:sz w:val="16"/>
              </w:rPr>
              <w:t>$181,481</w:t>
            </w:r>
          </w:p>
        </w:tc>
        <w:tc>
          <w:tcPr>
            <w:tcW w:type="dxa" w:w="1050"/>
          </w:tcPr>
          <w:p>
            <w:pPr>
              <w:spacing w:after="0"/>
              <w:jc w:val="right"/>
            </w:pPr>
            <w:r>
              <w:rPr>
                <w:sz w:val="16"/>
              </w:rPr>
              <w:t>n/a (see note)</w:t>
            </w:r>
          </w:p>
        </w:tc>
        <w:tc>
          <w:tcPr>
            <w:tcW w:type="dxa" w:w="1224"/>
          </w:tcPr>
          <w:p>
            <w:pPr>
              <w:spacing w:after="0"/>
              <w:jc w:val="right"/>
            </w:pPr>
            <w:r>
              <w:rPr>
                <w:sz w:val="16"/>
              </w:rPr>
              <w:t>$7,600</w:t>
            </w: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r>
              <w:rPr>
                <w:sz w:val="16"/>
              </w:rPr>
              <w:t>$1,100</w:t>
            </w:r>
          </w:p>
        </w:tc>
        <w:tc>
          <w:tcPr>
            <w:tcW w:type="dxa" w:w="1110"/>
          </w:tcPr>
          <w:p>
            <w:pPr>
              <w:spacing w:after="0"/>
              <w:jc w:val="right"/>
            </w:pPr>
          </w:p>
        </w:tc>
        <w:tc>
          <w:tcPr>
            <w:tcW w:type="dxa" w:w="1345"/>
          </w:tcPr>
          <w:p>
            <w:pPr>
              <w:spacing w:after="0"/>
              <w:jc w:val="right"/>
            </w:pPr>
            <w:r>
              <w:rPr>
                <w:sz w:val="16"/>
              </w:rPr>
              <w:t>none found (1 declaration)</w:t>
            </w:r>
          </w:p>
        </w:tc>
        <w:tc>
          <w:tcPr>
            <w:tcW w:type="dxa" w:w="1253"/>
          </w:tcPr>
          <w:p>
            <w:pPr>
              <w:spacing w:after="0"/>
              <w:jc w:val="left"/>
            </w:pPr>
            <w:r>
              <w:rPr>
                <w:sz w:val="16"/>
              </w:rPr>
              <w:t>NRI publishes no building exposure for this county</w:t>
            </w:r>
          </w:p>
        </w:tc>
      </w:tr>
      <w:tr>
        <w:trPr>
          <w:cantSplit/>
        </w:trPr>
        <w:tc>
          <w:tcPr>
            <w:tcW w:type="dxa" w:w="1037"/>
          </w:tcPr>
          <w:p>
            <w:pPr>
              <w:spacing w:after="0"/>
              <w:jc w:val="left"/>
            </w:pPr>
            <w:r>
              <w:rPr>
                <w:sz w:val="16"/>
              </w:rPr>
              <w:t>Lightning</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NRI publishes no building exposure for this county</w:t>
            </w:r>
          </w:p>
        </w:tc>
      </w:tr>
      <w:tr>
        <w:trPr>
          <w:cantSplit/>
        </w:trPr>
        <w:tc>
          <w:tcPr>
            <w:tcW w:type="dxa" w:w="1037"/>
          </w:tcPr>
          <w:p>
            <w:pPr>
              <w:spacing w:after="0"/>
              <w:jc w:val="left"/>
            </w:pPr>
            <w:r>
              <w:rPr>
                <w:sz w:val="16"/>
              </w:rPr>
              <w:t>Strong Wind</w:t>
            </w:r>
          </w:p>
        </w:tc>
        <w:tc>
          <w:tcPr>
            <w:tcW w:type="dxa" w:w="1483"/>
          </w:tcPr>
          <w:p>
            <w:pPr>
              <w:spacing w:after="0"/>
              <w:jc w:val="right"/>
            </w:pPr>
            <w:r>
              <w:rPr>
                <w:sz w:val="16"/>
              </w:rPr>
              <w:t>$10,932,360,002</w:t>
            </w:r>
          </w:p>
        </w:tc>
        <w:tc>
          <w:tcPr>
            <w:tcW w:type="dxa" w:w="1137"/>
          </w:tcPr>
          <w:p>
            <w:pPr>
              <w:spacing w:after="0"/>
              <w:jc w:val="right"/>
            </w:pPr>
            <w:r>
              <w:rPr>
                <w:sz w:val="16"/>
              </w:rPr>
              <w:t>$1,512,385</w:t>
            </w:r>
          </w:p>
        </w:tc>
        <w:tc>
          <w:tcPr>
            <w:tcW w:type="dxa" w:w="1045"/>
          </w:tcPr>
          <w:p>
            <w:pPr>
              <w:spacing w:after="0"/>
              <w:jc w:val="right"/>
            </w:pPr>
            <w:r>
              <w:rPr>
                <w:sz w:val="16"/>
              </w:rPr>
              <w:t>40,913</w:t>
            </w:r>
          </w:p>
        </w:tc>
        <w:tc>
          <w:tcPr>
            <w:tcW w:type="dxa" w:w="1126"/>
          </w:tcPr>
          <w:p>
            <w:pPr>
              <w:spacing w:after="0"/>
              <w:jc w:val="right"/>
            </w:pPr>
            <w:r>
              <w:rPr>
                <w:sz w:val="16"/>
              </w:rPr>
              <w:t>$80</w:t>
            </w:r>
          </w:p>
        </w:tc>
        <w:tc>
          <w:tcPr>
            <w:tcW w:type="dxa" w:w="1126"/>
          </w:tcPr>
          <w:p>
            <w:pPr>
              <w:spacing w:after="0"/>
              <w:jc w:val="right"/>
            </w:pPr>
            <w:r>
              <w:rPr>
                <w:sz w:val="16"/>
              </w:rPr>
              <w:t>under $1</w:t>
            </w:r>
          </w:p>
        </w:tc>
        <w:tc>
          <w:tcPr>
            <w:tcW w:type="dxa" w:w="1175"/>
          </w:tcPr>
          <w:p>
            <w:pPr>
              <w:spacing w:after="0"/>
              <w:jc w:val="right"/>
            </w:pPr>
            <w:r>
              <w:rPr>
                <w:sz w:val="16"/>
              </w:rPr>
              <w:t>$35</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$10,932,360,002</w:t>
            </w:r>
          </w:p>
        </w:tc>
        <w:tc>
          <w:tcPr>
            <w:tcW w:type="dxa" w:w="1137"/>
          </w:tcPr>
          <w:p>
            <w:pPr>
              <w:spacing w:after="0"/>
              <w:jc w:val="right"/>
            </w:pPr>
            <w:r>
              <w:rPr>
                <w:sz w:val="16"/>
              </w:rPr>
              <w:t>$1,512,385</w:t>
            </w:r>
          </w:p>
        </w:tc>
        <w:tc>
          <w:tcPr>
            <w:tcW w:type="dxa" w:w="1045"/>
          </w:tcPr>
          <w:p>
            <w:pPr>
              <w:spacing w:after="0"/>
              <w:jc w:val="right"/>
            </w:pPr>
            <w:r>
              <w:rPr>
                <w:sz w:val="16"/>
              </w:rPr>
              <w:t>40,913</w:t>
            </w:r>
          </w:p>
        </w:tc>
        <w:tc>
          <w:tcPr>
            <w:tcW w:type="dxa" w:w="1126"/>
          </w:tcPr>
          <w:p>
            <w:pPr>
              <w:spacing w:after="0"/>
              <w:jc w:val="right"/>
            </w:pPr>
            <w:r>
              <w:rPr>
                <w:sz w:val="16"/>
              </w:rPr>
              <w:t>$2,795</w:t>
            </w:r>
          </w:p>
        </w:tc>
        <w:tc>
          <w:tcPr>
            <w:tcW w:type="dxa" w:w="1126"/>
          </w:tcPr>
          <w:p>
            <w:pPr>
              <w:spacing w:after="0"/>
              <w:jc w:val="right"/>
            </w:pPr>
            <w:r>
              <w:rPr>
                <w:sz w:val="16"/>
              </w:rPr>
              <w:t>under $1</w:t>
            </w:r>
          </w:p>
        </w:tc>
        <w:tc>
          <w:tcPr>
            <w:tcW w:type="dxa" w:w="1175"/>
          </w:tcPr>
          <w:p>
            <w:pPr>
              <w:spacing w:after="0"/>
              <w:jc w:val="right"/>
            </w:pPr>
            <w:r>
              <w:rPr>
                <w:sz w:val="16"/>
              </w:rPr>
              <w:t>$1,835</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$2,396,508,307</w:t>
            </w:r>
          </w:p>
        </w:tc>
        <w:tc>
          <w:tcPr>
            <w:tcW w:type="dxa" w:w="1137"/>
          </w:tcPr>
          <w:p>
            <w:pPr>
              <w:spacing w:after="0"/>
              <w:jc w:val="right"/>
            </w:pPr>
          </w:p>
        </w:tc>
        <w:tc>
          <w:tcPr>
            <w:tcW w:type="dxa" w:w="1045"/>
          </w:tcPr>
          <w:p>
            <w:pPr>
              <w:spacing w:after="0"/>
              <w:jc w:val="right"/>
            </w:pPr>
            <w:r>
              <w:rPr>
                <w:sz w:val="16"/>
              </w:rPr>
              <w:t>769</w:t>
            </w:r>
          </w:p>
        </w:tc>
        <w:tc>
          <w:tcPr>
            <w:tcW w:type="dxa" w:w="1126"/>
          </w:tcPr>
          <w:p>
            <w:pPr>
              <w:spacing w:after="0"/>
              <w:jc w:val="right"/>
            </w:pPr>
            <w:r>
              <w:rPr>
                <w:sz w:val="16"/>
              </w:rPr>
              <w:t>$346,949</w:t>
            </w:r>
          </w:p>
        </w:tc>
        <w:tc>
          <w:tcPr>
            <w:tcW w:type="dxa" w:w="1126"/>
          </w:tcPr>
          <w:p>
            <w:pPr>
              <w:spacing w:after="0"/>
              <w:jc w:val="right"/>
            </w:pPr>
          </w:p>
        </w:tc>
        <w:tc>
          <w:tcPr>
            <w:tcW w:type="dxa" w:w="1175"/>
          </w:tcPr>
          <w:p>
            <w:pPr>
              <w:spacing w:after="0"/>
              <w:jc w:val="right"/>
            </w:pPr>
            <w:r>
              <w:rPr>
                <w:sz w:val="16"/>
              </w:rPr>
              <w:t>$11,605,800</w:t>
            </w:r>
          </w:p>
        </w:tc>
        <w:tc>
          <w:tcPr>
            <w:tcW w:type="dxa" w:w="1050"/>
          </w:tcPr>
          <w:p>
            <w:pPr>
              <w:spacing w:after="0"/>
              <w:jc w:val="right"/>
            </w:pPr>
            <w:r>
              <w:rPr>
                <w:sz w:val="16"/>
              </w:rPr>
              <w:t>0.0145%</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$10,932,360,002</w:t>
            </w:r>
          </w:p>
        </w:tc>
        <w:tc>
          <w:tcPr>
            <w:tcW w:type="dxa" w:w="1137"/>
          </w:tcPr>
          <w:p>
            <w:pPr>
              <w:spacing w:after="0"/>
              <w:jc w:val="right"/>
            </w:pPr>
          </w:p>
        </w:tc>
        <w:tc>
          <w:tcPr>
            <w:tcW w:type="dxa" w:w="1045"/>
          </w:tcPr>
          <w:p>
            <w:pPr>
              <w:spacing w:after="0"/>
              <w:jc w:val="right"/>
            </w:pPr>
            <w:r>
              <w:rPr>
                <w:sz w:val="16"/>
              </w:rPr>
              <w:t>40,913</w:t>
            </w:r>
          </w:p>
        </w:tc>
        <w:tc>
          <w:tcPr>
            <w:tcW w:type="dxa" w:w="1126"/>
          </w:tcPr>
          <w:p>
            <w:pPr>
              <w:spacing w:after="0"/>
              <w:jc w:val="right"/>
            </w:pPr>
            <w:r>
              <w:rPr>
                <w:sz w:val="16"/>
              </w:rPr>
              <w:t>$4</w:t>
            </w:r>
          </w:p>
        </w:tc>
        <w:tc>
          <w:tcPr>
            <w:tcW w:type="dxa" w:w="1126"/>
          </w:tcPr>
          <w:p>
            <w:pPr>
              <w:spacing w:after="0"/>
              <w:jc w:val="right"/>
            </w:pPr>
          </w:p>
        </w:tc>
        <w:tc>
          <w:tcPr>
            <w:tcW w:type="dxa" w:w="1175"/>
          </w:tcPr>
          <w:p>
            <w:pPr>
              <w:spacing w:after="0"/>
              <w:jc w:val="right"/>
            </w:pPr>
            <w:r>
              <w:rPr>
                <w:sz w:val="16"/>
              </w:rPr>
              <w:t>$979</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$0</w:t>
            </w:r>
          </w:p>
        </w:tc>
        <w:tc>
          <w:tcPr>
            <w:tcW w:type="dxa" w:w="1137"/>
          </w:tcPr>
          <w:p>
            <w:pPr>
              <w:spacing w:after="0"/>
              <w:jc w:val="right"/>
            </w:pPr>
            <w:r>
              <w:rPr>
                <w:sz w:val="16"/>
              </w:rPr>
              <w:t>$0</w:t>
            </w:r>
          </w:p>
        </w:tc>
        <w:tc>
          <w:tcPr>
            <w:tcW w:type="dxa" w:w="1045"/>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5"/>
          </w:tcPr>
          <w:p>
            <w:pPr>
              <w:spacing w:after="0"/>
              <w:jc w:val="right"/>
            </w:pPr>
            <w:r>
              <w:rPr>
                <w:sz w:val="16"/>
              </w:rPr>
              <w:t>$0</w:t>
            </w: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building exposure is 0 in NRI</w:t>
            </w:r>
          </w:p>
        </w:tc>
      </w:tr>
    </w:tbl>
    <w:p>
      <w:pPr>
        <w:spacing w:after="40" w:before="60"/>
      </w:pPr>
      <w:r>
        <w:rPr>
          <w:sz w:val="15"/>
        </w:rPr>
        <w:t>Totals since 2024-07-01 (Storm Events through 2026-06-30): 4 county-coded records, 4 with a damage value recorded (including $0), $8,700; 13 zone-level records, 13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40,913</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$10,932,360,002</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$1,512,385</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$49,459,243</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$15,820,754</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860"/>
        <w:gridCol w:w="1160"/>
        <w:gridCol w:w="1160"/>
        <w:gridCol w:w="1160"/>
        <w:gridCol w:w="1160"/>
        <w:gridCol w:w="1160"/>
        <w:gridCol w:w="1160"/>
        <w:gridCol w:w="1291"/>
      </w:tblGrid>
      <w:tr>
        <w:trPr>
          <w:cantSplit/>
          <w:tblHeader/>
        </w:trPr>
        <w:tc>
          <w:tcPr>
            <w:tcW w:type="dxa" w:w="5860"/>
            <w:shd w:val="clear" w:color="auto" w:fill="E8E8E8"/>
          </w:tcPr>
          <w:p>
            <w:pPr>
              <w:spacing w:after="0"/>
              <w:jc w:val="left"/>
            </w:pPr>
            <w:r>
              <w:rPr>
                <w:b/>
                <w:sz w:val="16"/>
              </w:rPr>
              <w:t>Scope</w:t>
            </w:r>
          </w:p>
        </w:tc>
        <w:tc>
          <w:tcPr>
            <w:tcW w:type="dxa" w:w="1160"/>
            <w:shd w:val="clear" w:color="auto" w:fill="E8E8E8"/>
          </w:tcPr>
          <w:p>
            <w:pPr>
              <w:spacing w:after="0"/>
              <w:jc w:val="right"/>
            </w:pPr>
            <w:r>
              <w:rPr>
                <w:b/>
                <w:sz w:val="16"/>
              </w:rPr>
              <w:t>RL, FMA</w:t>
            </w:r>
          </w:p>
          <w:p>
            <w:pPr>
              <w:spacing w:after="0"/>
              <w:jc w:val="right"/>
            </w:pPr>
            <w:r>
              <w:rPr>
                <w:i/>
                <w:color w:val="555555"/>
                <w:sz w:val="14"/>
              </w:rPr>
              <w:t>properties</w:t>
            </w:r>
          </w:p>
        </w:tc>
        <w:tc>
          <w:tcPr>
            <w:tcW w:type="dxa" w:w="1160"/>
            <w:shd w:val="clear" w:color="auto" w:fill="E8E8E8"/>
          </w:tcPr>
          <w:p>
            <w:pPr>
              <w:spacing w:after="0"/>
              <w:jc w:val="right"/>
            </w:pPr>
            <w:r>
              <w:rPr>
                <w:b/>
                <w:sz w:val="16"/>
              </w:rPr>
              <w:t>SRL, FMA</w:t>
            </w:r>
          </w:p>
          <w:p>
            <w:pPr>
              <w:spacing w:after="0"/>
              <w:jc w:val="right"/>
            </w:pPr>
            <w:r>
              <w:rPr>
                <w:i/>
                <w:color w:val="555555"/>
                <w:sz w:val="14"/>
              </w:rPr>
              <w:t>properties</w:t>
            </w:r>
          </w:p>
        </w:tc>
        <w:tc>
          <w:tcPr>
            <w:tcW w:type="dxa" w:w="1160"/>
            <w:shd w:val="clear" w:color="auto" w:fill="E8E8E8"/>
          </w:tcPr>
          <w:p>
            <w:pPr>
              <w:spacing w:after="0"/>
              <w:jc w:val="right"/>
            </w:pPr>
            <w:r>
              <w:rPr>
                <w:b/>
                <w:sz w:val="16"/>
              </w:rPr>
              <w:t>RL, NFIP</w:t>
            </w:r>
          </w:p>
          <w:p>
            <w:pPr>
              <w:spacing w:after="0"/>
              <w:jc w:val="right"/>
            </w:pPr>
            <w:r>
              <w:rPr>
                <w:i/>
                <w:color w:val="555555"/>
                <w:sz w:val="14"/>
              </w:rPr>
              <w:t>properties</w:t>
            </w:r>
          </w:p>
        </w:tc>
        <w:tc>
          <w:tcPr>
            <w:tcW w:type="dxa" w:w="1160"/>
            <w:shd w:val="clear" w:color="auto" w:fill="E8E8E8"/>
          </w:tcPr>
          <w:p>
            <w:pPr>
              <w:spacing w:after="0"/>
              <w:jc w:val="right"/>
            </w:pPr>
            <w:r>
              <w:rPr>
                <w:b/>
                <w:sz w:val="16"/>
              </w:rPr>
              <w:t>SRL, NFIP</w:t>
            </w:r>
          </w:p>
          <w:p>
            <w:pPr>
              <w:spacing w:after="0"/>
              <w:jc w:val="right"/>
            </w:pPr>
            <w:r>
              <w:rPr>
                <w:i/>
                <w:color w:val="555555"/>
                <w:sz w:val="14"/>
              </w:rPr>
              <w:t>properties</w:t>
            </w:r>
          </w:p>
        </w:tc>
        <w:tc>
          <w:tcPr>
            <w:tcW w:type="dxa" w:w="11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0"/>
            <w:shd w:val="clear" w:color="auto" w:fill="E8E8E8"/>
          </w:tcPr>
          <w:p>
            <w:pPr>
              <w:spacing w:after="0"/>
              <w:jc w:val="right"/>
            </w:pPr>
            <w:r>
              <w:rPr>
                <w:b/>
                <w:sz w:val="16"/>
              </w:rPr>
              <w:t>Mitigated</w:t>
            </w:r>
          </w:p>
          <w:p>
            <w:pPr>
              <w:spacing w:after="0"/>
              <w:jc w:val="right"/>
            </w:pPr>
            <w:r>
              <w:rPr>
                <w:i/>
                <w:color w:val="555555"/>
                <w:sz w:val="14"/>
              </w:rPr>
              <w:t>properties</w:t>
            </w:r>
          </w:p>
        </w:tc>
        <w:tc>
          <w:tcPr>
            <w:tcW w:type="dxa" w:w="12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860"/>
          </w:tcPr>
          <w:p>
            <w:pPr>
              <w:spacing w:after="0"/>
              <w:jc w:val="left"/>
            </w:pPr>
            <w:r>
              <w:rPr>
                <w:sz w:val="16"/>
              </w:rPr>
              <w:t>County total</w:t>
            </w:r>
          </w:p>
        </w:tc>
        <w:tc>
          <w:tcPr>
            <w:tcW w:type="dxa" w:w="1160"/>
          </w:tcPr>
          <w:p>
            <w:pPr>
              <w:spacing w:after="0"/>
              <w:jc w:val="right"/>
            </w:pPr>
            <w:r>
              <w:rPr>
                <w:sz w:val="16"/>
              </w:rPr>
              <w:t>1</w:t>
            </w:r>
          </w:p>
        </w:tc>
        <w:tc>
          <w:tcPr>
            <w:tcW w:type="dxa" w:w="1160"/>
          </w:tcPr>
          <w:p>
            <w:pPr>
              <w:spacing w:after="0"/>
              <w:jc w:val="right"/>
            </w:pPr>
            <w:r>
              <w:rPr>
                <w:sz w:val="16"/>
              </w:rPr>
              <w:t>24</w:t>
            </w:r>
          </w:p>
        </w:tc>
        <w:tc>
          <w:tcPr>
            <w:tcW w:type="dxa" w:w="1160"/>
          </w:tcPr>
          <w:p>
            <w:pPr>
              <w:spacing w:after="0"/>
              <w:jc w:val="right"/>
            </w:pPr>
            <w:r>
              <w:rPr>
                <w:sz w:val="16"/>
              </w:rPr>
              <w:t>189</w:t>
            </w:r>
          </w:p>
        </w:tc>
        <w:tc>
          <w:tcPr>
            <w:tcW w:type="dxa" w:w="1160"/>
          </w:tcPr>
          <w:p>
            <w:pPr>
              <w:spacing w:after="0"/>
              <w:jc w:val="right"/>
            </w:pPr>
            <w:r>
              <w:rPr>
                <w:sz w:val="16"/>
              </w:rPr>
              <w:t>25</w:t>
            </w:r>
          </w:p>
        </w:tc>
        <w:tc>
          <w:tcPr>
            <w:tcW w:type="dxa" w:w="1160"/>
          </w:tcPr>
          <w:p>
            <w:pPr>
              <w:spacing w:after="0"/>
              <w:jc w:val="right"/>
            </w:pPr>
            <w:r>
              <w:rPr>
                <w:sz w:val="16"/>
              </w:rPr>
              <w:t>189</w:t>
            </w:r>
          </w:p>
        </w:tc>
        <w:tc>
          <w:tcPr>
            <w:tcW w:type="dxa" w:w="1160"/>
          </w:tcPr>
          <w:p>
            <w:pPr>
              <w:spacing w:after="0"/>
              <w:jc w:val="right"/>
            </w:pPr>
            <w:r>
              <w:rPr>
                <w:sz w:val="16"/>
              </w:rPr>
              <w:t>0</w:t>
            </w:r>
          </w:p>
        </w:tc>
        <w:tc>
          <w:tcPr>
            <w:tcW w:type="dxa" w:w="1291"/>
          </w:tcPr>
          <w:p>
            <w:pPr>
              <w:spacing w:after="0"/>
              <w:jc w:val="right"/>
            </w:pPr>
            <w:r>
              <w:rPr>
                <w:sz w:val="16"/>
              </w:rPr>
              <w:t>10</w:t>
            </w:r>
          </w:p>
        </w:tc>
      </w:tr>
      <w:tr>
        <w:trPr>
          <w:cantSplit/>
        </w:trPr>
        <w:tc>
          <w:tcPr>
            <w:tcW w:type="dxa" w:w="5860"/>
          </w:tcPr>
          <w:p>
            <w:pPr>
              <w:spacing w:after="0"/>
              <w:jc w:val="left"/>
            </w:pPr>
            <w:r>
              <w:rPr>
                <w:sz w:val="16"/>
              </w:rPr>
              <w:t>VIRGIN ISLANDS, TERRITORY OF THE (community ID not in plan data)</w:t>
            </w:r>
          </w:p>
        </w:tc>
        <w:tc>
          <w:tcPr>
            <w:tcW w:type="dxa" w:w="1160"/>
          </w:tcPr>
          <w:p>
            <w:pPr>
              <w:spacing w:after="0"/>
              <w:jc w:val="right"/>
            </w:pPr>
            <w:r>
              <w:rPr>
                <w:sz w:val="16"/>
              </w:rPr>
              <w:t>1</w:t>
            </w:r>
          </w:p>
        </w:tc>
        <w:tc>
          <w:tcPr>
            <w:tcW w:type="dxa" w:w="1160"/>
          </w:tcPr>
          <w:p>
            <w:pPr>
              <w:spacing w:after="0"/>
              <w:jc w:val="right"/>
            </w:pPr>
            <w:r>
              <w:rPr>
                <w:sz w:val="16"/>
              </w:rPr>
              <w:t>24</w:t>
            </w:r>
          </w:p>
        </w:tc>
        <w:tc>
          <w:tcPr>
            <w:tcW w:type="dxa" w:w="1160"/>
          </w:tcPr>
          <w:p>
            <w:pPr>
              <w:spacing w:after="0"/>
              <w:jc w:val="right"/>
            </w:pPr>
            <w:r>
              <w:rPr>
                <w:sz w:val="16"/>
              </w:rPr>
              <w:t>189</w:t>
            </w:r>
          </w:p>
        </w:tc>
        <w:tc>
          <w:tcPr>
            <w:tcW w:type="dxa" w:w="1160"/>
          </w:tcPr>
          <w:p>
            <w:pPr>
              <w:spacing w:after="0"/>
              <w:jc w:val="right"/>
            </w:pPr>
            <w:r>
              <w:rPr>
                <w:sz w:val="16"/>
              </w:rPr>
              <w:t>25</w:t>
            </w:r>
          </w:p>
        </w:tc>
        <w:tc>
          <w:tcPr>
            <w:tcW w:type="dxa" w:w="1160"/>
          </w:tcPr>
          <w:p>
            <w:pPr>
              <w:spacing w:after="0"/>
              <w:jc w:val="right"/>
            </w:pPr>
            <w:r>
              <w:rPr>
                <w:sz w:val="16"/>
              </w:rPr>
              <w:t>189</w:t>
            </w:r>
          </w:p>
        </w:tc>
        <w:tc>
          <w:tcPr>
            <w:tcW w:type="dxa" w:w="1160"/>
          </w:tcPr>
          <w:p>
            <w:pPr>
              <w:spacing w:after="0"/>
              <w:jc w:val="right"/>
            </w:pPr>
            <w:r>
              <w:rPr>
                <w:sz w:val="16"/>
              </w:rPr>
              <w:t>0</w:t>
            </w:r>
          </w:p>
        </w:tc>
        <w:tc>
          <w:tcPr>
            <w:tcW w:type="dxa" w:w="1291"/>
          </w:tcPr>
          <w:p>
            <w:pPr>
              <w:spacing w:after="0"/>
              <w:jc w:val="right"/>
            </w:pPr>
            <w:r>
              <w:rPr>
                <w:sz w:val="16"/>
              </w:rPr>
              <w:t>10</w:t>
            </w:r>
          </w:p>
        </w:tc>
      </w:tr>
      <w:tr>
        <w:trPr>
          <w:cantSplit/>
        </w:trPr>
        <w:tc>
          <w:tcPr>
            <w:tcW w:type="dxa" w:w="5860"/>
          </w:tcPr>
          <w:p>
            <w:pPr>
              <w:spacing w:after="0"/>
              <w:jc w:val="left"/>
            </w:pPr>
            <w:r>
              <w:rPr>
                <w:sz w:val="16"/>
              </w:rPr>
              <w:t>State level, not in this county: county not reported</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10</w:t>
            </w:r>
          </w:p>
        </w:tc>
        <w:tc>
          <w:tcPr>
            <w:tcW w:type="dxa" w:w="1160"/>
          </w:tcPr>
          <w:p>
            <w:pPr>
              <w:spacing w:after="0"/>
              <w:jc w:val="right"/>
            </w:pPr>
            <w:r>
              <w:rPr>
                <w:sz w:val="16"/>
              </w:rPr>
              <w:t>1</w:t>
            </w:r>
          </w:p>
        </w:tc>
        <w:tc>
          <w:tcPr>
            <w:tcW w:type="dxa" w:w="1160"/>
          </w:tcPr>
          <w:p>
            <w:pPr>
              <w:spacing w:after="0"/>
              <w:jc w:val="right"/>
            </w:pPr>
            <w:r>
              <w:rPr>
                <w:sz w:val="16"/>
              </w:rPr>
              <w:t>10</w:t>
            </w:r>
          </w:p>
        </w:tc>
        <w:tc>
          <w:tcPr>
            <w:tcW w:type="dxa" w:w="1160"/>
          </w:tcPr>
          <w:p>
            <w:pPr>
              <w:spacing w:after="0"/>
              <w:jc w:val="right"/>
            </w:pPr>
            <w:r>
              <w:rPr>
                <w:sz w:val="16"/>
              </w:rPr>
              <w:t>0</w:t>
            </w:r>
          </w:p>
        </w:tc>
        <w:tc>
          <w:tcPr>
            <w:tcW w:type="dxa" w:w="129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40</w:t>
            </w:r>
          </w:p>
        </w:tc>
        <w:tc>
          <w:tcPr>
            <w:tcW w:type="dxa" w:w="1496"/>
          </w:tcPr>
          <w:p>
            <w:pPr>
              <w:spacing w:after="0"/>
              <w:jc w:val="right"/>
            </w:pPr>
            <w:r>
              <w:rPr>
                <w:sz w:val="16"/>
              </w:rPr>
              <w:t>7</w:t>
            </w:r>
          </w:p>
        </w:tc>
        <w:tc>
          <w:tcPr>
            <w:tcW w:type="dxa" w:w="1496"/>
          </w:tcPr>
          <w:p>
            <w:pPr>
              <w:spacing w:after="0"/>
              <w:jc w:val="right"/>
            </w:pPr>
            <w:r>
              <w:rPr>
                <w:sz w:val="16"/>
              </w:rPr>
              <w:t>40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20</w:t>
            </w:r>
          </w:p>
        </w:tc>
        <w:tc>
          <w:tcPr>
            <w:tcW w:type="dxa" w:w="1496"/>
          </w:tcPr>
          <w:p>
            <w:pPr>
              <w:spacing w:after="0"/>
              <w:jc w:val="right"/>
            </w:pPr>
            <w:r>
              <w:rPr>
                <w:sz w:val="16"/>
              </w:rPr>
              <w:t>2</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117</w:t>
            </w:r>
          </w:p>
        </w:tc>
        <w:tc>
          <w:tcPr>
            <w:tcW w:type="dxa" w:w="1496"/>
          </w:tcPr>
          <w:p>
            <w:pPr>
              <w:spacing w:after="0"/>
              <w:jc w:val="right"/>
            </w:pPr>
            <w:r>
              <w:rPr>
                <w:sz w:val="16"/>
              </w:rPr>
              <w:t>14</w:t>
            </w:r>
          </w:p>
        </w:tc>
        <w:tc>
          <w:tcPr>
            <w:tcW w:type="dxa" w:w="1496"/>
          </w:tcPr>
          <w:p>
            <w:pPr>
              <w:spacing w:after="0"/>
              <w:jc w:val="right"/>
            </w:pPr>
            <w:r>
              <w:rPr>
                <w:sz w:val="16"/>
              </w:rPr>
              <w:t>117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188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 Croix Island, VI: risk-assessment baseline packet, release 2026-10 (data as of 2026-09-28; County area 78010).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hazard-plain_2026-10_VI_78010.docx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Croix Island, VI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Croix Island, VI: Risk-assessment baseline packet</dc:title>
  <dc:subject>Hazard Plain release 2026-10, as of 2026-09-28. Preview: automated baseline</dc:subject>
  <dc:creator>Hazard Plain</dc:creator>
  <cp:keywords>Hazard Plain; hazard mitigation; risk assessment; 78010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