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Williamsburg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51830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($1,497,951 a year), Hurricane ($695,185) and Tornado ($342,476).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51830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648"/>
        <w:gridCol w:w="2098"/>
        <w:gridCol w:w="1666"/>
        <w:gridCol w:w="1037"/>
        <w:gridCol w:w="1037"/>
        <w:gridCol w:w="858"/>
        <w:gridCol w:w="2569"/>
        <w:gridCol w:w="2690"/>
      </w:tblGrid>
      <w:tr>
        <w:trPr>
          <w:cantSplit/>
          <w:tblHeader/>
        </w:trPr>
        <w:tc>
          <w:tcPr>
            <w:tcW w:type="dxa" w:w="1510"/>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098"/>
            <w:shd w:val="clear" w:color="auto" w:fill="E8E8E8"/>
          </w:tcPr>
          <w:p>
            <w:pPr>
              <w:spacing w:after="0"/>
              <w:jc w:val="left"/>
            </w:pPr>
            <w:r>
              <w:rPr>
                <w:b/>
                <w:sz w:val="16"/>
              </w:rPr>
              <w:t>Status</w:t>
            </w:r>
          </w:p>
        </w:tc>
        <w:tc>
          <w:tcPr>
            <w:tcW w:type="dxa" w:w="16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9"/>
            <w:shd w:val="clear" w:color="auto" w:fill="E8E8E8"/>
          </w:tcPr>
          <w:p>
            <w:pPr>
              <w:spacing w:after="0"/>
              <w:jc w:val="left"/>
            </w:pPr>
            <w:r>
              <w:rPr>
                <w:b/>
                <w:sz w:val="16"/>
              </w:rPr>
              <w:t>Update underway</w:t>
            </w:r>
          </w:p>
        </w:tc>
        <w:tc>
          <w:tcPr>
            <w:tcW w:type="dxa" w:w="2690"/>
            <w:shd w:val="clear" w:color="auto" w:fill="E8E8E8"/>
          </w:tcPr>
          <w:p>
            <w:pPr>
              <w:spacing w:after="0"/>
              <w:jc w:val="left"/>
            </w:pPr>
            <w:r>
              <w:rPr>
                <w:b/>
                <w:sz w:val="16"/>
              </w:rPr>
              <w:t>Notes</w:t>
            </w:r>
          </w:p>
        </w:tc>
      </w:tr>
      <w:tr>
        <w:trPr>
          <w:cantSplit/>
        </w:trPr>
        <w:tc>
          <w:tcPr>
            <w:tcW w:type="dxa" w:w="1510"/>
          </w:tcPr>
          <w:p>
            <w:pPr>
              <w:spacing w:after="0"/>
              <w:jc w:val="left"/>
            </w:pPr>
            <w:r>
              <w:rPr>
                <w:sz w:val="16"/>
              </w:rPr>
              <w:t>Williamsburg city</w:t>
            </w:r>
          </w:p>
        </w:tc>
        <w:tc>
          <w:tcPr>
            <w:tcW w:type="dxa" w:w="648"/>
          </w:tcPr>
          <w:p>
            <w:pPr>
              <w:spacing w:after="0"/>
              <w:jc w:val="left"/>
            </w:pPr>
            <w:r>
              <w:rPr>
                <w:sz w:val="16"/>
              </w:rPr>
              <w:t>City</w:t>
            </w:r>
          </w:p>
        </w:tc>
        <w:tc>
          <w:tcPr>
            <w:tcW w:type="dxa" w:w="2098"/>
          </w:tcPr>
          <w:p>
            <w:pPr>
              <w:spacing w:after="0"/>
              <w:jc w:val="left"/>
            </w:pPr>
            <w:r>
              <w:rPr>
                <w:sz w:val="16"/>
              </w:rPr>
              <w:t>Approved, expires 2027-06-07</w:t>
            </w:r>
          </w:p>
        </w:tc>
        <w:tc>
          <w:tcPr>
            <w:tcW w:type="dxa" w:w="1666"/>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8"/>
          </w:tcPr>
          <w:p>
            <w:pPr>
              <w:spacing w:after="0"/>
              <w:jc w:val="right"/>
            </w:pPr>
            <w:r>
              <w:rPr>
                <w:sz w:val="16"/>
              </w:rPr>
              <w:t>250</w:t>
            </w:r>
          </w:p>
        </w:tc>
        <w:tc>
          <w:tcPr>
            <w:tcW w:type="dxa" w:w="2569"/>
          </w:tcPr>
          <w:p>
            <w:pPr>
              <w:spacing w:after="0"/>
              <w:jc w:val="left"/>
            </w:pPr>
            <w:r>
              <w:rPr>
                <w:sz w:val="16"/>
              </w:rPr>
              <w:t>FEMA tracker shows a plan in progress</w:t>
            </w:r>
          </w:p>
        </w:tc>
        <w:tc>
          <w:tcPr>
            <w:tcW w:type="dxa" w:w="2690"/>
          </w:tcPr>
          <w:p>
            <w:pPr>
              <w:spacing w:after="0"/>
              <w:jc w:val="left"/>
            </w:pPr>
            <w:r>
              <w:rPr>
                <w:sz w:val="16"/>
              </w:rPr>
              <w:t>this jurisdiction approved 2022-07-14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$1,497,873</w:t>
            </w:r>
          </w:p>
        </w:tc>
        <w:tc>
          <w:tcPr>
            <w:tcW w:type="dxa" w:w="1126"/>
          </w:tcPr>
          <w:p>
            <w:pPr>
              <w:spacing w:after="0"/>
              <w:jc w:val="right"/>
            </w:pPr>
            <w:r>
              <w:rPr>
                <w:sz w:val="16"/>
              </w:rPr>
              <w:t>$0</w:t>
            </w:r>
          </w:p>
        </w:tc>
        <w:tc>
          <w:tcPr>
            <w:tcW w:type="dxa" w:w="2036"/>
          </w:tcPr>
          <w:p>
            <w:pPr>
              <w:spacing w:after="0"/>
              <w:jc w:val="right"/>
            </w:pPr>
            <w:r>
              <w:rPr>
                <w:sz w:val="16"/>
              </w:rPr>
              <w:t>$78</w:t>
            </w:r>
          </w:p>
        </w:tc>
        <w:tc>
          <w:tcPr>
            <w:tcW w:type="dxa" w:w="1210"/>
          </w:tcPr>
          <w:p>
            <w:pPr>
              <w:spacing w:after="0"/>
              <w:jc w:val="right"/>
            </w:pPr>
            <w:r>
              <w:rPr>
                <w:sz w:val="16"/>
              </w:rPr>
              <w:t>$1,497,951</w:t>
            </w:r>
          </w:p>
        </w:tc>
        <w:tc>
          <w:tcPr>
            <w:tcW w:type="dxa" w:w="2250"/>
          </w:tcPr>
          <w:p>
            <w:pPr>
              <w:spacing w:after="0"/>
              <w:jc w:val="right"/>
            </w:pPr>
            <w:r>
              <w:rPr>
                <w:sz w:val="16"/>
              </w:rPr>
              <w:t>5</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$678,405</w:t>
            </w:r>
          </w:p>
        </w:tc>
        <w:tc>
          <w:tcPr>
            <w:tcW w:type="dxa" w:w="1126"/>
          </w:tcPr>
          <w:p>
            <w:pPr>
              <w:spacing w:after="0"/>
              <w:jc w:val="right"/>
            </w:pPr>
            <w:r>
              <w:rPr>
                <w:sz w:val="16"/>
              </w:rPr>
              <w:t>$0</w:t>
            </w:r>
          </w:p>
        </w:tc>
        <w:tc>
          <w:tcPr>
            <w:tcW w:type="dxa" w:w="2036"/>
          </w:tcPr>
          <w:p>
            <w:pPr>
              <w:spacing w:after="0"/>
              <w:jc w:val="right"/>
            </w:pPr>
            <w:r>
              <w:rPr>
                <w:sz w:val="16"/>
              </w:rPr>
              <w:t>$16,780</w:t>
            </w:r>
          </w:p>
        </w:tc>
        <w:tc>
          <w:tcPr>
            <w:tcW w:type="dxa" w:w="1210"/>
          </w:tcPr>
          <w:p>
            <w:pPr>
              <w:spacing w:after="0"/>
              <w:jc w:val="right"/>
            </w:pPr>
            <w:r>
              <w:rPr>
                <w:sz w:val="16"/>
              </w:rPr>
              <w:t>$695,185</w:t>
            </w:r>
          </w:p>
        </w:tc>
        <w:tc>
          <w:tcPr>
            <w:tcW w:type="dxa" w:w="2250"/>
          </w:tcPr>
          <w:p>
            <w:pPr>
              <w:spacing w:after="0"/>
              <w:jc w:val="right"/>
            </w:pPr>
            <w:r>
              <w:rPr>
                <w:sz w:val="16"/>
              </w:rPr>
              <w:t>7</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$181,968</w:t>
            </w:r>
          </w:p>
        </w:tc>
        <w:tc>
          <w:tcPr>
            <w:tcW w:type="dxa" w:w="1126"/>
          </w:tcPr>
          <w:p>
            <w:pPr>
              <w:spacing w:after="0"/>
              <w:jc w:val="right"/>
            </w:pPr>
            <w:r>
              <w:rPr>
                <w:sz w:val="16"/>
              </w:rPr>
              <w:t>$0</w:t>
            </w:r>
          </w:p>
        </w:tc>
        <w:tc>
          <w:tcPr>
            <w:tcW w:type="dxa" w:w="2036"/>
          </w:tcPr>
          <w:p>
            <w:pPr>
              <w:spacing w:after="0"/>
              <w:jc w:val="right"/>
            </w:pPr>
            <w:r>
              <w:rPr>
                <w:sz w:val="16"/>
              </w:rPr>
              <w:t>$160,507</w:t>
            </w:r>
          </w:p>
        </w:tc>
        <w:tc>
          <w:tcPr>
            <w:tcW w:type="dxa" w:w="1210"/>
          </w:tcPr>
          <w:p>
            <w:pPr>
              <w:spacing w:after="0"/>
              <w:jc w:val="right"/>
            </w:pPr>
            <w:r>
              <w:rPr>
                <w:sz w:val="16"/>
              </w:rPr>
              <w:t>$342,476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$36,511</w:t>
            </w:r>
          </w:p>
        </w:tc>
        <w:tc>
          <w:tcPr>
            <w:tcW w:type="dxa" w:w="1126"/>
          </w:tcPr>
          <w:p>
            <w:pPr>
              <w:spacing w:after="0"/>
              <w:jc w:val="right"/>
            </w:pPr>
            <w:r>
              <w:rPr>
                <w:sz w:val="16"/>
              </w:rPr>
              <w:t>$0</w:t>
            </w:r>
          </w:p>
        </w:tc>
        <w:tc>
          <w:tcPr>
            <w:tcW w:type="dxa" w:w="2036"/>
          </w:tcPr>
          <w:p>
            <w:pPr>
              <w:spacing w:after="0"/>
              <w:jc w:val="right"/>
            </w:pPr>
            <w:r>
              <w:rPr>
                <w:sz w:val="16"/>
              </w:rPr>
              <w:t>$298,847</w:t>
            </w:r>
          </w:p>
        </w:tc>
        <w:tc>
          <w:tcPr>
            <w:tcW w:type="dxa" w:w="1210"/>
          </w:tcPr>
          <w:p>
            <w:pPr>
              <w:spacing w:after="0"/>
              <w:jc w:val="right"/>
            </w:pPr>
            <w:r>
              <w:rPr>
                <w:sz w:val="16"/>
              </w:rPr>
              <w:t>$335,358</w:t>
            </w:r>
          </w:p>
        </w:tc>
        <w:tc>
          <w:tcPr>
            <w:tcW w:type="dxa" w:w="2250"/>
          </w:tcPr>
          <w:p>
            <w:pPr>
              <w:spacing w:after="0"/>
              <w:jc w:val="right"/>
            </w:pPr>
            <w:r>
              <w:rPr>
                <w:sz w:val="16"/>
              </w:rPr>
              <w:t>37</w:t>
            </w:r>
          </w:p>
        </w:tc>
        <w:tc>
          <w:tcPr>
            <w:tcW w:type="dxa" w:w="2266"/>
          </w:tcPr>
          <w:p>
            <w:pPr>
              <w:spacing w:after="0"/>
              <w:jc w:val="left"/>
            </w:pPr>
            <w:r>
              <w:rPr>
                <w:sz w:val="16"/>
              </w:rPr>
              <w:t>Includes 3 High Wind and 2 Strong Wind records (NOAA non-thunderstorm wind types,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$182,441</w:t>
            </w:r>
          </w:p>
        </w:tc>
        <w:tc>
          <w:tcPr>
            <w:tcW w:type="dxa" w:w="1126"/>
          </w:tcPr>
          <w:p>
            <w:pPr>
              <w:spacing w:after="0"/>
              <w:jc w:val="right"/>
            </w:pPr>
            <w:r>
              <w:rPr>
                <w:sz w:val="16"/>
              </w:rPr>
              <w:t>n/a</w:t>
            </w:r>
          </w:p>
        </w:tc>
        <w:tc>
          <w:tcPr>
            <w:tcW w:type="dxa" w:w="2036"/>
          </w:tcPr>
          <w:p>
            <w:pPr>
              <w:spacing w:after="0"/>
              <w:jc w:val="right"/>
            </w:pPr>
            <w:r>
              <w:rPr>
                <w:sz w:val="16"/>
              </w:rPr>
              <w:t>$66,741</w:t>
            </w:r>
          </w:p>
        </w:tc>
        <w:tc>
          <w:tcPr>
            <w:tcW w:type="dxa" w:w="1210"/>
          </w:tcPr>
          <w:p>
            <w:pPr>
              <w:spacing w:after="0"/>
              <w:jc w:val="right"/>
            </w:pPr>
            <w:r>
              <w:rPr>
                <w:sz w:val="16"/>
              </w:rPr>
              <w:t>$249,182</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$0</w:t>
            </w:r>
          </w:p>
        </w:tc>
        <w:tc>
          <w:tcPr>
            <w:tcW w:type="dxa" w:w="2036"/>
          </w:tcPr>
          <w:p>
            <w:pPr>
              <w:spacing w:after="0"/>
              <w:jc w:val="right"/>
            </w:pPr>
            <w:r>
              <w:rPr>
                <w:sz w:val="16"/>
              </w:rPr>
              <w:t>$151,101</w:t>
            </w:r>
          </w:p>
        </w:tc>
        <w:tc>
          <w:tcPr>
            <w:tcW w:type="dxa" w:w="1210"/>
          </w:tcPr>
          <w:p>
            <w:pPr>
              <w:spacing w:after="0"/>
              <w:jc w:val="right"/>
            </w:pPr>
            <w:r>
              <w:rPr>
                <w:sz w:val="16"/>
              </w:rPr>
              <w:t>$151,118</w:t>
            </w:r>
          </w:p>
        </w:tc>
        <w:tc>
          <w:tcPr>
            <w:tcW w:type="dxa" w:w="2250"/>
          </w:tcPr>
          <w:p>
            <w:pPr>
              <w:spacing w:after="0"/>
              <w:jc w:val="right"/>
            </w:pPr>
            <w:r>
              <w:rPr>
                <w:sz w:val="16"/>
              </w:rPr>
              <w:t>5</w:t>
            </w:r>
          </w:p>
        </w:tc>
        <w:tc>
          <w:tcPr>
            <w:tcW w:type="dxa" w:w="2266"/>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$1,344</w:t>
            </w:r>
          </w:p>
        </w:tc>
        <w:tc>
          <w:tcPr>
            <w:tcW w:type="dxa" w:w="1126"/>
          </w:tcPr>
          <w:p>
            <w:pPr>
              <w:spacing w:after="0"/>
              <w:jc w:val="right"/>
            </w:pPr>
            <w:r>
              <w:rPr>
                <w:sz w:val="16"/>
              </w:rPr>
              <w:t>$0</w:t>
            </w:r>
          </w:p>
        </w:tc>
        <w:tc>
          <w:tcPr>
            <w:tcW w:type="dxa" w:w="2036"/>
          </w:tcPr>
          <w:p>
            <w:pPr>
              <w:spacing w:after="0"/>
              <w:jc w:val="right"/>
            </w:pPr>
            <w:r>
              <w:rPr>
                <w:sz w:val="16"/>
              </w:rPr>
              <w:t>$135,546</w:t>
            </w:r>
          </w:p>
        </w:tc>
        <w:tc>
          <w:tcPr>
            <w:tcW w:type="dxa" w:w="1210"/>
          </w:tcPr>
          <w:p>
            <w:pPr>
              <w:spacing w:after="0"/>
              <w:jc w:val="right"/>
            </w:pPr>
            <w:r>
              <w:rPr>
                <w:sz w:val="16"/>
              </w:rPr>
              <w:t>$136,890</w:t>
            </w:r>
          </w:p>
        </w:tc>
        <w:tc>
          <w:tcPr>
            <w:tcW w:type="dxa" w:w="2250"/>
          </w:tcPr>
          <w:p>
            <w:pPr>
              <w:spacing w:after="0"/>
              <w:jc w:val="right"/>
            </w:pPr>
            <w:r>
              <w:rPr>
                <w:sz w:val="16"/>
              </w:rPr>
              <w:t>3</w:t>
            </w:r>
          </w:p>
        </w:tc>
        <w:tc>
          <w:tcPr>
            <w:tcW w:type="dxa" w:w="2266"/>
          </w:tcPr>
          <w:p>
            <w:pPr>
              <w:spacing w:after="0"/>
              <w:jc w:val="left"/>
            </w:pPr>
            <w:r>
              <w:rPr>
                <w:sz w:val="16"/>
              </w:rPr>
              <w:t>Includes 3 Frost/Freeze records (outside NRI's Cold Wave definition; counted in this table and in B1-d, not in the B1-e descriptor).</w:t>
            </w:r>
          </w:p>
        </w:tc>
      </w:tr>
      <w:tr>
        <w:trPr>
          <w:cantSplit/>
        </w:trPr>
        <w:tc>
          <w:tcPr>
            <w:tcW w:type="dxa" w:w="731"/>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$5,298</w:t>
            </w:r>
          </w:p>
        </w:tc>
        <w:tc>
          <w:tcPr>
            <w:tcW w:type="dxa" w:w="1126"/>
          </w:tcPr>
          <w:p>
            <w:pPr>
              <w:spacing w:after="0"/>
              <w:jc w:val="right"/>
            </w:pPr>
            <w:r>
              <w:rPr>
                <w:sz w:val="16"/>
              </w:rPr>
              <w:t>n/a</w:t>
            </w:r>
          </w:p>
        </w:tc>
        <w:tc>
          <w:tcPr>
            <w:tcW w:type="dxa" w:w="2036"/>
          </w:tcPr>
          <w:p>
            <w:pPr>
              <w:spacing w:after="0"/>
              <w:jc w:val="right"/>
            </w:pPr>
            <w:r>
              <w:rPr>
                <w:sz w:val="16"/>
              </w:rPr>
              <w:t>$59,645</w:t>
            </w:r>
          </w:p>
        </w:tc>
        <w:tc>
          <w:tcPr>
            <w:tcW w:type="dxa" w:w="1210"/>
          </w:tcPr>
          <w:p>
            <w:pPr>
              <w:spacing w:after="0"/>
              <w:jc w:val="right"/>
            </w:pPr>
            <w:r>
              <w:rPr>
                <w:sz w:val="16"/>
              </w:rPr>
              <w:t>$64,943</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$53,559</w:t>
            </w:r>
          </w:p>
        </w:tc>
        <w:tc>
          <w:tcPr>
            <w:tcW w:type="dxa" w:w="1126"/>
          </w:tcPr>
          <w:p>
            <w:pPr>
              <w:spacing w:after="0"/>
              <w:jc w:val="right"/>
            </w:pPr>
            <w:r>
              <w:rPr>
                <w:sz w:val="16"/>
              </w:rPr>
              <w:t>n/a</w:t>
            </w:r>
          </w:p>
        </w:tc>
        <w:tc>
          <w:tcPr>
            <w:tcW w:type="dxa" w:w="2036"/>
          </w:tcPr>
          <w:p>
            <w:pPr>
              <w:spacing w:after="0"/>
              <w:jc w:val="right"/>
            </w:pPr>
            <w:r>
              <w:rPr>
                <w:sz w:val="16"/>
              </w:rPr>
              <w:t>$466</w:t>
            </w:r>
          </w:p>
        </w:tc>
        <w:tc>
          <w:tcPr>
            <w:tcW w:type="dxa" w:w="1210"/>
          </w:tcPr>
          <w:p>
            <w:pPr>
              <w:spacing w:after="0"/>
              <w:jc w:val="right"/>
            </w:pPr>
            <w:r>
              <w:rPr>
                <w:sz w:val="16"/>
              </w:rPr>
              <w:t>$54,025</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$25,357</w:t>
            </w:r>
          </w:p>
        </w:tc>
        <w:tc>
          <w:tcPr>
            <w:tcW w:type="dxa" w:w="1126"/>
          </w:tcPr>
          <w:p>
            <w:pPr>
              <w:spacing w:after="0"/>
              <w:jc w:val="right"/>
            </w:pPr>
            <w:r>
              <w:rPr>
                <w:sz w:val="16"/>
              </w:rPr>
              <w:t>$0</w:t>
            </w:r>
          </w:p>
        </w:tc>
        <w:tc>
          <w:tcPr>
            <w:tcW w:type="dxa" w:w="2036"/>
          </w:tcPr>
          <w:p>
            <w:pPr>
              <w:spacing w:after="0"/>
              <w:jc w:val="right"/>
            </w:pPr>
            <w:r>
              <w:rPr>
                <w:sz w:val="16"/>
              </w:rPr>
              <w:t>$10,438</w:t>
            </w:r>
          </w:p>
        </w:tc>
        <w:tc>
          <w:tcPr>
            <w:tcW w:type="dxa" w:w="1210"/>
          </w:tcPr>
          <w:p>
            <w:pPr>
              <w:spacing w:after="0"/>
              <w:jc w:val="right"/>
            </w:pPr>
            <w:r>
              <w:rPr>
                <w:sz w:val="16"/>
              </w:rPr>
              <w:t>$35,795</w:t>
            </w:r>
          </w:p>
        </w:tc>
        <w:tc>
          <w:tcPr>
            <w:tcW w:type="dxa" w:w="2250"/>
          </w:tcPr>
          <w:p>
            <w:pPr>
              <w:spacing w:after="0"/>
              <w:jc w:val="right"/>
            </w:pPr>
            <w:r>
              <w:rPr>
                <w:sz w:val="16"/>
              </w:rPr>
              <w:t>8</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$946</w:t>
            </w:r>
          </w:p>
        </w:tc>
        <w:tc>
          <w:tcPr>
            <w:tcW w:type="dxa" w:w="1126"/>
          </w:tcPr>
          <w:p>
            <w:pPr>
              <w:spacing w:after="0"/>
              <w:jc w:val="right"/>
            </w:pPr>
            <w:r>
              <w:rPr>
                <w:sz w:val="16"/>
              </w:rPr>
              <w:t>$0</w:t>
            </w:r>
          </w:p>
        </w:tc>
        <w:tc>
          <w:tcPr>
            <w:tcW w:type="dxa" w:w="2036"/>
          </w:tcPr>
          <w:p>
            <w:pPr>
              <w:spacing w:after="0"/>
              <w:jc w:val="right"/>
            </w:pPr>
            <w:r>
              <w:rPr>
                <w:sz w:val="16"/>
              </w:rPr>
              <w:t>$21,580</w:t>
            </w:r>
          </w:p>
        </w:tc>
        <w:tc>
          <w:tcPr>
            <w:tcW w:type="dxa" w:w="1210"/>
          </w:tcPr>
          <w:p>
            <w:pPr>
              <w:spacing w:after="0"/>
              <w:jc w:val="right"/>
            </w:pPr>
            <w:r>
              <w:rPr>
                <w:sz w:val="16"/>
              </w:rPr>
              <w:t>$22,526</w:t>
            </w:r>
          </w:p>
        </w:tc>
        <w:tc>
          <w:tcPr>
            <w:tcW w:type="dxa" w:w="2250"/>
          </w:tcPr>
          <w:p>
            <w:pPr>
              <w:spacing w:after="0"/>
              <w:jc w:val="right"/>
            </w:pPr>
            <w:r>
              <w:rPr>
                <w:sz w:val="16"/>
              </w:rPr>
              <w:t>67</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Coastal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$18,539</w:t>
            </w:r>
          </w:p>
        </w:tc>
        <w:tc>
          <w:tcPr>
            <w:tcW w:type="dxa" w:w="1126"/>
          </w:tcPr>
          <w:p>
            <w:pPr>
              <w:spacing w:after="0"/>
              <w:jc w:val="right"/>
            </w:pPr>
            <w:r>
              <w:rPr>
                <w:sz w:val="16"/>
              </w:rPr>
              <w:t>n/a</w:t>
            </w:r>
          </w:p>
        </w:tc>
        <w:tc>
          <w:tcPr>
            <w:tcW w:type="dxa" w:w="2036"/>
          </w:tcPr>
          <w:p>
            <w:pPr>
              <w:spacing w:after="0"/>
              <w:jc w:val="right"/>
            </w:pPr>
            <w:r>
              <w:rPr>
                <w:sz w:val="16"/>
              </w:rPr>
              <w:t>$455</w:t>
            </w:r>
          </w:p>
        </w:tc>
        <w:tc>
          <w:tcPr>
            <w:tcW w:type="dxa" w:w="1210"/>
          </w:tcPr>
          <w:p>
            <w:pPr>
              <w:spacing w:after="0"/>
              <w:jc w:val="right"/>
            </w:pPr>
            <w:r>
              <w:rPr>
                <w:sz w:val="16"/>
              </w:rPr>
              <w:t>$18,994</w:t>
            </w:r>
          </w:p>
        </w:tc>
        <w:tc>
          <w:tcPr>
            <w:tcW w:type="dxa" w:w="2250"/>
          </w:tcPr>
          <w:p>
            <w:pPr>
              <w:spacing w:after="0"/>
              <w:jc w:val="right"/>
            </w:pPr>
            <w:r>
              <w:rPr>
                <w:sz w:val="16"/>
              </w:rPr>
              <w:t>17</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$3,797</w:t>
            </w:r>
          </w:p>
        </w:tc>
        <w:tc>
          <w:tcPr>
            <w:tcW w:type="dxa" w:w="1126"/>
          </w:tcPr>
          <w:p>
            <w:pPr>
              <w:spacing w:after="0"/>
              <w:jc w:val="right"/>
            </w:pPr>
            <w:r>
              <w:rPr>
                <w:sz w:val="16"/>
              </w:rPr>
              <w:t>$0</w:t>
            </w:r>
          </w:p>
        </w:tc>
        <w:tc>
          <w:tcPr>
            <w:tcW w:type="dxa" w:w="2036"/>
          </w:tcPr>
          <w:p>
            <w:pPr>
              <w:spacing w:after="0"/>
              <w:jc w:val="right"/>
            </w:pPr>
            <w:r>
              <w:rPr>
                <w:sz w:val="16"/>
              </w:rPr>
              <w:t>$301</w:t>
            </w:r>
          </w:p>
        </w:tc>
        <w:tc>
          <w:tcPr>
            <w:tcW w:type="dxa" w:w="1210"/>
          </w:tcPr>
          <w:p>
            <w:pPr>
              <w:spacing w:after="0"/>
              <w:jc w:val="right"/>
            </w:pPr>
            <w:r>
              <w:rPr>
                <w:sz w:val="16"/>
              </w:rPr>
              <w:t>$4,098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2036"/>
          </w:tcPr>
          <w:p>
            <w:pPr>
              <w:spacing w:after="0"/>
              <w:jc w:val="right"/>
            </w:pPr>
            <w:r>
              <w:rPr>
                <w:sz w:val="16"/>
              </w:rPr>
              <w:t>$5</w:t>
            </w:r>
          </w:p>
        </w:tc>
        <w:tc>
          <w:tcPr>
            <w:tcW w:type="dxa" w:w="1210"/>
          </w:tcPr>
          <w:p>
            <w:pPr>
              <w:spacing w:after="0"/>
              <w:jc w:val="right"/>
            </w:pPr>
            <w:r>
              <w:rPr>
                <w:sz w:val="16"/>
              </w:rPr>
              <w:t>$51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1</w:t>
            </w:r>
          </w:p>
        </w:tc>
        <w:tc>
          <w:tcPr>
            <w:tcW w:type="dxa" w:w="226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3701 (Relatively Low, 74.9); tract 3703 (Relatively Low, 71.9); tract 3702 (Very Low, 34.6)</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3701 (Relatively Moderate, 86.9); tract 3703 (Relatively Moderate, 84.4); tract 3702 (Relatively Low, 68.8)</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3701 (Very Low, 73.4); tract 3703 (Very Low, 59.7); tract 3702 (Very Low, 47.7)</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3701 (Relatively Moderate, 65.0); tract 3703 (Relatively Moderate, 63.5); tract 3702 (Relatively Low, 38.2)</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3701 (Relatively Low, 75.5); tract 3703 (Very Low, 65.1); tract 3702 (Very Low, 35.0)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3701 is Census Tract 3701).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2"/>
        <w:gridCol w:w="1977"/>
        <w:gridCol w:w="1875"/>
        <w:gridCol w:w="1524"/>
        <w:gridCol w:w="1632"/>
        <w:gridCol w:w="1621"/>
        <w:gridCol w:w="1832"/>
        <w:gridCol w:w="1659"/>
      </w:tblGrid>
      <w:tr>
        <w:trPr>
          <w:cantSplit/>
          <w:tblHeader/>
        </w:trPr>
        <w:tc>
          <w:tcPr>
            <w:tcW w:type="dxa" w:w="1992"/>
            <w:shd w:val="clear" w:color="auto" w:fill="E8E8E8"/>
          </w:tcPr>
          <w:p>
            <w:pPr>
              <w:spacing w:after="0"/>
              <w:jc w:val="left"/>
            </w:pPr>
            <w:r>
              <w:rPr>
                <w:b/>
                <w:sz w:val="16"/>
              </w:rPr>
              <w:t>Hazard</w:t>
            </w:r>
          </w:p>
        </w:tc>
        <w:tc>
          <w:tcPr>
            <w:tcW w:type="dxa" w:w="1977"/>
            <w:shd w:val="clear" w:color="auto" w:fill="E8E8E8"/>
          </w:tcPr>
          <w:p>
            <w:pPr>
              <w:spacing w:after="0"/>
              <w:jc w:val="left"/>
            </w:pPr>
            <w:r>
              <w:rPr>
                <w:b/>
                <w:sz w:val="16"/>
              </w:rPr>
              <w:t>Scale</w:t>
            </w:r>
          </w:p>
        </w:tc>
        <w:tc>
          <w:tcPr>
            <w:tcW w:type="dxa" w:w="18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4"/>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832"/>
            <w:shd w:val="clear" w:color="auto" w:fill="E8E8E8"/>
          </w:tcPr>
          <w:p>
            <w:pPr>
              <w:spacing w:after="0"/>
              <w:jc w:val="left"/>
            </w:pPr>
            <w:r>
              <w:rPr>
                <w:b/>
                <w:sz w:val="16"/>
              </w:rPr>
              <w:t>How it applies to jurisdictions</w:t>
            </w:r>
          </w:p>
        </w:tc>
        <w:tc>
          <w:tcPr>
            <w:tcW w:type="dxa" w:w="1659"/>
            <w:shd w:val="clear" w:color="auto" w:fill="E8E8E8"/>
          </w:tcPr>
          <w:p>
            <w:pPr>
              <w:spacing w:after="0"/>
              <w:jc w:val="left"/>
            </w:pPr>
            <w:r>
              <w:rPr>
                <w:b/>
                <w:sz w:val="16"/>
              </w:rPr>
              <w:t>Note</w:t>
            </w:r>
          </w:p>
        </w:tc>
      </w:tr>
      <w:tr>
        <w:trPr>
          <w:cantSplit/>
        </w:trPr>
        <w:tc>
          <w:tcPr>
            <w:tcW w:type="dxa" w:w="1992"/>
          </w:tcPr>
          <w:p>
            <w:pPr>
              <w:spacing w:after="0"/>
              <w:jc w:val="left"/>
            </w:pPr>
            <w:r>
              <w:rPr>
                <w:sz w:val="16"/>
              </w:rPr>
              <w:t>Coastal Flood, Storm Surge/Tide</w:t>
            </w:r>
          </w:p>
        </w:tc>
        <w:tc>
          <w:tcPr>
            <w:tcW w:type="dxa" w:w="1977"/>
          </w:tcPr>
          <w:p>
            <w:pPr>
              <w:spacing w:after="0"/>
              <w:jc w:val="left"/>
            </w:pPr>
            <w:r>
              <w:rPr>
                <w:sz w:val="16"/>
              </w:rPr>
              <w:t>none in data (flood depth: FIRM)</w:t>
            </w:r>
          </w:p>
        </w:tc>
        <w:tc>
          <w:tcPr>
            <w:tcW w:type="dxa" w:w="1875"/>
          </w:tcPr>
          <w:p>
            <w:pPr>
              <w:spacing w:after="0"/>
              <w:jc w:val="right"/>
            </w:pPr>
            <w:r>
              <w:rPr>
                <w:sz w:val="16"/>
              </w:rPr>
              <w:t>17 records, 2012 to 2025 (17 zone-level)</w:t>
            </w:r>
          </w:p>
        </w:tc>
        <w:tc>
          <w:tcPr>
            <w:tcW w:type="dxa" w:w="1524"/>
          </w:tcPr>
          <w:p>
            <w:pPr>
              <w:spacing w:after="0"/>
              <w:jc w:val="left"/>
            </w:pPr>
          </w:p>
        </w:tc>
        <w:tc>
          <w:tcPr>
            <w:tcW w:type="dxa" w:w="1632"/>
          </w:tcPr>
          <w:p>
            <w:pPr>
              <w:spacing w:after="0"/>
              <w:jc w:val="left"/>
            </w:pPr>
            <w:r>
              <w:rPr>
                <w:sz w:val="16"/>
              </w:rPr>
              <w:t>Coastal Flood, 2012-10-28, $45,000 property; $0 crops (2012 dollars); NWS zone VAZ090</w:t>
            </w:r>
          </w:p>
        </w:tc>
        <w:tc>
          <w:tcPr>
            <w:tcW w:type="dxa" w:w="1621"/>
          </w:tcPr>
          <w:p>
            <w:pPr>
              <w:spacing w:after="0"/>
              <w:jc w:val="left"/>
            </w:pPr>
          </w:p>
        </w:tc>
        <w:tc>
          <w:tcPr>
            <w:tcW w:type="dxa" w:w="1832"/>
          </w:tcPr>
          <w:p>
            <w:pPr>
              <w:spacing w:after="0"/>
              <w:jc w:val="left"/>
            </w:pPr>
            <w:r>
              <w:rPr>
                <w:sz w:val="16"/>
              </w:rPr>
              <w:t>Countywide (zone-level records).</w:t>
            </w:r>
          </w:p>
        </w:tc>
        <w:tc>
          <w:tcPr>
            <w:tcW w:type="dxa" w:w="1659"/>
          </w:tcPr>
          <w:p>
            <w:pPr>
              <w:spacing w:after="0"/>
              <w:jc w:val="left"/>
            </w:pPr>
            <w:r>
              <w:rPr>
                <w:sz w:val="16"/>
              </w:rPr>
              <w:t>Flood depth: see the FEMA Flood Insurance Rate Map.</w:t>
            </w:r>
          </w:p>
        </w:tc>
      </w:tr>
      <w:tr>
        <w:trPr>
          <w:cantSplit/>
        </w:trPr>
        <w:tc>
          <w:tcPr>
            <w:tcW w:type="dxa" w:w="1992"/>
          </w:tcPr>
          <w:p>
            <w:pPr>
              <w:spacing w:after="0"/>
              <w:jc w:val="left"/>
            </w:pPr>
            <w:r>
              <w:rPr>
                <w:sz w:val="16"/>
              </w:rPr>
              <w:t>Cold/Wind Chill, Extreme Cold/Wind Chill</w:t>
            </w:r>
          </w:p>
        </w:tc>
        <w:tc>
          <w:tcPr>
            <w:tcW w:type="dxa" w:w="1977"/>
          </w:tcPr>
          <w:p>
            <w:pPr>
              <w:spacing w:after="0"/>
              <w:jc w:val="left"/>
            </w:pPr>
            <w:r>
              <w:rPr>
                <w:sz w:val="16"/>
              </w:rPr>
              <w:t>wind chill</w:t>
            </w:r>
          </w:p>
        </w:tc>
        <w:tc>
          <w:tcPr>
            <w:tcW w:type="dxa" w:w="1875"/>
          </w:tcPr>
          <w:p>
            <w:pPr>
              <w:spacing w:after="0"/>
              <w:jc w:val="right"/>
            </w:pPr>
            <w:r>
              <w:rPr>
                <w:sz w:val="16"/>
              </w:rPr>
              <w:t>0</w:t>
            </w:r>
          </w:p>
        </w:tc>
        <w:tc>
          <w:tcPr>
            <w:tcW w:type="dxa" w:w="1524"/>
          </w:tcPr>
          <w:p>
            <w:pPr>
              <w:spacing w:after="0"/>
              <w:jc w:val="left"/>
            </w:pPr>
          </w:p>
        </w:tc>
        <w:tc>
          <w:tcPr>
            <w:tcW w:type="dxa" w:w="1632"/>
          </w:tcPr>
          <w:p>
            <w:pPr>
              <w:spacing w:after="0"/>
              <w:jc w:val="left"/>
            </w:pPr>
          </w:p>
        </w:tc>
        <w:tc>
          <w:tcPr>
            <w:tcW w:type="dxa" w:w="1621"/>
          </w:tcPr>
          <w:p>
            <w:pPr>
              <w:spacing w:after="0"/>
              <w:jc w:val="left"/>
            </w:pPr>
          </w:p>
        </w:tc>
        <w:tc>
          <w:tcPr>
            <w:tcW w:type="dxa" w:w="1832"/>
          </w:tcPr>
          <w:p>
            <w:pPr>
              <w:spacing w:after="0"/>
              <w:jc w:val="left"/>
            </w:pPr>
          </w:p>
        </w:tc>
        <w:tc>
          <w:tcPr>
            <w:tcW w:type="dxa" w:w="1659"/>
          </w:tcPr>
          <w:p>
            <w:pPr>
              <w:spacing w:after="0"/>
              <w:jc w:val="left"/>
            </w:pPr>
          </w:p>
        </w:tc>
      </w:tr>
      <w:tr>
        <w:trPr>
          <w:cantSplit/>
        </w:trPr>
        <w:tc>
          <w:tcPr>
            <w:tcW w:type="dxa" w:w="1992"/>
          </w:tcPr>
          <w:p>
            <w:pPr>
              <w:spacing w:after="0"/>
              <w:jc w:val="left"/>
            </w:pPr>
            <w:r>
              <w:rPr>
                <w:sz w:val="16"/>
              </w:rPr>
              <w:t>Frost/Freeze (outside NRI's Cold Wave definition)</w:t>
            </w:r>
          </w:p>
        </w:tc>
        <w:tc>
          <w:tcPr>
            <w:tcW w:type="dxa" w:w="1977"/>
          </w:tcPr>
          <w:p>
            <w:pPr>
              <w:spacing w:after="0"/>
              <w:jc w:val="left"/>
            </w:pPr>
            <w:r>
              <w:rPr>
                <w:sz w:val="16"/>
              </w:rPr>
              <w:t>crop damage</w:t>
            </w:r>
          </w:p>
        </w:tc>
        <w:tc>
          <w:tcPr>
            <w:tcW w:type="dxa" w:w="1875"/>
          </w:tcPr>
          <w:p>
            <w:pPr>
              <w:spacing w:after="0"/>
              <w:jc w:val="right"/>
            </w:pPr>
            <w:r>
              <w:rPr>
                <w:sz w:val="16"/>
              </w:rPr>
              <w:t>3 records, 2003 to 2016 (3 zone-level)</w:t>
            </w:r>
          </w:p>
        </w:tc>
        <w:tc>
          <w:tcPr>
            <w:tcW w:type="dxa" w:w="1524"/>
          </w:tcPr>
          <w:p>
            <w:pPr>
              <w:spacing w:after="0"/>
              <w:jc w:val="left"/>
            </w:pPr>
          </w:p>
        </w:tc>
        <w:tc>
          <w:tcPr>
            <w:tcW w:type="dxa" w:w="1632"/>
          </w:tcPr>
          <w:p>
            <w:pPr>
              <w:spacing w:after="0"/>
              <w:jc w:val="left"/>
            </w:pPr>
            <w:r>
              <w:rPr>
                <w:sz w:val="16"/>
              </w:rPr>
              <w:t>No crop damage reported in 3 records.</w:t>
            </w:r>
          </w:p>
        </w:tc>
        <w:tc>
          <w:tcPr>
            <w:tcW w:type="dxa" w:w="1621"/>
          </w:tcPr>
          <w:p>
            <w:pPr>
              <w:spacing w:after="0"/>
              <w:jc w:val="left"/>
            </w:pPr>
          </w:p>
        </w:tc>
        <w:tc>
          <w:tcPr>
            <w:tcW w:type="dxa" w:w="1832"/>
          </w:tcPr>
          <w:p>
            <w:pPr>
              <w:spacing w:after="0"/>
              <w:jc w:val="left"/>
            </w:pPr>
            <w:r>
              <w:rPr>
                <w:sz w:val="16"/>
              </w:rPr>
              <w:t>Countywide (zone-level records).</w:t>
            </w:r>
          </w:p>
        </w:tc>
        <w:tc>
          <w:tcPr>
            <w:tcW w:type="dxa" w:w="1659"/>
          </w:tcPr>
          <w:p>
            <w:pPr>
              <w:spacing w:after="0"/>
              <w:jc w:val="left"/>
            </w:pPr>
          </w:p>
        </w:tc>
      </w:tr>
      <w:tr>
        <w:trPr>
          <w:cantSplit/>
        </w:trPr>
        <w:tc>
          <w:tcPr>
            <w:tcW w:type="dxa" w:w="1992"/>
          </w:tcPr>
          <w:p>
            <w:pPr>
              <w:spacing w:after="0"/>
              <w:jc w:val="left"/>
            </w:pPr>
            <w:r>
              <w:rPr>
                <w:sz w:val="16"/>
              </w:rPr>
              <w:t>Drought</w:t>
            </w:r>
          </w:p>
        </w:tc>
        <w:tc>
          <w:tcPr>
            <w:tcW w:type="dxa" w:w="1977"/>
          </w:tcPr>
          <w:p>
            <w:pPr>
              <w:spacing w:after="0"/>
              <w:jc w:val="left"/>
            </w:pPr>
            <w:r>
              <w:rPr>
                <w:sz w:val="16"/>
              </w:rPr>
              <w:t>U.S. Drought Monitor scale (D0 to D4)</w:t>
            </w:r>
          </w:p>
        </w:tc>
        <w:tc>
          <w:tcPr>
            <w:tcW w:type="dxa" w:w="1875"/>
          </w:tcPr>
          <w:p>
            <w:pPr>
              <w:spacing w:after="0"/>
              <w:jc w:val="right"/>
            </w:pPr>
            <w:r>
              <w:rPr>
                <w:sz w:val="16"/>
              </w:rPr>
              <w:t>1 record, 1997 (1 zone-level)</w:t>
            </w:r>
          </w:p>
        </w:tc>
        <w:tc>
          <w:tcPr>
            <w:tcW w:type="dxa" w:w="1524"/>
          </w:tcPr>
          <w:p>
            <w:pPr>
              <w:spacing w:after="0"/>
              <w:jc w:val="left"/>
            </w:pPr>
            <w:r>
              <w:rPr>
                <w:sz w:val="16"/>
              </w:rPr>
              <w:t>30 days; 1 with a recorded value</w:t>
            </w:r>
          </w:p>
        </w:tc>
        <w:tc>
          <w:tcPr>
            <w:tcW w:type="dxa" w:w="1632"/>
          </w:tcPr>
          <w:p>
            <w:pPr>
              <w:spacing w:after="0"/>
              <w:jc w:val="left"/>
            </w:pPr>
            <w:r>
              <w:rPr>
                <w:sz w:val="16"/>
              </w:rPr>
              <w:t>30 days (1 month), 1997-09-01 to 1997-09-30, zone-level</w:t>
            </w:r>
          </w:p>
        </w:tc>
        <w:tc>
          <w:tcPr>
            <w:tcW w:type="dxa" w:w="1621"/>
          </w:tcPr>
          <w:p>
            <w:pPr>
              <w:spacing w:after="0"/>
              <w:jc w:val="left"/>
            </w:pPr>
          </w:p>
        </w:tc>
        <w:tc>
          <w:tcPr>
            <w:tcW w:type="dxa" w:w="1832"/>
          </w:tcPr>
          <w:p>
            <w:pPr>
              <w:spacing w:after="0"/>
              <w:jc w:val="left"/>
            </w:pPr>
            <w:r>
              <w:rPr>
                <w:sz w:val="16"/>
              </w:rPr>
              <w:t>Countywide (zone-level records).</w:t>
            </w:r>
          </w:p>
        </w:tc>
        <w:tc>
          <w:tcPr>
            <w:tcW w:type="dxa" w:w="16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2"/>
          </w:tcPr>
          <w:p>
            <w:pPr>
              <w:spacing w:after="0"/>
              <w:jc w:val="left"/>
            </w:pPr>
            <w:r>
              <w:rPr>
                <w:sz w:val="16"/>
              </w:rPr>
              <w:t>Earthquake</w:t>
            </w:r>
          </w:p>
        </w:tc>
        <w:tc>
          <w:tcPr>
            <w:tcW w:type="dxa" w:w="1977"/>
          </w:tcPr>
          <w:p>
            <w:pPr>
              <w:spacing w:after="0"/>
              <w:jc w:val="left"/>
            </w:pPr>
            <w:r>
              <w:rPr>
                <w:sz w:val="16"/>
              </w:rPr>
              <w:t>Modified Mercalli (local data)</w:t>
            </w:r>
          </w:p>
        </w:tc>
        <w:tc>
          <w:tcPr>
            <w:tcW w:type="dxa" w:w="1875"/>
          </w:tcPr>
          <w:p>
            <w:pPr>
              <w:spacing w:after="0"/>
              <w:jc w:val="right"/>
            </w:pPr>
            <w:r>
              <w:rPr>
                <w:sz w:val="16"/>
              </w:rPr>
              <w:t>0</w:t>
            </w:r>
          </w:p>
        </w:tc>
        <w:tc>
          <w:tcPr>
            <w:tcW w:type="dxa" w:w="1524"/>
          </w:tcPr>
          <w:p>
            <w:pPr>
              <w:spacing w:after="0"/>
              <w:jc w:val="left"/>
            </w:pPr>
          </w:p>
        </w:tc>
        <w:tc>
          <w:tcPr>
            <w:tcW w:type="dxa" w:w="1632"/>
          </w:tcPr>
          <w:p>
            <w:pPr>
              <w:spacing w:after="0"/>
              <w:jc w:val="left"/>
            </w:pPr>
          </w:p>
        </w:tc>
        <w:tc>
          <w:tcPr>
            <w:tcW w:type="dxa" w:w="1621"/>
          </w:tcPr>
          <w:p>
            <w:pPr>
              <w:spacing w:after="0"/>
              <w:jc w:val="left"/>
            </w:pPr>
          </w:p>
        </w:tc>
        <w:tc>
          <w:tcPr>
            <w:tcW w:type="dxa" w:w="1832"/>
          </w:tcPr>
          <w:p>
            <w:pPr>
              <w:spacing w:after="0"/>
              <w:jc w:val="left"/>
            </w:pPr>
          </w:p>
        </w:tc>
        <w:tc>
          <w:tcPr>
            <w:tcW w:type="dxa" w:w="1659"/>
          </w:tcPr>
          <w:p>
            <w:pPr>
              <w:spacing w:after="0"/>
              <w:jc w:val="left"/>
            </w:pPr>
            <w:r>
              <w:rPr>
                <w:sz w:val="16"/>
              </w:rPr>
              <w:t>Storm Events does not record earthquakes; the USGS earthquake catalog is the source.</w:t>
            </w:r>
          </w:p>
        </w:tc>
      </w:tr>
      <w:tr>
        <w:trPr>
          <w:cantSplit/>
        </w:trPr>
        <w:tc>
          <w:tcPr>
            <w:tcW w:type="dxa" w:w="1992"/>
          </w:tcPr>
          <w:p>
            <w:pPr>
              <w:spacing w:after="0"/>
              <w:jc w:val="left"/>
            </w:pPr>
            <w:r>
              <w:rPr>
                <w:sz w:val="16"/>
              </w:rPr>
              <w:t>Hail</w:t>
            </w:r>
          </w:p>
        </w:tc>
        <w:tc>
          <w:tcPr>
            <w:tcW w:type="dxa" w:w="1977"/>
          </w:tcPr>
          <w:p>
            <w:pPr>
              <w:spacing w:after="0"/>
              <w:jc w:val="left"/>
            </w:pPr>
            <w:r>
              <w:rPr>
                <w:sz w:val="16"/>
              </w:rPr>
              <w:t>hail size (inches)</w:t>
            </w:r>
          </w:p>
        </w:tc>
        <w:tc>
          <w:tcPr>
            <w:tcW w:type="dxa" w:w="1875"/>
          </w:tcPr>
          <w:p>
            <w:pPr>
              <w:spacing w:after="0"/>
              <w:jc w:val="right"/>
            </w:pPr>
            <w:r>
              <w:rPr>
                <w:sz w:val="16"/>
              </w:rPr>
              <w:t>8 records, 1997 to 2016</w:t>
            </w:r>
          </w:p>
        </w:tc>
        <w:tc>
          <w:tcPr>
            <w:tcW w:type="dxa" w:w="1524"/>
          </w:tcPr>
          <w:p>
            <w:pPr>
              <w:spacing w:after="0"/>
              <w:jc w:val="left"/>
            </w:pPr>
            <w:r>
              <w:rPr>
                <w:sz w:val="16"/>
              </w:rPr>
              <w:t>0.75 in to 1.75 in (median 1 in); 8 with a recorded value</w:t>
            </w:r>
          </w:p>
        </w:tc>
        <w:tc>
          <w:tcPr>
            <w:tcW w:type="dxa" w:w="1632"/>
          </w:tcPr>
          <w:p>
            <w:pPr>
              <w:spacing w:after="0"/>
              <w:jc w:val="left"/>
            </w:pPr>
            <w:r>
              <w:rPr>
                <w:sz w:val="16"/>
              </w:rPr>
              <w:t>1.75 in hail, 1999-08-11</w:t>
            </w:r>
          </w:p>
        </w:tc>
        <w:tc>
          <w:tcPr>
            <w:tcW w:type="dxa" w:w="1621"/>
          </w:tcPr>
          <w:p>
            <w:pPr>
              <w:spacing w:after="0"/>
              <w:jc w:val="left"/>
            </w:pPr>
          </w:p>
        </w:tc>
        <w:tc>
          <w:tcPr>
            <w:tcW w:type="dxa" w:w="1832"/>
          </w:tcPr>
          <w:p>
            <w:pPr>
              <w:spacing w:after="0"/>
              <w:jc w:val="left"/>
            </w:pPr>
            <w:r>
              <w:rPr>
                <w:sz w:val="16"/>
              </w:rPr>
              <w:t>Event records naming jurisdictions in the plan: Williamsburg city (8 records).</w:t>
            </w:r>
          </w:p>
        </w:tc>
        <w:tc>
          <w:tcPr>
            <w:tcW w:type="dxa" w:w="1659"/>
          </w:tcPr>
          <w:p>
            <w:pPr>
              <w:spacing w:after="0"/>
              <w:jc w:val="left"/>
            </w:pPr>
          </w:p>
        </w:tc>
      </w:tr>
      <w:tr>
        <w:trPr>
          <w:cantSplit/>
        </w:trPr>
        <w:tc>
          <w:tcPr>
            <w:tcW w:type="dxa" w:w="1992"/>
          </w:tcPr>
          <w:p>
            <w:pPr>
              <w:spacing w:after="0"/>
              <w:jc w:val="left"/>
            </w:pPr>
            <w:r>
              <w:rPr>
                <w:sz w:val="16"/>
              </w:rPr>
              <w:t>Excessive Heat, Heat</w:t>
            </w:r>
          </w:p>
        </w:tc>
        <w:tc>
          <w:tcPr>
            <w:tcW w:type="dxa" w:w="1977"/>
          </w:tcPr>
          <w:p>
            <w:pPr>
              <w:spacing w:after="0"/>
              <w:jc w:val="left"/>
            </w:pPr>
            <w:r>
              <w:rPr>
                <w:sz w:val="16"/>
              </w:rPr>
              <w:t>heat index (in event narratives)</w:t>
            </w:r>
          </w:p>
        </w:tc>
        <w:tc>
          <w:tcPr>
            <w:tcW w:type="dxa" w:w="1875"/>
          </w:tcPr>
          <w:p>
            <w:pPr>
              <w:spacing w:after="0"/>
              <w:jc w:val="right"/>
            </w:pPr>
            <w:r>
              <w:rPr>
                <w:sz w:val="16"/>
              </w:rPr>
              <w:t>5 records, 1996 to 2025 (5 zone-level)</w:t>
            </w:r>
          </w:p>
        </w:tc>
        <w:tc>
          <w:tcPr>
            <w:tcW w:type="dxa" w:w="1524"/>
          </w:tcPr>
          <w:p>
            <w:pPr>
              <w:spacing w:after="0"/>
              <w:jc w:val="left"/>
            </w:pPr>
            <w:r>
              <w:rPr>
                <w:sz w:val="16"/>
              </w:rPr>
              <w:t>1 day to 4 days (median 3 days); 5 with a recorded value</w:t>
            </w:r>
          </w:p>
        </w:tc>
        <w:tc>
          <w:tcPr>
            <w:tcW w:type="dxa" w:w="1632"/>
          </w:tcPr>
          <w:p>
            <w:pPr>
              <w:spacing w:after="0"/>
              <w:jc w:val="left"/>
            </w:pPr>
            <w:r>
              <w:rPr>
                <w:sz w:val="16"/>
              </w:rPr>
              <w:t>4 consecutive days, 2012-07-05 to 2012-07-08, zone-level</w:t>
            </w:r>
          </w:p>
        </w:tc>
        <w:tc>
          <w:tcPr>
            <w:tcW w:type="dxa" w:w="1621"/>
          </w:tcPr>
          <w:p>
            <w:pPr>
              <w:spacing w:after="0"/>
              <w:jc w:val="left"/>
            </w:pPr>
          </w:p>
        </w:tc>
        <w:tc>
          <w:tcPr>
            <w:tcW w:type="dxa" w:w="1832"/>
          </w:tcPr>
          <w:p>
            <w:pPr>
              <w:spacing w:after="0"/>
              <w:jc w:val="left"/>
            </w:pPr>
            <w:r>
              <w:rPr>
                <w:sz w:val="16"/>
              </w:rPr>
              <w:t>Countywide (zone-level records).</w:t>
            </w:r>
          </w:p>
        </w:tc>
        <w:tc>
          <w:tcPr>
            <w:tcW w:type="dxa" w:w="1659"/>
          </w:tcPr>
          <w:p>
            <w:pPr>
              <w:spacing w:after="0"/>
              <w:jc w:val="left"/>
            </w:pPr>
          </w:p>
        </w:tc>
      </w:tr>
      <w:tr>
        <w:trPr>
          <w:cantSplit/>
        </w:trPr>
        <w:tc>
          <w:tcPr>
            <w:tcW w:type="dxa" w:w="1992"/>
          </w:tcPr>
          <w:p>
            <w:pPr>
              <w:spacing w:after="0"/>
              <w:jc w:val="left"/>
            </w:pPr>
            <w:r>
              <w:rPr>
                <w:sz w:val="16"/>
              </w:rPr>
              <w:t>Hurricane, Tropical Storm, Tropical Depression</w:t>
            </w:r>
          </w:p>
        </w:tc>
        <w:tc>
          <w:tcPr>
            <w:tcW w:type="dxa" w:w="1977"/>
          </w:tcPr>
          <w:p>
            <w:pPr>
              <w:spacing w:after="0"/>
              <w:jc w:val="left"/>
            </w:pPr>
            <w:r>
              <w:rPr>
                <w:sz w:val="16"/>
              </w:rPr>
              <w:t>Saffir-Simpson</w:t>
            </w:r>
          </w:p>
        </w:tc>
        <w:tc>
          <w:tcPr>
            <w:tcW w:type="dxa" w:w="1875"/>
          </w:tcPr>
          <w:p>
            <w:pPr>
              <w:spacing w:after="0"/>
              <w:jc w:val="right"/>
            </w:pPr>
            <w:r>
              <w:rPr>
                <w:sz w:val="16"/>
              </w:rPr>
              <w:t>7 records, 1996 to 2020 (7 zone-level)</w:t>
            </w:r>
          </w:p>
        </w:tc>
        <w:tc>
          <w:tcPr>
            <w:tcW w:type="dxa" w:w="1524"/>
          </w:tcPr>
          <w:p>
            <w:pPr>
              <w:spacing w:after="0"/>
              <w:jc w:val="left"/>
            </w:pPr>
          </w:p>
        </w:tc>
        <w:tc>
          <w:tcPr>
            <w:tcW w:type="dxa" w:w="1632"/>
          </w:tcPr>
          <w:p>
            <w:pPr>
              <w:spacing w:after="0"/>
              <w:jc w:val="left"/>
            </w:pPr>
            <w:r>
              <w:rPr>
                <w:sz w:val="16"/>
              </w:rPr>
              <w:t>Strongest recorded: Hurricane record (NOAA event type 'Hurricane (Typhoon)'), 2003-09-18 to 2003-09-19, $45,000,000 property; $46,000 crops (2003 dollars); NWS zone VAZ090</w:t>
            </w:r>
          </w:p>
        </w:tc>
        <w:tc>
          <w:tcPr>
            <w:tcW w:type="dxa" w:w="1621"/>
          </w:tcPr>
          <w:p>
            <w:pPr>
              <w:spacing w:after="0"/>
              <w:jc w:val="left"/>
            </w:pPr>
          </w:p>
        </w:tc>
        <w:tc>
          <w:tcPr>
            <w:tcW w:type="dxa" w:w="1832"/>
          </w:tcPr>
          <w:p>
            <w:pPr>
              <w:spacing w:after="0"/>
              <w:jc w:val="left"/>
            </w:pPr>
            <w:r>
              <w:rPr>
                <w:sz w:val="16"/>
              </w:rPr>
              <w:t>Countywide (zone-level records).</w:t>
            </w:r>
          </w:p>
        </w:tc>
        <w:tc>
          <w:tcPr>
            <w:tcW w:type="dxa" w:w="16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2"/>
          </w:tcPr>
          <w:p>
            <w:pPr>
              <w:spacing w:after="0"/>
              <w:jc w:val="left"/>
            </w:pPr>
            <w:r>
              <w:rPr>
                <w:sz w:val="16"/>
              </w:rPr>
              <w:t>Ice Storm</w:t>
            </w:r>
          </w:p>
        </w:tc>
        <w:tc>
          <w:tcPr>
            <w:tcW w:type="dxa" w:w="1977"/>
          </w:tcPr>
          <w:p>
            <w:pPr>
              <w:spacing w:after="0"/>
              <w:jc w:val="left"/>
            </w:pPr>
            <w:r>
              <w:rPr>
                <w:sz w:val="16"/>
              </w:rPr>
              <w:t>Sperry-Piltz ice scale (local data)</w:t>
            </w:r>
          </w:p>
        </w:tc>
        <w:tc>
          <w:tcPr>
            <w:tcW w:type="dxa" w:w="1875"/>
          </w:tcPr>
          <w:p>
            <w:pPr>
              <w:spacing w:after="0"/>
              <w:jc w:val="right"/>
            </w:pPr>
            <w:r>
              <w:rPr>
                <w:sz w:val="16"/>
              </w:rPr>
              <w:t>2 records, 1998 to 2021 (2 zone-level)</w:t>
            </w:r>
          </w:p>
        </w:tc>
        <w:tc>
          <w:tcPr>
            <w:tcW w:type="dxa" w:w="1524"/>
          </w:tcPr>
          <w:p>
            <w:pPr>
              <w:spacing w:after="0"/>
              <w:jc w:val="left"/>
            </w:pPr>
          </w:p>
        </w:tc>
        <w:tc>
          <w:tcPr>
            <w:tcW w:type="dxa" w:w="1632"/>
          </w:tcPr>
          <w:p>
            <w:pPr>
              <w:spacing w:after="0"/>
              <w:jc w:val="left"/>
            </w:pPr>
            <w:r>
              <w:rPr>
                <w:sz w:val="16"/>
              </w:rPr>
              <w:t>Ice Storm, 2021-02-13, $40,000 property; $0 crops (2021 dollars); NWS zone VAZ090</w:t>
            </w:r>
          </w:p>
        </w:tc>
        <w:tc>
          <w:tcPr>
            <w:tcW w:type="dxa" w:w="1621"/>
          </w:tcPr>
          <w:p>
            <w:pPr>
              <w:spacing w:after="0"/>
              <w:jc w:val="left"/>
            </w:pPr>
          </w:p>
        </w:tc>
        <w:tc>
          <w:tcPr>
            <w:tcW w:type="dxa" w:w="1832"/>
          </w:tcPr>
          <w:p>
            <w:pPr>
              <w:spacing w:after="0"/>
              <w:jc w:val="left"/>
            </w:pPr>
            <w:r>
              <w:rPr>
                <w:sz w:val="16"/>
              </w:rPr>
              <w:t>Countywide (zone-level records).</w:t>
            </w:r>
          </w:p>
        </w:tc>
        <w:tc>
          <w:tcPr>
            <w:tcW w:type="dxa" w:w="1659"/>
          </w:tcPr>
          <w:p>
            <w:pPr>
              <w:spacing w:after="0"/>
              <w:jc w:val="left"/>
            </w:pPr>
          </w:p>
        </w:tc>
      </w:tr>
      <w:tr>
        <w:trPr>
          <w:cantSplit/>
        </w:trPr>
        <w:tc>
          <w:tcPr>
            <w:tcW w:type="dxa" w:w="1992"/>
          </w:tcPr>
          <w:p>
            <w:pPr>
              <w:spacing w:after="0"/>
              <w:jc w:val="left"/>
            </w:pPr>
            <w:r>
              <w:rPr>
                <w:sz w:val="16"/>
              </w:rPr>
              <w:t>Flash Flood, Flood, Lakeshore Flood</w:t>
            </w:r>
          </w:p>
        </w:tc>
        <w:tc>
          <w:tcPr>
            <w:tcW w:type="dxa" w:w="1977"/>
          </w:tcPr>
          <w:p>
            <w:pPr>
              <w:spacing w:after="0"/>
              <w:jc w:val="left"/>
            </w:pPr>
            <w:r>
              <w:rPr>
                <w:sz w:val="16"/>
              </w:rPr>
              <w:t>damage and flood days (flood depth: FIRM)</w:t>
            </w:r>
          </w:p>
        </w:tc>
        <w:tc>
          <w:tcPr>
            <w:tcW w:type="dxa" w:w="1875"/>
          </w:tcPr>
          <w:p>
            <w:pPr>
              <w:spacing w:after="0"/>
              <w:jc w:val="right"/>
            </w:pPr>
            <w:r>
              <w:rPr>
                <w:sz w:val="16"/>
              </w:rPr>
              <w:t>5 records, 1999 to 2024</w:t>
            </w:r>
          </w:p>
        </w:tc>
        <w:tc>
          <w:tcPr>
            <w:tcW w:type="dxa" w:w="1524"/>
          </w:tcPr>
          <w:p>
            <w:pPr>
              <w:spacing w:after="0"/>
              <w:jc w:val="left"/>
            </w:pPr>
          </w:p>
        </w:tc>
        <w:tc>
          <w:tcPr>
            <w:tcW w:type="dxa" w:w="1632"/>
          </w:tcPr>
          <w:p>
            <w:pPr>
              <w:spacing w:after="0"/>
              <w:jc w:val="left"/>
            </w:pPr>
            <w:r>
              <w:rPr>
                <w:sz w:val="16"/>
              </w:rPr>
              <w:t>No damage reported in 5 records.</w:t>
            </w:r>
          </w:p>
        </w:tc>
        <w:tc>
          <w:tcPr>
            <w:tcW w:type="dxa" w:w="1621"/>
          </w:tcPr>
          <w:p>
            <w:pPr>
              <w:spacing w:after="0"/>
              <w:jc w:val="left"/>
            </w:pPr>
          </w:p>
        </w:tc>
        <w:tc>
          <w:tcPr>
            <w:tcW w:type="dxa" w:w="1832"/>
          </w:tcPr>
          <w:p>
            <w:pPr>
              <w:spacing w:after="0"/>
              <w:jc w:val="left"/>
            </w:pPr>
            <w:r>
              <w:rPr>
                <w:sz w:val="16"/>
              </w:rPr>
              <w:t>Event records naming jurisdictions in the plan: Williamsburg city (5 records).</w:t>
            </w:r>
          </w:p>
        </w:tc>
        <w:tc>
          <w:tcPr>
            <w:tcW w:type="dxa" w:w="16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2"/>
          </w:tcPr>
          <w:p>
            <w:pPr>
              <w:spacing w:after="0"/>
              <w:jc w:val="left"/>
            </w:pPr>
            <w:r>
              <w:rPr>
                <w:sz w:val="16"/>
              </w:rPr>
              <w:t>Debris Flow</w:t>
            </w:r>
          </w:p>
        </w:tc>
        <w:tc>
          <w:tcPr>
            <w:tcW w:type="dxa" w:w="1977"/>
          </w:tcPr>
          <w:p>
            <w:pPr>
              <w:spacing w:after="0"/>
              <w:jc w:val="left"/>
            </w:pPr>
            <w:r>
              <w:rPr>
                <w:sz w:val="16"/>
              </w:rPr>
              <w:t>none (count and damage only)</w:t>
            </w:r>
          </w:p>
        </w:tc>
        <w:tc>
          <w:tcPr>
            <w:tcW w:type="dxa" w:w="1875"/>
          </w:tcPr>
          <w:p>
            <w:pPr>
              <w:spacing w:after="0"/>
              <w:jc w:val="right"/>
            </w:pPr>
            <w:r>
              <w:rPr>
                <w:sz w:val="16"/>
              </w:rPr>
              <w:t>0</w:t>
            </w:r>
          </w:p>
        </w:tc>
        <w:tc>
          <w:tcPr>
            <w:tcW w:type="dxa" w:w="1524"/>
          </w:tcPr>
          <w:p>
            <w:pPr>
              <w:spacing w:after="0"/>
              <w:jc w:val="left"/>
            </w:pPr>
          </w:p>
        </w:tc>
        <w:tc>
          <w:tcPr>
            <w:tcW w:type="dxa" w:w="1632"/>
          </w:tcPr>
          <w:p>
            <w:pPr>
              <w:spacing w:after="0"/>
              <w:jc w:val="left"/>
            </w:pPr>
          </w:p>
        </w:tc>
        <w:tc>
          <w:tcPr>
            <w:tcW w:type="dxa" w:w="1621"/>
          </w:tcPr>
          <w:p>
            <w:pPr>
              <w:spacing w:after="0"/>
              <w:jc w:val="left"/>
            </w:pPr>
          </w:p>
        </w:tc>
        <w:tc>
          <w:tcPr>
            <w:tcW w:type="dxa" w:w="1832"/>
          </w:tcPr>
          <w:p>
            <w:pPr>
              <w:spacing w:after="0"/>
              <w:jc w:val="left"/>
            </w:pPr>
          </w:p>
        </w:tc>
        <w:tc>
          <w:tcPr>
            <w:tcW w:type="dxa" w:w="1659"/>
          </w:tcPr>
          <w:p>
            <w:pPr>
              <w:spacing w:after="0"/>
              <w:jc w:val="left"/>
            </w:pPr>
          </w:p>
        </w:tc>
      </w:tr>
      <w:tr>
        <w:trPr>
          <w:cantSplit/>
        </w:trPr>
        <w:tc>
          <w:tcPr>
            <w:tcW w:type="dxa" w:w="1992"/>
          </w:tcPr>
          <w:p>
            <w:pPr>
              <w:spacing w:after="0"/>
              <w:jc w:val="left"/>
            </w:pPr>
            <w:r>
              <w:rPr>
                <w:sz w:val="16"/>
              </w:rPr>
              <w:t>Lightning</w:t>
            </w:r>
          </w:p>
        </w:tc>
        <w:tc>
          <w:tcPr>
            <w:tcW w:type="dxa" w:w="1977"/>
          </w:tcPr>
          <w:p>
            <w:pPr>
              <w:spacing w:after="0"/>
              <w:jc w:val="left"/>
            </w:pPr>
            <w:r>
              <w:rPr>
                <w:sz w:val="16"/>
              </w:rPr>
              <w:t>annualized frequency (the measure FEMA's Local Mitigation Planning Handbook names)</w:t>
            </w:r>
          </w:p>
        </w:tc>
        <w:tc>
          <w:tcPr>
            <w:tcW w:type="dxa" w:w="1875"/>
          </w:tcPr>
          <w:p>
            <w:pPr>
              <w:spacing w:after="0"/>
              <w:jc w:val="right"/>
            </w:pPr>
            <w:r>
              <w:rPr>
                <w:sz w:val="16"/>
              </w:rPr>
              <w:t>2 records, 1996 to 2017</w:t>
            </w:r>
          </w:p>
        </w:tc>
        <w:tc>
          <w:tcPr>
            <w:tcW w:type="dxa" w:w="1524"/>
          </w:tcPr>
          <w:p>
            <w:pPr>
              <w:spacing w:after="0"/>
              <w:jc w:val="left"/>
            </w:pPr>
          </w:p>
        </w:tc>
        <w:tc>
          <w:tcPr>
            <w:tcW w:type="dxa" w:w="1632"/>
          </w:tcPr>
          <w:p>
            <w:pPr>
              <w:spacing w:after="0"/>
              <w:jc w:val="left"/>
            </w:pPr>
            <w:r>
              <w:rPr>
                <w:sz w:val="16"/>
              </w:rPr>
              <w:t>Lightning, 1996-01-02, $20,000 property; crops not reported (1996 dollars)</w:t>
            </w:r>
          </w:p>
        </w:tc>
        <w:tc>
          <w:tcPr>
            <w:tcW w:type="dxa" w:w="1621"/>
          </w:tcPr>
          <w:p>
            <w:pPr>
              <w:spacing w:after="0"/>
              <w:jc w:val="left"/>
            </w:pPr>
          </w:p>
        </w:tc>
        <w:tc>
          <w:tcPr>
            <w:tcW w:type="dxa" w:w="1832"/>
          </w:tcPr>
          <w:p>
            <w:pPr>
              <w:spacing w:after="0"/>
              <w:jc w:val="left"/>
            </w:pPr>
            <w:r>
              <w:rPr>
                <w:sz w:val="16"/>
              </w:rPr>
              <w:t>Event records naming jurisdictions in the plan: Williamsburg city (2 records).</w:t>
            </w:r>
          </w:p>
        </w:tc>
        <w:tc>
          <w:tcPr>
            <w:tcW w:type="dxa" w:w="1659"/>
          </w:tcPr>
          <w:p>
            <w:pPr>
              <w:spacing w:after="0"/>
              <w:jc w:val="left"/>
            </w:pPr>
            <w:r>
              <w:rPr>
                <w:sz w:val="16"/>
              </w:rPr>
              <w:t>Storm Events lists lightning with damage or casualties.</w:t>
            </w:r>
          </w:p>
        </w:tc>
      </w:tr>
      <w:tr>
        <w:trPr>
          <w:cantSplit/>
        </w:trPr>
        <w:tc>
          <w:tcPr>
            <w:tcW w:type="dxa" w:w="1992"/>
          </w:tcPr>
          <w:p>
            <w:pPr>
              <w:spacing w:after="0"/>
              <w:jc w:val="left"/>
            </w:pPr>
            <w:r>
              <w:rPr>
                <w:sz w:val="16"/>
              </w:rPr>
              <w:t>High Wind and Strong Wind (outside NRI's Strong Wind definition)</w:t>
            </w:r>
          </w:p>
        </w:tc>
        <w:tc>
          <w:tcPr>
            <w:tcW w:type="dxa" w:w="1977"/>
          </w:tcPr>
          <w:p>
            <w:pPr>
              <w:spacing w:after="0"/>
              <w:jc w:val="left"/>
            </w:pPr>
            <w:r>
              <w:rPr>
                <w:sz w:val="16"/>
              </w:rPr>
              <w:t>wind speed (kt and mph)</w:t>
            </w:r>
          </w:p>
        </w:tc>
        <w:tc>
          <w:tcPr>
            <w:tcW w:type="dxa" w:w="1875"/>
          </w:tcPr>
          <w:p>
            <w:pPr>
              <w:spacing w:after="0"/>
              <w:jc w:val="right"/>
            </w:pPr>
            <w:r>
              <w:rPr>
                <w:sz w:val="16"/>
              </w:rPr>
              <w:t>5 records, 2000 to 2018 (5 zone-level)</w:t>
            </w:r>
          </w:p>
        </w:tc>
        <w:tc>
          <w:tcPr>
            <w:tcW w:type="dxa" w:w="1524"/>
          </w:tcPr>
          <w:p>
            <w:pPr>
              <w:spacing w:after="0"/>
              <w:jc w:val="left"/>
            </w:pPr>
            <w:r>
              <w:rPr>
                <w:sz w:val="16"/>
              </w:rPr>
              <w:t>40 kt (46 mph) to 50 kt (58 mph) (median 46.5 kt (54 mph)); 4 with a recorded value</w:t>
            </w:r>
          </w:p>
        </w:tc>
        <w:tc>
          <w:tcPr>
            <w:tcW w:type="dxa" w:w="1632"/>
          </w:tcPr>
          <w:p>
            <w:pPr>
              <w:spacing w:after="0"/>
              <w:jc w:val="left"/>
            </w:pPr>
            <w:r>
              <w:rPr>
                <w:sz w:val="16"/>
              </w:rPr>
              <w:t>50 kt (58 mph) estimated gust, High Wind, 2018-10-11; same speed and measurement basis also recorded on 2018-03-02; NWS zone VAZ090</w:t>
            </w:r>
          </w:p>
        </w:tc>
        <w:tc>
          <w:tcPr>
            <w:tcW w:type="dxa" w:w="1621"/>
          </w:tcPr>
          <w:p>
            <w:pPr>
              <w:spacing w:after="0"/>
              <w:jc w:val="left"/>
            </w:pPr>
            <w:r>
              <w:rPr>
                <w:sz w:val="16"/>
              </w:rPr>
              <w:t>High Wind, 2018-03-02, $25,000 property; $0 crops (zone total, 2018 dollars)</w:t>
            </w:r>
          </w:p>
        </w:tc>
        <w:tc>
          <w:tcPr>
            <w:tcW w:type="dxa" w:w="1832"/>
          </w:tcPr>
          <w:p>
            <w:pPr>
              <w:spacing w:after="0"/>
              <w:jc w:val="left"/>
            </w:pPr>
            <w:r>
              <w:rPr>
                <w:sz w:val="16"/>
              </w:rPr>
              <w:t>Countywide (zone-level records).</w:t>
            </w:r>
          </w:p>
        </w:tc>
        <w:tc>
          <w:tcPr>
            <w:tcW w:type="dxa" w:w="1659"/>
          </w:tcPr>
          <w:p>
            <w:pPr>
              <w:spacing w:after="0"/>
              <w:jc w:val="left"/>
            </w:pPr>
          </w:p>
        </w:tc>
      </w:tr>
      <w:tr>
        <w:trPr>
          <w:cantSplit/>
        </w:trPr>
        <w:tc>
          <w:tcPr>
            <w:tcW w:type="dxa" w:w="1992"/>
          </w:tcPr>
          <w:p>
            <w:pPr>
              <w:spacing w:after="0"/>
              <w:jc w:val="left"/>
            </w:pPr>
            <w:r>
              <w:rPr>
                <w:sz w:val="16"/>
              </w:rPr>
              <w:t>Thunderstorm Wind</w:t>
            </w:r>
          </w:p>
        </w:tc>
        <w:tc>
          <w:tcPr>
            <w:tcW w:type="dxa" w:w="1977"/>
          </w:tcPr>
          <w:p>
            <w:pPr>
              <w:spacing w:after="0"/>
              <w:jc w:val="left"/>
            </w:pPr>
            <w:r>
              <w:rPr>
                <w:sz w:val="16"/>
              </w:rPr>
              <w:t>wind speed (kt and mph)</w:t>
            </w:r>
          </w:p>
        </w:tc>
        <w:tc>
          <w:tcPr>
            <w:tcW w:type="dxa" w:w="1875"/>
          </w:tcPr>
          <w:p>
            <w:pPr>
              <w:spacing w:after="0"/>
              <w:jc w:val="right"/>
            </w:pPr>
            <w:r>
              <w:rPr>
                <w:sz w:val="16"/>
              </w:rPr>
              <w:t>37 records, 1977 to 2024</w:t>
            </w:r>
          </w:p>
        </w:tc>
        <w:tc>
          <w:tcPr>
            <w:tcW w:type="dxa" w:w="1524"/>
          </w:tcPr>
          <w:p>
            <w:pPr>
              <w:spacing w:after="0"/>
              <w:jc w:val="left"/>
            </w:pPr>
            <w:r>
              <w:rPr>
                <w:sz w:val="16"/>
              </w:rPr>
              <w:t>50 kt (58 mph) to 56 kt (64 mph) (median 50 kt (58 mph)); 21 with a recorded value</w:t>
            </w:r>
          </w:p>
        </w:tc>
        <w:tc>
          <w:tcPr>
            <w:tcW w:type="dxa" w:w="1632"/>
          </w:tcPr>
          <w:p>
            <w:pPr>
              <w:spacing w:after="0"/>
              <w:jc w:val="left"/>
            </w:pPr>
            <w:r>
              <w:rPr>
                <w:sz w:val="16"/>
              </w:rPr>
              <w:t>56 kt (64 mph), measurement type not recorded, Thunderstorm Wind, 1999-08-11</w:t>
            </w:r>
          </w:p>
        </w:tc>
        <w:tc>
          <w:tcPr>
            <w:tcW w:type="dxa" w:w="1621"/>
          </w:tcPr>
          <w:p>
            <w:pPr>
              <w:spacing w:after="0"/>
              <w:jc w:val="left"/>
            </w:pPr>
            <w:r>
              <w:rPr>
                <w:sz w:val="16"/>
              </w:rPr>
              <w:t>Thunderstorm Wind, 2011-03-10, $20,000 property; $0 crops (2011 dollars)</w:t>
            </w:r>
          </w:p>
        </w:tc>
        <w:tc>
          <w:tcPr>
            <w:tcW w:type="dxa" w:w="1832"/>
          </w:tcPr>
          <w:p>
            <w:pPr>
              <w:spacing w:after="0"/>
              <w:jc w:val="left"/>
            </w:pPr>
            <w:r>
              <w:rPr>
                <w:sz w:val="16"/>
              </w:rPr>
              <w:t>Event records naming jurisdictions in the plan: Williamsburg city (31 records).</w:t>
            </w:r>
          </w:p>
        </w:tc>
        <w:tc>
          <w:tcPr>
            <w:tcW w:type="dxa" w:w="1659"/>
          </w:tcPr>
          <w:p>
            <w:pPr>
              <w:spacing w:after="0"/>
              <w:jc w:val="left"/>
            </w:pPr>
          </w:p>
        </w:tc>
      </w:tr>
      <w:tr>
        <w:trPr>
          <w:cantSplit/>
        </w:trPr>
        <w:tc>
          <w:tcPr>
            <w:tcW w:type="dxa" w:w="1992"/>
          </w:tcPr>
          <w:p>
            <w:pPr>
              <w:spacing w:after="0"/>
              <w:jc w:val="left"/>
            </w:pPr>
            <w:r>
              <w:rPr>
                <w:sz w:val="16"/>
              </w:rPr>
              <w:t>Tornado</w:t>
            </w:r>
          </w:p>
        </w:tc>
        <w:tc>
          <w:tcPr>
            <w:tcW w:type="dxa" w:w="1977"/>
          </w:tcPr>
          <w:p>
            <w:pPr>
              <w:spacing w:after="0"/>
              <w:jc w:val="left"/>
            </w:pPr>
            <w:r>
              <w:rPr>
                <w:sz w:val="16"/>
              </w:rPr>
              <w:t>Enhanced Fujita (Fujita before Feb 2007)</w:t>
            </w:r>
          </w:p>
        </w:tc>
        <w:tc>
          <w:tcPr>
            <w:tcW w:type="dxa" w:w="1875"/>
          </w:tcPr>
          <w:p>
            <w:pPr>
              <w:spacing w:after="0"/>
              <w:jc w:val="right"/>
            </w:pPr>
            <w:r>
              <w:rPr>
                <w:sz w:val="16"/>
              </w:rPr>
              <w:t>0</w:t>
            </w:r>
          </w:p>
        </w:tc>
        <w:tc>
          <w:tcPr>
            <w:tcW w:type="dxa" w:w="1524"/>
          </w:tcPr>
          <w:p>
            <w:pPr>
              <w:spacing w:after="0"/>
              <w:jc w:val="left"/>
            </w:pPr>
          </w:p>
        </w:tc>
        <w:tc>
          <w:tcPr>
            <w:tcW w:type="dxa" w:w="1632"/>
          </w:tcPr>
          <w:p>
            <w:pPr>
              <w:spacing w:after="0"/>
              <w:jc w:val="left"/>
            </w:pPr>
          </w:p>
        </w:tc>
        <w:tc>
          <w:tcPr>
            <w:tcW w:type="dxa" w:w="1621"/>
          </w:tcPr>
          <w:p>
            <w:pPr>
              <w:spacing w:after="0"/>
              <w:jc w:val="left"/>
            </w:pPr>
          </w:p>
        </w:tc>
        <w:tc>
          <w:tcPr>
            <w:tcW w:type="dxa" w:w="1832"/>
          </w:tcPr>
          <w:p>
            <w:pPr>
              <w:spacing w:after="0"/>
              <w:jc w:val="left"/>
            </w:pPr>
          </w:p>
        </w:tc>
        <w:tc>
          <w:tcPr>
            <w:tcW w:type="dxa" w:w="16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2"/>
          </w:tcPr>
          <w:p>
            <w:pPr>
              <w:spacing w:after="0"/>
              <w:jc w:val="left"/>
            </w:pPr>
            <w:r>
              <w:rPr>
                <w:sz w:val="16"/>
              </w:rPr>
              <w:t>Wildfire</w:t>
            </w:r>
          </w:p>
        </w:tc>
        <w:tc>
          <w:tcPr>
            <w:tcW w:type="dxa" w:w="1977"/>
          </w:tcPr>
          <w:p>
            <w:pPr>
              <w:spacing w:after="0"/>
              <w:jc w:val="left"/>
            </w:pPr>
            <w:r>
              <w:rPr>
                <w:sz w:val="16"/>
              </w:rPr>
              <w:t>acres burned (local data)</w:t>
            </w:r>
          </w:p>
        </w:tc>
        <w:tc>
          <w:tcPr>
            <w:tcW w:type="dxa" w:w="1875"/>
          </w:tcPr>
          <w:p>
            <w:pPr>
              <w:spacing w:after="0"/>
              <w:jc w:val="right"/>
            </w:pPr>
            <w:r>
              <w:rPr>
                <w:sz w:val="16"/>
              </w:rPr>
              <w:t>0</w:t>
            </w:r>
          </w:p>
        </w:tc>
        <w:tc>
          <w:tcPr>
            <w:tcW w:type="dxa" w:w="1524"/>
          </w:tcPr>
          <w:p>
            <w:pPr>
              <w:spacing w:after="0"/>
              <w:jc w:val="left"/>
            </w:pPr>
          </w:p>
        </w:tc>
        <w:tc>
          <w:tcPr>
            <w:tcW w:type="dxa" w:w="1632"/>
          </w:tcPr>
          <w:p>
            <w:pPr>
              <w:spacing w:after="0"/>
              <w:jc w:val="left"/>
            </w:pPr>
          </w:p>
        </w:tc>
        <w:tc>
          <w:tcPr>
            <w:tcW w:type="dxa" w:w="1621"/>
          </w:tcPr>
          <w:p>
            <w:pPr>
              <w:spacing w:after="0"/>
              <w:jc w:val="left"/>
            </w:pPr>
          </w:p>
        </w:tc>
        <w:tc>
          <w:tcPr>
            <w:tcW w:type="dxa" w:w="1832"/>
          </w:tcPr>
          <w:p>
            <w:pPr>
              <w:spacing w:after="0"/>
              <w:jc w:val="left"/>
            </w:pPr>
          </w:p>
        </w:tc>
        <w:tc>
          <w:tcPr>
            <w:tcW w:type="dxa" w:w="1659"/>
          </w:tcPr>
          <w:p>
            <w:pPr>
              <w:spacing w:after="0"/>
              <w:jc w:val="left"/>
            </w:pPr>
          </w:p>
        </w:tc>
      </w:tr>
      <w:tr>
        <w:trPr>
          <w:cantSplit/>
        </w:trPr>
        <w:tc>
          <w:tcPr>
            <w:tcW w:type="dxa" w:w="1992"/>
          </w:tcPr>
          <w:p>
            <w:pPr>
              <w:spacing w:after="0"/>
              <w:jc w:val="left"/>
            </w:pPr>
            <w:r>
              <w:rPr>
                <w:sz w:val="16"/>
              </w:rPr>
              <w:t>Winter Storm, Heavy Snow, Blizzard, Lake-Effect Snow, Winter Weather, Sleet</w:t>
            </w:r>
          </w:p>
        </w:tc>
        <w:tc>
          <w:tcPr>
            <w:tcW w:type="dxa" w:w="1977"/>
          </w:tcPr>
          <w:p>
            <w:pPr>
              <w:spacing w:after="0"/>
              <w:jc w:val="left"/>
            </w:pPr>
            <w:r>
              <w:rPr>
                <w:sz w:val="16"/>
              </w:rPr>
              <w:t>none in data (snowfall: local data)</w:t>
            </w:r>
          </w:p>
        </w:tc>
        <w:tc>
          <w:tcPr>
            <w:tcW w:type="dxa" w:w="1875"/>
          </w:tcPr>
          <w:p>
            <w:pPr>
              <w:spacing w:after="0"/>
              <w:jc w:val="right"/>
            </w:pPr>
            <w:r>
              <w:rPr>
                <w:sz w:val="16"/>
              </w:rPr>
              <w:t>67 records, 1996 to 2025 (67 zone-level)</w:t>
            </w:r>
          </w:p>
        </w:tc>
        <w:tc>
          <w:tcPr>
            <w:tcW w:type="dxa" w:w="1524"/>
          </w:tcPr>
          <w:p>
            <w:pPr>
              <w:spacing w:after="0"/>
              <w:jc w:val="left"/>
            </w:pPr>
          </w:p>
        </w:tc>
        <w:tc>
          <w:tcPr>
            <w:tcW w:type="dxa" w:w="1632"/>
          </w:tcPr>
          <w:p>
            <w:pPr>
              <w:spacing w:after="0"/>
              <w:jc w:val="left"/>
            </w:pPr>
            <w:r>
              <w:rPr>
                <w:sz w:val="16"/>
              </w:rPr>
              <w:t>Winter Weather, 2021-02-18, $15,000 property; $0 crops (2021 dollars); NWS zone VAZ090</w:t>
            </w:r>
          </w:p>
        </w:tc>
        <w:tc>
          <w:tcPr>
            <w:tcW w:type="dxa" w:w="1621"/>
          </w:tcPr>
          <w:p>
            <w:pPr>
              <w:spacing w:after="0"/>
              <w:jc w:val="left"/>
            </w:pPr>
          </w:p>
        </w:tc>
        <w:tc>
          <w:tcPr>
            <w:tcW w:type="dxa" w:w="1832"/>
          </w:tcPr>
          <w:p>
            <w:pPr>
              <w:spacing w:after="0"/>
              <w:jc w:val="left"/>
            </w:pPr>
            <w:r>
              <w:rPr>
                <w:sz w:val="16"/>
              </w:rPr>
              <w:t>Countywide (zone-level records).</w:t>
            </w:r>
          </w:p>
        </w:tc>
        <w:tc>
          <w:tcPr>
            <w:tcW w:type="dxa" w:w="16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6"/>
        <w:gridCol w:w="1066"/>
        <w:gridCol w:w="1066"/>
        <w:gridCol w:w="1433"/>
        <w:gridCol w:w="1984"/>
        <w:gridCol w:w="2333"/>
        <w:gridCol w:w="2810"/>
        <w:gridCol w:w="1433"/>
        <w:gridCol w:w="919"/>
      </w:tblGrid>
      <w:tr>
        <w:trPr>
          <w:cantSplit/>
          <w:tblHeader/>
        </w:trPr>
        <w:tc>
          <w:tcPr>
            <w:tcW w:type="dxa" w:w="1066"/>
            <w:shd w:val="clear" w:color="auto" w:fill="E8E8E8"/>
          </w:tcPr>
          <w:p>
            <w:pPr>
              <w:spacing w:after="0"/>
              <w:jc w:val="left"/>
            </w:pPr>
            <w:r>
              <w:rPr>
                <w:b/>
                <w:sz w:val="16"/>
              </w:rPr>
              <w:t>Declared</w:t>
            </w:r>
          </w:p>
        </w:tc>
        <w:tc>
          <w:tcPr>
            <w:tcW w:type="dxa" w:w="1066"/>
            <w:shd w:val="clear" w:color="auto" w:fill="E8E8E8"/>
          </w:tcPr>
          <w:p>
            <w:pPr>
              <w:spacing w:after="0"/>
              <w:jc w:val="left"/>
            </w:pPr>
            <w:r>
              <w:rPr>
                <w:b/>
                <w:sz w:val="16"/>
              </w:rPr>
              <w:t>Incident began</w:t>
            </w:r>
          </w:p>
        </w:tc>
        <w:tc>
          <w:tcPr>
            <w:tcW w:type="dxa" w:w="1066"/>
            <w:shd w:val="clear" w:color="auto" w:fill="E8E8E8"/>
          </w:tcPr>
          <w:p>
            <w:pPr>
              <w:spacing w:after="0"/>
              <w:jc w:val="left"/>
            </w:pPr>
            <w:r>
              <w:rPr>
                <w:b/>
                <w:sz w:val="16"/>
              </w:rPr>
              <w:t>FEMA number</w:t>
            </w:r>
          </w:p>
        </w:tc>
        <w:tc>
          <w:tcPr>
            <w:tcW w:type="dxa" w:w="1433"/>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8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3"/>
            <w:shd w:val="clear" w:color="auto" w:fill="E8E8E8"/>
          </w:tcPr>
          <w:p>
            <w:pPr>
              <w:spacing w:after="0"/>
              <w:jc w:val="left"/>
            </w:pPr>
            <w:r>
              <w:rPr>
                <w:b/>
                <w:sz w:val="16"/>
              </w:rPr>
              <w:t>Flags</w:t>
            </w:r>
          </w:p>
        </w:tc>
        <w:tc>
          <w:tcPr>
            <w:tcW w:type="dxa" w:w="919"/>
            <w:shd w:val="clear" w:color="auto" w:fill="E8E8E8"/>
          </w:tcPr>
          <w:p>
            <w:pPr>
              <w:spacing w:after="0"/>
              <w:jc w:val="left"/>
            </w:pPr>
            <w:r>
              <w:rPr>
                <w:b/>
                <w:sz w:val="16"/>
              </w:rPr>
              <w:t>Notes</w:t>
            </w:r>
          </w:p>
        </w:tc>
      </w:tr>
      <w:tr>
        <w:trPr>
          <w:cantSplit/>
        </w:trPr>
        <w:tc>
          <w:tcPr>
            <w:tcW w:type="dxa" w:w="1066"/>
          </w:tcPr>
          <w:p>
            <w:pPr>
              <w:spacing w:after="0"/>
              <w:jc w:val="left"/>
            </w:pPr>
            <w:r>
              <w:rPr>
                <w:sz w:val="16"/>
              </w:rPr>
              <w:t>2026-01-23</w:t>
            </w:r>
          </w:p>
        </w:tc>
        <w:tc>
          <w:tcPr>
            <w:tcW w:type="dxa" w:w="1066"/>
          </w:tcPr>
          <w:p>
            <w:pPr>
              <w:spacing w:after="0"/>
              <w:jc w:val="left"/>
            </w:pPr>
            <w:r>
              <w:rPr>
                <w:sz w:val="16"/>
              </w:rPr>
              <w:t>2026-01-22</w:t>
            </w:r>
          </w:p>
        </w:tc>
        <w:tc>
          <w:tcPr>
            <w:tcW w:type="dxa" w:w="1066"/>
          </w:tcPr>
          <w:p>
            <w:pPr>
              <w:spacing w:after="0"/>
              <w:jc w:val="left"/>
            </w:pPr>
            <w:r>
              <w:rPr>
                <w:sz w:val="16"/>
              </w:rPr>
              <w:t>EM-3631-VA</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r>
              <w:rPr>
                <w:sz w:val="16"/>
              </w:rPr>
              <w:t>new since last plan; within last 5 years</w:t>
            </w:r>
          </w:p>
        </w:tc>
        <w:tc>
          <w:tcPr>
            <w:tcW w:type="dxa" w:w="919"/>
          </w:tcPr>
          <w:p>
            <w:pPr>
              <w:spacing w:after="0"/>
              <w:jc w:val="left"/>
            </w:pPr>
          </w:p>
        </w:tc>
      </w:tr>
      <w:tr>
        <w:trPr>
          <w:cantSplit/>
        </w:trPr>
        <w:tc>
          <w:tcPr>
            <w:tcW w:type="dxa" w:w="1066"/>
          </w:tcPr>
          <w:p>
            <w:pPr>
              <w:spacing w:after="0"/>
              <w:jc w:val="left"/>
            </w:pPr>
            <w:r>
              <w:rPr>
                <w:sz w:val="16"/>
              </w:rPr>
              <w:t>2020-04-02</w:t>
            </w:r>
          </w:p>
        </w:tc>
        <w:tc>
          <w:tcPr>
            <w:tcW w:type="dxa" w:w="1066"/>
          </w:tcPr>
          <w:p>
            <w:pPr>
              <w:spacing w:after="0"/>
              <w:jc w:val="left"/>
            </w:pPr>
            <w:r>
              <w:rPr>
                <w:sz w:val="16"/>
              </w:rPr>
              <w:t>2020-01-20</w:t>
            </w:r>
          </w:p>
        </w:tc>
        <w:tc>
          <w:tcPr>
            <w:tcW w:type="dxa" w:w="1066"/>
          </w:tcPr>
          <w:p>
            <w:pPr>
              <w:spacing w:after="0"/>
              <w:jc w:val="left"/>
            </w:pPr>
            <w:r>
              <w:rPr>
                <w:sz w:val="16"/>
              </w:rPr>
              <w:t>DR-4512-VA</w:t>
            </w:r>
          </w:p>
        </w:tc>
        <w:tc>
          <w:tcPr>
            <w:tcW w:type="dxa" w:w="1433"/>
          </w:tcPr>
          <w:p>
            <w:pPr>
              <w:spacing w:after="0"/>
              <w:jc w:val="left"/>
            </w:pPr>
            <w:r>
              <w:rPr>
                <w:sz w:val="16"/>
              </w:rPr>
              <w:t>Major disaster</w:t>
            </w:r>
          </w:p>
        </w:tc>
        <w:tc>
          <w:tcPr>
            <w:tcW w:type="dxa" w:w="1984"/>
          </w:tcPr>
          <w:p>
            <w:pPr>
              <w:spacing w:after="0"/>
              <w:jc w:val="left"/>
            </w:pPr>
            <w:r>
              <w:rPr>
                <w:sz w:val="16"/>
              </w:rPr>
              <w:t>COVID-19 Pandemic</w:t>
            </w:r>
          </w:p>
        </w:tc>
        <w:tc>
          <w:tcPr>
            <w:tcW w:type="dxa" w:w="2333"/>
          </w:tcPr>
          <w:p>
            <w:pPr>
              <w:spacing w:after="0"/>
              <w:jc w:val="left"/>
            </w:pPr>
            <w:r>
              <w:rPr>
                <w:sz w:val="16"/>
              </w:rPr>
              <w:t>Non-natural, not counted</w:t>
            </w:r>
          </w:p>
        </w:tc>
        <w:tc>
          <w:tcPr>
            <w:tcW w:type="dxa" w:w="2810"/>
          </w:tcPr>
          <w:p>
            <w:pPr>
              <w:spacing w:after="0"/>
              <w:jc w:val="right"/>
            </w:pPr>
            <w:r>
              <w:rPr>
                <w:sz w:val="16"/>
              </w:rPr>
              <w:t>$172,709.40</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2020-03-13</w:t>
            </w:r>
          </w:p>
        </w:tc>
        <w:tc>
          <w:tcPr>
            <w:tcW w:type="dxa" w:w="1066"/>
          </w:tcPr>
          <w:p>
            <w:pPr>
              <w:spacing w:after="0"/>
              <w:jc w:val="left"/>
            </w:pPr>
            <w:r>
              <w:rPr>
                <w:sz w:val="16"/>
              </w:rPr>
              <w:t>2020-01-20</w:t>
            </w:r>
          </w:p>
        </w:tc>
        <w:tc>
          <w:tcPr>
            <w:tcW w:type="dxa" w:w="1066"/>
          </w:tcPr>
          <w:p>
            <w:pPr>
              <w:spacing w:after="0"/>
              <w:jc w:val="left"/>
            </w:pPr>
            <w:r>
              <w:rPr>
                <w:sz w:val="16"/>
              </w:rPr>
              <w:t>EM-3448-VA</w:t>
            </w:r>
          </w:p>
        </w:tc>
        <w:tc>
          <w:tcPr>
            <w:tcW w:type="dxa" w:w="1433"/>
          </w:tcPr>
          <w:p>
            <w:pPr>
              <w:spacing w:after="0"/>
              <w:jc w:val="left"/>
            </w:pPr>
            <w:r>
              <w:rPr>
                <w:sz w:val="16"/>
              </w:rPr>
              <w:t>Emergency</w:t>
            </w:r>
          </w:p>
        </w:tc>
        <w:tc>
          <w:tcPr>
            <w:tcW w:type="dxa" w:w="1984"/>
          </w:tcPr>
          <w:p>
            <w:pPr>
              <w:spacing w:after="0"/>
              <w:jc w:val="left"/>
            </w:pPr>
            <w:r>
              <w:rPr>
                <w:sz w:val="16"/>
              </w:rPr>
              <w:t>COVID-19</w:t>
            </w:r>
          </w:p>
        </w:tc>
        <w:tc>
          <w:tcPr>
            <w:tcW w:type="dxa" w:w="2333"/>
          </w:tcPr>
          <w:p>
            <w:pPr>
              <w:spacing w:after="0"/>
              <w:jc w:val="left"/>
            </w:pPr>
            <w:r>
              <w:rPr>
                <w:sz w:val="16"/>
              </w:rPr>
              <w:t>Non-natural,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DR-4512</w:t>
            </w:r>
          </w:p>
        </w:tc>
      </w:tr>
      <w:tr>
        <w:trPr>
          <w:cantSplit/>
        </w:trPr>
        <w:tc>
          <w:tcPr>
            <w:tcW w:type="dxa" w:w="1066"/>
          </w:tcPr>
          <w:p>
            <w:pPr>
              <w:spacing w:after="0"/>
              <w:jc w:val="left"/>
            </w:pPr>
            <w:r>
              <w:rPr>
                <w:sz w:val="16"/>
              </w:rPr>
              <w:t>2018-10-15</w:t>
            </w:r>
          </w:p>
        </w:tc>
        <w:tc>
          <w:tcPr>
            <w:tcW w:type="dxa" w:w="1066"/>
          </w:tcPr>
          <w:p>
            <w:pPr>
              <w:spacing w:after="0"/>
              <w:jc w:val="left"/>
            </w:pPr>
            <w:r>
              <w:rPr>
                <w:sz w:val="16"/>
              </w:rPr>
              <w:t>2018-09-08</w:t>
            </w:r>
          </w:p>
        </w:tc>
        <w:tc>
          <w:tcPr>
            <w:tcW w:type="dxa" w:w="1066"/>
          </w:tcPr>
          <w:p>
            <w:pPr>
              <w:spacing w:after="0"/>
              <w:jc w:val="left"/>
            </w:pPr>
            <w:r>
              <w:rPr>
                <w:sz w:val="16"/>
              </w:rPr>
              <w:t>DR-4401-VA</w:t>
            </w:r>
          </w:p>
        </w:tc>
        <w:tc>
          <w:tcPr>
            <w:tcW w:type="dxa" w:w="1433"/>
          </w:tcPr>
          <w:p>
            <w:pPr>
              <w:spacing w:after="0"/>
              <w:jc w:val="left"/>
            </w:pPr>
            <w:r>
              <w:rPr>
                <w:sz w:val="16"/>
              </w:rPr>
              <w:t>Major disaster</w:t>
            </w:r>
          </w:p>
        </w:tc>
        <w:tc>
          <w:tcPr>
            <w:tcW w:type="dxa" w:w="1984"/>
          </w:tcPr>
          <w:p>
            <w:pPr>
              <w:spacing w:after="0"/>
              <w:jc w:val="left"/>
            </w:pPr>
            <w:r>
              <w:rPr>
                <w:sz w:val="16"/>
              </w:rPr>
              <w:t>Hurricane Florence</w:t>
            </w:r>
          </w:p>
        </w:tc>
        <w:tc>
          <w:tcPr>
            <w:tcW w:type="dxa" w:w="2333"/>
          </w:tcPr>
          <w:p>
            <w:pPr>
              <w:spacing w:after="0"/>
              <w:jc w:val="left"/>
            </w:pPr>
            <w:r>
              <w:rPr>
                <w:sz w:val="16"/>
              </w:rPr>
              <w:t>Hurricane</w:t>
            </w:r>
          </w:p>
        </w:tc>
        <w:tc>
          <w:tcPr>
            <w:tcW w:type="dxa" w:w="2810"/>
          </w:tcPr>
          <w:p>
            <w:pPr>
              <w:spacing w:after="0"/>
              <w:jc w:val="right"/>
            </w:pPr>
            <w:r>
              <w:rPr>
                <w:sz w:val="16"/>
              </w:rPr>
              <w:t>$72,827.32</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2018-09-11</w:t>
            </w:r>
          </w:p>
        </w:tc>
        <w:tc>
          <w:tcPr>
            <w:tcW w:type="dxa" w:w="1066"/>
          </w:tcPr>
          <w:p>
            <w:pPr>
              <w:spacing w:after="0"/>
              <w:jc w:val="left"/>
            </w:pPr>
            <w:r>
              <w:rPr>
                <w:sz w:val="16"/>
              </w:rPr>
              <w:t>2018-09-13</w:t>
            </w:r>
          </w:p>
        </w:tc>
        <w:tc>
          <w:tcPr>
            <w:tcW w:type="dxa" w:w="1066"/>
          </w:tcPr>
          <w:p>
            <w:pPr>
              <w:spacing w:after="0"/>
              <w:jc w:val="left"/>
            </w:pPr>
            <w:r>
              <w:rPr>
                <w:sz w:val="16"/>
              </w:rPr>
              <w:t>EM-3403-VA</w:t>
            </w:r>
          </w:p>
        </w:tc>
        <w:tc>
          <w:tcPr>
            <w:tcW w:type="dxa" w:w="1433"/>
          </w:tcPr>
          <w:p>
            <w:pPr>
              <w:spacing w:after="0"/>
              <w:jc w:val="left"/>
            </w:pPr>
            <w:r>
              <w:rPr>
                <w:sz w:val="16"/>
              </w:rPr>
              <w:t>Emergency</w:t>
            </w:r>
          </w:p>
        </w:tc>
        <w:tc>
          <w:tcPr>
            <w:tcW w:type="dxa" w:w="1984"/>
          </w:tcPr>
          <w:p>
            <w:pPr>
              <w:spacing w:after="0"/>
              <w:jc w:val="left"/>
            </w:pPr>
            <w:r>
              <w:rPr>
                <w:sz w:val="16"/>
              </w:rPr>
              <w:t>Hurricane Florence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DR-4401</w:t>
            </w:r>
          </w:p>
        </w:tc>
      </w:tr>
      <w:tr>
        <w:trPr>
          <w:cantSplit/>
        </w:trPr>
        <w:tc>
          <w:tcPr>
            <w:tcW w:type="dxa" w:w="1066"/>
          </w:tcPr>
          <w:p>
            <w:pPr>
              <w:spacing w:after="0"/>
              <w:jc w:val="left"/>
            </w:pPr>
            <w:r>
              <w:rPr>
                <w:sz w:val="16"/>
              </w:rPr>
              <w:t>2012-10-29</w:t>
            </w:r>
          </w:p>
        </w:tc>
        <w:tc>
          <w:tcPr>
            <w:tcW w:type="dxa" w:w="1066"/>
          </w:tcPr>
          <w:p>
            <w:pPr>
              <w:spacing w:after="0"/>
              <w:jc w:val="left"/>
            </w:pPr>
            <w:r>
              <w:rPr>
                <w:sz w:val="16"/>
              </w:rPr>
              <w:t>2012-10-26</w:t>
            </w:r>
          </w:p>
        </w:tc>
        <w:tc>
          <w:tcPr>
            <w:tcW w:type="dxa" w:w="1066"/>
          </w:tcPr>
          <w:p>
            <w:pPr>
              <w:spacing w:after="0"/>
              <w:jc w:val="left"/>
            </w:pPr>
            <w:r>
              <w:rPr>
                <w:sz w:val="16"/>
              </w:rPr>
              <w:t>EM-3359-VA</w:t>
            </w:r>
          </w:p>
        </w:tc>
        <w:tc>
          <w:tcPr>
            <w:tcW w:type="dxa" w:w="1433"/>
          </w:tcPr>
          <w:p>
            <w:pPr>
              <w:spacing w:after="0"/>
              <w:jc w:val="left"/>
            </w:pPr>
            <w:r>
              <w:rPr>
                <w:sz w:val="16"/>
              </w:rPr>
              <w:t>Emergency</w:t>
            </w:r>
          </w:p>
        </w:tc>
        <w:tc>
          <w:tcPr>
            <w:tcW w:type="dxa" w:w="1984"/>
          </w:tcPr>
          <w:p>
            <w:pPr>
              <w:spacing w:after="0"/>
              <w:jc w:val="left"/>
            </w:pPr>
            <w:r>
              <w:rPr>
                <w:sz w:val="16"/>
              </w:rPr>
              <w:t>Hurricane Sandy</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2011-09-03</w:t>
            </w:r>
          </w:p>
        </w:tc>
        <w:tc>
          <w:tcPr>
            <w:tcW w:type="dxa" w:w="1066"/>
          </w:tcPr>
          <w:p>
            <w:pPr>
              <w:spacing w:after="0"/>
              <w:jc w:val="left"/>
            </w:pPr>
            <w:r>
              <w:rPr>
                <w:sz w:val="16"/>
              </w:rPr>
              <w:t>2011-08-26</w:t>
            </w:r>
          </w:p>
        </w:tc>
        <w:tc>
          <w:tcPr>
            <w:tcW w:type="dxa" w:w="1066"/>
          </w:tcPr>
          <w:p>
            <w:pPr>
              <w:spacing w:after="0"/>
              <w:jc w:val="left"/>
            </w:pPr>
            <w:r>
              <w:rPr>
                <w:sz w:val="16"/>
              </w:rPr>
              <w:t>DR-4024-VA</w:t>
            </w:r>
          </w:p>
        </w:tc>
        <w:tc>
          <w:tcPr>
            <w:tcW w:type="dxa" w:w="1433"/>
          </w:tcPr>
          <w:p>
            <w:pPr>
              <w:spacing w:after="0"/>
              <w:jc w:val="left"/>
            </w:pPr>
            <w:r>
              <w:rPr>
                <w:sz w:val="16"/>
              </w:rPr>
              <w:t>Major disaster</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$399,473.11</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2011-08-26</w:t>
            </w:r>
          </w:p>
        </w:tc>
        <w:tc>
          <w:tcPr>
            <w:tcW w:type="dxa" w:w="1066"/>
          </w:tcPr>
          <w:p>
            <w:pPr>
              <w:spacing w:after="0"/>
              <w:jc w:val="left"/>
            </w:pPr>
            <w:r>
              <w:rPr>
                <w:sz w:val="16"/>
              </w:rPr>
              <w:t>2011-08-26</w:t>
            </w:r>
          </w:p>
        </w:tc>
        <w:tc>
          <w:tcPr>
            <w:tcW w:type="dxa" w:w="1066"/>
          </w:tcPr>
          <w:p>
            <w:pPr>
              <w:spacing w:after="0"/>
              <w:jc w:val="left"/>
            </w:pPr>
            <w:r>
              <w:rPr>
                <w:sz w:val="16"/>
              </w:rPr>
              <w:t>EM-3329-VA</w:t>
            </w:r>
          </w:p>
        </w:tc>
        <w:tc>
          <w:tcPr>
            <w:tcW w:type="dxa" w:w="1433"/>
          </w:tcPr>
          <w:p>
            <w:pPr>
              <w:spacing w:after="0"/>
              <w:jc w:val="left"/>
            </w:pPr>
            <w:r>
              <w:rPr>
                <w:sz w:val="16"/>
              </w:rPr>
              <w:t>Emergency</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DR-4024</w:t>
            </w:r>
          </w:p>
        </w:tc>
      </w:tr>
      <w:tr>
        <w:trPr>
          <w:cantSplit/>
        </w:trPr>
        <w:tc>
          <w:tcPr>
            <w:tcW w:type="dxa" w:w="1066"/>
          </w:tcPr>
          <w:p>
            <w:pPr>
              <w:spacing w:after="0"/>
              <w:jc w:val="left"/>
            </w:pPr>
            <w:r>
              <w:rPr>
                <w:sz w:val="16"/>
              </w:rPr>
              <w:t>2005-09-12</w:t>
            </w:r>
          </w:p>
        </w:tc>
        <w:tc>
          <w:tcPr>
            <w:tcW w:type="dxa" w:w="1066"/>
          </w:tcPr>
          <w:p>
            <w:pPr>
              <w:spacing w:after="0"/>
              <w:jc w:val="left"/>
            </w:pPr>
            <w:r>
              <w:rPr>
                <w:sz w:val="16"/>
              </w:rPr>
              <w:t>2005-08-29</w:t>
            </w:r>
          </w:p>
        </w:tc>
        <w:tc>
          <w:tcPr>
            <w:tcW w:type="dxa" w:w="1066"/>
          </w:tcPr>
          <w:p>
            <w:pPr>
              <w:spacing w:after="0"/>
              <w:jc w:val="left"/>
            </w:pPr>
            <w:r>
              <w:rPr>
                <w:sz w:val="16"/>
              </w:rPr>
              <w:t>EM-3240-VA</w:t>
            </w:r>
          </w:p>
        </w:tc>
        <w:tc>
          <w:tcPr>
            <w:tcW w:type="dxa" w:w="1433"/>
          </w:tcPr>
          <w:p>
            <w:pPr>
              <w:spacing w:after="0"/>
              <w:jc w:val="left"/>
            </w:pPr>
            <w:r>
              <w:rPr>
                <w:sz w:val="16"/>
              </w:rPr>
              <w:t>Emergency</w:t>
            </w:r>
          </w:p>
        </w:tc>
        <w:tc>
          <w:tcPr>
            <w:tcW w:type="dxa" w:w="1984"/>
          </w:tcPr>
          <w:p>
            <w:pPr>
              <w:spacing w:after="0"/>
              <w:jc w:val="left"/>
            </w:pPr>
            <w:r>
              <w:rPr>
                <w:sz w:val="16"/>
              </w:rPr>
              <w:t>Hurricane Katrina Evacuation</w:t>
            </w:r>
          </w:p>
        </w:tc>
        <w:tc>
          <w:tcPr>
            <w:tcW w:type="dxa" w:w="2333"/>
          </w:tcPr>
          <w:p>
            <w:pPr>
              <w:spacing w:after="0"/>
              <w:jc w:val="left"/>
            </w:pPr>
            <w:r>
              <w:rPr>
                <w:sz w:val="16"/>
              </w:rPr>
              <w:t>Hurricane: evacuation support, not a local hazard event;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2003-09-18</w:t>
            </w:r>
          </w:p>
        </w:tc>
        <w:tc>
          <w:tcPr>
            <w:tcW w:type="dxa" w:w="1066"/>
          </w:tcPr>
          <w:p>
            <w:pPr>
              <w:spacing w:after="0"/>
              <w:jc w:val="left"/>
            </w:pPr>
            <w:r>
              <w:rPr>
                <w:sz w:val="16"/>
              </w:rPr>
              <w:t>2003-09-18</w:t>
            </w:r>
          </w:p>
        </w:tc>
        <w:tc>
          <w:tcPr>
            <w:tcW w:type="dxa" w:w="1066"/>
          </w:tcPr>
          <w:p>
            <w:pPr>
              <w:spacing w:after="0"/>
              <w:jc w:val="left"/>
            </w:pPr>
            <w:r>
              <w:rPr>
                <w:sz w:val="16"/>
              </w:rPr>
              <w:t>DR-1491-VA</w:t>
            </w:r>
          </w:p>
        </w:tc>
        <w:tc>
          <w:tcPr>
            <w:tcW w:type="dxa" w:w="1433"/>
          </w:tcPr>
          <w:p>
            <w:pPr>
              <w:spacing w:after="0"/>
              <w:jc w:val="left"/>
            </w:pPr>
            <w:r>
              <w:rPr>
                <w:sz w:val="16"/>
              </w:rPr>
              <w:t>Major disaster</w:t>
            </w:r>
          </w:p>
        </w:tc>
        <w:tc>
          <w:tcPr>
            <w:tcW w:type="dxa" w:w="1984"/>
          </w:tcPr>
          <w:p>
            <w:pPr>
              <w:spacing w:after="0"/>
              <w:jc w:val="left"/>
            </w:pPr>
            <w:r>
              <w:rPr>
                <w:sz w:val="16"/>
              </w:rPr>
              <w:t>Hurricane Isabel</w:t>
            </w:r>
          </w:p>
        </w:tc>
        <w:tc>
          <w:tcPr>
            <w:tcW w:type="dxa" w:w="2333"/>
          </w:tcPr>
          <w:p>
            <w:pPr>
              <w:spacing w:after="0"/>
              <w:jc w:val="left"/>
            </w:pPr>
            <w:r>
              <w:rPr>
                <w:sz w:val="16"/>
              </w:rPr>
              <w:t>Hurricane</w:t>
            </w:r>
          </w:p>
        </w:tc>
        <w:tc>
          <w:tcPr>
            <w:tcW w:type="dxa" w:w="2810"/>
          </w:tcPr>
          <w:p>
            <w:pPr>
              <w:spacing w:after="0"/>
              <w:jc w:val="right"/>
            </w:pPr>
            <w:r>
              <w:rPr>
                <w:sz w:val="16"/>
              </w:rPr>
              <w:t>$1,382,340.05</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2000-02-28</w:t>
            </w:r>
          </w:p>
        </w:tc>
        <w:tc>
          <w:tcPr>
            <w:tcW w:type="dxa" w:w="1066"/>
          </w:tcPr>
          <w:p>
            <w:pPr>
              <w:spacing w:after="0"/>
              <w:jc w:val="left"/>
            </w:pPr>
            <w:r>
              <w:rPr>
                <w:sz w:val="16"/>
              </w:rPr>
              <w:t>2000-01-25</w:t>
            </w:r>
          </w:p>
        </w:tc>
        <w:tc>
          <w:tcPr>
            <w:tcW w:type="dxa" w:w="1066"/>
          </w:tcPr>
          <w:p>
            <w:pPr>
              <w:spacing w:after="0"/>
              <w:jc w:val="left"/>
            </w:pPr>
            <w:r>
              <w:rPr>
                <w:sz w:val="16"/>
              </w:rPr>
              <w:t>DR-1318-VA</w:t>
            </w:r>
          </w:p>
        </w:tc>
        <w:tc>
          <w:tcPr>
            <w:tcW w:type="dxa" w:w="1433"/>
          </w:tcPr>
          <w:p>
            <w:pPr>
              <w:spacing w:after="0"/>
              <w:jc w:val="left"/>
            </w:pPr>
            <w:r>
              <w:rPr>
                <w:sz w:val="16"/>
              </w:rPr>
              <w:t>Major disaster</w:t>
            </w:r>
          </w:p>
        </w:tc>
        <w:tc>
          <w:tcPr>
            <w:tcW w:type="dxa" w:w="1984"/>
          </w:tcPr>
          <w:p>
            <w:pPr>
              <w:spacing w:after="0"/>
              <w:jc w:val="left"/>
            </w:pPr>
            <w:r>
              <w:rPr>
                <w:sz w:val="16"/>
              </w:rPr>
              <w:t>Severe Winter Storms</w:t>
            </w:r>
          </w:p>
        </w:tc>
        <w:tc>
          <w:tcPr>
            <w:tcW w:type="dxa" w:w="2333"/>
          </w:tcPr>
          <w:p>
            <w:pPr>
              <w:spacing w:after="0"/>
              <w:jc w:val="left"/>
            </w:pPr>
            <w:r>
              <w:rPr>
                <w:sz w:val="16"/>
              </w:rPr>
              <w:t>Winter Weather</w:t>
            </w:r>
          </w:p>
        </w:tc>
        <w:tc>
          <w:tcPr>
            <w:tcW w:type="dxa" w:w="2810"/>
          </w:tcPr>
          <w:p>
            <w:pPr>
              <w:spacing w:after="0"/>
              <w:jc w:val="right"/>
            </w:pPr>
            <w:r>
              <w:rPr>
                <w:sz w:val="16"/>
              </w:rPr>
              <w:t>$25,174.61</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1999-09-18</w:t>
            </w:r>
          </w:p>
        </w:tc>
        <w:tc>
          <w:tcPr>
            <w:tcW w:type="dxa" w:w="1066"/>
          </w:tcPr>
          <w:p>
            <w:pPr>
              <w:spacing w:after="0"/>
              <w:jc w:val="left"/>
            </w:pPr>
            <w:r>
              <w:rPr>
                <w:sz w:val="16"/>
              </w:rPr>
              <w:t>1999-09-13</w:t>
            </w:r>
          </w:p>
        </w:tc>
        <w:tc>
          <w:tcPr>
            <w:tcW w:type="dxa" w:w="1066"/>
          </w:tcPr>
          <w:p>
            <w:pPr>
              <w:spacing w:after="0"/>
              <w:jc w:val="left"/>
            </w:pPr>
            <w:r>
              <w:rPr>
                <w:sz w:val="16"/>
              </w:rPr>
              <w:t>DR-1293-VA</w:t>
            </w:r>
          </w:p>
        </w:tc>
        <w:tc>
          <w:tcPr>
            <w:tcW w:type="dxa" w:w="1433"/>
          </w:tcPr>
          <w:p>
            <w:pPr>
              <w:spacing w:after="0"/>
              <w:jc w:val="left"/>
            </w:pPr>
            <w:r>
              <w:rPr>
                <w:sz w:val="16"/>
              </w:rPr>
              <w:t>Major disaster</w:t>
            </w:r>
          </w:p>
        </w:tc>
        <w:tc>
          <w:tcPr>
            <w:tcW w:type="dxa" w:w="1984"/>
          </w:tcPr>
          <w:p>
            <w:pPr>
              <w:spacing w:after="0"/>
              <w:jc w:val="left"/>
            </w:pPr>
            <w:r>
              <w:rPr>
                <w:sz w:val="16"/>
              </w:rPr>
              <w:t>Hurricane Floyd Major Disaster Declarations</w:t>
            </w:r>
          </w:p>
        </w:tc>
        <w:tc>
          <w:tcPr>
            <w:tcW w:type="dxa" w:w="2333"/>
          </w:tcPr>
          <w:p>
            <w:pPr>
              <w:spacing w:after="0"/>
              <w:jc w:val="left"/>
            </w:pPr>
            <w:r>
              <w:rPr>
                <w:sz w:val="16"/>
              </w:rPr>
              <w:t>Hurricane</w:t>
            </w:r>
          </w:p>
        </w:tc>
        <w:tc>
          <w:tcPr>
            <w:tcW w:type="dxa" w:w="2810"/>
          </w:tcPr>
          <w:p>
            <w:pPr>
              <w:spacing w:after="0"/>
              <w:jc w:val="right"/>
            </w:pPr>
            <w:r>
              <w:rPr>
                <w:sz w:val="16"/>
              </w:rPr>
              <w:t>$60,677.99</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1996-09-06</w:t>
            </w:r>
          </w:p>
        </w:tc>
        <w:tc>
          <w:tcPr>
            <w:tcW w:type="dxa" w:w="1066"/>
          </w:tcPr>
          <w:p>
            <w:pPr>
              <w:spacing w:after="0"/>
              <w:jc w:val="left"/>
            </w:pPr>
            <w:r>
              <w:rPr>
                <w:sz w:val="16"/>
              </w:rPr>
              <w:t>1996-09-05</w:t>
            </w:r>
          </w:p>
        </w:tc>
        <w:tc>
          <w:tcPr>
            <w:tcW w:type="dxa" w:w="1066"/>
          </w:tcPr>
          <w:p>
            <w:pPr>
              <w:spacing w:after="0"/>
              <w:jc w:val="left"/>
            </w:pPr>
            <w:r>
              <w:rPr>
                <w:sz w:val="16"/>
              </w:rPr>
              <w:t>DR-1135-VA</w:t>
            </w:r>
          </w:p>
        </w:tc>
        <w:tc>
          <w:tcPr>
            <w:tcW w:type="dxa" w:w="1433"/>
          </w:tcPr>
          <w:p>
            <w:pPr>
              <w:spacing w:after="0"/>
              <w:jc w:val="left"/>
            </w:pPr>
            <w:r>
              <w:rPr>
                <w:sz w:val="16"/>
              </w:rPr>
              <w:t>Major disaster</w:t>
            </w:r>
          </w:p>
        </w:tc>
        <w:tc>
          <w:tcPr>
            <w:tcW w:type="dxa" w:w="1984"/>
          </w:tcPr>
          <w:p>
            <w:pPr>
              <w:spacing w:after="0"/>
              <w:jc w:val="left"/>
            </w:pPr>
            <w:r>
              <w:rPr>
                <w:sz w:val="16"/>
              </w:rPr>
              <w:t>Hurricane Fran and Associated Severe Storm Cond</w:t>
            </w:r>
          </w:p>
        </w:tc>
        <w:tc>
          <w:tcPr>
            <w:tcW w:type="dxa" w:w="2333"/>
          </w:tcPr>
          <w:p>
            <w:pPr>
              <w:spacing w:after="0"/>
              <w:jc w:val="left"/>
            </w:pPr>
            <w:r>
              <w:rPr>
                <w:sz w:val="16"/>
              </w:rPr>
              <w:t>Hurricane</w:t>
            </w:r>
          </w:p>
        </w:tc>
        <w:tc>
          <w:tcPr>
            <w:tcW w:type="dxa" w:w="2810"/>
          </w:tcPr>
          <w:p>
            <w:pPr>
              <w:spacing w:after="0"/>
              <w:jc w:val="right"/>
            </w:pPr>
            <w:r>
              <w:rPr>
                <w:sz w:val="16"/>
              </w:rPr>
              <w:t>PA not declared for this county</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1996-01-13</w:t>
            </w:r>
          </w:p>
        </w:tc>
        <w:tc>
          <w:tcPr>
            <w:tcW w:type="dxa" w:w="1066"/>
          </w:tcPr>
          <w:p>
            <w:pPr>
              <w:spacing w:after="0"/>
              <w:jc w:val="left"/>
            </w:pPr>
            <w:r>
              <w:rPr>
                <w:sz w:val="16"/>
              </w:rPr>
              <w:t>1996-01-06</w:t>
            </w:r>
          </w:p>
        </w:tc>
        <w:tc>
          <w:tcPr>
            <w:tcW w:type="dxa" w:w="1066"/>
          </w:tcPr>
          <w:p>
            <w:pPr>
              <w:spacing w:after="0"/>
              <w:jc w:val="left"/>
            </w:pPr>
            <w:r>
              <w:rPr>
                <w:sz w:val="16"/>
              </w:rPr>
              <w:t>DR-1086-VA</w:t>
            </w:r>
          </w:p>
        </w:tc>
        <w:tc>
          <w:tcPr>
            <w:tcW w:type="dxa" w:w="1433"/>
          </w:tcPr>
          <w:p>
            <w:pPr>
              <w:spacing w:after="0"/>
              <w:jc w:val="left"/>
            </w:pPr>
            <w:r>
              <w:rPr>
                <w:sz w:val="16"/>
              </w:rPr>
              <w:t>Major disaster</w:t>
            </w:r>
          </w:p>
        </w:tc>
        <w:tc>
          <w:tcPr>
            <w:tcW w:type="dxa" w:w="1984"/>
          </w:tcPr>
          <w:p>
            <w:pPr>
              <w:spacing w:after="0"/>
              <w:jc w:val="left"/>
            </w:pPr>
            <w:r>
              <w:rPr>
                <w:sz w:val="16"/>
              </w:rPr>
              <w:t>Blizzard of 96 (Severe Snow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1993-03-25</w:t>
            </w:r>
          </w:p>
        </w:tc>
        <w:tc>
          <w:tcPr>
            <w:tcW w:type="dxa" w:w="1066"/>
          </w:tcPr>
          <w:p>
            <w:pPr>
              <w:spacing w:after="0"/>
              <w:jc w:val="left"/>
            </w:pPr>
            <w:r>
              <w:rPr>
                <w:sz w:val="16"/>
              </w:rPr>
              <w:t>1993-03-13</w:t>
            </w:r>
          </w:p>
        </w:tc>
        <w:tc>
          <w:tcPr>
            <w:tcW w:type="dxa" w:w="1066"/>
          </w:tcPr>
          <w:p>
            <w:pPr>
              <w:spacing w:after="0"/>
              <w:jc w:val="left"/>
            </w:pPr>
            <w:r>
              <w:rPr>
                <w:sz w:val="16"/>
              </w:rPr>
              <w:t>EM-3112-VA</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1972-06-23</w:t>
            </w:r>
          </w:p>
        </w:tc>
        <w:tc>
          <w:tcPr>
            <w:tcW w:type="dxa" w:w="1066"/>
          </w:tcPr>
          <w:p>
            <w:pPr>
              <w:spacing w:after="0"/>
              <w:jc w:val="left"/>
            </w:pPr>
            <w:r>
              <w:rPr>
                <w:sz w:val="16"/>
              </w:rPr>
              <w:t>1972-06-23</w:t>
            </w:r>
          </w:p>
        </w:tc>
        <w:tc>
          <w:tcPr>
            <w:tcW w:type="dxa" w:w="1066"/>
          </w:tcPr>
          <w:p>
            <w:pPr>
              <w:spacing w:after="0"/>
              <w:jc w:val="left"/>
            </w:pPr>
            <w:r>
              <w:rPr>
                <w:sz w:val="16"/>
              </w:rPr>
              <w:t>DR-339-VA</w:t>
            </w:r>
          </w:p>
        </w:tc>
        <w:tc>
          <w:tcPr>
            <w:tcW w:type="dxa" w:w="1433"/>
          </w:tcPr>
          <w:p>
            <w:pPr>
              <w:spacing w:after="0"/>
              <w:jc w:val="left"/>
            </w:pPr>
            <w:r>
              <w:rPr>
                <w:sz w:val="16"/>
              </w:rPr>
              <w:t>Major disaster</w:t>
            </w:r>
          </w:p>
        </w:tc>
        <w:tc>
          <w:tcPr>
            <w:tcW w:type="dxa" w:w="1984"/>
          </w:tcPr>
          <w:p>
            <w:pPr>
              <w:spacing w:after="0"/>
              <w:jc w:val="left"/>
            </w:pPr>
            <w:r>
              <w:rPr>
                <w:sz w:val="16"/>
              </w:rPr>
              <w:t>Tropical Storm Agnes</w:t>
            </w:r>
          </w:p>
        </w:tc>
        <w:tc>
          <w:tcPr>
            <w:tcW w:type="dxa" w:w="2333"/>
          </w:tcPr>
          <w:p>
            <w:pPr>
              <w:spacing w:after="0"/>
              <w:jc w:val="left"/>
            </w:pPr>
            <w:r>
              <w:rPr>
                <w:sz w:val="16"/>
              </w:rPr>
              <w:t>Inland Flooding (primary); also designated: 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17</w:t>
            </w:r>
          </w:p>
        </w:tc>
        <w:tc>
          <w:tcPr>
            <w:tcW w:type="dxa" w:w="1071"/>
          </w:tcPr>
          <w:p>
            <w:pPr>
              <w:spacing w:after="0"/>
              <w:jc w:val="right"/>
            </w:pPr>
            <w:r>
              <w:rPr>
                <w:sz w:val="16"/>
              </w:rPr>
              <w:t>8</w:t>
            </w:r>
          </w:p>
        </w:tc>
        <w:tc>
          <w:tcPr>
            <w:tcW w:type="dxa" w:w="1748"/>
          </w:tcPr>
          <w:p>
            <w:pPr>
              <w:spacing w:after="0"/>
              <w:jc w:val="right"/>
            </w:pPr>
            <w:r>
              <w:rPr>
                <w:sz w:val="16"/>
              </w:rPr>
              <w:t>4</w:t>
            </w:r>
          </w:p>
        </w:tc>
        <w:tc>
          <w:tcPr>
            <w:tcW w:type="dxa" w:w="763"/>
          </w:tcPr>
          <w:p>
            <w:pPr>
              <w:spacing w:after="0"/>
              <w:jc w:val="right"/>
            </w:pPr>
            <w:r>
              <w:rPr>
                <w:sz w:val="16"/>
              </w:rPr>
              <w:t>12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42</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67</w:t>
            </w:r>
          </w:p>
        </w:tc>
        <w:tc>
          <w:tcPr>
            <w:tcW w:type="dxa" w:w="1071"/>
          </w:tcPr>
          <w:p>
            <w:pPr>
              <w:spacing w:after="0"/>
              <w:jc w:val="right"/>
            </w:pPr>
            <w:r>
              <w:rPr>
                <w:sz w:val="16"/>
              </w:rPr>
              <w:t>2</w:t>
            </w:r>
          </w:p>
        </w:tc>
        <w:tc>
          <w:tcPr>
            <w:tcW w:type="dxa" w:w="1748"/>
          </w:tcPr>
          <w:p>
            <w:pPr>
              <w:spacing w:after="0"/>
              <w:jc w:val="right"/>
            </w:pPr>
            <w:r>
              <w:rPr>
                <w:sz w:val="16"/>
              </w:rPr>
              <w:t>3</w:t>
            </w:r>
          </w:p>
        </w:tc>
        <w:tc>
          <w:tcPr>
            <w:tcW w:type="dxa" w:w="763"/>
          </w:tcPr>
          <w:p>
            <w:pPr>
              <w:spacing w:after="0"/>
              <w:jc w:val="right"/>
            </w:pPr>
            <w:r>
              <w:rPr>
                <w:sz w:val="16"/>
              </w:rPr>
              <w:t>5</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8"/>
        <w:gridCol w:w="1868"/>
        <w:gridCol w:w="2858"/>
        <w:gridCol w:w="924"/>
        <w:gridCol w:w="2370"/>
        <w:gridCol w:w="1010"/>
        <w:gridCol w:w="2617"/>
      </w:tblGrid>
      <w:tr>
        <w:trPr>
          <w:cantSplit/>
          <w:tblHeader/>
        </w:trPr>
        <w:tc>
          <w:tcPr>
            <w:tcW w:type="dxa" w:w="1037"/>
            <w:shd w:val="clear" w:color="auto" w:fill="E8E8E8"/>
          </w:tcPr>
          <w:p>
            <w:pPr>
              <w:spacing w:after="0"/>
              <w:jc w:val="left"/>
            </w:pPr>
            <w:r>
              <w:rPr>
                <w:b/>
                <w:sz w:val="16"/>
              </w:rPr>
              <w:t>Date</w:t>
            </w:r>
          </w:p>
        </w:tc>
        <w:tc>
          <w:tcPr>
            <w:tcW w:type="dxa" w:w="1428"/>
            <w:shd w:val="clear" w:color="auto" w:fill="E8E8E8"/>
          </w:tcPr>
          <w:p>
            <w:pPr>
              <w:spacing w:after="0"/>
              <w:jc w:val="left"/>
            </w:pPr>
            <w:r>
              <w:rPr>
                <w:b/>
                <w:sz w:val="16"/>
              </w:rPr>
              <w:t>Event type</w:t>
            </w:r>
          </w:p>
        </w:tc>
        <w:tc>
          <w:tcPr>
            <w:tcW w:type="dxa" w:w="1868"/>
            <w:shd w:val="clear" w:color="auto" w:fill="E8E8E8"/>
          </w:tcPr>
          <w:p>
            <w:pPr>
              <w:spacing w:after="0"/>
              <w:jc w:val="left"/>
            </w:pPr>
            <w:r>
              <w:rPr>
                <w:b/>
                <w:sz w:val="16"/>
              </w:rPr>
              <w:t>Magnitude or extent</w:t>
            </w:r>
          </w:p>
        </w:tc>
        <w:tc>
          <w:tcPr>
            <w:tcW w:type="dxa" w:w="2858"/>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0"/>
            <w:shd w:val="clear" w:color="auto" w:fill="E8E8E8"/>
          </w:tcPr>
          <w:p>
            <w:pPr>
              <w:spacing w:after="0"/>
              <w:jc w:val="left"/>
            </w:pPr>
            <w:r>
              <w:rPr>
                <w:b/>
                <w:sz w:val="16"/>
              </w:rPr>
              <w:t>Location</w:t>
            </w:r>
          </w:p>
        </w:tc>
        <w:tc>
          <w:tcPr>
            <w:tcW w:type="dxa" w:w="1010"/>
            <w:shd w:val="clear" w:color="auto" w:fill="E8E8E8"/>
          </w:tcPr>
          <w:p>
            <w:pPr>
              <w:spacing w:after="0"/>
              <w:jc w:val="left"/>
            </w:pPr>
            <w:r>
              <w:rPr>
                <w:b/>
                <w:sz w:val="16"/>
              </w:rPr>
              <w:t>Flags</w:t>
            </w:r>
          </w:p>
        </w:tc>
        <w:tc>
          <w:tcPr>
            <w:tcW w:type="dxa" w:w="2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2022-08-10</w:t>
            </w:r>
          </w:p>
        </w:tc>
        <w:tc>
          <w:tcPr>
            <w:tcW w:type="dxa" w:w="1428"/>
          </w:tcPr>
          <w:p>
            <w:pPr>
              <w:spacing w:after="0"/>
              <w:jc w:val="left"/>
            </w:pPr>
            <w:r>
              <w:rPr>
                <w:sz w:val="16"/>
              </w:rPr>
              <w:t>Thunderstorm Wind</w:t>
            </w:r>
          </w:p>
        </w:tc>
        <w:tc>
          <w:tcPr>
            <w:tcW w:type="dxa" w:w="1868"/>
          </w:tcPr>
          <w:p>
            <w:pPr>
              <w:spacing w:after="0"/>
              <w:jc w:val="left"/>
            </w:pPr>
            <w:r>
              <w:rPr>
                <w:sz w:val="16"/>
              </w:rPr>
              <w:t>50 kt (58 mph) estimated gust</w:t>
            </w:r>
          </w:p>
        </w:tc>
        <w:tc>
          <w:tcPr>
            <w:tcW w:type="dxa" w:w="2858"/>
          </w:tcPr>
          <w:p>
            <w:pPr>
              <w:spacing w:after="0"/>
              <w:jc w:val="left"/>
            </w:pPr>
            <w:r>
              <w:rPr>
                <w:sz w:val="16"/>
              </w:rPr>
              <w:t>$5,000 property; $0 crops (2022 dollars)</w:t>
            </w:r>
          </w:p>
        </w:tc>
        <w:tc>
          <w:tcPr>
            <w:tcW w:type="dxa" w:w="924"/>
          </w:tcPr>
          <w:p>
            <w:pPr>
              <w:spacing w:after="0"/>
              <w:jc w:val="right"/>
            </w:pPr>
            <w:r>
              <w:rPr>
                <w:sz w:val="16"/>
              </w:rPr>
              <w:t>1, 1</w:t>
            </w:r>
          </w:p>
        </w:tc>
        <w:tc>
          <w:tcPr>
            <w:tcW w:type="dxa" w:w="2370"/>
          </w:tcPr>
          <w:p>
            <w:pPr>
              <w:spacing w:after="0"/>
              <w:jc w:val="left"/>
            </w:pPr>
            <w:r>
              <w:rPr>
                <w:sz w:val="16"/>
              </w:rPr>
              <w:t>WILLIAMSBURG</w:t>
            </w:r>
          </w:p>
        </w:tc>
        <w:tc>
          <w:tcPr>
            <w:tcW w:type="dxa" w:w="1010"/>
          </w:tcPr>
          <w:p>
            <w:pPr>
              <w:spacing w:after="0"/>
              <w:jc w:val="left"/>
            </w:pPr>
            <w:r>
              <w:rPr>
                <w:sz w:val="16"/>
              </w:rPr>
              <w:t>new since last plan; within last 5 years</w:t>
            </w: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2021-02-18</w:t>
            </w:r>
          </w:p>
        </w:tc>
        <w:tc>
          <w:tcPr>
            <w:tcW w:type="dxa" w:w="1428"/>
          </w:tcPr>
          <w:p>
            <w:pPr>
              <w:spacing w:after="0"/>
              <w:jc w:val="left"/>
            </w:pPr>
            <w:r>
              <w:rPr>
                <w:sz w:val="16"/>
              </w:rPr>
              <w:t>Winter Weather</w:t>
            </w:r>
          </w:p>
        </w:tc>
        <w:tc>
          <w:tcPr>
            <w:tcW w:type="dxa" w:w="1868"/>
          </w:tcPr>
          <w:p>
            <w:pPr>
              <w:spacing w:after="0"/>
              <w:jc w:val="left"/>
            </w:pPr>
          </w:p>
        </w:tc>
        <w:tc>
          <w:tcPr>
            <w:tcW w:type="dxa" w:w="2858"/>
          </w:tcPr>
          <w:p>
            <w:pPr>
              <w:spacing w:after="0"/>
              <w:jc w:val="left"/>
            </w:pPr>
            <w:r>
              <w:rPr>
                <w:sz w:val="16"/>
              </w:rPr>
              <w:t>$15,000 property; $0 crops (zone total, 2021 dollars)</w:t>
            </w:r>
          </w:p>
        </w:tc>
        <w:tc>
          <w:tcPr>
            <w:tcW w:type="dxa" w:w="924"/>
          </w:tcPr>
          <w:p>
            <w:pPr>
              <w:spacing w:after="0"/>
              <w:jc w:val="right"/>
            </w:pPr>
            <w:r>
              <w:rPr>
                <w:sz w:val="16"/>
              </w:rPr>
              <w:t>0, 0</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428"/>
          </w:tcPr>
          <w:p>
            <w:pPr>
              <w:spacing w:after="0"/>
              <w:jc w:val="left"/>
            </w:pPr>
            <w:r>
              <w:rPr>
                <w:sz w:val="16"/>
              </w:rPr>
              <w:t>Ice Storm</w:t>
            </w:r>
          </w:p>
        </w:tc>
        <w:tc>
          <w:tcPr>
            <w:tcW w:type="dxa" w:w="1868"/>
          </w:tcPr>
          <w:p>
            <w:pPr>
              <w:spacing w:after="0"/>
              <w:jc w:val="left"/>
            </w:pPr>
          </w:p>
        </w:tc>
        <w:tc>
          <w:tcPr>
            <w:tcW w:type="dxa" w:w="2858"/>
          </w:tcPr>
          <w:p>
            <w:pPr>
              <w:spacing w:after="0"/>
              <w:jc w:val="left"/>
            </w:pPr>
            <w:r>
              <w:rPr>
                <w:sz w:val="16"/>
              </w:rPr>
              <w:t>$40,000 property; $0 crops (zone total, 2021 dollars)</w:t>
            </w:r>
          </w:p>
        </w:tc>
        <w:tc>
          <w:tcPr>
            <w:tcW w:type="dxa" w:w="924"/>
          </w:tcPr>
          <w:p>
            <w:pPr>
              <w:spacing w:after="0"/>
              <w:jc w:val="right"/>
            </w:pPr>
            <w:r>
              <w:rPr>
                <w:sz w:val="16"/>
              </w:rPr>
              <w:t>0, 0</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428"/>
          </w:tcPr>
          <w:p>
            <w:pPr>
              <w:spacing w:after="0"/>
              <w:jc w:val="left"/>
            </w:pPr>
            <w:r>
              <w:rPr>
                <w:sz w:val="16"/>
              </w:rPr>
              <w:t>High Wind</w:t>
            </w:r>
          </w:p>
        </w:tc>
        <w:tc>
          <w:tcPr>
            <w:tcW w:type="dxa" w:w="1868"/>
          </w:tcPr>
          <w:p>
            <w:pPr>
              <w:spacing w:after="0"/>
              <w:jc w:val="left"/>
            </w:pPr>
            <w:r>
              <w:rPr>
                <w:sz w:val="16"/>
              </w:rPr>
              <w:t>50 kt (58 mph) estimated gust</w:t>
            </w:r>
          </w:p>
        </w:tc>
        <w:tc>
          <w:tcPr>
            <w:tcW w:type="dxa" w:w="2858"/>
          </w:tcPr>
          <w:p>
            <w:pPr>
              <w:spacing w:after="0"/>
              <w:jc w:val="left"/>
            </w:pPr>
            <w:r>
              <w:rPr>
                <w:sz w:val="16"/>
              </w:rPr>
              <w:t>$15,000 property; $0 crops (zone total, 2018 dollars)</w:t>
            </w:r>
          </w:p>
        </w:tc>
        <w:tc>
          <w:tcPr>
            <w:tcW w:type="dxa" w:w="924"/>
          </w:tcPr>
          <w:p>
            <w:pPr>
              <w:spacing w:after="0"/>
              <w:jc w:val="right"/>
            </w:pPr>
            <w:r>
              <w:rPr>
                <w:sz w:val="16"/>
              </w:rPr>
              <w:t>0, 0</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B1-c worst recorded: High Wind and Strong Wind</w:t>
            </w:r>
          </w:p>
        </w:tc>
      </w:tr>
      <w:tr>
        <w:trPr>
          <w:cantSplit/>
        </w:trPr>
        <w:tc>
          <w:tcPr>
            <w:tcW w:type="dxa" w:w="1037"/>
          </w:tcPr>
          <w:p>
            <w:pPr>
              <w:spacing w:after="0"/>
              <w:jc w:val="left"/>
            </w:pPr>
            <w:r>
              <w:rPr>
                <w:sz w:val="16"/>
              </w:rPr>
              <w:t>2018-03-02</w:t>
            </w:r>
          </w:p>
        </w:tc>
        <w:tc>
          <w:tcPr>
            <w:tcW w:type="dxa" w:w="1428"/>
          </w:tcPr>
          <w:p>
            <w:pPr>
              <w:spacing w:after="0"/>
              <w:jc w:val="left"/>
            </w:pPr>
            <w:r>
              <w:rPr>
                <w:sz w:val="16"/>
              </w:rPr>
              <w:t>High Wind</w:t>
            </w:r>
          </w:p>
        </w:tc>
        <w:tc>
          <w:tcPr>
            <w:tcW w:type="dxa" w:w="1868"/>
          </w:tcPr>
          <w:p>
            <w:pPr>
              <w:spacing w:after="0"/>
              <w:jc w:val="left"/>
            </w:pPr>
            <w:r>
              <w:rPr>
                <w:sz w:val="16"/>
              </w:rPr>
              <w:t>50 kt (58 mph) estimated gust</w:t>
            </w:r>
          </w:p>
        </w:tc>
        <w:tc>
          <w:tcPr>
            <w:tcW w:type="dxa" w:w="2858"/>
          </w:tcPr>
          <w:p>
            <w:pPr>
              <w:spacing w:after="0"/>
              <w:jc w:val="left"/>
            </w:pPr>
            <w:r>
              <w:rPr>
                <w:sz w:val="16"/>
              </w:rPr>
              <w:t>$25,000 property; $0 crops (zone total, 2018 dollars)</w:t>
            </w:r>
          </w:p>
        </w:tc>
        <w:tc>
          <w:tcPr>
            <w:tcW w:type="dxa" w:w="924"/>
          </w:tcPr>
          <w:p>
            <w:pPr>
              <w:spacing w:after="0"/>
              <w:jc w:val="right"/>
            </w:pPr>
            <w:r>
              <w:rPr>
                <w:sz w:val="16"/>
              </w:rPr>
              <w:t>1, 0</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2012-10-28</w:t>
            </w:r>
          </w:p>
        </w:tc>
        <w:tc>
          <w:tcPr>
            <w:tcW w:type="dxa" w:w="1428"/>
          </w:tcPr>
          <w:p>
            <w:pPr>
              <w:spacing w:after="0"/>
              <w:jc w:val="left"/>
            </w:pPr>
            <w:r>
              <w:rPr>
                <w:sz w:val="16"/>
              </w:rPr>
              <w:t>Coastal Flood</w:t>
            </w:r>
          </w:p>
        </w:tc>
        <w:tc>
          <w:tcPr>
            <w:tcW w:type="dxa" w:w="1868"/>
          </w:tcPr>
          <w:p>
            <w:pPr>
              <w:spacing w:after="0"/>
              <w:jc w:val="left"/>
            </w:pPr>
          </w:p>
        </w:tc>
        <w:tc>
          <w:tcPr>
            <w:tcW w:type="dxa" w:w="2858"/>
          </w:tcPr>
          <w:p>
            <w:pPr>
              <w:spacing w:after="0"/>
              <w:jc w:val="left"/>
            </w:pPr>
            <w:r>
              <w:rPr>
                <w:sz w:val="16"/>
              </w:rPr>
              <w:t>$45,000 property; $0 crops (zone total, 2012 dollars)</w:t>
            </w:r>
          </w:p>
        </w:tc>
        <w:tc>
          <w:tcPr>
            <w:tcW w:type="dxa" w:w="924"/>
          </w:tcPr>
          <w:p>
            <w:pPr>
              <w:spacing w:after="0"/>
              <w:jc w:val="right"/>
            </w:pPr>
            <w:r>
              <w:rPr>
                <w:sz w:val="16"/>
              </w:rPr>
              <w:t>0, 0</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428"/>
          </w:tcPr>
          <w:p>
            <w:pPr>
              <w:spacing w:after="0"/>
              <w:jc w:val="left"/>
            </w:pPr>
            <w:r>
              <w:rPr>
                <w:sz w:val="16"/>
              </w:rPr>
              <w:t>Heat</w:t>
            </w:r>
          </w:p>
        </w:tc>
        <w:tc>
          <w:tcPr>
            <w:tcW w:type="dxa" w:w="1868"/>
          </w:tcPr>
          <w:p>
            <w:pPr>
              <w:spacing w:after="0"/>
              <w:jc w:val="left"/>
            </w:pPr>
          </w:p>
        </w:tc>
        <w:tc>
          <w:tcPr>
            <w:tcW w:type="dxa" w:w="2858"/>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B1-c worst recorded: Excessive Heat, Heat</w:t>
            </w:r>
          </w:p>
        </w:tc>
      </w:tr>
      <w:tr>
        <w:trPr>
          <w:cantSplit/>
        </w:trPr>
        <w:tc>
          <w:tcPr>
            <w:tcW w:type="dxa" w:w="1037"/>
          </w:tcPr>
          <w:p>
            <w:pPr>
              <w:spacing w:after="0"/>
              <w:jc w:val="left"/>
            </w:pPr>
            <w:r>
              <w:rPr>
                <w:sz w:val="16"/>
              </w:rPr>
              <w:t>2011-02-19</w:t>
            </w:r>
          </w:p>
        </w:tc>
        <w:tc>
          <w:tcPr>
            <w:tcW w:type="dxa" w:w="1428"/>
          </w:tcPr>
          <w:p>
            <w:pPr>
              <w:spacing w:after="0"/>
              <w:jc w:val="left"/>
            </w:pPr>
            <w:r>
              <w:rPr>
                <w:sz w:val="16"/>
              </w:rPr>
              <w:t>Strong Wind</w:t>
            </w:r>
          </w:p>
        </w:tc>
        <w:tc>
          <w:tcPr>
            <w:tcW w:type="dxa" w:w="1868"/>
          </w:tcPr>
          <w:p>
            <w:pPr>
              <w:spacing w:after="0"/>
              <w:jc w:val="left"/>
            </w:pPr>
            <w:r>
              <w:rPr>
                <w:sz w:val="16"/>
              </w:rPr>
              <w:t>40 kt (46 mph) estimated gust</w:t>
            </w:r>
          </w:p>
        </w:tc>
        <w:tc>
          <w:tcPr>
            <w:tcW w:type="dxa" w:w="2858"/>
          </w:tcPr>
          <w:p>
            <w:pPr>
              <w:spacing w:after="0"/>
              <w:jc w:val="left"/>
            </w:pPr>
            <w:r>
              <w:rPr>
                <w:sz w:val="16"/>
              </w:rPr>
              <w:t>$5,000 property; $0 crops (zone total, 2011 dollars)</w:t>
            </w:r>
          </w:p>
        </w:tc>
        <w:tc>
          <w:tcPr>
            <w:tcW w:type="dxa" w:w="924"/>
          </w:tcPr>
          <w:p>
            <w:pPr>
              <w:spacing w:after="0"/>
              <w:jc w:val="right"/>
            </w:pPr>
            <w:r>
              <w:rPr>
                <w:sz w:val="16"/>
              </w:rPr>
              <w:t>1, 1</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428"/>
          </w:tcPr>
          <w:p>
            <w:pPr>
              <w:spacing w:after="0"/>
              <w:jc w:val="left"/>
            </w:pPr>
            <w:r>
              <w:rPr>
                <w:sz w:val="16"/>
              </w:rPr>
              <w:t>Hurricane (NOAA event type 'Hurricane (Typhoon)')</w:t>
            </w:r>
          </w:p>
        </w:tc>
        <w:tc>
          <w:tcPr>
            <w:tcW w:type="dxa" w:w="1868"/>
          </w:tcPr>
          <w:p>
            <w:pPr>
              <w:spacing w:after="0"/>
              <w:jc w:val="left"/>
            </w:pPr>
          </w:p>
        </w:tc>
        <w:tc>
          <w:tcPr>
            <w:tcW w:type="dxa" w:w="2858"/>
          </w:tcPr>
          <w:p>
            <w:pPr>
              <w:spacing w:after="0"/>
              <w:jc w:val="left"/>
            </w:pPr>
            <w:r>
              <w:rPr>
                <w:sz w:val="16"/>
              </w:rPr>
              <w:t>$45,000,000 property; $46,000 crops (zone total, 2003 dollars)</w:t>
            </w:r>
          </w:p>
        </w:tc>
        <w:tc>
          <w:tcPr>
            <w:tcW w:type="dxa" w:w="924"/>
          </w:tcPr>
          <w:p>
            <w:pPr>
              <w:spacing w:after="0"/>
              <w:jc w:val="right"/>
            </w:pPr>
            <w:r>
              <w:rPr>
                <w:sz w:val="16"/>
              </w:rPr>
              <w:t>0, 0</w:t>
            </w:r>
          </w:p>
        </w:tc>
        <w:tc>
          <w:tcPr>
            <w:tcW w:type="dxa" w:w="2370"/>
          </w:tcPr>
          <w:p>
            <w:pPr>
              <w:spacing w:after="0"/>
              <w:jc w:val="left"/>
            </w:pPr>
            <w:r>
              <w:rPr>
                <w:sz w:val="16"/>
              </w:rPr>
              <w:t>NWS zone VAZ090 (JAMES CITY), zone-level</w:t>
            </w:r>
          </w:p>
        </w:tc>
        <w:tc>
          <w:tcPr>
            <w:tcW w:type="dxa" w:w="1010"/>
          </w:tcPr>
          <w:p>
            <w:pPr>
              <w:spacing w:after="0"/>
              <w:jc w:val="left"/>
            </w:pPr>
          </w:p>
        </w:tc>
        <w:tc>
          <w:tcPr>
            <w:tcW w:type="dxa" w:w="26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1999-08-11</w:t>
            </w:r>
          </w:p>
        </w:tc>
        <w:tc>
          <w:tcPr>
            <w:tcW w:type="dxa" w:w="1428"/>
          </w:tcPr>
          <w:p>
            <w:pPr>
              <w:spacing w:after="0"/>
              <w:jc w:val="left"/>
            </w:pPr>
            <w:r>
              <w:rPr>
                <w:sz w:val="16"/>
              </w:rPr>
              <w:t>Thunderstorm Wind</w:t>
            </w:r>
          </w:p>
        </w:tc>
        <w:tc>
          <w:tcPr>
            <w:tcW w:type="dxa" w:w="1868"/>
          </w:tcPr>
          <w:p>
            <w:pPr>
              <w:spacing w:after="0"/>
              <w:jc w:val="left"/>
            </w:pPr>
            <w:r>
              <w:rPr>
                <w:sz w:val="16"/>
              </w:rPr>
              <w:t>56 kt (64 mph), measurement type not recorded</w:t>
            </w:r>
          </w:p>
        </w:tc>
        <w:tc>
          <w:tcPr>
            <w:tcW w:type="dxa" w:w="2858"/>
          </w:tcPr>
          <w:p>
            <w:pPr>
              <w:spacing w:after="0"/>
              <w:jc w:val="left"/>
            </w:pPr>
            <w:r>
              <w:rPr>
                <w:sz w:val="16"/>
              </w:rPr>
              <w:t>$1,000 property; crops not reported (1999 dollars)</w:t>
            </w:r>
          </w:p>
        </w:tc>
        <w:tc>
          <w:tcPr>
            <w:tcW w:type="dxa" w:w="924"/>
          </w:tcPr>
          <w:p>
            <w:pPr>
              <w:spacing w:after="0"/>
              <w:jc w:val="right"/>
            </w:pPr>
            <w:r>
              <w:rPr>
                <w:sz w:val="16"/>
              </w:rPr>
              <w:t>0, 0</w:t>
            </w:r>
          </w:p>
        </w:tc>
        <w:tc>
          <w:tcPr>
            <w:tcW w:type="dxa" w:w="2370"/>
          </w:tcPr>
          <w:p>
            <w:pPr>
              <w:spacing w:after="0"/>
              <w:jc w:val="left"/>
            </w:pPr>
            <w:r>
              <w:rPr>
                <w:sz w:val="16"/>
              </w:rPr>
              <w:t>WILLIAMSBURG</w:t>
            </w:r>
          </w:p>
        </w:tc>
        <w:tc>
          <w:tcPr>
            <w:tcW w:type="dxa" w:w="1010"/>
          </w:tcPr>
          <w:p>
            <w:pPr>
              <w:spacing w:after="0"/>
              <w:jc w:val="left"/>
            </w:pPr>
          </w:p>
        </w:tc>
        <w:tc>
          <w:tcPr>
            <w:tcW w:type="dxa" w:w="2617"/>
          </w:tcPr>
          <w:p>
            <w:pPr>
              <w:spacing w:after="0"/>
              <w:jc w:val="left"/>
            </w:pPr>
            <w:r>
              <w:rPr>
                <w:sz w:val="16"/>
              </w:rPr>
              <w:t>B1-c worst recorded: Thunderstorm Wind</w:t>
            </w:r>
          </w:p>
        </w:tc>
      </w:tr>
      <w:tr>
        <w:trPr>
          <w:cantSplit/>
        </w:trPr>
        <w:tc>
          <w:tcPr>
            <w:tcW w:type="dxa" w:w="1037"/>
          </w:tcPr>
          <w:p>
            <w:pPr>
              <w:spacing w:after="0"/>
              <w:jc w:val="left"/>
            </w:pPr>
            <w:r>
              <w:rPr>
                <w:sz w:val="16"/>
              </w:rPr>
              <w:t>1999-08-11</w:t>
            </w:r>
          </w:p>
        </w:tc>
        <w:tc>
          <w:tcPr>
            <w:tcW w:type="dxa" w:w="1428"/>
          </w:tcPr>
          <w:p>
            <w:pPr>
              <w:spacing w:after="0"/>
              <w:jc w:val="left"/>
            </w:pPr>
            <w:r>
              <w:rPr>
                <w:sz w:val="16"/>
              </w:rPr>
              <w:t>Hail</w:t>
            </w:r>
          </w:p>
        </w:tc>
        <w:tc>
          <w:tcPr>
            <w:tcW w:type="dxa" w:w="1868"/>
          </w:tcPr>
          <w:p>
            <w:pPr>
              <w:spacing w:after="0"/>
              <w:jc w:val="left"/>
            </w:pPr>
            <w:r>
              <w:rPr>
                <w:sz w:val="16"/>
              </w:rPr>
              <w:t>1.75 in</w:t>
            </w:r>
          </w:p>
        </w:tc>
        <w:tc>
          <w:tcPr>
            <w:tcW w:type="dxa" w:w="2858"/>
          </w:tcPr>
          <w:p>
            <w:pPr>
              <w:spacing w:after="0"/>
              <w:jc w:val="left"/>
            </w:pPr>
            <w:r>
              <w:rPr>
                <w:sz w:val="16"/>
              </w:rPr>
              <w:t>damage not reported</w:t>
            </w:r>
          </w:p>
        </w:tc>
        <w:tc>
          <w:tcPr>
            <w:tcW w:type="dxa" w:w="924"/>
          </w:tcPr>
          <w:p>
            <w:pPr>
              <w:spacing w:after="0"/>
              <w:jc w:val="right"/>
            </w:pPr>
            <w:r>
              <w:rPr>
                <w:sz w:val="16"/>
              </w:rPr>
              <w:t>0, 0</w:t>
            </w:r>
          </w:p>
        </w:tc>
        <w:tc>
          <w:tcPr>
            <w:tcW w:type="dxa" w:w="2370"/>
          </w:tcPr>
          <w:p>
            <w:pPr>
              <w:spacing w:after="0"/>
              <w:jc w:val="left"/>
            </w:pPr>
            <w:r>
              <w:rPr>
                <w:sz w:val="16"/>
              </w:rPr>
              <w:t>WILLIAMSBURG</w:t>
            </w:r>
          </w:p>
        </w:tc>
        <w:tc>
          <w:tcPr>
            <w:tcW w:type="dxa" w:w="1010"/>
          </w:tcPr>
          <w:p>
            <w:pPr>
              <w:spacing w:after="0"/>
              <w:jc w:val="left"/>
            </w:pPr>
          </w:p>
        </w:tc>
        <w:tc>
          <w:tcPr>
            <w:tcW w:type="dxa" w:w="2617"/>
          </w:tcPr>
          <w:p>
            <w:pPr>
              <w:spacing w:after="0"/>
              <w:jc w:val="left"/>
            </w:pPr>
            <w:r>
              <w:rPr>
                <w:sz w:val="16"/>
              </w:rPr>
              <w:t>B1-c worst recorded: Hail</w:t>
            </w:r>
          </w:p>
        </w:tc>
      </w:tr>
      <w:tr>
        <w:trPr>
          <w:cantSplit/>
        </w:trPr>
        <w:tc>
          <w:tcPr>
            <w:tcW w:type="dxa" w:w="1037"/>
          </w:tcPr>
          <w:p>
            <w:pPr>
              <w:spacing w:after="0"/>
              <w:jc w:val="left"/>
            </w:pPr>
            <w:r>
              <w:rPr>
                <w:sz w:val="16"/>
              </w:rPr>
              <w:t>1996-01-02</w:t>
            </w:r>
          </w:p>
        </w:tc>
        <w:tc>
          <w:tcPr>
            <w:tcW w:type="dxa" w:w="1428"/>
          </w:tcPr>
          <w:p>
            <w:pPr>
              <w:spacing w:after="0"/>
              <w:jc w:val="left"/>
            </w:pPr>
            <w:r>
              <w:rPr>
                <w:sz w:val="16"/>
              </w:rPr>
              <w:t>Lightning</w:t>
            </w:r>
          </w:p>
        </w:tc>
        <w:tc>
          <w:tcPr>
            <w:tcW w:type="dxa" w:w="1868"/>
          </w:tcPr>
          <w:p>
            <w:pPr>
              <w:spacing w:after="0"/>
              <w:jc w:val="left"/>
            </w:pPr>
          </w:p>
        </w:tc>
        <w:tc>
          <w:tcPr>
            <w:tcW w:type="dxa" w:w="2858"/>
          </w:tcPr>
          <w:p>
            <w:pPr>
              <w:spacing w:after="0"/>
              <w:jc w:val="left"/>
            </w:pPr>
            <w:r>
              <w:rPr>
                <w:sz w:val="16"/>
              </w:rPr>
              <w:t>$20,000 property; crops not reported (1996 dollars)</w:t>
            </w:r>
          </w:p>
        </w:tc>
        <w:tc>
          <w:tcPr>
            <w:tcW w:type="dxa" w:w="924"/>
          </w:tcPr>
          <w:p>
            <w:pPr>
              <w:spacing w:after="0"/>
              <w:jc w:val="right"/>
            </w:pPr>
            <w:r>
              <w:rPr>
                <w:sz w:val="16"/>
              </w:rPr>
              <w:t>0, 0</w:t>
            </w:r>
          </w:p>
        </w:tc>
        <w:tc>
          <w:tcPr>
            <w:tcW w:type="dxa" w:w="2370"/>
          </w:tcPr>
          <w:p>
            <w:pPr>
              <w:spacing w:after="0"/>
              <w:jc w:val="left"/>
            </w:pPr>
            <w:r>
              <w:rPr>
                <w:sz w:val="16"/>
              </w:rPr>
              <w:t>WILLIAMSBURG</w:t>
            </w:r>
          </w:p>
        </w:tc>
        <w:tc>
          <w:tcPr>
            <w:tcW w:type="dxa" w:w="1010"/>
          </w:tcPr>
          <w:p>
            <w:pPr>
              <w:spacing w:after="0"/>
              <w:jc w:val="left"/>
            </w:pPr>
          </w:p>
        </w:tc>
        <w:tc>
          <w:tcPr>
            <w:tcW w:type="dxa" w:w="2617"/>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457"/>
        <w:gridCol w:w="1668"/>
        <w:gridCol w:w="1037"/>
        <w:gridCol w:w="1289"/>
        <w:gridCol w:w="1555"/>
        <w:gridCol w:w="1628"/>
        <w:gridCol w:w="1037"/>
        <w:gridCol w:w="2108"/>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7"/>
            <w:shd w:val="clear" w:color="auto" w:fill="E8E8E8"/>
          </w:tcPr>
          <w:p>
            <w:pPr>
              <w:spacing w:after="0"/>
              <w:jc w:val="left"/>
            </w:pPr>
            <w:r>
              <w:rPr>
                <w:b/>
                <w:sz w:val="16"/>
              </w:rPr>
              <w:t>Unit</w:t>
            </w:r>
          </w:p>
        </w:tc>
        <w:tc>
          <w:tcPr>
            <w:tcW w:type="dxa" w:w="16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0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7"/>
          </w:tcPr>
          <w:p>
            <w:pPr>
              <w:spacing w:after="0"/>
              <w:jc w:val="right"/>
            </w:pPr>
            <w:r>
              <w:rPr>
                <w:sz w:val="16"/>
              </w:rPr>
              <w:t>3.69</w:t>
            </w:r>
          </w:p>
        </w:tc>
        <w:tc>
          <w:tcPr>
            <w:tcW w:type="dxa" w:w="1457"/>
          </w:tcPr>
          <w:p>
            <w:pPr>
              <w:spacing w:after="0"/>
              <w:jc w:val="left"/>
            </w:pPr>
            <w:r>
              <w:rPr>
                <w:sz w:val="16"/>
              </w:rPr>
              <w:t>events per year at a location (modeled)</w:t>
            </w:r>
          </w:p>
        </w:tc>
        <w:tc>
          <w:tcPr>
            <w:tcW w:type="dxa" w:w="1668"/>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7"/>
          </w:tcPr>
          <w:p>
            <w:pPr>
              <w:spacing w:after="0"/>
              <w:jc w:val="right"/>
            </w:pPr>
            <w:r>
              <w:rPr>
                <w:sz w:val="16"/>
              </w:rPr>
              <w:t>0.461</w:t>
            </w:r>
          </w:p>
        </w:tc>
        <w:tc>
          <w:tcPr>
            <w:tcW w:type="dxa" w:w="1457"/>
          </w:tcPr>
          <w:p>
            <w:pPr>
              <w:spacing w:after="0"/>
              <w:jc w:val="left"/>
            </w:pPr>
            <w:r>
              <w:rPr>
                <w:sz w:val="16"/>
              </w:rPr>
              <w:t>event-days per year</w:t>
            </w:r>
          </w:p>
        </w:tc>
        <w:tc>
          <w:tcPr>
            <w:tcW w:type="dxa" w:w="1668"/>
          </w:tcPr>
          <w:p>
            <w:pPr>
              <w:spacing w:after="0"/>
              <w:jc w:val="left"/>
            </w:pPr>
            <w:r>
              <w:rPr>
                <w:sz w:val="16"/>
              </w:rPr>
              <w:t>about 0.461 days per year</w:t>
            </w:r>
          </w:p>
        </w:tc>
        <w:tc>
          <w:tcPr>
            <w:tcW w:type="dxa" w:w="1037"/>
          </w:tcPr>
          <w:p>
            <w:pPr>
              <w:spacing w:after="0"/>
              <w:jc w:val="left"/>
            </w:pPr>
          </w:p>
        </w:tc>
        <w:tc>
          <w:tcPr>
            <w:tcW w:type="dxa" w:w="1289"/>
          </w:tcPr>
          <w:p>
            <w:pPr>
              <w:spacing w:after="0"/>
              <w:jc w:val="left"/>
            </w:pPr>
            <w:r>
              <w:rPr>
                <w:sz w:val="16"/>
              </w:rPr>
              <w:t>Storm Events event-days in 0 of 30 years, 1996 to 2025 (0%)</w:t>
            </w:r>
          </w:p>
        </w:tc>
        <w:tc>
          <w:tcPr>
            <w:tcW w:type="dxa" w:w="1555"/>
          </w:tcPr>
          <w:p>
            <w:pPr>
              <w:spacing w:after="0"/>
              <w:jc w:val="right"/>
            </w:pPr>
            <w:r>
              <w:rPr>
                <w:sz w:val="16"/>
              </w:rPr>
              <w:t>8.76</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210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97"/>
          </w:tcPr>
          <w:p>
            <w:pPr>
              <w:spacing w:after="0"/>
              <w:jc w:val="right"/>
            </w:pPr>
            <w:r>
              <w:rPr>
                <w:sz w:val="16"/>
              </w:rPr>
              <w:t>2.13</w:t>
            </w:r>
          </w:p>
        </w:tc>
        <w:tc>
          <w:tcPr>
            <w:tcW w:type="dxa" w:w="1457"/>
          </w:tcPr>
          <w:p>
            <w:pPr>
              <w:spacing w:after="0"/>
              <w:jc w:val="left"/>
            </w:pPr>
            <w:r>
              <w:rPr>
                <w:sz w:val="16"/>
              </w:rPr>
              <w:t>event-days per year</w:t>
            </w:r>
          </w:p>
        </w:tc>
        <w:tc>
          <w:tcPr>
            <w:tcW w:type="dxa" w:w="1668"/>
          </w:tcPr>
          <w:p>
            <w:pPr>
              <w:spacing w:after="0"/>
              <w:jc w:val="left"/>
            </w:pPr>
            <w:r>
              <w:rPr>
                <w:sz w:val="16"/>
              </w:rPr>
              <w:t>about 2.13 days per year</w:t>
            </w:r>
          </w:p>
        </w:tc>
        <w:tc>
          <w:tcPr>
            <w:tcW w:type="dxa" w:w="1037"/>
          </w:tcPr>
          <w:p>
            <w:pPr>
              <w:spacing w:after="0"/>
              <w:jc w:val="left"/>
            </w:pPr>
            <w:r>
              <w:rPr>
                <w:sz w:val="16"/>
              </w:rPr>
              <w:t>Possible</w:t>
            </w:r>
          </w:p>
        </w:tc>
        <w:tc>
          <w:tcPr>
            <w:tcW w:type="dxa" w:w="1289"/>
          </w:tcPr>
          <w:p>
            <w:pPr>
              <w:spacing w:after="0"/>
              <w:jc w:val="left"/>
            </w:pPr>
            <w:r>
              <w:rPr>
                <w:sz w:val="16"/>
              </w:rPr>
              <w:t>Storm Events event-days in 1 of 30 years, 1996 to 2025 (3.33%)</w:t>
            </w:r>
          </w:p>
        </w:tc>
        <w:tc>
          <w:tcPr>
            <w:tcW w:type="dxa" w:w="1555"/>
          </w:tcPr>
          <w:p>
            <w:pPr>
              <w:spacing w:after="0"/>
              <w:jc w:val="right"/>
            </w:pPr>
            <w:r>
              <w:rPr>
                <w:sz w:val="16"/>
              </w:rPr>
              <w:t>63</w:t>
            </w:r>
          </w:p>
        </w:tc>
        <w:tc>
          <w:tcPr>
            <w:tcW w:type="dxa" w:w="16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Earthquake</w:t>
            </w:r>
          </w:p>
        </w:tc>
        <w:tc>
          <w:tcPr>
            <w:tcW w:type="dxa" w:w="1297"/>
          </w:tcPr>
          <w:p>
            <w:pPr>
              <w:spacing w:after="0"/>
              <w:jc w:val="right"/>
            </w:pPr>
            <w:r>
              <w:rPr>
                <w:sz w:val="16"/>
              </w:rPr>
              <w:t>0.00115</w:t>
            </w:r>
          </w:p>
        </w:tc>
        <w:tc>
          <w:tcPr>
            <w:tcW w:type="dxa" w:w="1457"/>
          </w:tcPr>
          <w:p>
            <w:pPr>
              <w:spacing w:after="0"/>
              <w:jc w:val="left"/>
            </w:pPr>
            <w:r>
              <w:rPr>
                <w:sz w:val="16"/>
              </w:rPr>
              <w:t>annual probability at a location</w:t>
            </w:r>
          </w:p>
        </w:tc>
        <w:tc>
          <w:tcPr>
            <w:tcW w:type="dxa" w:w="1668"/>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289"/>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2.05</w:t>
            </w:r>
          </w:p>
        </w:tc>
        <w:tc>
          <w:tcPr>
            <w:tcW w:type="dxa" w:w="1457"/>
          </w:tcPr>
          <w:p>
            <w:pPr>
              <w:spacing w:after="0"/>
              <w:jc w:val="left"/>
            </w:pPr>
            <w:r>
              <w:rPr>
                <w:sz w:val="16"/>
              </w:rPr>
              <w:t>events per year</w:t>
            </w:r>
          </w:p>
        </w:tc>
        <w:tc>
          <w:tcPr>
            <w:tcW w:type="dxa" w:w="1668"/>
          </w:tcPr>
          <w:p>
            <w:pPr>
              <w:spacing w:after="0"/>
              <w:jc w:val="left"/>
            </w:pPr>
            <w:r>
              <w:rPr>
                <w:sz w:val="16"/>
              </w:rPr>
              <w:t>about 2.05 per year</w:t>
            </w:r>
          </w:p>
        </w:tc>
        <w:tc>
          <w:tcPr>
            <w:tcW w:type="dxa" w:w="1037"/>
          </w:tcPr>
          <w:p>
            <w:pPr>
              <w:spacing w:after="0"/>
              <w:jc w:val="left"/>
            </w:pPr>
            <w:r>
              <w:rPr>
                <w:sz w:val="16"/>
              </w:rPr>
              <w:t>Highly likely</w:t>
            </w:r>
          </w:p>
        </w:tc>
        <w:tc>
          <w:tcPr>
            <w:tcW w:type="dxa" w:w="1289"/>
          </w:tcPr>
          <w:p>
            <w:pPr>
              <w:spacing w:after="0"/>
              <w:jc w:val="left"/>
            </w:pPr>
            <w:r>
              <w:rPr>
                <w:sz w:val="16"/>
              </w:rPr>
              <w:t>FEMA annualized frequency (modeled)</w:t>
            </w:r>
          </w:p>
        </w:tc>
        <w:tc>
          <w:tcPr>
            <w:tcW w:type="dxa" w:w="1555"/>
          </w:tcPr>
          <w:p>
            <w:pPr>
              <w:spacing w:after="0"/>
              <w:jc w:val="right"/>
            </w:pPr>
            <w:r>
              <w:rPr>
                <w:sz w:val="16"/>
              </w:rPr>
              <w:t>78.1 (modeled)</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6.25</w:t>
            </w:r>
          </w:p>
        </w:tc>
        <w:tc>
          <w:tcPr>
            <w:tcW w:type="dxa" w:w="1457"/>
          </w:tcPr>
          <w:p>
            <w:pPr>
              <w:spacing w:after="0"/>
              <w:jc w:val="left"/>
            </w:pPr>
            <w:r>
              <w:rPr>
                <w:sz w:val="16"/>
              </w:rPr>
              <w:t>event-days per year</w:t>
            </w:r>
          </w:p>
        </w:tc>
        <w:tc>
          <w:tcPr>
            <w:tcW w:type="dxa" w:w="1668"/>
          </w:tcPr>
          <w:p>
            <w:pPr>
              <w:spacing w:after="0"/>
              <w:jc w:val="left"/>
            </w:pPr>
            <w:r>
              <w:rPr>
                <w:sz w:val="16"/>
              </w:rPr>
              <w:t>about 6.25 days per year</w:t>
            </w:r>
          </w:p>
        </w:tc>
        <w:tc>
          <w:tcPr>
            <w:tcW w:type="dxa" w:w="1037"/>
          </w:tcPr>
          <w:p>
            <w:pPr>
              <w:spacing w:after="0"/>
              <w:jc w:val="left"/>
            </w:pPr>
            <w:r>
              <w:rPr>
                <w:sz w:val="16"/>
              </w:rPr>
              <w:t>Likely</w:t>
            </w:r>
          </w:p>
        </w:tc>
        <w:tc>
          <w:tcPr>
            <w:tcW w:type="dxa" w:w="1289"/>
          </w:tcPr>
          <w:p>
            <w:pPr>
              <w:spacing w:after="0"/>
              <w:jc w:val="left"/>
            </w:pPr>
            <w:r>
              <w:rPr>
                <w:sz w:val="16"/>
              </w:rPr>
              <w:t>Storm Events event-days in 4 of 30 years, 1996 to 2025 (13.3%)</w:t>
            </w:r>
          </w:p>
        </w:tc>
        <w:tc>
          <w:tcPr>
            <w:tcW w:type="dxa" w:w="1555"/>
          </w:tcPr>
          <w:p>
            <w:pPr>
              <w:spacing w:after="0"/>
              <w:jc w:val="right"/>
            </w:pPr>
            <w:r>
              <w:rPr>
                <w:sz w:val="16"/>
              </w:rPr>
              <w:t>93.9</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Hurricane</w:t>
            </w:r>
          </w:p>
        </w:tc>
        <w:tc>
          <w:tcPr>
            <w:tcW w:type="dxa" w:w="1297"/>
          </w:tcPr>
          <w:p>
            <w:pPr>
              <w:spacing w:after="0"/>
              <w:jc w:val="right"/>
            </w:pPr>
            <w:r>
              <w:rPr>
                <w:sz w:val="16"/>
              </w:rPr>
              <w:t>0.224</w:t>
            </w:r>
          </w:p>
        </w:tc>
        <w:tc>
          <w:tcPr>
            <w:tcW w:type="dxa" w:w="1457"/>
          </w:tcPr>
          <w:p>
            <w:pPr>
              <w:spacing w:after="0"/>
              <w:jc w:val="left"/>
            </w:pPr>
            <w:r>
              <w:rPr>
                <w:sz w:val="16"/>
              </w:rPr>
              <w:t>events per year</w:t>
            </w:r>
          </w:p>
        </w:tc>
        <w:tc>
          <w:tcPr>
            <w:tcW w:type="dxa" w:w="1668"/>
          </w:tcPr>
          <w:p>
            <w:pPr>
              <w:spacing w:after="0"/>
              <w:jc w:val="left"/>
            </w:pPr>
            <w:r>
              <w:rPr>
                <w:sz w:val="16"/>
              </w:rPr>
              <w:t>about 1 in 4 years</w:t>
            </w:r>
          </w:p>
        </w:tc>
        <w:tc>
          <w:tcPr>
            <w:tcW w:type="dxa" w:w="1037"/>
          </w:tcPr>
          <w:p>
            <w:pPr>
              <w:spacing w:after="0"/>
              <w:jc w:val="left"/>
            </w:pPr>
            <w:r>
              <w:rPr>
                <w:sz w:val="16"/>
              </w:rPr>
              <w:t>Likely</w:t>
            </w:r>
          </w:p>
        </w:tc>
        <w:tc>
          <w:tcPr>
            <w:tcW w:type="dxa" w:w="1289"/>
          </w:tcPr>
          <w:p>
            <w:pPr>
              <w:spacing w:after="0"/>
              <w:jc w:val="left"/>
            </w:pPr>
            <w:r>
              <w:rPr>
                <w:sz w:val="16"/>
              </w:rPr>
              <w:t>FEMA annualized frequency (modeled)</w:t>
            </w:r>
          </w:p>
        </w:tc>
        <w:tc>
          <w:tcPr>
            <w:tcW w:type="dxa" w:w="1555"/>
          </w:tcPr>
          <w:p>
            <w:pPr>
              <w:spacing w:after="0"/>
              <w:jc w:val="right"/>
            </w:pPr>
            <w:r>
              <w:rPr>
                <w:sz w:val="16"/>
              </w:rPr>
              <w:t>42</w:t>
            </w:r>
          </w:p>
        </w:tc>
        <w:tc>
          <w:tcPr>
            <w:tcW w:type="dxa" w:w="1628"/>
          </w:tcPr>
          <w:p>
            <w:pPr>
              <w:spacing w:after="0"/>
              <w:jc w:val="left"/>
            </w:pPr>
            <w:r>
              <w:rPr>
                <w:sz w:val="16"/>
              </w:rPr>
              <w:t>1851 to 2024 (Atlantic)</w:t>
            </w:r>
          </w:p>
        </w:tc>
        <w:tc>
          <w:tcPr>
            <w:tcW w:type="dxa" w:w="1037"/>
          </w:tcPr>
          <w:p>
            <w:pPr>
              <w:spacing w:after="0"/>
              <w:jc w:val="left"/>
            </w:pPr>
            <w:r>
              <w:rPr>
                <w:sz w:val="16"/>
              </w:rPr>
              <w:t>see B1-f</w:t>
            </w:r>
          </w:p>
        </w:tc>
        <w:tc>
          <w:tcPr>
            <w:tcW w:type="dxa" w:w="21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7"/>
          </w:tcPr>
          <w:p>
            <w:pPr>
              <w:spacing w:after="0"/>
              <w:jc w:val="right"/>
            </w:pPr>
            <w:r>
              <w:rPr>
                <w:sz w:val="16"/>
              </w:rPr>
              <w:t>1.44</w:t>
            </w:r>
          </w:p>
        </w:tc>
        <w:tc>
          <w:tcPr>
            <w:tcW w:type="dxa" w:w="1457"/>
          </w:tcPr>
          <w:p>
            <w:pPr>
              <w:spacing w:after="0"/>
              <w:jc w:val="left"/>
            </w:pPr>
            <w:r>
              <w:rPr>
                <w:sz w:val="16"/>
              </w:rPr>
              <w:t>event-days per year</w:t>
            </w:r>
          </w:p>
        </w:tc>
        <w:tc>
          <w:tcPr>
            <w:tcW w:type="dxa" w:w="1668"/>
          </w:tcPr>
          <w:p>
            <w:pPr>
              <w:spacing w:after="0"/>
              <w:jc w:val="left"/>
            </w:pPr>
            <w:r>
              <w:rPr>
                <w:sz w:val="16"/>
              </w:rPr>
              <w:t>about 1.44 days per year</w:t>
            </w:r>
          </w:p>
        </w:tc>
        <w:tc>
          <w:tcPr>
            <w:tcW w:type="dxa" w:w="1037"/>
          </w:tcPr>
          <w:p>
            <w:pPr>
              <w:spacing w:after="0"/>
              <w:jc w:val="left"/>
            </w:pPr>
            <w:r>
              <w:rPr>
                <w:sz w:val="16"/>
              </w:rPr>
              <w:t>Possible</w:t>
            </w:r>
          </w:p>
        </w:tc>
        <w:tc>
          <w:tcPr>
            <w:tcW w:type="dxa" w:w="1289"/>
          </w:tcPr>
          <w:p>
            <w:pPr>
              <w:spacing w:after="0"/>
              <w:jc w:val="left"/>
            </w:pPr>
            <w:r>
              <w:rPr>
                <w:sz w:val="16"/>
              </w:rPr>
              <w:t>Storm Events event-days in 2 of 30 years, 1996 to 2025 (6.67%)</w:t>
            </w:r>
          </w:p>
        </w:tc>
        <w:tc>
          <w:tcPr>
            <w:tcW w:type="dxa" w:w="1555"/>
          </w:tcPr>
          <w:p>
            <w:pPr>
              <w:spacing w:after="0"/>
              <w:jc w:val="right"/>
            </w:pPr>
            <w:r>
              <w:rPr>
                <w:sz w:val="16"/>
              </w:rPr>
              <w:t>97</w:t>
            </w:r>
          </w:p>
        </w:tc>
        <w:tc>
          <w:tcPr>
            <w:tcW w:type="dxa" w:w="1628"/>
          </w:tcPr>
          <w:p>
            <w:pPr>
              <w:spacing w:after="0"/>
              <w:jc w:val="left"/>
            </w:pPr>
            <w:r>
              <w:rPr>
                <w:sz w:val="16"/>
              </w:rPr>
              <w:t>1946-12-31 to 2014-02-12 (67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0.143</w:t>
            </w:r>
          </w:p>
        </w:tc>
        <w:tc>
          <w:tcPr>
            <w:tcW w:type="dxa" w:w="1457"/>
          </w:tcPr>
          <w:p>
            <w:pPr>
              <w:spacing w:after="0"/>
              <w:jc w:val="left"/>
            </w:pPr>
            <w:r>
              <w:rPr>
                <w:sz w:val="16"/>
              </w:rPr>
              <w:t>event-days per year</w:t>
            </w:r>
          </w:p>
        </w:tc>
        <w:tc>
          <w:tcPr>
            <w:tcW w:type="dxa" w:w="1668"/>
          </w:tcPr>
          <w:p>
            <w:pPr>
              <w:spacing w:after="0"/>
              <w:jc w:val="left"/>
            </w:pPr>
            <w:r>
              <w:rPr>
                <w:sz w:val="16"/>
              </w:rPr>
              <w:t>about 0.143 days per year</w:t>
            </w:r>
          </w:p>
        </w:tc>
        <w:tc>
          <w:tcPr>
            <w:tcW w:type="dxa" w:w="1037"/>
          </w:tcPr>
          <w:p>
            <w:pPr>
              <w:spacing w:after="0"/>
              <w:jc w:val="left"/>
            </w:pPr>
            <w:r>
              <w:rPr>
                <w:sz w:val="16"/>
              </w:rPr>
              <w:t>Likely</w:t>
            </w:r>
          </w:p>
        </w:tc>
        <w:tc>
          <w:tcPr>
            <w:tcW w:type="dxa" w:w="1289"/>
          </w:tcPr>
          <w:p>
            <w:pPr>
              <w:spacing w:after="0"/>
              <w:jc w:val="left"/>
            </w:pPr>
            <w:r>
              <w:rPr>
                <w:sz w:val="16"/>
              </w:rPr>
              <w:t>Storm Events event-days in 5 of 30 years, 1996 to 2025 (16.7%)</w:t>
            </w:r>
          </w:p>
        </w:tc>
        <w:tc>
          <w:tcPr>
            <w:tcW w:type="dxa" w:w="1555"/>
          </w:tcPr>
          <w:p>
            <w:pPr>
              <w:spacing w:after="0"/>
              <w:jc w:val="right"/>
            </w:pPr>
            <w:r>
              <w:rPr>
                <w:sz w:val="16"/>
              </w:rPr>
              <w:t>4</w:t>
            </w:r>
          </w:p>
        </w:tc>
        <w:tc>
          <w:tcPr>
            <w:tcW w:type="dxa" w:w="1628"/>
          </w:tcPr>
          <w:p>
            <w:pPr>
              <w:spacing w:after="0"/>
              <w:jc w:val="left"/>
            </w:pPr>
            <w:r>
              <w:rPr>
                <w:sz w:val="16"/>
              </w:rPr>
              <w:t>1996 to 2023 (28 years)</w:t>
            </w:r>
          </w:p>
        </w:tc>
        <w:tc>
          <w:tcPr>
            <w:tcW w:type="dxa" w:w="1037"/>
          </w:tcPr>
          <w:p>
            <w:pPr>
              <w:spacing w:after="0"/>
              <w:jc w:val="left"/>
            </w:pPr>
            <w:r>
              <w:rPr>
                <w:sz w:val="16"/>
              </w:rPr>
              <w:t>see B1-f</w:t>
            </w:r>
          </w:p>
        </w:tc>
        <w:tc>
          <w:tcPr>
            <w:tcW w:type="dxa" w:w="2108"/>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0.00999</w:t>
            </w:r>
          </w:p>
        </w:tc>
        <w:tc>
          <w:tcPr>
            <w:tcW w:type="dxa" w:w="1457"/>
          </w:tcPr>
          <w:p>
            <w:pPr>
              <w:spacing w:after="0"/>
              <w:jc w:val="left"/>
            </w:pPr>
            <w:r>
              <w:rPr>
                <w:sz w:val="16"/>
              </w:rPr>
              <w:t>events per year (modeled)</w:t>
            </w:r>
          </w:p>
        </w:tc>
        <w:tc>
          <w:tcPr>
            <w:tcW w:type="dxa" w:w="1668"/>
          </w:tcPr>
          <w:p>
            <w:pPr>
              <w:spacing w:after="0"/>
              <w:jc w:val="left"/>
            </w:pPr>
            <w:r>
              <w:rPr>
                <w:sz w:val="16"/>
              </w:rPr>
              <w:t>about 1 in 100 years</w:t>
            </w:r>
          </w:p>
        </w:tc>
        <w:tc>
          <w:tcPr>
            <w:tcW w:type="dxa" w:w="1037"/>
          </w:tcPr>
          <w:p>
            <w:pPr>
              <w:spacing w:after="0"/>
              <w:jc w:val="left"/>
            </w:pPr>
            <w:r>
              <w:rPr>
                <w:sz w:val="16"/>
              </w:rPr>
              <w:t>Unlikely</w:t>
            </w:r>
          </w:p>
        </w:tc>
        <w:tc>
          <w:tcPr>
            <w:tcW w:type="dxa" w:w="12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41.6</w:t>
            </w:r>
          </w:p>
        </w:tc>
        <w:tc>
          <w:tcPr>
            <w:tcW w:type="dxa" w:w="1457"/>
          </w:tcPr>
          <w:p>
            <w:pPr>
              <w:spacing w:after="0"/>
              <w:jc w:val="left"/>
            </w:pPr>
            <w:r>
              <w:rPr>
                <w:sz w:val="16"/>
              </w:rPr>
              <w:t>days per year with a strike</w:t>
            </w:r>
          </w:p>
        </w:tc>
        <w:tc>
          <w:tcPr>
            <w:tcW w:type="dxa" w:w="1668"/>
          </w:tcPr>
          <w:p>
            <w:pPr>
              <w:spacing w:after="0"/>
              <w:jc w:val="left"/>
            </w:pPr>
            <w:r>
              <w:rPr>
                <w:sz w:val="16"/>
              </w:rPr>
              <w:t>about 41.6 days per year</w:t>
            </w:r>
          </w:p>
        </w:tc>
        <w:tc>
          <w:tcPr>
            <w:tcW w:type="dxa" w:w="1037"/>
          </w:tcPr>
          <w:p>
            <w:pPr>
              <w:spacing w:after="0"/>
              <w:jc w:val="left"/>
            </w:pPr>
            <w:r>
              <w:rPr>
                <w:sz w:val="16"/>
              </w:rPr>
              <w:t>Highly likely</w:t>
            </w:r>
          </w:p>
        </w:tc>
        <w:tc>
          <w:tcPr>
            <w:tcW w:type="dxa" w:w="12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1995 to 2023 (29 years; CONUS)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0.636</w:t>
            </w:r>
          </w:p>
        </w:tc>
        <w:tc>
          <w:tcPr>
            <w:tcW w:type="dxa" w:w="1457"/>
          </w:tcPr>
          <w:p>
            <w:pPr>
              <w:spacing w:after="0"/>
              <w:jc w:val="left"/>
            </w:pPr>
            <w:r>
              <w:rPr>
                <w:sz w:val="16"/>
              </w:rPr>
              <w:t>events per year</w:t>
            </w:r>
          </w:p>
        </w:tc>
        <w:tc>
          <w:tcPr>
            <w:tcW w:type="dxa" w:w="1668"/>
          </w:tcPr>
          <w:p>
            <w:pPr>
              <w:spacing w:after="0"/>
              <w:jc w:val="left"/>
            </w:pPr>
            <w:r>
              <w:rPr>
                <w:sz w:val="16"/>
              </w:rPr>
              <w:t>about 0.64 per year</w:t>
            </w:r>
          </w:p>
        </w:tc>
        <w:tc>
          <w:tcPr>
            <w:tcW w:type="dxa" w:w="1037"/>
          </w:tcPr>
          <w:p>
            <w:pPr>
              <w:spacing w:after="0"/>
              <w:jc w:val="left"/>
            </w:pPr>
            <w:r>
              <w:rPr>
                <w:sz w:val="16"/>
              </w:rPr>
              <w:t>Likely</w:t>
            </w:r>
          </w:p>
        </w:tc>
        <w:tc>
          <w:tcPr>
            <w:tcW w:type="dxa" w:w="1289"/>
          </w:tcPr>
          <w:p>
            <w:pPr>
              <w:spacing w:after="0"/>
              <w:jc w:val="left"/>
            </w:pPr>
            <w:r>
              <w:rPr>
                <w:sz w:val="16"/>
              </w:rPr>
              <w:t>FEMA annualized frequency (modeled)</w:t>
            </w:r>
          </w:p>
        </w:tc>
        <w:tc>
          <w:tcPr>
            <w:tcW w:type="dxa" w:w="1555"/>
          </w:tcPr>
          <w:p>
            <w:pPr>
              <w:spacing w:after="0"/>
              <w:jc w:val="right"/>
            </w:pPr>
            <w:r>
              <w:rPr>
                <w:sz w:val="16"/>
              </w:rPr>
              <w:t>25</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0.00495</w:t>
            </w:r>
          </w:p>
        </w:tc>
        <w:tc>
          <w:tcPr>
            <w:tcW w:type="dxa" w:w="1457"/>
          </w:tcPr>
          <w:p>
            <w:pPr>
              <w:spacing w:after="0"/>
              <w:jc w:val="left"/>
            </w:pPr>
            <w:r>
              <w:rPr>
                <w:sz w:val="16"/>
              </w:rPr>
              <w:t>events per year</w:t>
            </w:r>
          </w:p>
        </w:tc>
        <w:tc>
          <w:tcPr>
            <w:tcW w:type="dxa" w:w="1668"/>
          </w:tcPr>
          <w:p>
            <w:pPr>
              <w:spacing w:after="0"/>
              <w:jc w:val="left"/>
            </w:pPr>
            <w:r>
              <w:rPr>
                <w:sz w:val="16"/>
              </w:rPr>
              <w:t>about 1 in 202 years</w:t>
            </w:r>
          </w:p>
        </w:tc>
        <w:tc>
          <w:tcPr>
            <w:tcW w:type="dxa" w:w="1037"/>
          </w:tcPr>
          <w:p>
            <w:pPr>
              <w:spacing w:after="0"/>
              <w:jc w:val="left"/>
            </w:pPr>
            <w:r>
              <w:rPr>
                <w:sz w:val="16"/>
              </w:rPr>
              <w:t>Unlikely</w:t>
            </w:r>
          </w:p>
        </w:tc>
        <w:tc>
          <w:tcPr>
            <w:tcW w:type="dxa" w:w="12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1950 to 2023 (EF2+); 1986 to 2023 (EF0-1)</w:t>
            </w:r>
          </w:p>
        </w:tc>
        <w:tc>
          <w:tcPr>
            <w:tcW w:type="dxa" w:w="1037"/>
          </w:tcPr>
          <w:p>
            <w:pPr>
              <w:spacing w:after="0"/>
              <w:jc w:val="left"/>
            </w:pPr>
            <w:r>
              <w:rPr>
                <w:sz w:val="16"/>
              </w:rPr>
              <w:t>see B1-f</w:t>
            </w:r>
          </w:p>
        </w:tc>
        <w:tc>
          <w:tcPr>
            <w:tcW w:type="dxa" w:w="2108"/>
          </w:tcPr>
          <w:p>
            <w:pPr>
              <w:spacing w:after="0"/>
              <w:jc w:val="left"/>
            </w:pPr>
          </w:p>
        </w:tc>
      </w:tr>
      <w:tr>
        <w:trPr>
          <w:cantSplit/>
        </w:trPr>
        <w:tc>
          <w:tcPr>
            <w:tcW w:type="dxa" w:w="1037"/>
          </w:tcPr>
          <w:p>
            <w:pPr>
              <w:spacing w:after="0"/>
              <w:jc w:val="left"/>
            </w:pPr>
            <w:r>
              <w:rPr>
                <w:sz w:val="16"/>
              </w:rPr>
              <w:t>Wildfire</w:t>
            </w:r>
          </w:p>
        </w:tc>
        <w:tc>
          <w:tcPr>
            <w:tcW w:type="dxa" w:w="1297"/>
          </w:tcPr>
          <w:p>
            <w:pPr>
              <w:spacing w:after="0"/>
              <w:jc w:val="right"/>
            </w:pPr>
            <w:r>
              <w:rPr>
                <w:sz w:val="16"/>
              </w:rPr>
              <w:t>0.0000991</w:t>
            </w:r>
          </w:p>
        </w:tc>
        <w:tc>
          <w:tcPr>
            <w:tcW w:type="dxa" w:w="1457"/>
          </w:tcPr>
          <w:p>
            <w:pPr>
              <w:spacing w:after="0"/>
              <w:jc w:val="left"/>
            </w:pPr>
            <w:r>
              <w:rPr>
                <w:sz w:val="16"/>
              </w:rPr>
              <w:t>annual probability at a location</w:t>
            </w:r>
          </w:p>
        </w:tc>
        <w:tc>
          <w:tcPr>
            <w:tcW w:type="dxa" w:w="1668"/>
          </w:tcPr>
          <w:p>
            <w:pPr>
              <w:spacing w:after="0"/>
              <w:jc w:val="left"/>
            </w:pPr>
            <w:r>
              <w:rPr>
                <w:sz w:val="16"/>
              </w:rPr>
              <w:t>chance a given location in the county burns in a year: 0.00991%</w:t>
            </w:r>
          </w:p>
        </w:tc>
        <w:tc>
          <w:tcPr>
            <w:tcW w:type="dxa" w:w="1037"/>
          </w:tcPr>
          <w:p>
            <w:pPr>
              <w:spacing w:after="0"/>
              <w:jc w:val="left"/>
            </w:pPr>
          </w:p>
        </w:tc>
        <w:tc>
          <w:tcPr>
            <w:tcW w:type="dxa" w:w="12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4.37</w:t>
            </w:r>
          </w:p>
        </w:tc>
        <w:tc>
          <w:tcPr>
            <w:tcW w:type="dxa" w:w="1457"/>
          </w:tcPr>
          <w:p>
            <w:pPr>
              <w:spacing w:after="0"/>
              <w:jc w:val="left"/>
            </w:pPr>
            <w:r>
              <w:rPr>
                <w:sz w:val="16"/>
              </w:rPr>
              <w:t>event-days per year</w:t>
            </w:r>
          </w:p>
        </w:tc>
        <w:tc>
          <w:tcPr>
            <w:tcW w:type="dxa" w:w="1668"/>
          </w:tcPr>
          <w:p>
            <w:pPr>
              <w:spacing w:after="0"/>
              <w:jc w:val="left"/>
            </w:pPr>
            <w:r>
              <w:rPr>
                <w:sz w:val="16"/>
              </w:rPr>
              <w:t>about 4.37 days per year</w:t>
            </w:r>
          </w:p>
        </w:tc>
        <w:tc>
          <w:tcPr>
            <w:tcW w:type="dxa" w:w="1037"/>
          </w:tcPr>
          <w:p>
            <w:pPr>
              <w:spacing w:after="0"/>
              <w:jc w:val="left"/>
            </w:pPr>
            <w:r>
              <w:rPr>
                <w:sz w:val="16"/>
              </w:rPr>
              <w:t>Likely</w:t>
            </w:r>
          </w:p>
        </w:tc>
        <w:tc>
          <w:tcPr>
            <w:tcW w:type="dxa" w:w="1289"/>
          </w:tcPr>
          <w:p>
            <w:pPr>
              <w:spacing w:after="0"/>
              <w:jc w:val="left"/>
            </w:pPr>
            <w:r>
              <w:rPr>
                <w:sz w:val="16"/>
              </w:rPr>
              <w:t>Storm Events event-days in 22 of 30 years, 1996 to 2025 (73.3%)</w:t>
            </w:r>
          </w:p>
        </w:tc>
        <w:tc>
          <w:tcPr>
            <w:tcW w:type="dxa" w:w="1555"/>
          </w:tcPr>
          <w:p>
            <w:pPr>
              <w:spacing w:after="0"/>
              <w:jc w:val="right"/>
            </w:pPr>
            <w:r>
              <w:rPr>
                <w:sz w:val="16"/>
              </w:rPr>
              <w:t>83</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21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2 of 3</w:t>
            </w:r>
          </w:p>
        </w:tc>
        <w:tc>
          <w:tcPr>
            <w:tcW w:type="dxa" w:w="1250"/>
          </w:tcPr>
          <w:p>
            <w:pPr>
              <w:spacing w:after="0"/>
              <w:jc w:val="right"/>
            </w:pPr>
            <w:r>
              <w:rPr>
                <w:sz w:val="16"/>
              </w:rPr>
              <w:t>71.6</w:t>
            </w:r>
          </w:p>
        </w:tc>
        <w:tc>
          <w:tcPr>
            <w:tcW w:type="dxa" w:w="1311"/>
          </w:tcPr>
          <w:p>
            <w:pPr>
              <w:spacing w:after="0"/>
              <w:jc w:val="right"/>
            </w:pPr>
            <w:r>
              <w:rPr>
                <w:sz w:val="16"/>
              </w:rPr>
              <w:t>80.3</w:t>
            </w:r>
          </w:p>
        </w:tc>
        <w:tc>
          <w:tcPr>
            <w:tcW w:type="dxa" w:w="1250"/>
          </w:tcPr>
          <w:p>
            <w:pPr>
              <w:spacing w:after="0"/>
              <w:jc w:val="right"/>
            </w:pPr>
            <w:r>
              <w:rPr>
                <w:sz w:val="16"/>
              </w:rPr>
              <w:t>88.9</w:t>
            </w:r>
          </w:p>
        </w:tc>
        <w:tc>
          <w:tcPr>
            <w:tcW w:type="dxa" w:w="6992"/>
          </w:tcPr>
          <w:p>
            <w:pPr>
              <w:spacing w:after="0"/>
              <w:jc w:val="left"/>
            </w:pPr>
            <w:r>
              <w:rPr>
                <w:sz w:val="16"/>
              </w:rPr>
              <w:t>Relatively Low 1, Very Low 1, No Rating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26.1</w:t>
            </w:r>
          </w:p>
        </w:tc>
        <w:tc>
          <w:tcPr>
            <w:tcW w:type="dxa" w:w="1311"/>
          </w:tcPr>
          <w:p>
            <w:pPr>
              <w:spacing w:after="0"/>
              <w:jc w:val="right"/>
            </w:pPr>
            <w:r>
              <w:rPr>
                <w:sz w:val="16"/>
              </w:rPr>
              <w:t>46.7</w:t>
            </w:r>
          </w:p>
        </w:tc>
        <w:tc>
          <w:tcPr>
            <w:tcW w:type="dxa" w:w="1250"/>
          </w:tcPr>
          <w:p>
            <w:pPr>
              <w:spacing w:after="0"/>
              <w:jc w:val="right"/>
            </w:pPr>
            <w:r>
              <w:rPr>
                <w:sz w:val="16"/>
              </w:rPr>
              <w:t>53.8</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34.6</w:t>
            </w:r>
          </w:p>
        </w:tc>
        <w:tc>
          <w:tcPr>
            <w:tcW w:type="dxa" w:w="1311"/>
          </w:tcPr>
          <w:p>
            <w:pPr>
              <w:spacing w:after="0"/>
              <w:jc w:val="right"/>
            </w:pPr>
            <w:r>
              <w:rPr>
                <w:sz w:val="16"/>
              </w:rPr>
              <w:t>71.9</w:t>
            </w:r>
          </w:p>
        </w:tc>
        <w:tc>
          <w:tcPr>
            <w:tcW w:type="dxa" w:w="1250"/>
          </w:tcPr>
          <w:p>
            <w:pPr>
              <w:spacing w:after="0"/>
              <w:jc w:val="right"/>
            </w:pPr>
            <w:r>
              <w:rPr>
                <w:sz w:val="16"/>
              </w:rPr>
              <w:t>74.9</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36.0</w:t>
            </w:r>
          </w:p>
        </w:tc>
        <w:tc>
          <w:tcPr>
            <w:tcW w:type="dxa" w:w="1311"/>
          </w:tcPr>
          <w:p>
            <w:pPr>
              <w:spacing w:after="0"/>
              <w:jc w:val="right"/>
            </w:pPr>
            <w:r>
              <w:rPr>
                <w:sz w:val="16"/>
              </w:rPr>
              <w:t>60.8</w:t>
            </w:r>
          </w:p>
        </w:tc>
        <w:tc>
          <w:tcPr>
            <w:tcW w:type="dxa" w:w="1250"/>
          </w:tcPr>
          <w:p>
            <w:pPr>
              <w:spacing w:after="0"/>
              <w:jc w:val="right"/>
            </w:pPr>
            <w:r>
              <w:rPr>
                <w:sz w:val="16"/>
              </w:rPr>
              <w:t>64.0</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24.2</w:t>
            </w:r>
          </w:p>
        </w:tc>
        <w:tc>
          <w:tcPr>
            <w:tcW w:type="dxa" w:w="1311"/>
          </w:tcPr>
          <w:p>
            <w:pPr>
              <w:spacing w:after="0"/>
              <w:jc w:val="right"/>
            </w:pPr>
            <w:r>
              <w:rPr>
                <w:sz w:val="16"/>
              </w:rPr>
              <w:t>57.3</w:t>
            </w:r>
          </w:p>
        </w:tc>
        <w:tc>
          <w:tcPr>
            <w:tcW w:type="dxa" w:w="1250"/>
          </w:tcPr>
          <w:p>
            <w:pPr>
              <w:spacing w:after="0"/>
              <w:jc w:val="right"/>
            </w:pPr>
            <w:r>
              <w:rPr>
                <w:sz w:val="16"/>
              </w:rPr>
              <w:t>66.4</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68.8</w:t>
            </w:r>
          </w:p>
        </w:tc>
        <w:tc>
          <w:tcPr>
            <w:tcW w:type="dxa" w:w="1311"/>
          </w:tcPr>
          <w:p>
            <w:pPr>
              <w:spacing w:after="0"/>
              <w:jc w:val="right"/>
            </w:pPr>
            <w:r>
              <w:rPr>
                <w:sz w:val="16"/>
              </w:rPr>
              <w:t>84.4</w:t>
            </w:r>
          </w:p>
        </w:tc>
        <w:tc>
          <w:tcPr>
            <w:tcW w:type="dxa" w:w="1250"/>
          </w:tcPr>
          <w:p>
            <w:pPr>
              <w:spacing w:after="0"/>
              <w:jc w:val="right"/>
            </w:pPr>
            <w:r>
              <w:rPr>
                <w:sz w:val="16"/>
              </w:rPr>
              <w:t>86.9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44.0</w:t>
            </w:r>
          </w:p>
        </w:tc>
        <w:tc>
          <w:tcPr>
            <w:tcW w:type="dxa" w:w="1311"/>
          </w:tcPr>
          <w:p>
            <w:pPr>
              <w:spacing w:after="0"/>
              <w:jc w:val="right"/>
            </w:pPr>
            <w:r>
              <w:rPr>
                <w:sz w:val="16"/>
              </w:rPr>
              <w:t>82.0</w:t>
            </w:r>
          </w:p>
        </w:tc>
        <w:tc>
          <w:tcPr>
            <w:tcW w:type="dxa" w:w="1250"/>
          </w:tcPr>
          <w:p>
            <w:pPr>
              <w:spacing w:after="0"/>
              <w:jc w:val="right"/>
            </w:pPr>
            <w:r>
              <w:rPr>
                <w:sz w:val="16"/>
              </w:rPr>
              <w:t>87.3</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3.8</w:t>
            </w:r>
          </w:p>
        </w:tc>
        <w:tc>
          <w:tcPr>
            <w:tcW w:type="dxa" w:w="1311"/>
          </w:tcPr>
          <w:p>
            <w:pPr>
              <w:spacing w:after="0"/>
              <w:jc w:val="right"/>
            </w:pPr>
            <w:r>
              <w:rPr>
                <w:sz w:val="16"/>
              </w:rPr>
              <w:t>35.7</w:t>
            </w:r>
          </w:p>
        </w:tc>
        <w:tc>
          <w:tcPr>
            <w:tcW w:type="dxa" w:w="1250"/>
          </w:tcPr>
          <w:p>
            <w:pPr>
              <w:spacing w:after="0"/>
              <w:jc w:val="right"/>
            </w:pPr>
            <w:r>
              <w:rPr>
                <w:sz w:val="16"/>
              </w:rPr>
              <w:t>60.5</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47.7</w:t>
            </w:r>
          </w:p>
        </w:tc>
        <w:tc>
          <w:tcPr>
            <w:tcW w:type="dxa" w:w="1311"/>
          </w:tcPr>
          <w:p>
            <w:pPr>
              <w:spacing w:after="0"/>
              <w:jc w:val="right"/>
            </w:pPr>
            <w:r>
              <w:rPr>
                <w:sz w:val="16"/>
              </w:rPr>
              <w:t>59.7</w:t>
            </w:r>
          </w:p>
        </w:tc>
        <w:tc>
          <w:tcPr>
            <w:tcW w:type="dxa" w:w="1250"/>
          </w:tcPr>
          <w:p>
            <w:pPr>
              <w:spacing w:after="0"/>
              <w:jc w:val="right"/>
            </w:pPr>
            <w:r>
              <w:rPr>
                <w:sz w:val="16"/>
              </w:rPr>
              <w:t>73.4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38.3</w:t>
            </w:r>
          </w:p>
        </w:tc>
        <w:tc>
          <w:tcPr>
            <w:tcW w:type="dxa" w:w="1311"/>
          </w:tcPr>
          <w:p>
            <w:pPr>
              <w:spacing w:after="0"/>
              <w:jc w:val="right"/>
            </w:pPr>
            <w:r>
              <w:rPr>
                <w:sz w:val="16"/>
              </w:rPr>
              <w:t>69.2</w:t>
            </w:r>
          </w:p>
        </w:tc>
        <w:tc>
          <w:tcPr>
            <w:tcW w:type="dxa" w:w="1250"/>
          </w:tcPr>
          <w:p>
            <w:pPr>
              <w:spacing w:after="0"/>
              <w:jc w:val="right"/>
            </w:pPr>
            <w:r>
              <w:rPr>
                <w:sz w:val="16"/>
              </w:rPr>
              <w:t>76.3</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73.1</w:t>
            </w:r>
          </w:p>
        </w:tc>
        <w:tc>
          <w:tcPr>
            <w:tcW w:type="dxa" w:w="1311"/>
          </w:tcPr>
          <w:p>
            <w:pPr>
              <w:spacing w:after="0"/>
              <w:jc w:val="right"/>
            </w:pPr>
            <w:r>
              <w:rPr>
                <w:sz w:val="16"/>
              </w:rPr>
              <w:t>91.9</w:t>
            </w:r>
          </w:p>
        </w:tc>
        <w:tc>
          <w:tcPr>
            <w:tcW w:type="dxa" w:w="1250"/>
          </w:tcPr>
          <w:p>
            <w:pPr>
              <w:spacing w:after="0"/>
              <w:jc w:val="right"/>
            </w:pPr>
            <w:r>
              <w:rPr>
                <w:sz w:val="16"/>
              </w:rPr>
              <w:t>94.2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38.2</w:t>
            </w:r>
          </w:p>
        </w:tc>
        <w:tc>
          <w:tcPr>
            <w:tcW w:type="dxa" w:w="1311"/>
          </w:tcPr>
          <w:p>
            <w:pPr>
              <w:spacing w:after="0"/>
              <w:jc w:val="right"/>
            </w:pPr>
            <w:r>
              <w:rPr>
                <w:sz w:val="16"/>
              </w:rPr>
              <w:t>63.5</w:t>
            </w:r>
          </w:p>
        </w:tc>
        <w:tc>
          <w:tcPr>
            <w:tcW w:type="dxa" w:w="1250"/>
          </w:tcPr>
          <w:p>
            <w:pPr>
              <w:spacing w:after="0"/>
              <w:jc w:val="right"/>
            </w:pPr>
            <w:r>
              <w:rPr>
                <w:sz w:val="16"/>
              </w:rPr>
              <w:t>65.0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35.0</w:t>
            </w:r>
          </w:p>
        </w:tc>
        <w:tc>
          <w:tcPr>
            <w:tcW w:type="dxa" w:w="1311"/>
          </w:tcPr>
          <w:p>
            <w:pPr>
              <w:spacing w:after="0"/>
              <w:jc w:val="right"/>
            </w:pPr>
            <w:r>
              <w:rPr>
                <w:sz w:val="16"/>
              </w:rPr>
              <w:t>65.1</w:t>
            </w:r>
          </w:p>
        </w:tc>
        <w:tc>
          <w:tcPr>
            <w:tcW w:type="dxa" w:w="1250"/>
          </w:tcPr>
          <w:p>
            <w:pPr>
              <w:spacing w:after="0"/>
              <w:jc w:val="right"/>
            </w:pPr>
            <w:r>
              <w:rPr>
                <w:sz w:val="16"/>
              </w:rPr>
              <w:t>75.5</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46.2</w:t>
            </w:r>
          </w:p>
        </w:tc>
        <w:tc>
          <w:tcPr>
            <w:tcW w:type="dxa" w:w="1311"/>
          </w:tcPr>
          <w:p>
            <w:pPr>
              <w:spacing w:after="0"/>
              <w:jc w:val="right"/>
            </w:pPr>
            <w:r>
              <w:rPr>
                <w:sz w:val="16"/>
              </w:rPr>
              <w:t>75.4</w:t>
            </w:r>
          </w:p>
        </w:tc>
        <w:tc>
          <w:tcPr>
            <w:tcW w:type="dxa" w:w="1250"/>
          </w:tcPr>
          <w:p>
            <w:pPr>
              <w:spacing w:after="0"/>
              <w:jc w:val="right"/>
            </w:pPr>
            <w:r>
              <w:rPr>
                <w:sz w:val="16"/>
              </w:rPr>
              <w:t>80.9</w:t>
            </w:r>
          </w:p>
        </w:tc>
        <w:tc>
          <w:tcPr>
            <w:tcW w:type="dxa" w:w="6992"/>
          </w:tcPr>
          <w:p>
            <w:pPr>
              <w:spacing w:after="0"/>
              <w:jc w:val="left"/>
            </w:pPr>
            <w:r>
              <w:rPr>
                <w:sz w:val="16"/>
              </w:rPr>
              <w:t>Relatively High 1, 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648"/>
        <w:gridCol w:w="2595"/>
        <w:gridCol w:w="2080"/>
        <w:gridCol w:w="2153"/>
        <w:gridCol w:w="2414"/>
        <w:gridCol w:w="2574"/>
      </w:tblGrid>
      <w:tr>
        <w:trPr>
          <w:cantSplit/>
          <w:tblHeader/>
        </w:trPr>
        <w:tc>
          <w:tcPr>
            <w:tcW w:type="dxa" w:w="164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Plan status</w:t>
            </w:r>
          </w:p>
        </w:tc>
        <w:tc>
          <w:tcPr>
            <w:tcW w:type="dxa" w:w="20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4"/>
            <w:shd w:val="clear" w:color="auto" w:fill="E8E8E8"/>
          </w:tcPr>
          <w:p>
            <w:pPr>
              <w:spacing w:after="0"/>
              <w:jc w:val="left"/>
            </w:pPr>
            <w:r>
              <w:rPr>
                <w:b/>
                <w:sz w:val="16"/>
              </w:rPr>
              <w:t>Notes</w:t>
            </w:r>
          </w:p>
        </w:tc>
      </w:tr>
      <w:tr>
        <w:trPr>
          <w:cantSplit/>
        </w:trPr>
        <w:tc>
          <w:tcPr>
            <w:tcW w:type="dxa" w:w="1648"/>
          </w:tcPr>
          <w:p>
            <w:pPr>
              <w:spacing w:after="0"/>
              <w:jc w:val="left"/>
            </w:pPr>
            <w:r>
              <w:rPr>
                <w:sz w:val="16"/>
              </w:rPr>
              <w:t>Williamsburg city</w:t>
            </w:r>
          </w:p>
        </w:tc>
        <w:tc>
          <w:tcPr>
            <w:tcW w:type="dxa" w:w="648"/>
          </w:tcPr>
          <w:p>
            <w:pPr>
              <w:spacing w:after="0"/>
              <w:jc w:val="left"/>
            </w:pPr>
            <w:r>
              <w:rPr>
                <w:sz w:val="16"/>
              </w:rPr>
              <w:t>City</w:t>
            </w:r>
          </w:p>
        </w:tc>
        <w:tc>
          <w:tcPr>
            <w:tcW w:type="dxa" w:w="2595"/>
          </w:tcPr>
          <w:p>
            <w:pPr>
              <w:spacing w:after="0"/>
              <w:jc w:val="left"/>
            </w:pPr>
            <w:r>
              <w:rPr>
                <w:sz w:val="16"/>
              </w:rPr>
              <w:t>Approved, expires 2027-06-07</w:t>
            </w:r>
          </w:p>
        </w:tc>
        <w:tc>
          <w:tcPr>
            <w:tcW w:type="dxa" w:w="2080"/>
          </w:tcPr>
          <w:p>
            <w:pPr>
              <w:spacing w:after="0"/>
              <w:jc w:val="right"/>
            </w:pPr>
            <w:r>
              <w:rPr>
                <w:sz w:val="16"/>
              </w:rPr>
              <w:t>FMA RL 0, SRL 0; any 3</w:t>
            </w:r>
          </w:p>
        </w:tc>
        <w:tc>
          <w:tcPr>
            <w:tcW w:type="dxa" w:w="2153"/>
          </w:tcPr>
          <w:p>
            <w:pPr>
              <w:spacing w:after="0"/>
              <w:jc w:val="right"/>
            </w:pPr>
            <w:r>
              <w:rPr>
                <w:sz w:val="16"/>
              </w:rPr>
              <w:t>$1,535,146.43</w:t>
            </w:r>
          </w:p>
        </w:tc>
        <w:tc>
          <w:tcPr>
            <w:tcW w:type="dxa" w:w="2414"/>
          </w:tcPr>
          <w:p>
            <w:pPr>
              <w:spacing w:after="0"/>
              <w:jc w:val="right"/>
            </w:pPr>
            <w:r>
              <w:rPr>
                <w:sz w:val="16"/>
              </w:rPr>
              <w:t>46 total; 3 since its plan</w:t>
            </w:r>
          </w:p>
        </w:tc>
        <w:tc>
          <w:tcPr>
            <w:tcW w:type="dxa" w:w="2574"/>
          </w:tcPr>
          <w:p>
            <w:pPr>
              <w:spacing w:after="0"/>
              <w:jc w:val="left"/>
            </w:pPr>
            <w:r>
              <w:rPr>
                <w:sz w:val="16"/>
              </w:rPr>
              <w:t>Includes $172,709.40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$4,416,984</w:t>
            </w:r>
          </w:p>
        </w:tc>
        <w:tc>
          <w:tcPr>
            <w:tcW w:type="dxa" w:w="1137"/>
          </w:tcPr>
          <w:p>
            <w:pPr>
              <w:spacing w:after="0"/>
              <w:jc w:val="right"/>
            </w:pPr>
            <w:r>
              <w:rPr>
                <w:sz w:val="16"/>
              </w:rPr>
              <w:t>n/a</w:t>
            </w:r>
          </w:p>
        </w:tc>
        <w:tc>
          <w:tcPr>
            <w:tcW w:type="dxa" w:w="1046"/>
          </w:tcPr>
          <w:p>
            <w:pPr>
              <w:spacing w:after="0"/>
              <w:jc w:val="right"/>
            </w:pPr>
            <w:r>
              <w:rPr>
                <w:sz w:val="16"/>
              </w:rPr>
              <w:t>18</w:t>
            </w:r>
          </w:p>
        </w:tc>
        <w:tc>
          <w:tcPr>
            <w:tcW w:type="dxa" w:w="1037"/>
          </w:tcPr>
          <w:p>
            <w:pPr>
              <w:spacing w:after="0"/>
              <w:jc w:val="right"/>
            </w:pPr>
            <w:r>
              <w:rPr>
                <w:sz w:val="16"/>
              </w:rPr>
              <w:t>$18,539</w:t>
            </w:r>
          </w:p>
        </w:tc>
        <w:tc>
          <w:tcPr>
            <w:tcW w:type="dxa" w:w="1126"/>
          </w:tcPr>
          <w:p>
            <w:pPr>
              <w:spacing w:after="0"/>
              <w:jc w:val="right"/>
            </w:pPr>
            <w:r>
              <w:rPr>
                <w:sz w:val="16"/>
              </w:rPr>
              <w:t>n/a</w:t>
            </w:r>
          </w:p>
        </w:tc>
        <w:tc>
          <w:tcPr>
            <w:tcW w:type="dxa" w:w="1008"/>
          </w:tcPr>
          <w:p>
            <w:pPr>
              <w:spacing w:after="0"/>
              <w:jc w:val="right"/>
            </w:pPr>
            <w:r>
              <w:rPr>
                <w:sz w:val="16"/>
              </w:rPr>
              <w:t>$455</w:t>
            </w:r>
          </w:p>
        </w:tc>
        <w:tc>
          <w:tcPr>
            <w:tcW w:type="dxa" w:w="1062"/>
          </w:tcPr>
          <w:p>
            <w:pPr>
              <w:spacing w:after="0"/>
              <w:jc w:val="right"/>
            </w:pPr>
            <w:r>
              <w:rPr>
                <w:sz w:val="16"/>
              </w:rPr>
              <w:t>0.42%</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$4,145,287,307</w:t>
            </w:r>
          </w:p>
        </w:tc>
        <w:tc>
          <w:tcPr>
            <w:tcW w:type="dxa" w:w="1137"/>
          </w:tcPr>
          <w:p>
            <w:pPr>
              <w:spacing w:after="0"/>
              <w:jc w:val="right"/>
            </w:pPr>
            <w:r>
              <w:rPr>
                <w:sz w:val="16"/>
              </w:rPr>
              <w:t>$0</w:t>
            </w:r>
          </w:p>
        </w:tc>
        <w:tc>
          <w:tcPr>
            <w:tcW w:type="dxa" w:w="1046"/>
          </w:tcPr>
          <w:p>
            <w:pPr>
              <w:spacing w:after="0"/>
              <w:jc w:val="right"/>
            </w:pPr>
            <w:r>
              <w:rPr>
                <w:sz w:val="16"/>
              </w:rPr>
              <w:t>15,425</w:t>
            </w:r>
          </w:p>
        </w:tc>
        <w:tc>
          <w:tcPr>
            <w:tcW w:type="dxa" w:w="1037"/>
          </w:tcPr>
          <w:p>
            <w:pPr>
              <w:spacing w:after="0"/>
              <w:jc w:val="right"/>
            </w:pPr>
            <w:r>
              <w:rPr>
                <w:sz w:val="16"/>
              </w:rPr>
              <w:t>$1,344</w:t>
            </w:r>
          </w:p>
        </w:tc>
        <w:tc>
          <w:tcPr>
            <w:tcW w:type="dxa" w:w="1126"/>
          </w:tcPr>
          <w:p>
            <w:pPr>
              <w:spacing w:after="0"/>
              <w:jc w:val="right"/>
            </w:pPr>
            <w:r>
              <w:rPr>
                <w:sz w:val="16"/>
              </w:rPr>
              <w:t>$0</w:t>
            </w:r>
          </w:p>
        </w:tc>
        <w:tc>
          <w:tcPr>
            <w:tcW w:type="dxa" w:w="1008"/>
          </w:tcPr>
          <w:p>
            <w:pPr>
              <w:spacing w:after="0"/>
              <w:jc w:val="right"/>
            </w:pPr>
            <w:r>
              <w:rPr>
                <w:sz w:val="16"/>
              </w:rPr>
              <w:t>$135,546</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$7,743,402,150</w:t>
            </w:r>
          </w:p>
        </w:tc>
        <w:tc>
          <w:tcPr>
            <w:tcW w:type="dxa" w:w="1137"/>
          </w:tcPr>
          <w:p>
            <w:pPr>
              <w:spacing w:after="0"/>
              <w:jc w:val="right"/>
            </w:pPr>
            <w:r>
              <w:rPr>
                <w:sz w:val="16"/>
              </w:rPr>
              <w:t>n/a</w:t>
            </w:r>
          </w:p>
        </w:tc>
        <w:tc>
          <w:tcPr>
            <w:tcW w:type="dxa" w:w="1046"/>
          </w:tcPr>
          <w:p>
            <w:pPr>
              <w:spacing w:after="0"/>
              <w:jc w:val="right"/>
            </w:pPr>
            <w:r>
              <w:rPr>
                <w:sz w:val="16"/>
              </w:rPr>
              <w:t>15,425</w:t>
            </w:r>
          </w:p>
        </w:tc>
        <w:tc>
          <w:tcPr>
            <w:tcW w:type="dxa" w:w="1037"/>
          </w:tcPr>
          <w:p>
            <w:pPr>
              <w:spacing w:after="0"/>
              <w:jc w:val="right"/>
            </w:pPr>
            <w:r>
              <w:rPr>
                <w:sz w:val="16"/>
              </w:rPr>
              <w:t>$182,441</w:t>
            </w:r>
          </w:p>
        </w:tc>
        <w:tc>
          <w:tcPr>
            <w:tcW w:type="dxa" w:w="1126"/>
          </w:tcPr>
          <w:p>
            <w:pPr>
              <w:spacing w:after="0"/>
              <w:jc w:val="right"/>
            </w:pPr>
            <w:r>
              <w:rPr>
                <w:sz w:val="16"/>
              </w:rPr>
              <w:t>n/a</w:t>
            </w:r>
          </w:p>
        </w:tc>
        <w:tc>
          <w:tcPr>
            <w:tcW w:type="dxa" w:w="1008"/>
          </w:tcPr>
          <w:p>
            <w:pPr>
              <w:spacing w:after="0"/>
              <w:jc w:val="right"/>
            </w:pPr>
            <w:r>
              <w:rPr>
                <w:sz w:val="16"/>
              </w:rPr>
              <w:t>$66,741</w:t>
            </w:r>
          </w:p>
        </w:tc>
        <w:tc>
          <w:tcPr>
            <w:tcW w:type="dxa" w:w="1062"/>
          </w:tcPr>
          <w:p>
            <w:pPr>
              <w:spacing w:after="0"/>
              <w:jc w:val="right"/>
            </w:pPr>
            <w:r>
              <w:rPr>
                <w:sz w:val="16"/>
              </w:rPr>
              <w:t>0.00236%</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$4,145,287,307</w:t>
            </w:r>
          </w:p>
        </w:tc>
        <w:tc>
          <w:tcPr>
            <w:tcW w:type="dxa" w:w="1137"/>
          </w:tcPr>
          <w:p>
            <w:pPr>
              <w:spacing w:after="0"/>
              <w:jc w:val="right"/>
            </w:pPr>
            <w:r>
              <w:rPr>
                <w:sz w:val="16"/>
              </w:rPr>
              <w:t>$0</w:t>
            </w:r>
          </w:p>
        </w:tc>
        <w:tc>
          <w:tcPr>
            <w:tcW w:type="dxa" w:w="1046"/>
          </w:tcPr>
          <w:p>
            <w:pPr>
              <w:spacing w:after="0"/>
              <w:jc w:val="right"/>
            </w:pPr>
            <w:r>
              <w:rPr>
                <w:sz w:val="16"/>
              </w:rPr>
              <w:t>15,425</w:t>
            </w:r>
          </w:p>
        </w:tc>
        <w:tc>
          <w:tcPr>
            <w:tcW w:type="dxa" w:w="1037"/>
          </w:tcPr>
          <w:p>
            <w:pPr>
              <w:spacing w:after="0"/>
              <w:jc w:val="right"/>
            </w:pPr>
            <w:r>
              <w:rPr>
                <w:sz w:val="16"/>
              </w:rPr>
              <w:t>$25,357</w:t>
            </w:r>
          </w:p>
        </w:tc>
        <w:tc>
          <w:tcPr>
            <w:tcW w:type="dxa" w:w="1126"/>
          </w:tcPr>
          <w:p>
            <w:pPr>
              <w:spacing w:after="0"/>
              <w:jc w:val="right"/>
            </w:pPr>
            <w:r>
              <w:rPr>
                <w:sz w:val="16"/>
              </w:rPr>
              <w:t>$0</w:t>
            </w:r>
          </w:p>
        </w:tc>
        <w:tc>
          <w:tcPr>
            <w:tcW w:type="dxa" w:w="1008"/>
          </w:tcPr>
          <w:p>
            <w:pPr>
              <w:spacing w:after="0"/>
              <w:jc w:val="right"/>
            </w:pPr>
            <w:r>
              <w:rPr>
                <w:sz w:val="16"/>
              </w:rPr>
              <w:t>$10,438</w:t>
            </w:r>
          </w:p>
        </w:tc>
        <w:tc>
          <w:tcPr>
            <w:tcW w:type="dxa" w:w="1062"/>
          </w:tcPr>
          <w:p>
            <w:pPr>
              <w:spacing w:after="0"/>
              <w:jc w:val="right"/>
            </w:pPr>
            <w:r>
              <w:rPr>
                <w:sz w:val="16"/>
              </w:rPr>
              <w:t>0.000612%</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$4,145,287,307</w:t>
            </w:r>
          </w:p>
        </w:tc>
        <w:tc>
          <w:tcPr>
            <w:tcW w:type="dxa" w:w="1137"/>
          </w:tcPr>
          <w:p>
            <w:pPr>
              <w:spacing w:after="0"/>
              <w:jc w:val="right"/>
            </w:pPr>
            <w:r>
              <w:rPr>
                <w:sz w:val="16"/>
              </w:rPr>
              <w:t>$0</w:t>
            </w:r>
          </w:p>
        </w:tc>
        <w:tc>
          <w:tcPr>
            <w:tcW w:type="dxa" w:w="1046"/>
          </w:tcPr>
          <w:p>
            <w:pPr>
              <w:spacing w:after="0"/>
              <w:jc w:val="right"/>
            </w:pPr>
            <w:r>
              <w:rPr>
                <w:sz w:val="16"/>
              </w:rPr>
              <w:t>15,425</w:t>
            </w:r>
          </w:p>
        </w:tc>
        <w:tc>
          <w:tcPr>
            <w:tcW w:type="dxa" w:w="1037"/>
          </w:tcPr>
          <w:p>
            <w:pPr>
              <w:spacing w:after="0"/>
              <w:jc w:val="right"/>
            </w:pPr>
            <w:r>
              <w:rPr>
                <w:sz w:val="16"/>
              </w:rPr>
              <w:t>$18</w:t>
            </w:r>
          </w:p>
        </w:tc>
        <w:tc>
          <w:tcPr>
            <w:tcW w:type="dxa" w:w="1126"/>
          </w:tcPr>
          <w:p>
            <w:pPr>
              <w:spacing w:after="0"/>
              <w:jc w:val="right"/>
            </w:pPr>
            <w:r>
              <w:rPr>
                <w:sz w:val="16"/>
              </w:rPr>
              <w:t>$0</w:t>
            </w:r>
          </w:p>
        </w:tc>
        <w:tc>
          <w:tcPr>
            <w:tcW w:type="dxa" w:w="1008"/>
          </w:tcPr>
          <w:p>
            <w:pPr>
              <w:spacing w:after="0"/>
              <w:jc w:val="right"/>
            </w:pPr>
            <w:r>
              <w:rPr>
                <w:sz w:val="16"/>
              </w:rPr>
              <w:t>$151,101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$4,144,984,436</w:t>
            </w:r>
          </w:p>
        </w:tc>
        <w:tc>
          <w:tcPr>
            <w:tcW w:type="dxa" w:w="1137"/>
          </w:tcPr>
          <w:p>
            <w:pPr>
              <w:spacing w:after="0"/>
              <w:jc w:val="right"/>
            </w:pPr>
            <w:r>
              <w:rPr>
                <w:sz w:val="16"/>
              </w:rPr>
              <w:t>$0</w:t>
            </w:r>
          </w:p>
        </w:tc>
        <w:tc>
          <w:tcPr>
            <w:tcW w:type="dxa" w:w="1046"/>
          </w:tcPr>
          <w:p>
            <w:pPr>
              <w:spacing w:after="0"/>
              <w:jc w:val="right"/>
            </w:pPr>
            <w:r>
              <w:rPr>
                <w:sz w:val="16"/>
              </w:rPr>
              <w:t>15,424</w:t>
            </w:r>
          </w:p>
        </w:tc>
        <w:tc>
          <w:tcPr>
            <w:tcW w:type="dxa" w:w="1037"/>
          </w:tcPr>
          <w:p>
            <w:pPr>
              <w:spacing w:after="0"/>
              <w:jc w:val="right"/>
            </w:pPr>
            <w:r>
              <w:rPr>
                <w:sz w:val="16"/>
              </w:rPr>
              <w:t>$678,405</w:t>
            </w:r>
          </w:p>
        </w:tc>
        <w:tc>
          <w:tcPr>
            <w:tcW w:type="dxa" w:w="1126"/>
          </w:tcPr>
          <w:p>
            <w:pPr>
              <w:spacing w:after="0"/>
              <w:jc w:val="right"/>
            </w:pPr>
            <w:r>
              <w:rPr>
                <w:sz w:val="16"/>
              </w:rPr>
              <w:t>$0</w:t>
            </w:r>
          </w:p>
        </w:tc>
        <w:tc>
          <w:tcPr>
            <w:tcW w:type="dxa" w:w="1008"/>
          </w:tcPr>
          <w:p>
            <w:pPr>
              <w:spacing w:after="0"/>
              <w:jc w:val="right"/>
            </w:pPr>
            <w:r>
              <w:rPr>
                <w:sz w:val="16"/>
              </w:rPr>
              <w:t>$16,780</w:t>
            </w:r>
          </w:p>
        </w:tc>
        <w:tc>
          <w:tcPr>
            <w:tcW w:type="dxa" w:w="1062"/>
          </w:tcPr>
          <w:p>
            <w:pPr>
              <w:spacing w:after="0"/>
              <w:jc w:val="right"/>
            </w:pPr>
            <w:r>
              <w:rPr>
                <w:sz w:val="16"/>
              </w:rPr>
              <w:t>0.0164%</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$4,132,598,953</w:t>
            </w:r>
          </w:p>
        </w:tc>
        <w:tc>
          <w:tcPr>
            <w:tcW w:type="dxa" w:w="1137"/>
          </w:tcPr>
          <w:p>
            <w:pPr>
              <w:spacing w:after="0"/>
              <w:jc w:val="right"/>
            </w:pPr>
            <w:r>
              <w:rPr>
                <w:sz w:val="16"/>
              </w:rPr>
              <w:t>n/a</w:t>
            </w:r>
          </w:p>
        </w:tc>
        <w:tc>
          <w:tcPr>
            <w:tcW w:type="dxa" w:w="1046"/>
          </w:tcPr>
          <w:p>
            <w:pPr>
              <w:spacing w:after="0"/>
              <w:jc w:val="right"/>
            </w:pPr>
            <w:r>
              <w:rPr>
                <w:sz w:val="16"/>
              </w:rPr>
              <w:t>15,325</w:t>
            </w:r>
          </w:p>
        </w:tc>
        <w:tc>
          <w:tcPr>
            <w:tcW w:type="dxa" w:w="1037"/>
          </w:tcPr>
          <w:p>
            <w:pPr>
              <w:spacing w:after="0"/>
              <w:jc w:val="right"/>
            </w:pPr>
            <w:r>
              <w:rPr>
                <w:sz w:val="16"/>
              </w:rPr>
              <w:t>$53,559</w:t>
            </w:r>
          </w:p>
        </w:tc>
        <w:tc>
          <w:tcPr>
            <w:tcW w:type="dxa" w:w="1126"/>
          </w:tcPr>
          <w:p>
            <w:pPr>
              <w:spacing w:after="0"/>
              <w:jc w:val="right"/>
            </w:pPr>
            <w:r>
              <w:rPr>
                <w:sz w:val="16"/>
              </w:rPr>
              <w:t>n/a</w:t>
            </w:r>
          </w:p>
        </w:tc>
        <w:tc>
          <w:tcPr>
            <w:tcW w:type="dxa" w:w="1008"/>
          </w:tcPr>
          <w:p>
            <w:pPr>
              <w:spacing w:after="0"/>
              <w:jc w:val="right"/>
            </w:pPr>
            <w:r>
              <w:rPr>
                <w:sz w:val="16"/>
              </w:rPr>
              <w:t>$466</w:t>
            </w:r>
          </w:p>
        </w:tc>
        <w:tc>
          <w:tcPr>
            <w:tcW w:type="dxa" w:w="1062"/>
          </w:tcPr>
          <w:p>
            <w:pPr>
              <w:spacing w:after="0"/>
              <w:jc w:val="right"/>
            </w:pPr>
            <w:r>
              <w:rPr>
                <w:sz w:val="16"/>
              </w:rPr>
              <w:t>0.0013%</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$4,145,287,201</w:t>
            </w:r>
          </w:p>
        </w:tc>
        <w:tc>
          <w:tcPr>
            <w:tcW w:type="dxa" w:w="1137"/>
          </w:tcPr>
          <w:p>
            <w:pPr>
              <w:spacing w:after="0"/>
              <w:jc w:val="right"/>
            </w:pPr>
            <w:r>
              <w:rPr>
                <w:sz w:val="16"/>
              </w:rPr>
              <w:t>$0</w:t>
            </w:r>
          </w:p>
        </w:tc>
        <w:tc>
          <w:tcPr>
            <w:tcW w:type="dxa" w:w="1046"/>
          </w:tcPr>
          <w:p>
            <w:pPr>
              <w:spacing w:after="0"/>
              <w:jc w:val="right"/>
            </w:pPr>
            <w:r>
              <w:rPr>
                <w:sz w:val="16"/>
              </w:rPr>
              <w:t>16</w:t>
            </w:r>
          </w:p>
        </w:tc>
        <w:tc>
          <w:tcPr>
            <w:tcW w:type="dxa" w:w="1037"/>
          </w:tcPr>
          <w:p>
            <w:pPr>
              <w:spacing w:after="0"/>
              <w:jc w:val="right"/>
            </w:pPr>
            <w:r>
              <w:rPr>
                <w:sz w:val="16"/>
              </w:rPr>
              <w:t>$1,497,873</w:t>
            </w:r>
          </w:p>
        </w:tc>
        <w:tc>
          <w:tcPr>
            <w:tcW w:type="dxa" w:w="1126"/>
          </w:tcPr>
          <w:p>
            <w:pPr>
              <w:spacing w:after="0"/>
              <w:jc w:val="right"/>
            </w:pPr>
            <w:r>
              <w:rPr>
                <w:sz w:val="16"/>
              </w:rPr>
              <w:t>$0</w:t>
            </w:r>
          </w:p>
        </w:tc>
        <w:tc>
          <w:tcPr>
            <w:tcW w:type="dxa" w:w="1008"/>
          </w:tcPr>
          <w:p>
            <w:pPr>
              <w:spacing w:after="0"/>
              <w:jc w:val="right"/>
            </w:pPr>
            <w:r>
              <w:rPr>
                <w:sz w:val="16"/>
              </w:rPr>
              <w:t>$78</w:t>
            </w:r>
          </w:p>
        </w:tc>
        <w:tc>
          <w:tcPr>
            <w:tcW w:type="dxa" w:w="1062"/>
          </w:tcPr>
          <w:p>
            <w:pPr>
              <w:spacing w:after="0"/>
              <w:jc w:val="right"/>
            </w:pPr>
            <w:r>
              <w:rPr>
                <w:sz w:val="16"/>
              </w:rPr>
              <w:t>n/a (see note)</w:t>
            </w:r>
          </w:p>
        </w:tc>
        <w:tc>
          <w:tcPr>
            <w:tcW w:type="dxa" w:w="1227"/>
          </w:tcPr>
          <w:p>
            <w:pPr>
              <w:spacing w:after="0"/>
              <w:jc w:val="right"/>
            </w:pPr>
            <w:r>
              <w:rPr>
                <w:sz w:val="16"/>
              </w:rPr>
              <w:t>$0</w:t>
            </w: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$82,863,452</w:t>
            </w:r>
          </w:p>
        </w:tc>
        <w:tc>
          <w:tcPr>
            <w:tcW w:type="dxa" w:w="1137"/>
          </w:tcPr>
          <w:p>
            <w:pPr>
              <w:spacing w:after="0"/>
              <w:jc w:val="right"/>
            </w:pPr>
            <w:r>
              <w:rPr>
                <w:sz w:val="16"/>
              </w:rPr>
              <w:t>n/a</w:t>
            </w:r>
          </w:p>
        </w:tc>
        <w:tc>
          <w:tcPr>
            <w:tcW w:type="dxa" w:w="1046"/>
          </w:tcPr>
          <w:p>
            <w:pPr>
              <w:spacing w:after="0"/>
              <w:jc w:val="right"/>
            </w:pPr>
            <w:r>
              <w:rPr>
                <w:sz w:val="16"/>
              </w:rPr>
              <w:t>377</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008"/>
          </w:tcPr>
          <w:p>
            <w:pPr>
              <w:spacing w:after="0"/>
              <w:jc w:val="right"/>
            </w:pPr>
            <w:r>
              <w:rPr>
                <w:sz w:val="16"/>
              </w:rPr>
              <w:t>$5</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$4,145,287,307</w:t>
            </w:r>
          </w:p>
        </w:tc>
        <w:tc>
          <w:tcPr>
            <w:tcW w:type="dxa" w:w="1137"/>
          </w:tcPr>
          <w:p>
            <w:pPr>
              <w:spacing w:after="0"/>
              <w:jc w:val="right"/>
            </w:pPr>
            <w:r>
              <w:rPr>
                <w:sz w:val="16"/>
              </w:rPr>
              <w:t>n/a</w:t>
            </w:r>
          </w:p>
        </w:tc>
        <w:tc>
          <w:tcPr>
            <w:tcW w:type="dxa" w:w="1046"/>
          </w:tcPr>
          <w:p>
            <w:pPr>
              <w:spacing w:after="0"/>
              <w:jc w:val="right"/>
            </w:pPr>
            <w:r>
              <w:rPr>
                <w:sz w:val="16"/>
              </w:rPr>
              <w:t>15,425</w:t>
            </w:r>
          </w:p>
        </w:tc>
        <w:tc>
          <w:tcPr>
            <w:tcW w:type="dxa" w:w="1037"/>
          </w:tcPr>
          <w:p>
            <w:pPr>
              <w:spacing w:after="0"/>
              <w:jc w:val="right"/>
            </w:pPr>
            <w:r>
              <w:rPr>
                <w:sz w:val="16"/>
              </w:rPr>
              <w:t>$5,298</w:t>
            </w:r>
          </w:p>
        </w:tc>
        <w:tc>
          <w:tcPr>
            <w:tcW w:type="dxa" w:w="1126"/>
          </w:tcPr>
          <w:p>
            <w:pPr>
              <w:spacing w:after="0"/>
              <w:jc w:val="right"/>
            </w:pPr>
            <w:r>
              <w:rPr>
                <w:sz w:val="16"/>
              </w:rPr>
              <w:t>n/a</w:t>
            </w:r>
          </w:p>
        </w:tc>
        <w:tc>
          <w:tcPr>
            <w:tcW w:type="dxa" w:w="1008"/>
          </w:tcPr>
          <w:p>
            <w:pPr>
              <w:spacing w:after="0"/>
              <w:jc w:val="right"/>
            </w:pPr>
            <w:r>
              <w:rPr>
                <w:sz w:val="16"/>
              </w:rPr>
              <w:t>$59,645</w:t>
            </w:r>
          </w:p>
        </w:tc>
        <w:tc>
          <w:tcPr>
            <w:tcW w:type="dxa" w:w="1062"/>
          </w:tcPr>
          <w:p>
            <w:pPr>
              <w:spacing w:after="0"/>
              <w:jc w:val="right"/>
            </w:pPr>
            <w:r>
              <w:rPr>
                <w:sz w:val="16"/>
              </w:rPr>
              <w:t>0.000128%</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$4,145,287,307</w:t>
            </w:r>
          </w:p>
        </w:tc>
        <w:tc>
          <w:tcPr>
            <w:tcW w:type="dxa" w:w="1137"/>
          </w:tcPr>
          <w:p>
            <w:pPr>
              <w:spacing w:after="0"/>
              <w:jc w:val="right"/>
            </w:pPr>
            <w:r>
              <w:rPr>
                <w:sz w:val="16"/>
              </w:rPr>
              <w:t>$0</w:t>
            </w:r>
          </w:p>
        </w:tc>
        <w:tc>
          <w:tcPr>
            <w:tcW w:type="dxa" w:w="1046"/>
          </w:tcPr>
          <w:p>
            <w:pPr>
              <w:spacing w:after="0"/>
              <w:jc w:val="right"/>
            </w:pPr>
            <w:r>
              <w:rPr>
                <w:sz w:val="16"/>
              </w:rPr>
              <w:t>15,425</w:t>
            </w:r>
          </w:p>
        </w:tc>
        <w:tc>
          <w:tcPr>
            <w:tcW w:type="dxa" w:w="1037"/>
          </w:tcPr>
          <w:p>
            <w:pPr>
              <w:spacing w:after="0"/>
              <w:jc w:val="right"/>
            </w:pPr>
            <w:r>
              <w:rPr>
                <w:sz w:val="16"/>
              </w:rPr>
              <w:t>$36,511</w:t>
            </w:r>
          </w:p>
        </w:tc>
        <w:tc>
          <w:tcPr>
            <w:tcW w:type="dxa" w:w="1126"/>
          </w:tcPr>
          <w:p>
            <w:pPr>
              <w:spacing w:after="0"/>
              <w:jc w:val="right"/>
            </w:pPr>
            <w:r>
              <w:rPr>
                <w:sz w:val="16"/>
              </w:rPr>
              <w:t>$0</w:t>
            </w:r>
          </w:p>
        </w:tc>
        <w:tc>
          <w:tcPr>
            <w:tcW w:type="dxa" w:w="1008"/>
          </w:tcPr>
          <w:p>
            <w:pPr>
              <w:spacing w:after="0"/>
              <w:jc w:val="right"/>
            </w:pPr>
            <w:r>
              <w:rPr>
                <w:sz w:val="16"/>
              </w:rPr>
              <w:t>$298,847</w:t>
            </w:r>
          </w:p>
        </w:tc>
        <w:tc>
          <w:tcPr>
            <w:tcW w:type="dxa" w:w="1062"/>
          </w:tcPr>
          <w:p>
            <w:pPr>
              <w:spacing w:after="0"/>
              <w:jc w:val="right"/>
            </w:pPr>
            <w:r>
              <w:rPr>
                <w:sz w:val="16"/>
              </w:rPr>
              <w:t>0.000881%</w:t>
            </w:r>
          </w:p>
        </w:tc>
        <w:tc>
          <w:tcPr>
            <w:tcW w:type="dxa" w:w="1227"/>
          </w:tcPr>
          <w:p>
            <w:pPr>
              <w:spacing w:after="0"/>
              <w:jc w:val="right"/>
            </w:pPr>
            <w:r>
              <w:rPr>
                <w:sz w:val="16"/>
              </w:rPr>
              <w:t>$6,000</w:t>
            </w: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$4,145,287,307</w:t>
            </w:r>
          </w:p>
        </w:tc>
        <w:tc>
          <w:tcPr>
            <w:tcW w:type="dxa" w:w="1137"/>
          </w:tcPr>
          <w:p>
            <w:pPr>
              <w:spacing w:after="0"/>
              <w:jc w:val="right"/>
            </w:pPr>
            <w:r>
              <w:rPr>
                <w:sz w:val="16"/>
              </w:rPr>
              <w:t>$0</w:t>
            </w:r>
          </w:p>
        </w:tc>
        <w:tc>
          <w:tcPr>
            <w:tcW w:type="dxa" w:w="1046"/>
          </w:tcPr>
          <w:p>
            <w:pPr>
              <w:spacing w:after="0"/>
              <w:jc w:val="right"/>
            </w:pPr>
            <w:r>
              <w:rPr>
                <w:sz w:val="16"/>
              </w:rPr>
              <w:t>15,425</w:t>
            </w:r>
          </w:p>
        </w:tc>
        <w:tc>
          <w:tcPr>
            <w:tcW w:type="dxa" w:w="1037"/>
          </w:tcPr>
          <w:p>
            <w:pPr>
              <w:spacing w:after="0"/>
              <w:jc w:val="right"/>
            </w:pPr>
            <w:r>
              <w:rPr>
                <w:sz w:val="16"/>
              </w:rPr>
              <w:t>$181,968</w:t>
            </w:r>
          </w:p>
        </w:tc>
        <w:tc>
          <w:tcPr>
            <w:tcW w:type="dxa" w:w="1126"/>
          </w:tcPr>
          <w:p>
            <w:pPr>
              <w:spacing w:after="0"/>
              <w:jc w:val="right"/>
            </w:pPr>
            <w:r>
              <w:rPr>
                <w:sz w:val="16"/>
              </w:rPr>
              <w:t>$0</w:t>
            </w:r>
          </w:p>
        </w:tc>
        <w:tc>
          <w:tcPr>
            <w:tcW w:type="dxa" w:w="1008"/>
          </w:tcPr>
          <w:p>
            <w:pPr>
              <w:spacing w:after="0"/>
              <w:jc w:val="right"/>
            </w:pPr>
            <w:r>
              <w:rPr>
                <w:sz w:val="16"/>
              </w:rPr>
              <w:t>$160,507</w:t>
            </w:r>
          </w:p>
        </w:tc>
        <w:tc>
          <w:tcPr>
            <w:tcW w:type="dxa" w:w="1062"/>
          </w:tcPr>
          <w:p>
            <w:pPr>
              <w:spacing w:after="0"/>
              <w:jc w:val="right"/>
            </w:pPr>
            <w:r>
              <w:rPr>
                <w:sz w:val="16"/>
              </w:rPr>
              <w:t>0.00439%</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$458,676,170</w:t>
            </w:r>
          </w:p>
        </w:tc>
        <w:tc>
          <w:tcPr>
            <w:tcW w:type="dxa" w:w="1137"/>
          </w:tcPr>
          <w:p>
            <w:pPr>
              <w:spacing w:after="0"/>
              <w:jc w:val="right"/>
            </w:pPr>
            <w:r>
              <w:rPr>
                <w:sz w:val="16"/>
              </w:rPr>
              <w:t>$0</w:t>
            </w:r>
          </w:p>
        </w:tc>
        <w:tc>
          <w:tcPr>
            <w:tcW w:type="dxa" w:w="1046"/>
          </w:tcPr>
          <w:p>
            <w:pPr>
              <w:spacing w:after="0"/>
              <w:jc w:val="right"/>
            </w:pPr>
            <w:r>
              <w:rPr>
                <w:sz w:val="16"/>
              </w:rPr>
              <w:t>2,740</w:t>
            </w:r>
          </w:p>
        </w:tc>
        <w:tc>
          <w:tcPr>
            <w:tcW w:type="dxa" w:w="1037"/>
          </w:tcPr>
          <w:p>
            <w:pPr>
              <w:spacing w:after="0"/>
              <w:jc w:val="right"/>
            </w:pPr>
            <w:r>
              <w:rPr>
                <w:sz w:val="16"/>
              </w:rPr>
              <w:t>$3,797</w:t>
            </w:r>
          </w:p>
        </w:tc>
        <w:tc>
          <w:tcPr>
            <w:tcW w:type="dxa" w:w="1126"/>
          </w:tcPr>
          <w:p>
            <w:pPr>
              <w:spacing w:after="0"/>
              <w:jc w:val="right"/>
            </w:pPr>
            <w:r>
              <w:rPr>
                <w:sz w:val="16"/>
              </w:rPr>
              <w:t>$0</w:t>
            </w:r>
          </w:p>
        </w:tc>
        <w:tc>
          <w:tcPr>
            <w:tcW w:type="dxa" w:w="1008"/>
          </w:tcPr>
          <w:p>
            <w:pPr>
              <w:spacing w:after="0"/>
              <w:jc w:val="right"/>
            </w:pPr>
            <w:r>
              <w:rPr>
                <w:sz w:val="16"/>
              </w:rPr>
              <w:t>$301</w:t>
            </w:r>
          </w:p>
        </w:tc>
        <w:tc>
          <w:tcPr>
            <w:tcW w:type="dxa" w:w="1062"/>
          </w:tcPr>
          <w:p>
            <w:pPr>
              <w:spacing w:after="0"/>
              <w:jc w:val="right"/>
            </w:pPr>
            <w:r>
              <w:rPr>
                <w:sz w:val="16"/>
              </w:rPr>
              <w:t>0.000828%</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$4,145,287,307</w:t>
            </w:r>
          </w:p>
        </w:tc>
        <w:tc>
          <w:tcPr>
            <w:tcW w:type="dxa" w:w="1137"/>
          </w:tcPr>
          <w:p>
            <w:pPr>
              <w:spacing w:after="0"/>
              <w:jc w:val="right"/>
            </w:pPr>
            <w:r>
              <w:rPr>
                <w:sz w:val="16"/>
              </w:rPr>
              <w:t>$0</w:t>
            </w:r>
          </w:p>
        </w:tc>
        <w:tc>
          <w:tcPr>
            <w:tcW w:type="dxa" w:w="1046"/>
          </w:tcPr>
          <w:p>
            <w:pPr>
              <w:spacing w:after="0"/>
              <w:jc w:val="right"/>
            </w:pPr>
            <w:r>
              <w:rPr>
                <w:sz w:val="16"/>
              </w:rPr>
              <w:t>15,425</w:t>
            </w:r>
          </w:p>
        </w:tc>
        <w:tc>
          <w:tcPr>
            <w:tcW w:type="dxa" w:w="1037"/>
          </w:tcPr>
          <w:p>
            <w:pPr>
              <w:spacing w:after="0"/>
              <w:jc w:val="right"/>
            </w:pPr>
            <w:r>
              <w:rPr>
                <w:sz w:val="16"/>
              </w:rPr>
              <w:t>$946</w:t>
            </w:r>
          </w:p>
        </w:tc>
        <w:tc>
          <w:tcPr>
            <w:tcW w:type="dxa" w:w="1126"/>
          </w:tcPr>
          <w:p>
            <w:pPr>
              <w:spacing w:after="0"/>
              <w:jc w:val="right"/>
            </w:pPr>
            <w:r>
              <w:rPr>
                <w:sz w:val="16"/>
              </w:rPr>
              <w:t>$0</w:t>
            </w:r>
          </w:p>
        </w:tc>
        <w:tc>
          <w:tcPr>
            <w:tcW w:type="dxa" w:w="1008"/>
          </w:tcPr>
          <w:p>
            <w:pPr>
              <w:spacing w:after="0"/>
              <w:jc w:val="right"/>
            </w:pPr>
            <w:r>
              <w:rPr>
                <w:sz w:val="16"/>
              </w:rPr>
              <w:t>$21,580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$2,000</w:t>
            </w:r>
          </w:p>
        </w:tc>
        <w:tc>
          <w:tcPr>
            <w:tcW w:type="dxa" w:w="1268"/>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3 county-coded records, 3 with a damage value recorded (including $0), $6,000; 12 zone-level records, 10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$4,145,287,307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$2,686,100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$922,491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Williamsburg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Williamsburg city</w:t>
            </w:r>
          </w:p>
        </w:tc>
        <w:tc>
          <w:tcPr>
            <w:tcW w:type="dxa" w:w="1574"/>
          </w:tcPr>
          <w:p>
            <w:pPr>
              <w:spacing w:after="0"/>
              <w:jc w:val="left"/>
            </w:pPr>
            <w:r>
              <w:rPr>
                <w:sz w:val="16"/>
              </w:rPr>
              <w:t>510294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Williamsburg city, VA: risk-assessment baseline packet, release 2026-10 (data as of 2026-09-30; Independent city FIPS 51830). Automated baseline. </w:t>
      </w:r>
      <w:hyperlink r:id="rId15">
        <w:r>
          <w:rPr>
            <w:color w:val="1F4E99"/>
            <w:sz w:val="17"/>
            <w:u w:val="single"/>
          </w:rPr>
          <w:t>https://hazardplain.org/va/51830/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hazard-plain_2026-10_VA_51830.docx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Williamsburg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83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Williamsburg city, VA: Risk-assessment baseline packet</dc:title>
  <dc:subject>Hazard Plain release 2026-10, as of 2026-09-30. Automated baseline</dc:subject>
  <dc:creator>Hazard Plain</dc:creator>
  <cp:keywords>Hazard Plain; hazard mitigation; risk assessment; 51830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