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Waynesboro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51820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2031-06-01. Plan: PDC 06 Central Shenandoah Hazard Mitigation Plan (FEMA plan 111195), approved 2026-06-02.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2026-06-02: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($4,540,746 a year), Strong Wind ($346,591) and Earthquake ($314,531).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51820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2031-06-01</w:t>
      </w:r>
    </w:p>
    <w:p>
      <w:pPr>
        <w:keepNext/>
        <w:spacing w:after="40" w:before="0"/>
      </w:pPr>
      <w:r>
        <w:rPr>
          <w:b/>
        </w:rPr>
        <w:t xml:space="preserve">Plan: </w:t>
      </w:r>
      <w:r>
        <w:rPr/>
        <w:t>PDC 06 Central Shenandoah Hazard Mitigation Plan (FEMA plan 111195)</w:t>
      </w:r>
    </w:p>
    <w:p>
      <w:pPr>
        <w:keepNext/>
        <w:spacing w:after="40" w:before="0"/>
      </w:pPr>
      <w:r>
        <w:rPr>
          <w:b/>
        </w:rPr>
        <w:t xml:space="preserve">Approved: </w:t>
      </w:r>
      <w:r>
        <w:rPr/>
        <w:t>2026-06-02</w:t>
      </w:r>
    </w:p>
    <w:p>
      <w:pPr>
        <w:keepNext/>
        <w:spacing w:after="40" w:before="0"/>
      </w:pPr>
      <w:r>
        <w:rPr>
          <w:b/>
        </w:rPr>
        <w:t xml:space="preserve">Days to expiry: </w:t>
      </w:r>
      <w:r>
        <w:rPr/>
        <w:t>1,705</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16 (44 CFR 77.2); any definition: 53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0"/>
        <w:gridCol w:w="686"/>
        <w:gridCol w:w="2799"/>
        <w:gridCol w:w="2264"/>
        <w:gridCol w:w="1098"/>
        <w:gridCol w:w="1098"/>
        <w:gridCol w:w="947"/>
        <w:gridCol w:w="3650"/>
      </w:tblGrid>
      <w:tr>
        <w:trPr>
          <w:cantSplit/>
          <w:tblHeader/>
        </w:trPr>
        <w:tc>
          <w:tcPr>
            <w:tcW w:type="dxa" w:w="1570"/>
            <w:shd w:val="clear" w:color="auto" w:fill="E8E8E8"/>
          </w:tcPr>
          <w:p>
            <w:pPr>
              <w:spacing w:after="0"/>
              <w:jc w:val="left"/>
            </w:pPr>
            <w:r>
              <w:rPr>
                <w:b/>
                <w:sz w:val="16"/>
              </w:rPr>
              <w:t>Jurisdiction</w:t>
            </w:r>
          </w:p>
        </w:tc>
        <w:tc>
          <w:tcPr>
            <w:tcW w:type="dxa" w:w="686"/>
            <w:shd w:val="clear" w:color="auto" w:fill="E8E8E8"/>
          </w:tcPr>
          <w:p>
            <w:pPr>
              <w:spacing w:after="0"/>
              <w:jc w:val="left"/>
            </w:pPr>
            <w:r>
              <w:rPr>
                <w:b/>
                <w:sz w:val="16"/>
              </w:rPr>
              <w:t>Type</w:t>
            </w:r>
          </w:p>
        </w:tc>
        <w:tc>
          <w:tcPr>
            <w:tcW w:type="dxa" w:w="2799"/>
            <w:shd w:val="clear" w:color="auto" w:fill="E8E8E8"/>
          </w:tcPr>
          <w:p>
            <w:pPr>
              <w:spacing w:after="0"/>
              <w:jc w:val="left"/>
            </w:pPr>
            <w:r>
              <w:rPr>
                <w:b/>
                <w:sz w:val="16"/>
              </w:rPr>
              <w:t>Status</w:t>
            </w:r>
          </w:p>
        </w:tc>
        <w:tc>
          <w:tcPr>
            <w:tcW w:type="dxa" w:w="2264"/>
            <w:shd w:val="clear" w:color="auto" w:fill="E8E8E8"/>
          </w:tcPr>
          <w:p>
            <w:pPr>
              <w:spacing w:after="0"/>
              <w:jc w:val="left"/>
            </w:pPr>
            <w:r>
              <w:rPr>
                <w:b/>
                <w:sz w:val="16"/>
              </w:rPr>
              <w:t>Plan</w:t>
            </w:r>
          </w:p>
        </w:tc>
        <w:tc>
          <w:tcPr>
            <w:tcW w:type="dxa" w:w="1098"/>
            <w:shd w:val="clear" w:color="auto" w:fill="E8E8E8"/>
          </w:tcPr>
          <w:p>
            <w:pPr>
              <w:spacing w:after="0"/>
              <w:jc w:val="left"/>
            </w:pPr>
            <w:r>
              <w:rPr>
                <w:b/>
                <w:sz w:val="16"/>
              </w:rPr>
              <w:t>Approved</w:t>
            </w:r>
          </w:p>
        </w:tc>
        <w:tc>
          <w:tcPr>
            <w:tcW w:type="dxa" w:w="1098"/>
            <w:shd w:val="clear" w:color="auto" w:fill="E8E8E8"/>
          </w:tcPr>
          <w:p>
            <w:pPr>
              <w:spacing w:after="0"/>
              <w:jc w:val="left"/>
            </w:pPr>
            <w:r>
              <w:rPr>
                <w:b/>
                <w:sz w:val="16"/>
              </w:rPr>
              <w:t>Expires</w:t>
            </w:r>
          </w:p>
        </w:tc>
        <w:tc>
          <w:tcPr>
            <w:tcW w:type="dxa" w:w="9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0"/>
            <w:shd w:val="clear" w:color="auto" w:fill="E8E8E8"/>
          </w:tcPr>
          <w:p>
            <w:pPr>
              <w:spacing w:after="0"/>
              <w:jc w:val="left"/>
            </w:pPr>
            <w:r>
              <w:rPr>
                <w:b/>
                <w:sz w:val="16"/>
              </w:rPr>
              <w:t>Notes</w:t>
            </w:r>
          </w:p>
        </w:tc>
      </w:tr>
      <w:tr>
        <w:trPr>
          <w:cantSplit/>
        </w:trPr>
        <w:tc>
          <w:tcPr>
            <w:tcW w:type="dxa" w:w="1570"/>
          </w:tcPr>
          <w:p>
            <w:pPr>
              <w:spacing w:after="0"/>
              <w:jc w:val="left"/>
            </w:pPr>
            <w:r>
              <w:rPr>
                <w:sz w:val="16"/>
              </w:rPr>
              <w:t>Waynesboro city</w:t>
            </w:r>
          </w:p>
        </w:tc>
        <w:tc>
          <w:tcPr>
            <w:tcW w:type="dxa" w:w="686"/>
          </w:tcPr>
          <w:p>
            <w:pPr>
              <w:spacing w:after="0"/>
              <w:jc w:val="left"/>
            </w:pPr>
            <w:r>
              <w:rPr>
                <w:sz w:val="16"/>
              </w:rPr>
              <w:t>City</w:t>
            </w:r>
          </w:p>
        </w:tc>
        <w:tc>
          <w:tcPr>
            <w:tcW w:type="dxa" w:w="2799"/>
          </w:tcPr>
          <w:p>
            <w:pPr>
              <w:spacing w:after="0"/>
              <w:jc w:val="left"/>
            </w:pPr>
            <w:r>
              <w:rPr>
                <w:sz w:val="16"/>
              </w:rPr>
              <w:t>Approved, expires 2031-06-01</w:t>
            </w:r>
          </w:p>
        </w:tc>
        <w:tc>
          <w:tcPr>
            <w:tcW w:type="dxa" w:w="2264"/>
          </w:tcPr>
          <w:p>
            <w:pPr>
              <w:spacing w:after="0"/>
              <w:jc w:val="left"/>
            </w:pPr>
            <w:r>
              <w:rPr>
                <w:sz w:val="16"/>
              </w:rPr>
              <w:t>PDC 06 Central Shenandoah Hazard Mitigation Plan (FEMA plan 111195)</w:t>
            </w:r>
          </w:p>
        </w:tc>
        <w:tc>
          <w:tcPr>
            <w:tcW w:type="dxa" w:w="1098"/>
          </w:tcPr>
          <w:p>
            <w:pPr>
              <w:spacing w:after="0"/>
              <w:jc w:val="left"/>
            </w:pPr>
            <w:r>
              <w:rPr>
                <w:sz w:val="16"/>
              </w:rPr>
              <w:t>2026-06-02</w:t>
            </w:r>
          </w:p>
        </w:tc>
        <w:tc>
          <w:tcPr>
            <w:tcW w:type="dxa" w:w="1098"/>
          </w:tcPr>
          <w:p>
            <w:pPr>
              <w:spacing w:after="0"/>
              <w:jc w:val="left"/>
            </w:pPr>
            <w:r>
              <w:rPr>
                <w:sz w:val="16"/>
              </w:rPr>
              <w:t>2031-06-01</w:t>
            </w:r>
          </w:p>
        </w:tc>
        <w:tc>
          <w:tcPr>
            <w:tcW w:type="dxa" w:w="947"/>
          </w:tcPr>
          <w:p>
            <w:pPr>
              <w:spacing w:after="0"/>
              <w:jc w:val="right"/>
            </w:pPr>
            <w:r>
              <w:rPr>
                <w:sz w:val="16"/>
              </w:rPr>
              <w:t>1,705</w:t>
            </w:r>
          </w:p>
        </w:tc>
        <w:tc>
          <w:tcPr>
            <w:tcW w:type="dxa" w:w="3650"/>
          </w:tcPr>
          <w:p>
            <w:pPr>
              <w:spacing w:after="0"/>
              <w:jc w:val="left"/>
            </w:pPr>
            <w:r>
              <w:rPr>
                <w:sz w:val="16"/>
              </w:rPr>
              <w:t>this jurisdiction approved 2026-06-08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111195 lists 24 other participants not on this page, 10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$4,268,062</w:t>
            </w:r>
          </w:p>
        </w:tc>
        <w:tc>
          <w:tcPr>
            <w:tcW w:type="dxa" w:w="1126"/>
          </w:tcPr>
          <w:p>
            <w:pPr>
              <w:spacing w:after="0"/>
              <w:jc w:val="right"/>
            </w:pPr>
            <w:r>
              <w:rPr>
                <w:sz w:val="16"/>
              </w:rPr>
              <w:t>$0</w:t>
            </w:r>
          </w:p>
        </w:tc>
        <w:tc>
          <w:tcPr>
            <w:tcW w:type="dxa" w:w="2036"/>
          </w:tcPr>
          <w:p>
            <w:pPr>
              <w:spacing w:after="0"/>
              <w:jc w:val="right"/>
            </w:pPr>
            <w:r>
              <w:rPr>
                <w:sz w:val="16"/>
              </w:rPr>
              <w:t>$272,684</w:t>
            </w:r>
          </w:p>
        </w:tc>
        <w:tc>
          <w:tcPr>
            <w:tcW w:type="dxa" w:w="1210"/>
          </w:tcPr>
          <w:p>
            <w:pPr>
              <w:spacing w:after="0"/>
              <w:jc w:val="right"/>
            </w:pPr>
            <w:r>
              <w:rPr>
                <w:sz w:val="16"/>
              </w:rPr>
              <w:t>$4,540,746</w:t>
            </w:r>
          </w:p>
        </w:tc>
        <w:tc>
          <w:tcPr>
            <w:tcW w:type="dxa" w:w="2250"/>
          </w:tcPr>
          <w:p>
            <w:pPr>
              <w:spacing w:after="0"/>
              <w:jc w:val="right"/>
            </w:pPr>
            <w:r>
              <w:rPr>
                <w:sz w:val="16"/>
              </w:rPr>
              <w:t>23</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$66,906</w:t>
            </w:r>
          </w:p>
        </w:tc>
        <w:tc>
          <w:tcPr>
            <w:tcW w:type="dxa" w:w="1126"/>
          </w:tcPr>
          <w:p>
            <w:pPr>
              <w:spacing w:after="0"/>
              <w:jc w:val="right"/>
            </w:pPr>
            <w:r>
              <w:rPr>
                <w:sz w:val="16"/>
              </w:rPr>
              <w:t>$0</w:t>
            </w:r>
          </w:p>
        </w:tc>
        <w:tc>
          <w:tcPr>
            <w:tcW w:type="dxa" w:w="2036"/>
          </w:tcPr>
          <w:p>
            <w:pPr>
              <w:spacing w:after="0"/>
              <w:jc w:val="right"/>
            </w:pPr>
            <w:r>
              <w:rPr>
                <w:sz w:val="16"/>
              </w:rPr>
              <w:t>$279,685</w:t>
            </w:r>
          </w:p>
        </w:tc>
        <w:tc>
          <w:tcPr>
            <w:tcW w:type="dxa" w:w="1210"/>
          </w:tcPr>
          <w:p>
            <w:pPr>
              <w:spacing w:after="0"/>
              <w:jc w:val="right"/>
            </w:pPr>
            <w:r>
              <w:rPr>
                <w:sz w:val="16"/>
              </w:rPr>
              <w:t>$346,591</w:t>
            </w:r>
          </w:p>
        </w:tc>
        <w:tc>
          <w:tcPr>
            <w:tcW w:type="dxa" w:w="2250"/>
          </w:tcPr>
          <w:p>
            <w:pPr>
              <w:spacing w:after="0"/>
              <w:jc w:val="right"/>
            </w:pPr>
            <w:r>
              <w:rPr>
                <w:sz w:val="16"/>
              </w:rPr>
              <w:t>53</w:t>
            </w:r>
          </w:p>
        </w:tc>
        <w:tc>
          <w:tcPr>
            <w:tcW w:type="dxa" w:w="2266"/>
          </w:tcPr>
          <w:p>
            <w:pPr>
              <w:spacing w:after="0"/>
              <w:jc w:val="left"/>
            </w:pPr>
            <w:r>
              <w:rPr>
                <w:sz w:val="16"/>
              </w:rPr>
              <w:t>Includes 20 High Wind and 12 Strong Wind records (NOAA non-thunderstorm wind types, outside NRI's Strong Wind definition).</w:t>
            </w:r>
          </w:p>
        </w:tc>
      </w:tr>
      <w:tr>
        <w:trPr>
          <w:cantSplit/>
        </w:trPr>
        <w:tc>
          <w:tcPr>
            <w:tcW w:type="dxa" w:w="731"/>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$232,018</w:t>
            </w:r>
          </w:p>
        </w:tc>
        <w:tc>
          <w:tcPr>
            <w:tcW w:type="dxa" w:w="1126"/>
          </w:tcPr>
          <w:p>
            <w:pPr>
              <w:spacing w:after="0"/>
              <w:jc w:val="right"/>
            </w:pPr>
            <w:r>
              <w:rPr>
                <w:sz w:val="16"/>
              </w:rPr>
              <w:t>n/a</w:t>
            </w:r>
          </w:p>
        </w:tc>
        <w:tc>
          <w:tcPr>
            <w:tcW w:type="dxa" w:w="2036"/>
          </w:tcPr>
          <w:p>
            <w:pPr>
              <w:spacing w:after="0"/>
              <w:jc w:val="right"/>
            </w:pPr>
            <w:r>
              <w:rPr>
                <w:sz w:val="16"/>
              </w:rPr>
              <w:t>$82,514</w:t>
            </w:r>
          </w:p>
        </w:tc>
        <w:tc>
          <w:tcPr>
            <w:tcW w:type="dxa" w:w="1210"/>
          </w:tcPr>
          <w:p>
            <w:pPr>
              <w:spacing w:after="0"/>
              <w:jc w:val="right"/>
            </w:pPr>
            <w:r>
              <w:rPr>
                <w:sz w:val="16"/>
              </w:rPr>
              <w:t>$314,531</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4</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$280,424</w:t>
            </w:r>
          </w:p>
        </w:tc>
        <w:tc>
          <w:tcPr>
            <w:tcW w:type="dxa" w:w="1126"/>
          </w:tcPr>
          <w:p>
            <w:pPr>
              <w:spacing w:after="0"/>
              <w:jc w:val="right"/>
            </w:pPr>
            <w:r>
              <w:rPr>
                <w:sz w:val="16"/>
              </w:rPr>
              <w:t>$0</w:t>
            </w:r>
          </w:p>
        </w:tc>
        <w:tc>
          <w:tcPr>
            <w:tcW w:type="dxa" w:w="2036"/>
          </w:tcPr>
          <w:p>
            <w:pPr>
              <w:spacing w:after="0"/>
              <w:jc w:val="right"/>
            </w:pPr>
            <w:r>
              <w:rPr>
                <w:sz w:val="16"/>
              </w:rPr>
              <w:t>$15,150</w:t>
            </w:r>
          </w:p>
        </w:tc>
        <w:tc>
          <w:tcPr>
            <w:tcW w:type="dxa" w:w="1210"/>
          </w:tcPr>
          <w:p>
            <w:pPr>
              <w:spacing w:after="0"/>
              <w:jc w:val="right"/>
            </w:pPr>
            <w:r>
              <w:rPr>
                <w:sz w:val="16"/>
              </w:rPr>
              <w:t>$295,574</w:t>
            </w:r>
          </w:p>
        </w:tc>
        <w:tc>
          <w:tcPr>
            <w:tcW w:type="dxa" w:w="2250"/>
          </w:tcPr>
          <w:p>
            <w:pPr>
              <w:spacing w:after="0"/>
              <w:jc w:val="right"/>
            </w:pPr>
            <w:r>
              <w:rPr>
                <w:sz w:val="16"/>
              </w:rPr>
              <w:t>0</w:t>
            </w:r>
          </w:p>
        </w:tc>
        <w:tc>
          <w:tcPr>
            <w:tcW w:type="dxa" w:w="2266"/>
          </w:tcPr>
          <w:p>
            <w:pPr>
              <w:spacing w:after="0"/>
              <w:jc w:val="left"/>
            </w:pPr>
            <w:r>
              <w:rPr>
                <w:sz w:val="16"/>
              </w:rPr>
              <w:t>Declared 5 times; no Storm Events record of this type.</w:t>
            </w:r>
          </w:p>
        </w:tc>
      </w:tr>
      <w:tr>
        <w:trPr>
          <w:cantSplit/>
        </w:trPr>
        <w:tc>
          <w:tcPr>
            <w:tcW w:type="dxa" w:w="731"/>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$111,328</w:t>
            </w:r>
          </w:p>
        </w:tc>
        <w:tc>
          <w:tcPr>
            <w:tcW w:type="dxa" w:w="1126"/>
          </w:tcPr>
          <w:p>
            <w:pPr>
              <w:spacing w:after="0"/>
              <w:jc w:val="right"/>
            </w:pPr>
            <w:r>
              <w:rPr>
                <w:sz w:val="16"/>
              </w:rPr>
              <w:t>$0</w:t>
            </w:r>
          </w:p>
        </w:tc>
        <w:tc>
          <w:tcPr>
            <w:tcW w:type="dxa" w:w="2036"/>
          </w:tcPr>
          <w:p>
            <w:pPr>
              <w:spacing w:after="0"/>
              <w:jc w:val="right"/>
            </w:pPr>
            <w:r>
              <w:rPr>
                <w:sz w:val="16"/>
              </w:rPr>
              <w:t>$97,845</w:t>
            </w:r>
          </w:p>
        </w:tc>
        <w:tc>
          <w:tcPr>
            <w:tcW w:type="dxa" w:w="1210"/>
          </w:tcPr>
          <w:p>
            <w:pPr>
              <w:spacing w:after="0"/>
              <w:jc w:val="right"/>
            </w:pPr>
            <w:r>
              <w:rPr>
                <w:sz w:val="16"/>
              </w:rPr>
              <w:t>$209,173</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6</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$7,222</w:t>
            </w:r>
          </w:p>
        </w:tc>
        <w:tc>
          <w:tcPr>
            <w:tcW w:type="dxa" w:w="1126"/>
          </w:tcPr>
          <w:p>
            <w:pPr>
              <w:spacing w:after="0"/>
              <w:jc w:val="right"/>
            </w:pPr>
            <w:r>
              <w:rPr>
                <w:sz w:val="16"/>
              </w:rPr>
              <w:t>n/a</w:t>
            </w:r>
          </w:p>
        </w:tc>
        <w:tc>
          <w:tcPr>
            <w:tcW w:type="dxa" w:w="2036"/>
          </w:tcPr>
          <w:p>
            <w:pPr>
              <w:spacing w:after="0"/>
              <w:jc w:val="right"/>
            </w:pPr>
            <w:r>
              <w:rPr>
                <w:sz w:val="16"/>
              </w:rPr>
              <w:t>$126,044</w:t>
            </w:r>
          </w:p>
        </w:tc>
        <w:tc>
          <w:tcPr>
            <w:tcW w:type="dxa" w:w="1210"/>
          </w:tcPr>
          <w:p>
            <w:pPr>
              <w:spacing w:after="0"/>
              <w:jc w:val="right"/>
            </w:pPr>
            <w:r>
              <w:rPr>
                <w:sz w:val="16"/>
              </w:rPr>
              <w:t>$133,266</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7</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2036"/>
          </w:tcPr>
          <w:p>
            <w:pPr>
              <w:spacing w:after="0"/>
              <w:jc w:val="right"/>
            </w:pPr>
            <w:r>
              <w:rPr>
                <w:sz w:val="16"/>
              </w:rPr>
              <w:t>$54,795</w:t>
            </w:r>
          </w:p>
        </w:tc>
        <w:tc>
          <w:tcPr>
            <w:tcW w:type="dxa" w:w="1210"/>
          </w:tcPr>
          <w:p>
            <w:pPr>
              <w:spacing w:after="0"/>
              <w:jc w:val="right"/>
            </w:pPr>
            <w:r>
              <w:rPr>
                <w:sz w:val="16"/>
              </w:rPr>
              <w:t>$109,059</w:t>
            </w:r>
          </w:p>
        </w:tc>
        <w:tc>
          <w:tcPr>
            <w:tcW w:type="dxa" w:w="2250"/>
          </w:tcPr>
          <w:p>
            <w:pPr>
              <w:spacing w:after="0"/>
              <w:jc w:val="right"/>
            </w:pPr>
            <w:r>
              <w:rPr>
                <w:sz w:val="16"/>
              </w:rPr>
              <w:t>61</w:t>
            </w:r>
          </w:p>
        </w:tc>
        <w:tc>
          <w:tcPr>
            <w:tcW w:type="dxa" w:w="2266"/>
          </w:tcPr>
          <w:p>
            <w:pPr>
              <w:spacing w:after="0"/>
              <w:jc w:val="left"/>
            </w:pPr>
            <w:r>
              <w:rPr>
                <w:sz w:val="16"/>
              </w:rPr>
              <w:t>Includes 45 Frost/Freeze records (outside NRI's Cold Wave definition; counted in this table and in B1-d, not in the B1-e descriptor).</w:t>
            </w:r>
          </w:p>
        </w:tc>
      </w:tr>
      <w:tr>
        <w:trPr>
          <w:cantSplit/>
        </w:trPr>
        <w:tc>
          <w:tcPr>
            <w:tcW w:type="dxa" w:w="731"/>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$0</w:t>
            </w:r>
          </w:p>
        </w:tc>
        <w:tc>
          <w:tcPr>
            <w:tcW w:type="dxa" w:w="2036"/>
          </w:tcPr>
          <w:p>
            <w:pPr>
              <w:spacing w:after="0"/>
              <w:jc w:val="right"/>
            </w:pPr>
            <w:r>
              <w:rPr>
                <w:sz w:val="16"/>
              </w:rPr>
              <w:t>$94,439</w:t>
            </w:r>
          </w:p>
        </w:tc>
        <w:tc>
          <w:tcPr>
            <w:tcW w:type="dxa" w:w="1210"/>
          </w:tcPr>
          <w:p>
            <w:pPr>
              <w:spacing w:after="0"/>
              <w:jc w:val="right"/>
            </w:pPr>
            <w:r>
              <w:rPr>
                <w:sz w:val="16"/>
              </w:rPr>
              <w:t>$94,444</w:t>
            </w:r>
          </w:p>
        </w:tc>
        <w:tc>
          <w:tcPr>
            <w:tcW w:type="dxa" w:w="2250"/>
          </w:tcPr>
          <w:p>
            <w:pPr>
              <w:spacing w:after="0"/>
              <w:jc w:val="right"/>
            </w:pPr>
            <w:r>
              <w:rPr>
                <w:sz w:val="16"/>
              </w:rPr>
              <w:t>29</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$18,279</w:t>
            </w:r>
          </w:p>
        </w:tc>
        <w:tc>
          <w:tcPr>
            <w:tcW w:type="dxa" w:w="1126"/>
          </w:tcPr>
          <w:p>
            <w:pPr>
              <w:spacing w:after="0"/>
              <w:jc w:val="right"/>
            </w:pPr>
            <w:r>
              <w:rPr>
                <w:sz w:val="16"/>
              </w:rPr>
              <w:t>$0</w:t>
            </w:r>
          </w:p>
        </w:tc>
        <w:tc>
          <w:tcPr>
            <w:tcW w:type="dxa" w:w="2036"/>
          </w:tcPr>
          <w:p>
            <w:pPr>
              <w:spacing w:after="0"/>
              <w:jc w:val="right"/>
            </w:pPr>
            <w:r>
              <w:rPr>
                <w:sz w:val="16"/>
              </w:rPr>
              <w:t>$67,624</w:t>
            </w:r>
          </w:p>
        </w:tc>
        <w:tc>
          <w:tcPr>
            <w:tcW w:type="dxa" w:w="1210"/>
          </w:tcPr>
          <w:p>
            <w:pPr>
              <w:spacing w:after="0"/>
              <w:jc w:val="right"/>
            </w:pPr>
            <w:r>
              <w:rPr>
                <w:sz w:val="16"/>
              </w:rPr>
              <w:t>$85,904</w:t>
            </w:r>
          </w:p>
        </w:tc>
        <w:tc>
          <w:tcPr>
            <w:tcW w:type="dxa" w:w="2250"/>
          </w:tcPr>
          <w:p>
            <w:pPr>
              <w:spacing w:after="0"/>
              <w:jc w:val="right"/>
            </w:pPr>
            <w:r>
              <w:rPr>
                <w:sz w:val="16"/>
              </w:rPr>
              <w:t>5</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$19,612</w:t>
            </w:r>
          </w:p>
        </w:tc>
        <w:tc>
          <w:tcPr>
            <w:tcW w:type="dxa" w:w="1126"/>
          </w:tcPr>
          <w:p>
            <w:pPr>
              <w:spacing w:after="0"/>
              <w:jc w:val="right"/>
            </w:pPr>
            <w:r>
              <w:rPr>
                <w:sz w:val="16"/>
              </w:rPr>
              <w:t>$0</w:t>
            </w:r>
          </w:p>
        </w:tc>
        <w:tc>
          <w:tcPr>
            <w:tcW w:type="dxa" w:w="2036"/>
          </w:tcPr>
          <w:p>
            <w:pPr>
              <w:spacing w:after="0"/>
              <w:jc w:val="right"/>
            </w:pPr>
            <w:r>
              <w:rPr>
                <w:sz w:val="16"/>
              </w:rPr>
              <w:t>$10,165</w:t>
            </w:r>
          </w:p>
        </w:tc>
        <w:tc>
          <w:tcPr>
            <w:tcW w:type="dxa" w:w="1210"/>
          </w:tcPr>
          <w:p>
            <w:pPr>
              <w:spacing w:after="0"/>
              <w:jc w:val="right"/>
            </w:pPr>
            <w:r>
              <w:rPr>
                <w:sz w:val="16"/>
              </w:rPr>
              <w:t>$29,776</w:t>
            </w:r>
          </w:p>
        </w:tc>
        <w:tc>
          <w:tcPr>
            <w:tcW w:type="dxa" w:w="2250"/>
          </w:tcPr>
          <w:p>
            <w:pPr>
              <w:spacing w:after="0"/>
              <w:jc w:val="right"/>
            </w:pPr>
            <w:r>
              <w:rPr>
                <w:sz w:val="16"/>
              </w:rPr>
              <w:t>191</w:t>
            </w:r>
          </w:p>
        </w:tc>
        <w:tc>
          <w:tcPr>
            <w:tcW w:type="dxa" w:w="2266"/>
          </w:tcPr>
          <w:p>
            <w:pPr>
              <w:spacing w:after="0"/>
              <w:jc w:val="left"/>
            </w:pPr>
          </w:p>
        </w:tc>
      </w:tr>
      <w:tr>
        <w:trPr>
          <w:cantSplit/>
        </w:trPr>
        <w:tc>
          <w:tcPr>
            <w:tcW w:type="dxa" w:w="731"/>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$13,091</w:t>
            </w:r>
          </w:p>
        </w:tc>
        <w:tc>
          <w:tcPr>
            <w:tcW w:type="dxa" w:w="1126"/>
          </w:tcPr>
          <w:p>
            <w:pPr>
              <w:spacing w:after="0"/>
              <w:jc w:val="right"/>
            </w:pPr>
            <w:r>
              <w:rPr>
                <w:sz w:val="16"/>
              </w:rPr>
              <w:t>n/a</w:t>
            </w:r>
          </w:p>
        </w:tc>
        <w:tc>
          <w:tcPr>
            <w:tcW w:type="dxa" w:w="2036"/>
          </w:tcPr>
          <w:p>
            <w:pPr>
              <w:spacing w:after="0"/>
              <w:jc w:val="right"/>
            </w:pPr>
            <w:r>
              <w:rPr>
                <w:sz w:val="16"/>
              </w:rPr>
              <w:t>$356</w:t>
            </w:r>
          </w:p>
        </w:tc>
        <w:tc>
          <w:tcPr>
            <w:tcW w:type="dxa" w:w="1210"/>
          </w:tcPr>
          <w:p>
            <w:pPr>
              <w:spacing w:after="0"/>
              <w:jc w:val="right"/>
            </w:pPr>
            <w:r>
              <w:rPr>
                <w:sz w:val="16"/>
              </w:rPr>
              <w:t>$13,446</w:t>
            </w:r>
          </w:p>
        </w:tc>
        <w:tc>
          <w:tcPr>
            <w:tcW w:type="dxa" w:w="2250"/>
          </w:tcPr>
          <w:p>
            <w:pPr>
              <w:spacing w:after="0"/>
              <w:jc w:val="right"/>
            </w:pPr>
            <w:r>
              <w:rPr>
                <w:sz w:val="16"/>
              </w:rPr>
              <w:t>12</w:t>
            </w:r>
          </w:p>
        </w:tc>
        <w:tc>
          <w:tcPr>
            <w:tcW w:type="dxa" w:w="2266"/>
          </w:tcPr>
          <w:p>
            <w:pPr>
              <w:spacing w:after="0"/>
              <w:jc w:val="left"/>
            </w:pPr>
          </w:p>
        </w:tc>
      </w:tr>
      <w:tr>
        <w:trPr>
          <w:cantSplit/>
        </w:trPr>
        <w:tc>
          <w:tcPr>
            <w:tcW w:type="dxa" w:w="731"/>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$544</w:t>
            </w:r>
          </w:p>
        </w:tc>
        <w:tc>
          <w:tcPr>
            <w:tcW w:type="dxa" w:w="1126"/>
          </w:tcPr>
          <w:p>
            <w:pPr>
              <w:spacing w:after="0"/>
              <w:jc w:val="right"/>
            </w:pPr>
            <w:r>
              <w:rPr>
                <w:sz w:val="16"/>
              </w:rPr>
              <w:t>$0</w:t>
            </w:r>
          </w:p>
        </w:tc>
        <w:tc>
          <w:tcPr>
            <w:tcW w:type="dxa" w:w="2036"/>
          </w:tcPr>
          <w:p>
            <w:pPr>
              <w:spacing w:after="0"/>
              <w:jc w:val="right"/>
            </w:pPr>
            <w:r>
              <w:rPr>
                <w:sz w:val="16"/>
              </w:rPr>
              <w:t>$712</w:t>
            </w:r>
          </w:p>
        </w:tc>
        <w:tc>
          <w:tcPr>
            <w:tcW w:type="dxa" w:w="1210"/>
          </w:tcPr>
          <w:p>
            <w:pPr>
              <w:spacing w:after="0"/>
              <w:jc w:val="right"/>
            </w:pPr>
            <w:r>
              <w:rPr>
                <w:sz w:val="16"/>
              </w:rPr>
              <w:t>$1,256</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2036"/>
          </w:tcPr>
          <w:p>
            <w:pPr>
              <w:spacing w:after="0"/>
              <w:jc w:val="right"/>
            </w:pPr>
            <w:r>
              <w:rPr>
                <w:sz w:val="16"/>
              </w:rPr>
              <w:t>$117</w:t>
            </w:r>
          </w:p>
        </w:tc>
        <w:tc>
          <w:tcPr>
            <w:tcW w:type="dxa" w:w="1210"/>
          </w:tcPr>
          <w:p>
            <w:pPr>
              <w:spacing w:after="0"/>
              <w:jc w:val="right"/>
            </w:pPr>
            <w:r>
              <w:rPr>
                <w:sz w:val="16"/>
              </w:rPr>
              <w:t>$139</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38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2036"/>
          </w:tcPr>
          <w:p>
            <w:pPr>
              <w:spacing w:after="0"/>
              <w:jc w:val="right"/>
            </w:pPr>
            <w:r>
              <w:rPr>
                <w:sz w:val="16"/>
              </w:rPr>
              <w:t>n/a</w:t>
            </w:r>
          </w:p>
        </w:tc>
        <w:tc>
          <w:tcPr>
            <w:tcW w:type="dxa" w:w="1210"/>
          </w:tcPr>
          <w:p>
            <w:pPr>
              <w:spacing w:after="0"/>
              <w:jc w:val="right"/>
            </w:pPr>
            <w:r>
              <w:rPr>
                <w:sz w:val="16"/>
              </w:rPr>
              <w:t>$0</w:t>
            </w:r>
          </w:p>
        </w:tc>
        <w:tc>
          <w:tcPr>
            <w:tcW w:type="dxa" w:w="2250"/>
          </w:tcPr>
          <w:p>
            <w:pPr>
              <w:spacing w:after="0"/>
              <w:jc w:val="right"/>
            </w:pPr>
            <w:r>
              <w:rPr>
                <w:sz w:val="16"/>
              </w:rPr>
              <w:t>8</w:t>
            </w:r>
          </w:p>
        </w:tc>
        <w:tc>
          <w:tcPr>
            <w:tcW w:type="dxa" w:w="226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32 (Relatively Low, 69.5); tract 34 (Relatively Low, 68.4); tract 35 (Relatively Low, 66.4)</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32 (Relatively Low, 77.4); tract 34 (Relatively Low, 73.2); tract 35 (Relatively Low, 70.9)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32 (Relatively Low, 83.5); tract 33 (Very Low, 54.6); tract 35 (Very Low, 50.1)</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32 (Relatively Low, 50.1); tract 34 (Relatively Low, 46.3); tract 35 (Relatively Low, 42.4)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33 (Very Low, 62.7); tract 32 (Very Low, 56.6); tract 35 (Very Low, 37.5)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32 is Census Tract 32).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0"/>
        <w:gridCol w:w="1825"/>
        <w:gridCol w:w="1722"/>
        <w:gridCol w:w="1864"/>
        <w:gridCol w:w="1633"/>
        <w:gridCol w:w="1533"/>
        <w:gridCol w:w="1886"/>
        <w:gridCol w:w="1859"/>
      </w:tblGrid>
      <w:tr>
        <w:trPr>
          <w:cantSplit/>
          <w:tblHeader/>
        </w:trPr>
        <w:tc>
          <w:tcPr>
            <w:tcW w:type="dxa" w:w="1790"/>
            <w:shd w:val="clear" w:color="auto" w:fill="E8E8E8"/>
          </w:tcPr>
          <w:p>
            <w:pPr>
              <w:spacing w:after="0"/>
              <w:jc w:val="left"/>
            </w:pPr>
            <w:r>
              <w:rPr>
                <w:b/>
                <w:sz w:val="16"/>
              </w:rPr>
              <w:t>Hazard</w:t>
            </w:r>
          </w:p>
        </w:tc>
        <w:tc>
          <w:tcPr>
            <w:tcW w:type="dxa" w:w="1825"/>
            <w:shd w:val="clear" w:color="auto" w:fill="E8E8E8"/>
          </w:tcPr>
          <w:p>
            <w:pPr>
              <w:spacing w:after="0"/>
              <w:jc w:val="left"/>
            </w:pPr>
            <w:r>
              <w:rPr>
                <w:b/>
                <w:sz w:val="16"/>
              </w:rPr>
              <w:t>Scale</w:t>
            </w:r>
          </w:p>
        </w:tc>
        <w:tc>
          <w:tcPr>
            <w:tcW w:type="dxa" w:w="17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4"/>
            <w:shd w:val="clear" w:color="auto" w:fill="E8E8E8"/>
          </w:tcPr>
          <w:p>
            <w:pPr>
              <w:spacing w:after="0"/>
              <w:jc w:val="left"/>
            </w:pPr>
            <w:r>
              <w:rPr>
                <w:b/>
                <w:sz w:val="16"/>
              </w:rPr>
              <w:t>Observed range</w:t>
            </w:r>
          </w:p>
        </w:tc>
        <w:tc>
          <w:tcPr>
            <w:tcW w:type="dxa" w:w="1633"/>
            <w:shd w:val="clear" w:color="auto" w:fill="E8E8E8"/>
          </w:tcPr>
          <w:p>
            <w:pPr>
              <w:spacing w:after="0"/>
              <w:jc w:val="left"/>
            </w:pPr>
            <w:r>
              <w:rPr>
                <w:b/>
                <w:sz w:val="16"/>
              </w:rPr>
              <w:t>Worst recorded event</w:t>
            </w:r>
          </w:p>
        </w:tc>
        <w:tc>
          <w:tcPr>
            <w:tcW w:type="dxa" w:w="1533"/>
            <w:shd w:val="clear" w:color="auto" w:fill="E8E8E8"/>
          </w:tcPr>
          <w:p>
            <w:pPr>
              <w:spacing w:after="0"/>
              <w:jc w:val="left"/>
            </w:pPr>
            <w:r>
              <w:rPr>
                <w:b/>
                <w:sz w:val="16"/>
              </w:rPr>
              <w:t>Most damaging (when different)</w:t>
            </w:r>
          </w:p>
        </w:tc>
        <w:tc>
          <w:tcPr>
            <w:tcW w:type="dxa" w:w="1886"/>
            <w:shd w:val="clear" w:color="auto" w:fill="E8E8E8"/>
          </w:tcPr>
          <w:p>
            <w:pPr>
              <w:spacing w:after="0"/>
              <w:jc w:val="left"/>
            </w:pPr>
            <w:r>
              <w:rPr>
                <w:b/>
                <w:sz w:val="16"/>
              </w:rPr>
              <w:t>How it applies to jurisdictions</w:t>
            </w:r>
          </w:p>
        </w:tc>
        <w:tc>
          <w:tcPr>
            <w:tcW w:type="dxa" w:w="1859"/>
            <w:shd w:val="clear" w:color="auto" w:fill="E8E8E8"/>
          </w:tcPr>
          <w:p>
            <w:pPr>
              <w:spacing w:after="0"/>
              <w:jc w:val="left"/>
            </w:pPr>
            <w:r>
              <w:rPr>
                <w:b/>
                <w:sz w:val="16"/>
              </w:rPr>
              <w:t>Note</w:t>
            </w:r>
          </w:p>
        </w:tc>
      </w:tr>
      <w:tr>
        <w:trPr>
          <w:cantSplit/>
        </w:trPr>
        <w:tc>
          <w:tcPr>
            <w:tcW w:type="dxa" w:w="1790"/>
          </w:tcPr>
          <w:p>
            <w:pPr>
              <w:spacing w:after="0"/>
              <w:jc w:val="left"/>
            </w:pPr>
            <w:r>
              <w:rPr>
                <w:sz w:val="16"/>
              </w:rPr>
              <w:t>Cold/Wind Chill, Extreme Cold/Wind Chill</w:t>
            </w:r>
          </w:p>
        </w:tc>
        <w:tc>
          <w:tcPr>
            <w:tcW w:type="dxa" w:w="1825"/>
          </w:tcPr>
          <w:p>
            <w:pPr>
              <w:spacing w:after="0"/>
              <w:jc w:val="left"/>
            </w:pPr>
            <w:r>
              <w:rPr>
                <w:sz w:val="16"/>
              </w:rPr>
              <w:t>wind chill</w:t>
            </w:r>
          </w:p>
        </w:tc>
        <w:tc>
          <w:tcPr>
            <w:tcW w:type="dxa" w:w="1722"/>
          </w:tcPr>
          <w:p>
            <w:pPr>
              <w:spacing w:after="0"/>
              <w:jc w:val="right"/>
            </w:pPr>
            <w:r>
              <w:rPr>
                <w:sz w:val="16"/>
              </w:rPr>
              <w:t>16 records, 1998 to 2026 (16 zone-level)</w:t>
            </w:r>
          </w:p>
        </w:tc>
        <w:tc>
          <w:tcPr>
            <w:tcW w:type="dxa" w:w="1864"/>
          </w:tcPr>
          <w:p>
            <w:pPr>
              <w:spacing w:after="0"/>
              <w:jc w:val="left"/>
            </w:pPr>
            <w:r>
              <w:rPr>
                <w:sz w:val="16"/>
              </w:rPr>
              <w:t>1 day to 11 days (median 2 days); 14 with a recorded value</w:t>
            </w:r>
          </w:p>
        </w:tc>
        <w:tc>
          <w:tcPr>
            <w:tcW w:type="dxa" w:w="1633"/>
          </w:tcPr>
          <w:p>
            <w:pPr>
              <w:spacing w:after="0"/>
              <w:jc w:val="left"/>
            </w:pPr>
            <w:r>
              <w:rPr>
                <w:sz w:val="16"/>
              </w:rPr>
              <w:t>11 consecutive days, 2026-01-23 to 2026-02-02, zone-level</w:t>
            </w:r>
          </w:p>
        </w:tc>
        <w:tc>
          <w:tcPr>
            <w:tcW w:type="dxa" w:w="1533"/>
          </w:tcPr>
          <w:p>
            <w:pPr>
              <w:spacing w:after="0"/>
              <w:jc w:val="left"/>
            </w:pPr>
          </w:p>
        </w:tc>
        <w:tc>
          <w:tcPr>
            <w:tcW w:type="dxa" w:w="1886"/>
          </w:tcPr>
          <w:p>
            <w:pPr>
              <w:spacing w:after="0"/>
              <w:jc w:val="left"/>
            </w:pPr>
            <w:r>
              <w:rPr>
                <w:sz w:val="16"/>
              </w:rPr>
              <w:t>Countywide (zone-level records).</w:t>
            </w:r>
          </w:p>
        </w:tc>
        <w:tc>
          <w:tcPr>
            <w:tcW w:type="dxa" w:w="1859"/>
          </w:tcPr>
          <w:p>
            <w:pPr>
              <w:spacing w:after="0"/>
              <w:jc w:val="left"/>
            </w:pPr>
          </w:p>
        </w:tc>
      </w:tr>
      <w:tr>
        <w:trPr>
          <w:cantSplit/>
        </w:trPr>
        <w:tc>
          <w:tcPr>
            <w:tcW w:type="dxa" w:w="1790"/>
          </w:tcPr>
          <w:p>
            <w:pPr>
              <w:spacing w:after="0"/>
              <w:jc w:val="left"/>
            </w:pPr>
            <w:r>
              <w:rPr>
                <w:sz w:val="16"/>
              </w:rPr>
              <w:t>Frost/Freeze (outside NRI's Cold Wave definition)</w:t>
            </w:r>
          </w:p>
        </w:tc>
        <w:tc>
          <w:tcPr>
            <w:tcW w:type="dxa" w:w="1825"/>
          </w:tcPr>
          <w:p>
            <w:pPr>
              <w:spacing w:after="0"/>
              <w:jc w:val="left"/>
            </w:pPr>
            <w:r>
              <w:rPr>
                <w:sz w:val="16"/>
              </w:rPr>
              <w:t>crop damage</w:t>
            </w:r>
          </w:p>
        </w:tc>
        <w:tc>
          <w:tcPr>
            <w:tcW w:type="dxa" w:w="1722"/>
          </w:tcPr>
          <w:p>
            <w:pPr>
              <w:spacing w:after="0"/>
              <w:jc w:val="right"/>
            </w:pPr>
            <w:r>
              <w:rPr>
                <w:sz w:val="16"/>
              </w:rPr>
              <w:t>45 records, 1997 to 2021 (45 zone-level)</w:t>
            </w:r>
          </w:p>
        </w:tc>
        <w:tc>
          <w:tcPr>
            <w:tcW w:type="dxa" w:w="1864"/>
          </w:tcPr>
          <w:p>
            <w:pPr>
              <w:spacing w:after="0"/>
              <w:jc w:val="left"/>
            </w:pPr>
          </w:p>
        </w:tc>
        <w:tc>
          <w:tcPr>
            <w:tcW w:type="dxa" w:w="1633"/>
          </w:tcPr>
          <w:p>
            <w:pPr>
              <w:spacing w:after="0"/>
              <w:jc w:val="left"/>
            </w:pPr>
            <w:r>
              <w:rPr>
                <w:sz w:val="16"/>
              </w:rPr>
              <w:t>Frost/Freeze, 1997-04-10, $3,000,000 crop damage (1997 dollars); NWS zone VAZ025</w:t>
            </w:r>
          </w:p>
        </w:tc>
        <w:tc>
          <w:tcPr>
            <w:tcW w:type="dxa" w:w="1533"/>
          </w:tcPr>
          <w:p>
            <w:pPr>
              <w:spacing w:after="0"/>
              <w:jc w:val="left"/>
            </w:pPr>
          </w:p>
        </w:tc>
        <w:tc>
          <w:tcPr>
            <w:tcW w:type="dxa" w:w="1886"/>
          </w:tcPr>
          <w:p>
            <w:pPr>
              <w:spacing w:after="0"/>
              <w:jc w:val="left"/>
            </w:pPr>
            <w:r>
              <w:rPr>
                <w:sz w:val="16"/>
              </w:rPr>
              <w:t>Countywide (zone-level records).</w:t>
            </w:r>
          </w:p>
        </w:tc>
        <w:tc>
          <w:tcPr>
            <w:tcW w:type="dxa" w:w="1859"/>
          </w:tcPr>
          <w:p>
            <w:pPr>
              <w:spacing w:after="0"/>
              <w:jc w:val="left"/>
            </w:pPr>
          </w:p>
        </w:tc>
      </w:tr>
      <w:tr>
        <w:trPr>
          <w:cantSplit/>
        </w:trPr>
        <w:tc>
          <w:tcPr>
            <w:tcW w:type="dxa" w:w="1790"/>
          </w:tcPr>
          <w:p>
            <w:pPr>
              <w:spacing w:after="0"/>
              <w:jc w:val="left"/>
            </w:pPr>
            <w:r>
              <w:rPr>
                <w:sz w:val="16"/>
              </w:rPr>
              <w:t>Drought</w:t>
            </w:r>
          </w:p>
        </w:tc>
        <w:tc>
          <w:tcPr>
            <w:tcW w:type="dxa" w:w="1825"/>
          </w:tcPr>
          <w:p>
            <w:pPr>
              <w:spacing w:after="0"/>
              <w:jc w:val="left"/>
            </w:pPr>
            <w:r>
              <w:rPr>
                <w:sz w:val="16"/>
              </w:rPr>
              <w:t>U.S. Drought Monitor scale (D0 to D4)</w:t>
            </w:r>
          </w:p>
        </w:tc>
        <w:tc>
          <w:tcPr>
            <w:tcW w:type="dxa" w:w="1722"/>
          </w:tcPr>
          <w:p>
            <w:pPr>
              <w:spacing w:after="0"/>
              <w:jc w:val="right"/>
            </w:pPr>
            <w:r>
              <w:rPr>
                <w:sz w:val="16"/>
              </w:rPr>
              <w:t>8 records, 1998 to 1999 (8 zone-level)</w:t>
            </w:r>
          </w:p>
        </w:tc>
        <w:tc>
          <w:tcPr>
            <w:tcW w:type="dxa" w:w="1864"/>
          </w:tcPr>
          <w:p>
            <w:pPr>
              <w:spacing w:after="0"/>
              <w:jc w:val="left"/>
            </w:pPr>
            <w:r>
              <w:rPr>
                <w:sz w:val="16"/>
              </w:rPr>
              <w:t>31 days to 153 days (median 61 days); 3 with a recorded value</w:t>
            </w:r>
          </w:p>
        </w:tc>
        <w:tc>
          <w:tcPr>
            <w:tcW w:type="dxa" w:w="1633"/>
          </w:tcPr>
          <w:p>
            <w:pPr>
              <w:spacing w:after="0"/>
              <w:jc w:val="left"/>
            </w:pPr>
            <w:r>
              <w:rPr>
                <w:sz w:val="16"/>
              </w:rPr>
              <w:t>153 days (5 months), 1999-05-01 to 1999-09-30, a run of 5 consecutive Storm Events drought records, zone-level</w:t>
            </w:r>
          </w:p>
        </w:tc>
        <w:tc>
          <w:tcPr>
            <w:tcW w:type="dxa" w:w="1533"/>
          </w:tcPr>
          <w:p>
            <w:pPr>
              <w:spacing w:after="0"/>
              <w:jc w:val="left"/>
            </w:pPr>
            <w:r>
              <w:rPr>
                <w:sz w:val="16"/>
              </w:rPr>
              <w:t>Drought, 1999-07-01, property not reported; $20,000,000 crops (zone total, 1999 dollars)</w:t>
            </w:r>
          </w:p>
        </w:tc>
        <w:tc>
          <w:tcPr>
            <w:tcW w:type="dxa" w:w="1886"/>
          </w:tcPr>
          <w:p>
            <w:pPr>
              <w:spacing w:after="0"/>
              <w:jc w:val="left"/>
            </w:pPr>
            <w:r>
              <w:rPr>
                <w:sz w:val="16"/>
              </w:rPr>
              <w:t>Countywide (zone-level records).</w:t>
            </w:r>
          </w:p>
        </w:tc>
        <w:tc>
          <w:tcPr>
            <w:tcW w:type="dxa" w:w="18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0"/>
          </w:tcPr>
          <w:p>
            <w:pPr>
              <w:spacing w:after="0"/>
              <w:jc w:val="left"/>
            </w:pPr>
            <w:r>
              <w:rPr>
                <w:sz w:val="16"/>
              </w:rPr>
              <w:t>Earthquake</w:t>
            </w:r>
          </w:p>
        </w:tc>
        <w:tc>
          <w:tcPr>
            <w:tcW w:type="dxa" w:w="1825"/>
          </w:tcPr>
          <w:p>
            <w:pPr>
              <w:spacing w:after="0"/>
              <w:jc w:val="left"/>
            </w:pPr>
            <w:r>
              <w:rPr>
                <w:sz w:val="16"/>
              </w:rPr>
              <w:t>Modified Mercalli (local data)</w:t>
            </w:r>
          </w:p>
        </w:tc>
        <w:tc>
          <w:tcPr>
            <w:tcW w:type="dxa" w:w="1722"/>
          </w:tcPr>
          <w:p>
            <w:pPr>
              <w:spacing w:after="0"/>
              <w:jc w:val="right"/>
            </w:pPr>
            <w:r>
              <w:rPr>
                <w:sz w:val="16"/>
              </w:rPr>
              <w:t>0</w:t>
            </w:r>
          </w:p>
        </w:tc>
        <w:tc>
          <w:tcPr>
            <w:tcW w:type="dxa" w:w="1864"/>
          </w:tcPr>
          <w:p>
            <w:pPr>
              <w:spacing w:after="0"/>
              <w:jc w:val="left"/>
            </w:pPr>
          </w:p>
        </w:tc>
        <w:tc>
          <w:tcPr>
            <w:tcW w:type="dxa" w:w="1633"/>
          </w:tcPr>
          <w:p>
            <w:pPr>
              <w:spacing w:after="0"/>
              <w:jc w:val="left"/>
            </w:pPr>
          </w:p>
        </w:tc>
        <w:tc>
          <w:tcPr>
            <w:tcW w:type="dxa" w:w="1533"/>
          </w:tcPr>
          <w:p>
            <w:pPr>
              <w:spacing w:after="0"/>
              <w:jc w:val="left"/>
            </w:pPr>
          </w:p>
        </w:tc>
        <w:tc>
          <w:tcPr>
            <w:tcW w:type="dxa" w:w="1886"/>
          </w:tcPr>
          <w:p>
            <w:pPr>
              <w:spacing w:after="0"/>
              <w:jc w:val="left"/>
            </w:pPr>
          </w:p>
        </w:tc>
        <w:tc>
          <w:tcPr>
            <w:tcW w:type="dxa" w:w="1859"/>
          </w:tcPr>
          <w:p>
            <w:pPr>
              <w:spacing w:after="0"/>
              <w:jc w:val="left"/>
            </w:pPr>
            <w:r>
              <w:rPr>
                <w:sz w:val="16"/>
              </w:rPr>
              <w:t>Storm Events does not record earthquakes; the USGS earthquake catalog is the source.</w:t>
            </w:r>
          </w:p>
        </w:tc>
      </w:tr>
      <w:tr>
        <w:trPr>
          <w:cantSplit/>
        </w:trPr>
        <w:tc>
          <w:tcPr>
            <w:tcW w:type="dxa" w:w="1790"/>
          </w:tcPr>
          <w:p>
            <w:pPr>
              <w:spacing w:after="0"/>
              <w:jc w:val="left"/>
            </w:pPr>
            <w:r>
              <w:rPr>
                <w:sz w:val="16"/>
              </w:rPr>
              <w:t>Hail</w:t>
            </w:r>
          </w:p>
        </w:tc>
        <w:tc>
          <w:tcPr>
            <w:tcW w:type="dxa" w:w="1825"/>
          </w:tcPr>
          <w:p>
            <w:pPr>
              <w:spacing w:after="0"/>
              <w:jc w:val="left"/>
            </w:pPr>
            <w:r>
              <w:rPr>
                <w:sz w:val="16"/>
              </w:rPr>
              <w:t>hail size (inches)</w:t>
            </w:r>
          </w:p>
        </w:tc>
        <w:tc>
          <w:tcPr>
            <w:tcW w:type="dxa" w:w="1722"/>
          </w:tcPr>
          <w:p>
            <w:pPr>
              <w:spacing w:after="0"/>
              <w:jc w:val="right"/>
            </w:pPr>
            <w:r>
              <w:rPr>
                <w:sz w:val="16"/>
              </w:rPr>
              <w:t>6 records, 1987 to 2023</w:t>
            </w:r>
          </w:p>
        </w:tc>
        <w:tc>
          <w:tcPr>
            <w:tcW w:type="dxa" w:w="1864"/>
          </w:tcPr>
          <w:p>
            <w:pPr>
              <w:spacing w:after="0"/>
              <w:jc w:val="left"/>
            </w:pPr>
            <w:r>
              <w:rPr>
                <w:sz w:val="16"/>
              </w:rPr>
              <w:t>1 in to 2 in (median 1 in); 6 with a recorded value</w:t>
            </w:r>
          </w:p>
        </w:tc>
        <w:tc>
          <w:tcPr>
            <w:tcW w:type="dxa" w:w="1633"/>
          </w:tcPr>
          <w:p>
            <w:pPr>
              <w:spacing w:after="0"/>
              <w:jc w:val="left"/>
            </w:pPr>
            <w:r>
              <w:rPr>
                <w:sz w:val="16"/>
              </w:rPr>
              <w:t>2 in hail, 2023-08-07; same size also recorded on 1987-07-06</w:t>
            </w:r>
          </w:p>
        </w:tc>
        <w:tc>
          <w:tcPr>
            <w:tcW w:type="dxa" w:w="1533"/>
          </w:tcPr>
          <w:p>
            <w:pPr>
              <w:spacing w:after="0"/>
              <w:jc w:val="left"/>
            </w:pPr>
          </w:p>
        </w:tc>
        <w:tc>
          <w:tcPr>
            <w:tcW w:type="dxa" w:w="1886"/>
          </w:tcPr>
          <w:p>
            <w:pPr>
              <w:spacing w:after="0"/>
              <w:jc w:val="left"/>
            </w:pPr>
            <w:r>
              <w:rPr>
                <w:sz w:val="16"/>
              </w:rPr>
              <w:t>Event records naming jurisdictions in the plan: Waynesboro city (5 records).</w:t>
            </w:r>
          </w:p>
        </w:tc>
        <w:tc>
          <w:tcPr>
            <w:tcW w:type="dxa" w:w="1859"/>
          </w:tcPr>
          <w:p>
            <w:pPr>
              <w:spacing w:after="0"/>
              <w:jc w:val="left"/>
            </w:pPr>
          </w:p>
        </w:tc>
      </w:tr>
      <w:tr>
        <w:trPr>
          <w:cantSplit/>
        </w:trPr>
        <w:tc>
          <w:tcPr>
            <w:tcW w:type="dxa" w:w="1790"/>
          </w:tcPr>
          <w:p>
            <w:pPr>
              <w:spacing w:after="0"/>
              <w:jc w:val="left"/>
            </w:pPr>
            <w:r>
              <w:rPr>
                <w:sz w:val="16"/>
              </w:rPr>
              <w:t>Excessive Heat, Heat</w:t>
            </w:r>
          </w:p>
        </w:tc>
        <w:tc>
          <w:tcPr>
            <w:tcW w:type="dxa" w:w="1825"/>
          </w:tcPr>
          <w:p>
            <w:pPr>
              <w:spacing w:after="0"/>
              <w:jc w:val="left"/>
            </w:pPr>
            <w:r>
              <w:rPr>
                <w:sz w:val="16"/>
              </w:rPr>
              <w:t>heat index (in event narratives)</w:t>
            </w:r>
          </w:p>
        </w:tc>
        <w:tc>
          <w:tcPr>
            <w:tcW w:type="dxa" w:w="1722"/>
          </w:tcPr>
          <w:p>
            <w:pPr>
              <w:spacing w:after="0"/>
              <w:jc w:val="right"/>
            </w:pPr>
            <w:r>
              <w:rPr>
                <w:sz w:val="16"/>
              </w:rPr>
              <w:t>29 records, 1996 to 2020 (29 zone-level)</w:t>
            </w:r>
          </w:p>
        </w:tc>
        <w:tc>
          <w:tcPr>
            <w:tcW w:type="dxa" w:w="1864"/>
          </w:tcPr>
          <w:p>
            <w:pPr>
              <w:spacing w:after="0"/>
              <w:jc w:val="left"/>
            </w:pPr>
            <w:r>
              <w:rPr>
                <w:sz w:val="16"/>
              </w:rPr>
              <w:t>1 day to 8 days (median 3 days); 23 with a recorded value</w:t>
            </w:r>
          </w:p>
        </w:tc>
        <w:tc>
          <w:tcPr>
            <w:tcW w:type="dxa" w:w="1633"/>
          </w:tcPr>
          <w:p>
            <w:pPr>
              <w:spacing w:after="0"/>
              <w:jc w:val="left"/>
            </w:pPr>
            <w:r>
              <w:rPr>
                <w:sz w:val="16"/>
              </w:rPr>
              <w:t>8 consecutive days, 2002-08-12 to 2002-08-19, zone-level</w:t>
            </w:r>
          </w:p>
        </w:tc>
        <w:tc>
          <w:tcPr>
            <w:tcW w:type="dxa" w:w="1533"/>
          </w:tcPr>
          <w:p>
            <w:pPr>
              <w:spacing w:after="0"/>
              <w:jc w:val="left"/>
            </w:pPr>
          </w:p>
        </w:tc>
        <w:tc>
          <w:tcPr>
            <w:tcW w:type="dxa" w:w="1886"/>
          </w:tcPr>
          <w:p>
            <w:pPr>
              <w:spacing w:after="0"/>
              <w:jc w:val="left"/>
            </w:pPr>
            <w:r>
              <w:rPr>
                <w:sz w:val="16"/>
              </w:rPr>
              <w:t>Countywide (zone-level records).</w:t>
            </w:r>
          </w:p>
        </w:tc>
        <w:tc>
          <w:tcPr>
            <w:tcW w:type="dxa" w:w="1859"/>
          </w:tcPr>
          <w:p>
            <w:pPr>
              <w:spacing w:after="0"/>
              <w:jc w:val="left"/>
            </w:pPr>
            <w:r>
              <w:rPr>
                <w:sz w:val="16"/>
              </w:rPr>
              <w:t>Heat records from November to March (unseasonable warmth, not a heat wave) are counted but not used for the longest run.</w:t>
            </w:r>
          </w:p>
        </w:tc>
      </w:tr>
      <w:tr>
        <w:trPr>
          <w:cantSplit/>
        </w:trPr>
        <w:tc>
          <w:tcPr>
            <w:tcW w:type="dxa" w:w="1790"/>
          </w:tcPr>
          <w:p>
            <w:pPr>
              <w:spacing w:after="0"/>
              <w:jc w:val="left"/>
            </w:pPr>
            <w:r>
              <w:rPr>
                <w:sz w:val="16"/>
              </w:rPr>
              <w:t>Hurricane, Tropical Storm, Tropical Depression</w:t>
            </w:r>
          </w:p>
        </w:tc>
        <w:tc>
          <w:tcPr>
            <w:tcW w:type="dxa" w:w="1825"/>
          </w:tcPr>
          <w:p>
            <w:pPr>
              <w:spacing w:after="0"/>
              <w:jc w:val="left"/>
            </w:pPr>
            <w:r>
              <w:rPr>
                <w:sz w:val="16"/>
              </w:rPr>
              <w:t>Saffir-Simpson</w:t>
            </w:r>
          </w:p>
        </w:tc>
        <w:tc>
          <w:tcPr>
            <w:tcW w:type="dxa" w:w="1722"/>
          </w:tcPr>
          <w:p>
            <w:pPr>
              <w:spacing w:after="0"/>
              <w:jc w:val="right"/>
            </w:pPr>
            <w:r>
              <w:rPr>
                <w:sz w:val="16"/>
              </w:rPr>
              <w:t>0</w:t>
            </w:r>
          </w:p>
        </w:tc>
        <w:tc>
          <w:tcPr>
            <w:tcW w:type="dxa" w:w="1864"/>
          </w:tcPr>
          <w:p>
            <w:pPr>
              <w:spacing w:after="0"/>
              <w:jc w:val="left"/>
            </w:pPr>
          </w:p>
        </w:tc>
        <w:tc>
          <w:tcPr>
            <w:tcW w:type="dxa" w:w="1633"/>
          </w:tcPr>
          <w:p>
            <w:pPr>
              <w:spacing w:after="0"/>
              <w:jc w:val="left"/>
            </w:pPr>
          </w:p>
        </w:tc>
        <w:tc>
          <w:tcPr>
            <w:tcW w:type="dxa" w:w="1533"/>
          </w:tcPr>
          <w:p>
            <w:pPr>
              <w:spacing w:after="0"/>
              <w:jc w:val="left"/>
            </w:pPr>
          </w:p>
        </w:tc>
        <w:tc>
          <w:tcPr>
            <w:tcW w:type="dxa" w:w="1886"/>
          </w:tcPr>
          <w:p>
            <w:pPr>
              <w:spacing w:after="0"/>
              <w:jc w:val="left"/>
            </w:pPr>
          </w:p>
        </w:tc>
        <w:tc>
          <w:tcPr>
            <w:tcW w:type="dxa" w:w="18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0"/>
          </w:tcPr>
          <w:p>
            <w:pPr>
              <w:spacing w:after="0"/>
              <w:jc w:val="left"/>
            </w:pPr>
            <w:r>
              <w:rPr>
                <w:sz w:val="16"/>
              </w:rPr>
              <w:t>Ice Storm</w:t>
            </w:r>
          </w:p>
        </w:tc>
        <w:tc>
          <w:tcPr>
            <w:tcW w:type="dxa" w:w="1825"/>
          </w:tcPr>
          <w:p>
            <w:pPr>
              <w:spacing w:after="0"/>
              <w:jc w:val="left"/>
            </w:pPr>
            <w:r>
              <w:rPr>
                <w:sz w:val="16"/>
              </w:rPr>
              <w:t>Sperry-Piltz ice scale (local data)</w:t>
            </w:r>
          </w:p>
        </w:tc>
        <w:tc>
          <w:tcPr>
            <w:tcW w:type="dxa" w:w="1722"/>
          </w:tcPr>
          <w:p>
            <w:pPr>
              <w:spacing w:after="0"/>
              <w:jc w:val="right"/>
            </w:pPr>
            <w:r>
              <w:rPr>
                <w:sz w:val="16"/>
              </w:rPr>
              <w:t>12 records, 1996 to 2022 (12 zone-level)</w:t>
            </w:r>
          </w:p>
        </w:tc>
        <w:tc>
          <w:tcPr>
            <w:tcW w:type="dxa" w:w="1864"/>
          </w:tcPr>
          <w:p>
            <w:pPr>
              <w:spacing w:after="0"/>
              <w:jc w:val="left"/>
            </w:pPr>
          </w:p>
        </w:tc>
        <w:tc>
          <w:tcPr>
            <w:tcW w:type="dxa" w:w="1633"/>
          </w:tcPr>
          <w:p>
            <w:pPr>
              <w:spacing w:after="0"/>
              <w:jc w:val="left"/>
            </w:pPr>
            <w:r>
              <w:rPr>
                <w:sz w:val="16"/>
              </w:rPr>
              <w:t>Ice Storm, 1998-02-04, $25,000 property; $150,000 crops (1998 dollars); NWS zone VAZ025</w:t>
            </w:r>
          </w:p>
        </w:tc>
        <w:tc>
          <w:tcPr>
            <w:tcW w:type="dxa" w:w="1533"/>
          </w:tcPr>
          <w:p>
            <w:pPr>
              <w:spacing w:after="0"/>
              <w:jc w:val="left"/>
            </w:pPr>
          </w:p>
        </w:tc>
        <w:tc>
          <w:tcPr>
            <w:tcW w:type="dxa" w:w="1886"/>
          </w:tcPr>
          <w:p>
            <w:pPr>
              <w:spacing w:after="0"/>
              <w:jc w:val="left"/>
            </w:pPr>
            <w:r>
              <w:rPr>
                <w:sz w:val="16"/>
              </w:rPr>
              <w:t>Countywide (zone-level records).</w:t>
            </w:r>
          </w:p>
        </w:tc>
        <w:tc>
          <w:tcPr>
            <w:tcW w:type="dxa" w:w="1859"/>
          </w:tcPr>
          <w:p>
            <w:pPr>
              <w:spacing w:after="0"/>
              <w:jc w:val="left"/>
            </w:pPr>
          </w:p>
        </w:tc>
      </w:tr>
      <w:tr>
        <w:trPr>
          <w:cantSplit/>
        </w:trPr>
        <w:tc>
          <w:tcPr>
            <w:tcW w:type="dxa" w:w="1790"/>
          </w:tcPr>
          <w:p>
            <w:pPr>
              <w:spacing w:after="0"/>
              <w:jc w:val="left"/>
            </w:pPr>
            <w:r>
              <w:rPr>
                <w:sz w:val="16"/>
              </w:rPr>
              <w:t>Flash Flood, Flood, Lakeshore Flood</w:t>
            </w:r>
          </w:p>
        </w:tc>
        <w:tc>
          <w:tcPr>
            <w:tcW w:type="dxa" w:w="1825"/>
          </w:tcPr>
          <w:p>
            <w:pPr>
              <w:spacing w:after="0"/>
              <w:jc w:val="left"/>
            </w:pPr>
            <w:r>
              <w:rPr>
                <w:sz w:val="16"/>
              </w:rPr>
              <w:t>damage and flood days (flood depth: FIRM)</w:t>
            </w:r>
          </w:p>
        </w:tc>
        <w:tc>
          <w:tcPr>
            <w:tcW w:type="dxa" w:w="1722"/>
          </w:tcPr>
          <w:p>
            <w:pPr>
              <w:spacing w:after="0"/>
              <w:jc w:val="right"/>
            </w:pPr>
            <w:r>
              <w:rPr>
                <w:sz w:val="16"/>
              </w:rPr>
              <w:t>23 records, 1996 to 2024 (6 zone-level)</w:t>
            </w:r>
          </w:p>
        </w:tc>
        <w:tc>
          <w:tcPr>
            <w:tcW w:type="dxa" w:w="1864"/>
          </w:tcPr>
          <w:p>
            <w:pPr>
              <w:spacing w:after="0"/>
              <w:jc w:val="left"/>
            </w:pPr>
          </w:p>
        </w:tc>
        <w:tc>
          <w:tcPr>
            <w:tcW w:type="dxa" w:w="1633"/>
          </w:tcPr>
          <w:p>
            <w:pPr>
              <w:spacing w:after="0"/>
              <w:jc w:val="left"/>
            </w:pPr>
            <w:r>
              <w:rPr>
                <w:sz w:val="16"/>
              </w:rPr>
              <w:t>Flood, 1996-09-06, $4,200,000 property; $1,600,000 crops (1996 dollars); NWS zone VAZ025</w:t>
            </w:r>
          </w:p>
        </w:tc>
        <w:tc>
          <w:tcPr>
            <w:tcW w:type="dxa" w:w="1533"/>
          </w:tcPr>
          <w:p>
            <w:pPr>
              <w:spacing w:after="0"/>
              <w:jc w:val="left"/>
            </w:pPr>
          </w:p>
        </w:tc>
        <w:tc>
          <w:tcPr>
            <w:tcW w:type="dxa" w:w="1886"/>
          </w:tcPr>
          <w:p>
            <w:pPr>
              <w:spacing w:after="0"/>
              <w:jc w:val="left"/>
            </w:pPr>
            <w:r>
              <w:rPr>
                <w:sz w:val="16"/>
              </w:rPr>
              <w:t>Event records naming jurisdictions in the plan: Waynesboro city (16 records). Zone-level records (6) apply countywide.</w:t>
            </w:r>
          </w:p>
        </w:tc>
        <w:tc>
          <w:tcPr>
            <w:tcW w:type="dxa" w:w="18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0"/>
          </w:tcPr>
          <w:p>
            <w:pPr>
              <w:spacing w:after="0"/>
              <w:jc w:val="left"/>
            </w:pPr>
            <w:r>
              <w:rPr>
                <w:sz w:val="16"/>
              </w:rPr>
              <w:t>Debris Flow</w:t>
            </w:r>
          </w:p>
        </w:tc>
        <w:tc>
          <w:tcPr>
            <w:tcW w:type="dxa" w:w="1825"/>
          </w:tcPr>
          <w:p>
            <w:pPr>
              <w:spacing w:after="0"/>
              <w:jc w:val="left"/>
            </w:pPr>
            <w:r>
              <w:rPr>
                <w:sz w:val="16"/>
              </w:rPr>
              <w:t>none (count and damage only)</w:t>
            </w:r>
          </w:p>
        </w:tc>
        <w:tc>
          <w:tcPr>
            <w:tcW w:type="dxa" w:w="1722"/>
          </w:tcPr>
          <w:p>
            <w:pPr>
              <w:spacing w:after="0"/>
              <w:jc w:val="right"/>
            </w:pPr>
            <w:r>
              <w:rPr>
                <w:sz w:val="16"/>
              </w:rPr>
              <w:t>0</w:t>
            </w:r>
          </w:p>
        </w:tc>
        <w:tc>
          <w:tcPr>
            <w:tcW w:type="dxa" w:w="1864"/>
          </w:tcPr>
          <w:p>
            <w:pPr>
              <w:spacing w:after="0"/>
              <w:jc w:val="left"/>
            </w:pPr>
          </w:p>
        </w:tc>
        <w:tc>
          <w:tcPr>
            <w:tcW w:type="dxa" w:w="1633"/>
          </w:tcPr>
          <w:p>
            <w:pPr>
              <w:spacing w:after="0"/>
              <w:jc w:val="left"/>
            </w:pPr>
          </w:p>
        </w:tc>
        <w:tc>
          <w:tcPr>
            <w:tcW w:type="dxa" w:w="1533"/>
          </w:tcPr>
          <w:p>
            <w:pPr>
              <w:spacing w:after="0"/>
              <w:jc w:val="left"/>
            </w:pPr>
          </w:p>
        </w:tc>
        <w:tc>
          <w:tcPr>
            <w:tcW w:type="dxa" w:w="1886"/>
          </w:tcPr>
          <w:p>
            <w:pPr>
              <w:spacing w:after="0"/>
              <w:jc w:val="left"/>
            </w:pPr>
          </w:p>
        </w:tc>
        <w:tc>
          <w:tcPr>
            <w:tcW w:type="dxa" w:w="1859"/>
          </w:tcPr>
          <w:p>
            <w:pPr>
              <w:spacing w:after="0"/>
              <w:jc w:val="left"/>
            </w:pPr>
          </w:p>
        </w:tc>
      </w:tr>
      <w:tr>
        <w:trPr>
          <w:cantSplit/>
        </w:trPr>
        <w:tc>
          <w:tcPr>
            <w:tcW w:type="dxa" w:w="1790"/>
          </w:tcPr>
          <w:p>
            <w:pPr>
              <w:spacing w:after="0"/>
              <w:jc w:val="left"/>
            </w:pPr>
            <w:r>
              <w:rPr>
                <w:sz w:val="16"/>
              </w:rPr>
              <w:t>Lightning</w:t>
            </w:r>
          </w:p>
        </w:tc>
        <w:tc>
          <w:tcPr>
            <w:tcW w:type="dxa" w:w="1825"/>
          </w:tcPr>
          <w:p>
            <w:pPr>
              <w:spacing w:after="0"/>
              <w:jc w:val="left"/>
            </w:pPr>
            <w:r>
              <w:rPr>
                <w:sz w:val="16"/>
              </w:rPr>
              <w:t>annualized frequency (the measure FEMA's Local Mitigation Planning Handbook names)</w:t>
            </w:r>
          </w:p>
        </w:tc>
        <w:tc>
          <w:tcPr>
            <w:tcW w:type="dxa" w:w="1722"/>
          </w:tcPr>
          <w:p>
            <w:pPr>
              <w:spacing w:after="0"/>
              <w:jc w:val="right"/>
            </w:pPr>
            <w:r>
              <w:rPr>
                <w:sz w:val="16"/>
              </w:rPr>
              <w:t>0</w:t>
            </w:r>
          </w:p>
        </w:tc>
        <w:tc>
          <w:tcPr>
            <w:tcW w:type="dxa" w:w="1864"/>
          </w:tcPr>
          <w:p>
            <w:pPr>
              <w:spacing w:after="0"/>
              <w:jc w:val="left"/>
            </w:pPr>
          </w:p>
        </w:tc>
        <w:tc>
          <w:tcPr>
            <w:tcW w:type="dxa" w:w="1633"/>
          </w:tcPr>
          <w:p>
            <w:pPr>
              <w:spacing w:after="0"/>
              <w:jc w:val="left"/>
            </w:pPr>
          </w:p>
        </w:tc>
        <w:tc>
          <w:tcPr>
            <w:tcW w:type="dxa" w:w="1533"/>
          </w:tcPr>
          <w:p>
            <w:pPr>
              <w:spacing w:after="0"/>
              <w:jc w:val="left"/>
            </w:pPr>
          </w:p>
        </w:tc>
        <w:tc>
          <w:tcPr>
            <w:tcW w:type="dxa" w:w="1886"/>
          </w:tcPr>
          <w:p>
            <w:pPr>
              <w:spacing w:after="0"/>
              <w:jc w:val="left"/>
            </w:pPr>
          </w:p>
        </w:tc>
        <w:tc>
          <w:tcPr>
            <w:tcW w:type="dxa" w:w="1859"/>
          </w:tcPr>
          <w:p>
            <w:pPr>
              <w:spacing w:after="0"/>
              <w:jc w:val="left"/>
            </w:pPr>
            <w:r>
              <w:rPr>
                <w:sz w:val="16"/>
              </w:rPr>
              <w:t>Storm Events lists lightning with damage or casualties.</w:t>
            </w:r>
          </w:p>
        </w:tc>
      </w:tr>
      <w:tr>
        <w:trPr>
          <w:cantSplit/>
        </w:trPr>
        <w:tc>
          <w:tcPr>
            <w:tcW w:type="dxa" w:w="1790"/>
          </w:tcPr>
          <w:p>
            <w:pPr>
              <w:spacing w:after="0"/>
              <w:jc w:val="left"/>
            </w:pPr>
            <w:r>
              <w:rPr>
                <w:sz w:val="16"/>
              </w:rPr>
              <w:t>High Wind and Strong Wind (outside NRI's Strong Wind definition)</w:t>
            </w:r>
          </w:p>
        </w:tc>
        <w:tc>
          <w:tcPr>
            <w:tcW w:type="dxa" w:w="1825"/>
          </w:tcPr>
          <w:p>
            <w:pPr>
              <w:spacing w:after="0"/>
              <w:jc w:val="left"/>
            </w:pPr>
            <w:r>
              <w:rPr>
                <w:sz w:val="16"/>
              </w:rPr>
              <w:t>wind speed (kt and mph)</w:t>
            </w:r>
          </w:p>
        </w:tc>
        <w:tc>
          <w:tcPr>
            <w:tcW w:type="dxa" w:w="1722"/>
          </w:tcPr>
          <w:p>
            <w:pPr>
              <w:spacing w:after="0"/>
              <w:jc w:val="right"/>
            </w:pPr>
            <w:r>
              <w:rPr>
                <w:sz w:val="16"/>
              </w:rPr>
              <w:t>32 records, 1996 to 2025 (32 zone-level)</w:t>
            </w:r>
          </w:p>
        </w:tc>
        <w:tc>
          <w:tcPr>
            <w:tcW w:type="dxa" w:w="1864"/>
          </w:tcPr>
          <w:p>
            <w:pPr>
              <w:spacing w:after="0"/>
              <w:jc w:val="left"/>
            </w:pPr>
            <w:r>
              <w:rPr>
                <w:sz w:val="16"/>
              </w:rPr>
              <w:t>30 kt (35 mph) to 58 kt (67 mph) (median 50 kt (58 mph)); 24 with a recorded value</w:t>
            </w:r>
          </w:p>
        </w:tc>
        <w:tc>
          <w:tcPr>
            <w:tcW w:type="dxa" w:w="1633"/>
          </w:tcPr>
          <w:p>
            <w:pPr>
              <w:spacing w:after="0"/>
              <w:jc w:val="left"/>
            </w:pPr>
            <w:r>
              <w:rPr>
                <w:sz w:val="16"/>
              </w:rPr>
              <w:t>58 kt (67 mph) measured gust, High Wind, 2008-12-31; NWS zone VAZ025</w:t>
            </w:r>
          </w:p>
        </w:tc>
        <w:tc>
          <w:tcPr>
            <w:tcW w:type="dxa" w:w="1533"/>
          </w:tcPr>
          <w:p>
            <w:pPr>
              <w:spacing w:after="0"/>
              <w:jc w:val="left"/>
            </w:pPr>
            <w:r>
              <w:rPr>
                <w:sz w:val="16"/>
              </w:rPr>
              <w:t>High Wind, 2003-09-18, $700,000 property; $752,000 crops (zone total, 2003 dollars)</w:t>
            </w:r>
          </w:p>
        </w:tc>
        <w:tc>
          <w:tcPr>
            <w:tcW w:type="dxa" w:w="1886"/>
          </w:tcPr>
          <w:p>
            <w:pPr>
              <w:spacing w:after="0"/>
              <w:jc w:val="left"/>
            </w:pPr>
            <w:r>
              <w:rPr>
                <w:sz w:val="16"/>
              </w:rPr>
              <w:t>Countywide (zone-level records).</w:t>
            </w:r>
          </w:p>
        </w:tc>
        <w:tc>
          <w:tcPr>
            <w:tcW w:type="dxa" w:w="1859"/>
          </w:tcPr>
          <w:p>
            <w:pPr>
              <w:spacing w:after="0"/>
              <w:jc w:val="left"/>
            </w:pPr>
          </w:p>
        </w:tc>
      </w:tr>
      <w:tr>
        <w:trPr>
          <w:cantSplit/>
        </w:trPr>
        <w:tc>
          <w:tcPr>
            <w:tcW w:type="dxa" w:w="1790"/>
          </w:tcPr>
          <w:p>
            <w:pPr>
              <w:spacing w:after="0"/>
              <w:jc w:val="left"/>
            </w:pPr>
            <w:r>
              <w:rPr>
                <w:sz w:val="16"/>
              </w:rPr>
              <w:t>Thunderstorm Wind</w:t>
            </w:r>
          </w:p>
        </w:tc>
        <w:tc>
          <w:tcPr>
            <w:tcW w:type="dxa" w:w="1825"/>
          </w:tcPr>
          <w:p>
            <w:pPr>
              <w:spacing w:after="0"/>
              <w:jc w:val="left"/>
            </w:pPr>
            <w:r>
              <w:rPr>
                <w:sz w:val="16"/>
              </w:rPr>
              <w:t>wind speed (kt and mph)</w:t>
            </w:r>
          </w:p>
        </w:tc>
        <w:tc>
          <w:tcPr>
            <w:tcW w:type="dxa" w:w="1722"/>
          </w:tcPr>
          <w:p>
            <w:pPr>
              <w:spacing w:after="0"/>
              <w:jc w:val="right"/>
            </w:pPr>
            <w:r>
              <w:rPr>
                <w:sz w:val="16"/>
              </w:rPr>
              <w:t>22 records, 1980 to 2025</w:t>
            </w:r>
          </w:p>
        </w:tc>
        <w:tc>
          <w:tcPr>
            <w:tcW w:type="dxa" w:w="1864"/>
          </w:tcPr>
          <w:p>
            <w:pPr>
              <w:spacing w:after="0"/>
              <w:jc w:val="left"/>
            </w:pPr>
            <w:r>
              <w:rPr>
                <w:sz w:val="16"/>
              </w:rPr>
              <w:t>50 kt (58 mph) to 61 kt (70 mph) (median 52 kt (60 mph)); 14 with a recorded value</w:t>
            </w:r>
          </w:p>
        </w:tc>
        <w:tc>
          <w:tcPr>
            <w:tcW w:type="dxa" w:w="1633"/>
          </w:tcPr>
          <w:p>
            <w:pPr>
              <w:spacing w:after="0"/>
              <w:jc w:val="left"/>
            </w:pPr>
            <w:r>
              <w:rPr>
                <w:sz w:val="16"/>
              </w:rPr>
              <w:t>61 kt (70 mph) estimated gust, Thunderstorm Wind, 2012-06-29</w:t>
            </w:r>
          </w:p>
        </w:tc>
        <w:tc>
          <w:tcPr>
            <w:tcW w:type="dxa" w:w="1533"/>
          </w:tcPr>
          <w:p>
            <w:pPr>
              <w:spacing w:after="0"/>
              <w:jc w:val="left"/>
            </w:pPr>
          </w:p>
        </w:tc>
        <w:tc>
          <w:tcPr>
            <w:tcW w:type="dxa" w:w="1886"/>
          </w:tcPr>
          <w:p>
            <w:pPr>
              <w:spacing w:after="0"/>
              <w:jc w:val="left"/>
            </w:pPr>
            <w:r>
              <w:rPr>
                <w:sz w:val="16"/>
              </w:rPr>
              <w:t>Event records naming jurisdictions in the plan: Waynesboro city (21 records).</w:t>
            </w:r>
          </w:p>
        </w:tc>
        <w:tc>
          <w:tcPr>
            <w:tcW w:type="dxa" w:w="1859"/>
          </w:tcPr>
          <w:p>
            <w:pPr>
              <w:spacing w:after="0"/>
              <w:jc w:val="left"/>
            </w:pPr>
          </w:p>
        </w:tc>
      </w:tr>
      <w:tr>
        <w:trPr>
          <w:cantSplit/>
        </w:trPr>
        <w:tc>
          <w:tcPr>
            <w:tcW w:type="dxa" w:w="1790"/>
          </w:tcPr>
          <w:p>
            <w:pPr>
              <w:spacing w:after="0"/>
              <w:jc w:val="left"/>
            </w:pPr>
            <w:r>
              <w:rPr>
                <w:sz w:val="16"/>
              </w:rPr>
              <w:t>Tornado</w:t>
            </w:r>
          </w:p>
        </w:tc>
        <w:tc>
          <w:tcPr>
            <w:tcW w:type="dxa" w:w="1825"/>
          </w:tcPr>
          <w:p>
            <w:pPr>
              <w:spacing w:after="0"/>
              <w:jc w:val="left"/>
            </w:pPr>
            <w:r>
              <w:rPr>
                <w:sz w:val="16"/>
              </w:rPr>
              <w:t>Enhanced Fujita (Fujita before Feb 2007)</w:t>
            </w:r>
          </w:p>
        </w:tc>
        <w:tc>
          <w:tcPr>
            <w:tcW w:type="dxa" w:w="1722"/>
          </w:tcPr>
          <w:p>
            <w:pPr>
              <w:spacing w:after="0"/>
              <w:jc w:val="right"/>
            </w:pPr>
            <w:r>
              <w:rPr>
                <w:sz w:val="16"/>
              </w:rPr>
              <w:t>1 record, 2022</w:t>
            </w:r>
          </w:p>
        </w:tc>
        <w:tc>
          <w:tcPr>
            <w:tcW w:type="dxa" w:w="1864"/>
          </w:tcPr>
          <w:p>
            <w:pPr>
              <w:spacing w:after="0"/>
              <w:jc w:val="left"/>
            </w:pPr>
            <w:r>
              <w:rPr>
                <w:sz w:val="16"/>
              </w:rPr>
              <w:t>F/EF1; 1 with a recorded value</w:t>
            </w:r>
          </w:p>
        </w:tc>
        <w:tc>
          <w:tcPr>
            <w:tcW w:type="dxa" w:w="1633"/>
          </w:tcPr>
          <w:p>
            <w:pPr>
              <w:spacing w:after="0"/>
              <w:jc w:val="left"/>
            </w:pPr>
            <w:r>
              <w:rPr>
                <w:sz w:val="16"/>
              </w:rPr>
              <w:t>EF1 tornado, 2022-04-26, 1.95 mi within this county, 75 yd wide, $200,000 property; crops not reported (2022 dollars)</w:t>
            </w:r>
          </w:p>
        </w:tc>
        <w:tc>
          <w:tcPr>
            <w:tcW w:type="dxa" w:w="1533"/>
          </w:tcPr>
          <w:p>
            <w:pPr>
              <w:spacing w:after="0"/>
              <w:jc w:val="left"/>
            </w:pPr>
          </w:p>
        </w:tc>
        <w:tc>
          <w:tcPr>
            <w:tcW w:type="dxa" w:w="1886"/>
          </w:tcPr>
          <w:p>
            <w:pPr>
              <w:spacing w:after="0"/>
              <w:jc w:val="left"/>
            </w:pPr>
            <w:r>
              <w:rPr>
                <w:sz w:val="16"/>
              </w:rPr>
              <w:t>Event records naming jurisdictions in the plan: Waynesboro city (1 record).</w:t>
            </w:r>
          </w:p>
        </w:tc>
        <w:tc>
          <w:tcPr>
            <w:tcW w:type="dxa" w:w="18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0"/>
          </w:tcPr>
          <w:p>
            <w:pPr>
              <w:spacing w:after="0"/>
              <w:jc w:val="left"/>
            </w:pPr>
            <w:r>
              <w:rPr>
                <w:sz w:val="16"/>
              </w:rPr>
              <w:t>Wildfire</w:t>
            </w:r>
          </w:p>
        </w:tc>
        <w:tc>
          <w:tcPr>
            <w:tcW w:type="dxa" w:w="1825"/>
          </w:tcPr>
          <w:p>
            <w:pPr>
              <w:spacing w:after="0"/>
              <w:jc w:val="left"/>
            </w:pPr>
            <w:r>
              <w:rPr>
                <w:sz w:val="16"/>
              </w:rPr>
              <w:t>acres burned (local data)</w:t>
            </w:r>
          </w:p>
        </w:tc>
        <w:tc>
          <w:tcPr>
            <w:tcW w:type="dxa" w:w="1722"/>
          </w:tcPr>
          <w:p>
            <w:pPr>
              <w:spacing w:after="0"/>
              <w:jc w:val="right"/>
            </w:pPr>
            <w:r>
              <w:rPr>
                <w:sz w:val="16"/>
              </w:rPr>
              <w:t>0</w:t>
            </w:r>
          </w:p>
        </w:tc>
        <w:tc>
          <w:tcPr>
            <w:tcW w:type="dxa" w:w="1864"/>
          </w:tcPr>
          <w:p>
            <w:pPr>
              <w:spacing w:after="0"/>
              <w:jc w:val="left"/>
            </w:pPr>
          </w:p>
        </w:tc>
        <w:tc>
          <w:tcPr>
            <w:tcW w:type="dxa" w:w="1633"/>
          </w:tcPr>
          <w:p>
            <w:pPr>
              <w:spacing w:after="0"/>
              <w:jc w:val="left"/>
            </w:pPr>
          </w:p>
        </w:tc>
        <w:tc>
          <w:tcPr>
            <w:tcW w:type="dxa" w:w="1533"/>
          </w:tcPr>
          <w:p>
            <w:pPr>
              <w:spacing w:after="0"/>
              <w:jc w:val="left"/>
            </w:pPr>
          </w:p>
        </w:tc>
        <w:tc>
          <w:tcPr>
            <w:tcW w:type="dxa" w:w="1886"/>
          </w:tcPr>
          <w:p>
            <w:pPr>
              <w:spacing w:after="0"/>
              <w:jc w:val="left"/>
            </w:pPr>
          </w:p>
        </w:tc>
        <w:tc>
          <w:tcPr>
            <w:tcW w:type="dxa" w:w="1859"/>
          </w:tcPr>
          <w:p>
            <w:pPr>
              <w:spacing w:after="0"/>
              <w:jc w:val="left"/>
            </w:pPr>
          </w:p>
        </w:tc>
      </w:tr>
      <w:tr>
        <w:trPr>
          <w:cantSplit/>
        </w:trPr>
        <w:tc>
          <w:tcPr>
            <w:tcW w:type="dxa" w:w="1790"/>
          </w:tcPr>
          <w:p>
            <w:pPr>
              <w:spacing w:after="0"/>
              <w:jc w:val="left"/>
            </w:pPr>
            <w:r>
              <w:rPr>
                <w:sz w:val="16"/>
              </w:rPr>
              <w:t>Winter Storm, Heavy Snow, Blizzard, Lake-Effect Snow, Winter Weather, Sleet</w:t>
            </w:r>
          </w:p>
        </w:tc>
        <w:tc>
          <w:tcPr>
            <w:tcW w:type="dxa" w:w="1825"/>
          </w:tcPr>
          <w:p>
            <w:pPr>
              <w:spacing w:after="0"/>
              <w:jc w:val="left"/>
            </w:pPr>
            <w:r>
              <w:rPr>
                <w:sz w:val="16"/>
              </w:rPr>
              <w:t>none in data (snowfall: local data)</w:t>
            </w:r>
          </w:p>
        </w:tc>
        <w:tc>
          <w:tcPr>
            <w:tcW w:type="dxa" w:w="1722"/>
          </w:tcPr>
          <w:p>
            <w:pPr>
              <w:spacing w:after="0"/>
              <w:jc w:val="right"/>
            </w:pPr>
            <w:r>
              <w:rPr>
                <w:sz w:val="16"/>
              </w:rPr>
              <w:t>191 records, 1996 to 2026 (191 zone-level)</w:t>
            </w:r>
          </w:p>
        </w:tc>
        <w:tc>
          <w:tcPr>
            <w:tcW w:type="dxa" w:w="1864"/>
          </w:tcPr>
          <w:p>
            <w:pPr>
              <w:spacing w:after="0"/>
              <w:jc w:val="left"/>
            </w:pPr>
          </w:p>
        </w:tc>
        <w:tc>
          <w:tcPr>
            <w:tcW w:type="dxa" w:w="1633"/>
          </w:tcPr>
          <w:p>
            <w:pPr>
              <w:spacing w:after="0"/>
              <w:jc w:val="left"/>
            </w:pPr>
            <w:r>
              <w:rPr>
                <w:sz w:val="16"/>
              </w:rPr>
              <w:t>Winter Storm, 2003-02-14, $1,500,000 property; crops not reported (2003 dollars); NWS zone VAZ025</w:t>
            </w:r>
          </w:p>
        </w:tc>
        <w:tc>
          <w:tcPr>
            <w:tcW w:type="dxa" w:w="1533"/>
          </w:tcPr>
          <w:p>
            <w:pPr>
              <w:spacing w:after="0"/>
              <w:jc w:val="left"/>
            </w:pPr>
          </w:p>
        </w:tc>
        <w:tc>
          <w:tcPr>
            <w:tcW w:type="dxa" w:w="1886"/>
          </w:tcPr>
          <w:p>
            <w:pPr>
              <w:spacing w:after="0"/>
              <w:jc w:val="left"/>
            </w:pPr>
            <w:r>
              <w:rPr>
                <w:sz w:val="16"/>
              </w:rPr>
              <w:t>Countywide (zone-level records).</w:t>
            </w:r>
          </w:p>
        </w:tc>
        <w:tc>
          <w:tcPr>
            <w:tcW w:type="dxa" w:w="18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2650"/>
        <w:gridCol w:w="2057"/>
        <w:gridCol w:w="2370"/>
        <w:gridCol w:w="174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2650"/>
            <w:shd w:val="clear" w:color="auto" w:fill="E8E8E8"/>
          </w:tcPr>
          <w:p>
            <w:pPr>
              <w:spacing w:after="0"/>
              <w:jc w:val="left"/>
            </w:pPr>
            <w:r>
              <w:rPr>
                <w:b/>
                <w:sz w:val="16"/>
              </w:rPr>
              <w:t>Title</w:t>
            </w:r>
          </w:p>
        </w:tc>
        <w:tc>
          <w:tcPr>
            <w:tcW w:type="dxa" w:w="2057"/>
            <w:shd w:val="clear" w:color="auto" w:fill="E8E8E8"/>
          </w:tcPr>
          <w:p>
            <w:pPr>
              <w:spacing w:after="0"/>
              <w:jc w:val="left"/>
            </w:pPr>
            <w:r>
              <w:rPr>
                <w:b/>
                <w:sz w:val="16"/>
              </w:rPr>
              <w:t>Mapped hazard</w:t>
            </w:r>
          </w:p>
        </w:tc>
        <w:tc>
          <w:tcPr>
            <w:tcW w:type="dxa" w:w="23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4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298"/>
          </w:tcPr>
          <w:p>
            <w:pPr>
              <w:spacing w:after="0"/>
              <w:jc w:val="left"/>
            </w:pPr>
            <w:r>
              <w:rPr>
                <w:sz w:val="16"/>
              </w:rPr>
              <w:t>Emergency</w:t>
            </w:r>
          </w:p>
        </w:tc>
        <w:tc>
          <w:tcPr>
            <w:tcW w:type="dxa" w:w="2650"/>
          </w:tcPr>
          <w:p>
            <w:pPr>
              <w:spacing w:after="0"/>
              <w:jc w:val="left"/>
            </w:pPr>
            <w:r>
              <w:rPr>
                <w:sz w:val="16"/>
              </w:rPr>
              <w:t>Severe Winter Storm</w:t>
            </w:r>
          </w:p>
        </w:tc>
        <w:tc>
          <w:tcPr>
            <w:tcW w:type="dxa" w:w="2057"/>
          </w:tcPr>
          <w:p>
            <w:pPr>
              <w:spacing w:after="0"/>
              <w:jc w:val="left"/>
            </w:pPr>
            <w:r>
              <w:rPr>
                <w:sz w:val="16"/>
              </w:rPr>
              <w:t>Winter Weather</w:t>
            </w:r>
          </w:p>
        </w:tc>
        <w:tc>
          <w:tcPr>
            <w:tcW w:type="dxa" w:w="2370"/>
          </w:tcPr>
          <w:p>
            <w:pPr>
              <w:spacing w:after="0"/>
              <w:jc w:val="right"/>
            </w:pPr>
            <w:r>
              <w:rPr>
                <w:sz w:val="16"/>
              </w:rPr>
              <w:t>no Public Assistance recorded</w:t>
            </w:r>
          </w:p>
        </w:tc>
        <w:tc>
          <w:tcPr>
            <w:tcW w:type="dxa" w:w="1740"/>
          </w:tcPr>
          <w:p>
            <w:pPr>
              <w:spacing w:after="0"/>
              <w:jc w:val="left"/>
            </w:pPr>
            <w:r>
              <w:rPr>
                <w:sz w:val="16"/>
              </w:rPr>
              <w:t>in the 12 months before plan approval; within last 5 years</w:t>
            </w:r>
          </w:p>
        </w:tc>
        <w:tc>
          <w:tcPr>
            <w:tcW w:type="dxa" w:w="886"/>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298"/>
          </w:tcPr>
          <w:p>
            <w:pPr>
              <w:spacing w:after="0"/>
              <w:jc w:val="left"/>
            </w:pPr>
            <w:r>
              <w:rPr>
                <w:sz w:val="16"/>
              </w:rPr>
              <w:t>Major disaster</w:t>
            </w:r>
          </w:p>
        </w:tc>
        <w:tc>
          <w:tcPr>
            <w:tcW w:type="dxa" w:w="2650"/>
          </w:tcPr>
          <w:p>
            <w:pPr>
              <w:spacing w:after="0"/>
              <w:jc w:val="left"/>
            </w:pPr>
            <w:r>
              <w:rPr>
                <w:sz w:val="16"/>
              </w:rPr>
              <w:t>COVID-19 Pandemic</w:t>
            </w:r>
          </w:p>
        </w:tc>
        <w:tc>
          <w:tcPr>
            <w:tcW w:type="dxa" w:w="2057"/>
          </w:tcPr>
          <w:p>
            <w:pPr>
              <w:spacing w:after="0"/>
              <w:jc w:val="left"/>
            </w:pPr>
            <w:r>
              <w:rPr>
                <w:sz w:val="16"/>
              </w:rPr>
              <w:t>Non-natural, not counted</w:t>
            </w:r>
          </w:p>
        </w:tc>
        <w:tc>
          <w:tcPr>
            <w:tcW w:type="dxa" w:w="2370"/>
          </w:tcPr>
          <w:p>
            <w:pPr>
              <w:spacing w:after="0"/>
              <w:jc w:val="right"/>
            </w:pPr>
            <w:r>
              <w:rPr>
                <w:sz w:val="16"/>
              </w:rPr>
              <w:t>no Public Assistance recorded</w:t>
            </w:r>
          </w:p>
        </w:tc>
        <w:tc>
          <w:tcPr>
            <w:tcW w:type="dxa" w:w="17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298"/>
          </w:tcPr>
          <w:p>
            <w:pPr>
              <w:spacing w:after="0"/>
              <w:jc w:val="left"/>
            </w:pPr>
            <w:r>
              <w:rPr>
                <w:sz w:val="16"/>
              </w:rPr>
              <w:t>Emergency</w:t>
            </w:r>
          </w:p>
        </w:tc>
        <w:tc>
          <w:tcPr>
            <w:tcW w:type="dxa" w:w="2650"/>
          </w:tcPr>
          <w:p>
            <w:pPr>
              <w:spacing w:after="0"/>
              <w:jc w:val="left"/>
            </w:pPr>
            <w:r>
              <w:rPr>
                <w:sz w:val="16"/>
              </w:rPr>
              <w:t>COVID-19</w:t>
            </w:r>
          </w:p>
        </w:tc>
        <w:tc>
          <w:tcPr>
            <w:tcW w:type="dxa" w:w="2057"/>
          </w:tcPr>
          <w:p>
            <w:pPr>
              <w:spacing w:after="0"/>
              <w:jc w:val="left"/>
            </w:pPr>
            <w:r>
              <w:rPr>
                <w:sz w:val="16"/>
              </w:rPr>
              <w:t>Non-natural, not counted</w:t>
            </w:r>
          </w:p>
        </w:tc>
        <w:tc>
          <w:tcPr>
            <w:tcW w:type="dxa" w:w="2370"/>
          </w:tcPr>
          <w:p>
            <w:pPr>
              <w:spacing w:after="0"/>
              <w:jc w:val="right"/>
            </w:pPr>
            <w:r>
              <w:rPr>
                <w:sz w:val="16"/>
              </w:rPr>
              <w:t>no Public Assistance recorded</w:t>
            </w:r>
          </w:p>
        </w:tc>
        <w:tc>
          <w:tcPr>
            <w:tcW w:type="dxa" w:w="1740"/>
          </w:tcPr>
          <w:p>
            <w:pPr>
              <w:spacing w:after="0"/>
              <w:jc w:val="left"/>
            </w:pPr>
          </w:p>
        </w:tc>
        <w:tc>
          <w:tcPr>
            <w:tcW w:type="dxa" w:w="886"/>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298"/>
          </w:tcPr>
          <w:p>
            <w:pPr>
              <w:spacing w:after="0"/>
              <w:jc w:val="left"/>
            </w:pPr>
            <w:r>
              <w:rPr>
                <w:sz w:val="16"/>
              </w:rPr>
              <w:t>Emergency</w:t>
            </w:r>
          </w:p>
        </w:tc>
        <w:tc>
          <w:tcPr>
            <w:tcW w:type="dxa" w:w="2650"/>
          </w:tcPr>
          <w:p>
            <w:pPr>
              <w:spacing w:after="0"/>
              <w:jc w:val="left"/>
            </w:pPr>
            <w:r>
              <w:rPr>
                <w:sz w:val="16"/>
              </w:rPr>
              <w:t>Hurricane Florence</w:t>
            </w:r>
          </w:p>
        </w:tc>
        <w:tc>
          <w:tcPr>
            <w:tcW w:type="dxa" w:w="2057"/>
          </w:tcPr>
          <w:p>
            <w:pPr>
              <w:spacing w:after="0"/>
              <w:jc w:val="left"/>
            </w:pPr>
            <w:r>
              <w:rPr>
                <w:sz w:val="16"/>
              </w:rPr>
              <w:t>Hurricane</w:t>
            </w:r>
          </w:p>
        </w:tc>
        <w:tc>
          <w:tcPr>
            <w:tcW w:type="dxa" w:w="2370"/>
          </w:tcPr>
          <w:p>
            <w:pPr>
              <w:spacing w:after="0"/>
              <w:jc w:val="right"/>
            </w:pPr>
            <w:r>
              <w:rPr>
                <w:sz w:val="16"/>
              </w:rPr>
              <w:t>no Public Assistance recorded</w:t>
            </w:r>
          </w:p>
        </w:tc>
        <w:tc>
          <w:tcPr>
            <w:tcW w:type="dxa" w:w="17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298"/>
          </w:tcPr>
          <w:p>
            <w:pPr>
              <w:spacing w:after="0"/>
              <w:jc w:val="left"/>
            </w:pPr>
            <w:r>
              <w:rPr>
                <w:sz w:val="16"/>
              </w:rPr>
              <w:t>Emergency</w:t>
            </w:r>
          </w:p>
        </w:tc>
        <w:tc>
          <w:tcPr>
            <w:tcW w:type="dxa" w:w="2650"/>
          </w:tcPr>
          <w:p>
            <w:pPr>
              <w:spacing w:after="0"/>
              <w:jc w:val="left"/>
            </w:pPr>
            <w:r>
              <w:rPr>
                <w:sz w:val="16"/>
              </w:rPr>
              <w:t>Hurricane Sandy</w:t>
            </w:r>
          </w:p>
        </w:tc>
        <w:tc>
          <w:tcPr>
            <w:tcW w:type="dxa" w:w="2057"/>
          </w:tcPr>
          <w:p>
            <w:pPr>
              <w:spacing w:after="0"/>
              <w:jc w:val="left"/>
            </w:pPr>
            <w:r>
              <w:rPr>
                <w:sz w:val="16"/>
              </w:rPr>
              <w:t>Hurricane</w:t>
            </w:r>
          </w:p>
        </w:tc>
        <w:tc>
          <w:tcPr>
            <w:tcW w:type="dxa" w:w="2370"/>
          </w:tcPr>
          <w:p>
            <w:pPr>
              <w:spacing w:after="0"/>
              <w:jc w:val="right"/>
            </w:pPr>
            <w:r>
              <w:rPr>
                <w:sz w:val="16"/>
              </w:rPr>
              <w:t>no Public Assistance recorded</w:t>
            </w:r>
          </w:p>
        </w:tc>
        <w:tc>
          <w:tcPr>
            <w:tcW w:type="dxa" w:w="17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298"/>
          </w:tcPr>
          <w:p>
            <w:pPr>
              <w:spacing w:after="0"/>
              <w:jc w:val="left"/>
            </w:pPr>
            <w:r>
              <w:rPr>
                <w:sz w:val="16"/>
              </w:rPr>
              <w:t>Major disaster</w:t>
            </w:r>
          </w:p>
        </w:tc>
        <w:tc>
          <w:tcPr>
            <w:tcW w:type="dxa" w:w="2650"/>
          </w:tcPr>
          <w:p>
            <w:pPr>
              <w:spacing w:after="0"/>
              <w:jc w:val="left"/>
            </w:pPr>
            <w:r>
              <w:rPr>
                <w:sz w:val="16"/>
              </w:rPr>
              <w:t>Severe Winter Storms and Snowstorms</w:t>
            </w:r>
          </w:p>
        </w:tc>
        <w:tc>
          <w:tcPr>
            <w:tcW w:type="dxa" w:w="2057"/>
          </w:tcPr>
          <w:p>
            <w:pPr>
              <w:spacing w:after="0"/>
              <w:jc w:val="left"/>
            </w:pPr>
            <w:r>
              <w:rPr>
                <w:sz w:val="16"/>
              </w:rPr>
              <w:t>Winter Weather</w:t>
            </w:r>
          </w:p>
        </w:tc>
        <w:tc>
          <w:tcPr>
            <w:tcW w:type="dxa" w:w="2370"/>
          </w:tcPr>
          <w:p>
            <w:pPr>
              <w:spacing w:after="0"/>
              <w:jc w:val="right"/>
            </w:pPr>
            <w:r>
              <w:rPr>
                <w:sz w:val="16"/>
              </w:rPr>
              <w:t>$69,298.08</w:t>
            </w:r>
          </w:p>
        </w:tc>
        <w:tc>
          <w:tcPr>
            <w:tcW w:type="dxa" w:w="17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298"/>
          </w:tcPr>
          <w:p>
            <w:pPr>
              <w:spacing w:after="0"/>
              <w:jc w:val="left"/>
            </w:pPr>
            <w:r>
              <w:rPr>
                <w:sz w:val="16"/>
              </w:rPr>
              <w:t>Major disaster</w:t>
            </w:r>
          </w:p>
        </w:tc>
        <w:tc>
          <w:tcPr>
            <w:tcW w:type="dxa" w:w="2650"/>
          </w:tcPr>
          <w:p>
            <w:pPr>
              <w:spacing w:after="0"/>
              <w:jc w:val="left"/>
            </w:pPr>
            <w:r>
              <w:rPr>
                <w:sz w:val="16"/>
              </w:rPr>
              <w:t>Severe Winter Storm and Snowstorm</w:t>
            </w:r>
          </w:p>
        </w:tc>
        <w:tc>
          <w:tcPr>
            <w:tcW w:type="dxa" w:w="2057"/>
          </w:tcPr>
          <w:p>
            <w:pPr>
              <w:spacing w:after="0"/>
              <w:jc w:val="left"/>
            </w:pPr>
            <w:r>
              <w:rPr>
                <w:sz w:val="16"/>
              </w:rPr>
              <w:t>Winter Weather</w:t>
            </w:r>
          </w:p>
        </w:tc>
        <w:tc>
          <w:tcPr>
            <w:tcW w:type="dxa" w:w="2370"/>
          </w:tcPr>
          <w:p>
            <w:pPr>
              <w:spacing w:after="0"/>
              <w:jc w:val="right"/>
            </w:pPr>
            <w:r>
              <w:rPr>
                <w:sz w:val="16"/>
              </w:rPr>
              <w:t>$63,662.93</w:t>
            </w:r>
          </w:p>
        </w:tc>
        <w:tc>
          <w:tcPr>
            <w:tcW w:type="dxa" w:w="17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298"/>
          </w:tcPr>
          <w:p>
            <w:pPr>
              <w:spacing w:after="0"/>
              <w:jc w:val="left"/>
            </w:pPr>
            <w:r>
              <w:rPr>
                <w:sz w:val="16"/>
              </w:rPr>
              <w:t>Emergency</w:t>
            </w:r>
          </w:p>
        </w:tc>
        <w:tc>
          <w:tcPr>
            <w:tcW w:type="dxa" w:w="2650"/>
          </w:tcPr>
          <w:p>
            <w:pPr>
              <w:spacing w:after="0"/>
              <w:jc w:val="left"/>
            </w:pPr>
            <w:r>
              <w:rPr>
                <w:sz w:val="16"/>
              </w:rPr>
              <w:t>Hurricane Katrina Evacuation</w:t>
            </w:r>
          </w:p>
        </w:tc>
        <w:tc>
          <w:tcPr>
            <w:tcW w:type="dxa" w:w="2057"/>
          </w:tcPr>
          <w:p>
            <w:pPr>
              <w:spacing w:after="0"/>
              <w:jc w:val="left"/>
            </w:pPr>
            <w:r>
              <w:rPr>
                <w:sz w:val="16"/>
              </w:rPr>
              <w:t>Hurricane: evacuation support, not a local hazard event; not counted</w:t>
            </w:r>
          </w:p>
        </w:tc>
        <w:tc>
          <w:tcPr>
            <w:tcW w:type="dxa" w:w="2370"/>
          </w:tcPr>
          <w:p>
            <w:pPr>
              <w:spacing w:after="0"/>
              <w:jc w:val="right"/>
            </w:pPr>
            <w:r>
              <w:rPr>
                <w:sz w:val="16"/>
              </w:rPr>
              <w:t>no Public Assistance recorded</w:t>
            </w:r>
          </w:p>
        </w:tc>
        <w:tc>
          <w:tcPr>
            <w:tcW w:type="dxa" w:w="17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298"/>
          </w:tcPr>
          <w:p>
            <w:pPr>
              <w:spacing w:after="0"/>
              <w:jc w:val="left"/>
            </w:pPr>
            <w:r>
              <w:rPr>
                <w:sz w:val="16"/>
              </w:rPr>
              <w:t>Major disaster</w:t>
            </w:r>
          </w:p>
        </w:tc>
        <w:tc>
          <w:tcPr>
            <w:tcW w:type="dxa" w:w="2650"/>
          </w:tcPr>
          <w:p>
            <w:pPr>
              <w:spacing w:after="0"/>
              <w:jc w:val="left"/>
            </w:pPr>
            <w:r>
              <w:rPr>
                <w:sz w:val="16"/>
              </w:rPr>
              <w:t>Hurricane Isabel</w:t>
            </w:r>
          </w:p>
        </w:tc>
        <w:tc>
          <w:tcPr>
            <w:tcW w:type="dxa" w:w="2057"/>
          </w:tcPr>
          <w:p>
            <w:pPr>
              <w:spacing w:after="0"/>
              <w:jc w:val="left"/>
            </w:pPr>
            <w:r>
              <w:rPr>
                <w:sz w:val="16"/>
              </w:rPr>
              <w:t>Hurricane</w:t>
            </w:r>
          </w:p>
        </w:tc>
        <w:tc>
          <w:tcPr>
            <w:tcW w:type="dxa" w:w="2370"/>
          </w:tcPr>
          <w:p>
            <w:pPr>
              <w:spacing w:after="0"/>
              <w:jc w:val="right"/>
            </w:pPr>
            <w:r>
              <w:rPr>
                <w:sz w:val="16"/>
              </w:rPr>
              <w:t>$86,735.30</w:t>
            </w:r>
          </w:p>
        </w:tc>
        <w:tc>
          <w:tcPr>
            <w:tcW w:type="dxa" w:w="17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298"/>
          </w:tcPr>
          <w:p>
            <w:pPr>
              <w:spacing w:after="0"/>
              <w:jc w:val="left"/>
            </w:pPr>
            <w:r>
              <w:rPr>
                <w:sz w:val="16"/>
              </w:rPr>
              <w:t>Major disaster</w:t>
            </w:r>
          </w:p>
        </w:tc>
        <w:tc>
          <w:tcPr>
            <w:tcW w:type="dxa" w:w="2650"/>
          </w:tcPr>
          <w:p>
            <w:pPr>
              <w:spacing w:after="0"/>
              <w:jc w:val="left"/>
            </w:pPr>
            <w:r>
              <w:rPr>
                <w:sz w:val="16"/>
              </w:rPr>
              <w:t>Hurricane Fran and Associated Severe Storm Cond</w:t>
            </w:r>
          </w:p>
        </w:tc>
        <w:tc>
          <w:tcPr>
            <w:tcW w:type="dxa" w:w="2057"/>
          </w:tcPr>
          <w:p>
            <w:pPr>
              <w:spacing w:after="0"/>
              <w:jc w:val="left"/>
            </w:pPr>
            <w:r>
              <w:rPr>
                <w:sz w:val="16"/>
              </w:rPr>
              <w:t>Hurricane</w:t>
            </w:r>
          </w:p>
        </w:tc>
        <w:tc>
          <w:tcPr>
            <w:tcW w:type="dxa" w:w="2370"/>
          </w:tcPr>
          <w:p>
            <w:pPr>
              <w:spacing w:after="0"/>
              <w:jc w:val="right"/>
            </w:pPr>
            <w:r>
              <w:rPr>
                <w:sz w:val="16"/>
              </w:rPr>
              <w:t>no Public Assistance recorded</w:t>
            </w:r>
          </w:p>
        </w:tc>
        <w:tc>
          <w:tcPr>
            <w:tcW w:type="dxa" w:w="17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298"/>
          </w:tcPr>
          <w:p>
            <w:pPr>
              <w:spacing w:after="0"/>
              <w:jc w:val="left"/>
            </w:pPr>
            <w:r>
              <w:rPr>
                <w:sz w:val="16"/>
              </w:rPr>
              <w:t>Major disaster</w:t>
            </w:r>
          </w:p>
        </w:tc>
        <w:tc>
          <w:tcPr>
            <w:tcW w:type="dxa" w:w="2650"/>
          </w:tcPr>
          <w:p>
            <w:pPr>
              <w:spacing w:after="0"/>
              <w:jc w:val="left"/>
            </w:pPr>
            <w:r>
              <w:rPr>
                <w:sz w:val="16"/>
              </w:rPr>
              <w:t>Flooding, High Winds, and Wind Driven Rain</w:t>
            </w:r>
          </w:p>
        </w:tc>
        <w:tc>
          <w:tcPr>
            <w:tcW w:type="dxa" w:w="2057"/>
          </w:tcPr>
          <w:p>
            <w:pPr>
              <w:spacing w:after="0"/>
              <w:jc w:val="left"/>
            </w:pPr>
            <w:r>
              <w:rPr>
                <w:sz w:val="16"/>
              </w:rPr>
              <w:t>Inland Flooding (primary); also designated: Strong Wind</w:t>
            </w:r>
          </w:p>
        </w:tc>
        <w:tc>
          <w:tcPr>
            <w:tcW w:type="dxa" w:w="2370"/>
          </w:tcPr>
          <w:p>
            <w:pPr>
              <w:spacing w:after="0"/>
              <w:jc w:val="right"/>
            </w:pPr>
            <w:r>
              <w:rPr>
                <w:sz w:val="16"/>
              </w:rPr>
              <w:t>PA not declared for this county</w:t>
            </w:r>
          </w:p>
        </w:tc>
        <w:tc>
          <w:tcPr>
            <w:tcW w:type="dxa" w:w="17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298"/>
          </w:tcPr>
          <w:p>
            <w:pPr>
              <w:spacing w:after="0"/>
              <w:jc w:val="left"/>
            </w:pPr>
            <w:r>
              <w:rPr>
                <w:sz w:val="16"/>
              </w:rPr>
              <w:t>Major disaster</w:t>
            </w:r>
          </w:p>
        </w:tc>
        <w:tc>
          <w:tcPr>
            <w:tcW w:type="dxa" w:w="2650"/>
          </w:tcPr>
          <w:p>
            <w:pPr>
              <w:spacing w:after="0"/>
              <w:jc w:val="left"/>
            </w:pPr>
            <w:r>
              <w:rPr>
                <w:sz w:val="16"/>
              </w:rPr>
              <w:t>Blizzard of 96 (Severe Snow Storm)</w:t>
            </w:r>
          </w:p>
        </w:tc>
        <w:tc>
          <w:tcPr>
            <w:tcW w:type="dxa" w:w="2057"/>
          </w:tcPr>
          <w:p>
            <w:pPr>
              <w:spacing w:after="0"/>
              <w:jc w:val="left"/>
            </w:pPr>
            <w:r>
              <w:rPr>
                <w:sz w:val="16"/>
              </w:rPr>
              <w:t>Winter Weather</w:t>
            </w:r>
          </w:p>
        </w:tc>
        <w:tc>
          <w:tcPr>
            <w:tcW w:type="dxa" w:w="2370"/>
          </w:tcPr>
          <w:p>
            <w:pPr>
              <w:spacing w:after="0"/>
              <w:jc w:val="right"/>
            </w:pPr>
            <w:r>
              <w:rPr>
                <w:sz w:val="16"/>
              </w:rPr>
              <w:t>no Public Assistance recorded</w:t>
            </w:r>
          </w:p>
        </w:tc>
        <w:tc>
          <w:tcPr>
            <w:tcW w:type="dxa" w:w="17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298"/>
          </w:tcPr>
          <w:p>
            <w:pPr>
              <w:spacing w:after="0"/>
              <w:jc w:val="left"/>
            </w:pPr>
            <w:r>
              <w:rPr>
                <w:sz w:val="16"/>
              </w:rPr>
              <w:t>Emergency</w:t>
            </w:r>
          </w:p>
        </w:tc>
        <w:tc>
          <w:tcPr>
            <w:tcW w:type="dxa" w:w="2650"/>
          </w:tcPr>
          <w:p>
            <w:pPr>
              <w:spacing w:after="0"/>
              <w:jc w:val="left"/>
            </w:pPr>
            <w:r>
              <w:rPr>
                <w:sz w:val="16"/>
              </w:rPr>
              <w:t>Severe Winter Storm</w:t>
            </w:r>
          </w:p>
        </w:tc>
        <w:tc>
          <w:tcPr>
            <w:tcW w:type="dxa" w:w="2057"/>
          </w:tcPr>
          <w:p>
            <w:pPr>
              <w:spacing w:after="0"/>
              <w:jc w:val="left"/>
            </w:pPr>
            <w:r>
              <w:rPr>
                <w:sz w:val="16"/>
              </w:rPr>
              <w:t>Winter Weather</w:t>
            </w:r>
          </w:p>
        </w:tc>
        <w:tc>
          <w:tcPr>
            <w:tcW w:type="dxa" w:w="2370"/>
          </w:tcPr>
          <w:p>
            <w:pPr>
              <w:spacing w:after="0"/>
              <w:jc w:val="right"/>
            </w:pPr>
            <w:r>
              <w:rPr>
                <w:sz w:val="16"/>
              </w:rPr>
              <w:t>no Public Assistance recorded</w:t>
            </w:r>
          </w:p>
        </w:tc>
        <w:tc>
          <w:tcPr>
            <w:tcW w:type="dxa" w:w="17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298"/>
          </w:tcPr>
          <w:p>
            <w:pPr>
              <w:spacing w:after="0"/>
              <w:jc w:val="left"/>
            </w:pPr>
            <w:r>
              <w:rPr>
                <w:sz w:val="16"/>
              </w:rPr>
              <w:t>Major disaster</w:t>
            </w:r>
          </w:p>
        </w:tc>
        <w:tc>
          <w:tcPr>
            <w:tcW w:type="dxa" w:w="2650"/>
          </w:tcPr>
          <w:p>
            <w:pPr>
              <w:spacing w:after="0"/>
              <w:jc w:val="left"/>
            </w:pPr>
            <w:r>
              <w:rPr>
                <w:sz w:val="16"/>
              </w:rPr>
              <w:t>Severe Storms &amp; Flooding</w:t>
            </w:r>
          </w:p>
        </w:tc>
        <w:tc>
          <w:tcPr>
            <w:tcW w:type="dxa" w:w="2057"/>
          </w:tcPr>
          <w:p>
            <w:pPr>
              <w:spacing w:after="0"/>
              <w:jc w:val="left"/>
            </w:pPr>
            <w:r>
              <w:rPr>
                <w:sz w:val="16"/>
              </w:rPr>
              <w:t>Inland Flooding</w:t>
            </w:r>
          </w:p>
        </w:tc>
        <w:tc>
          <w:tcPr>
            <w:tcW w:type="dxa" w:w="2370"/>
          </w:tcPr>
          <w:p>
            <w:pPr>
              <w:spacing w:after="0"/>
              <w:jc w:val="right"/>
            </w:pPr>
            <w:r>
              <w:rPr>
                <w:sz w:val="16"/>
              </w:rPr>
              <w:t>no Public Assistance recorded</w:t>
            </w:r>
          </w:p>
        </w:tc>
        <w:tc>
          <w:tcPr>
            <w:tcW w:type="dxa" w:w="17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298"/>
          </w:tcPr>
          <w:p>
            <w:pPr>
              <w:spacing w:after="0"/>
              <w:jc w:val="left"/>
            </w:pPr>
            <w:r>
              <w:rPr>
                <w:sz w:val="16"/>
              </w:rPr>
              <w:t>Major disaster</w:t>
            </w:r>
          </w:p>
        </w:tc>
        <w:tc>
          <w:tcPr>
            <w:tcW w:type="dxa" w:w="2650"/>
          </w:tcPr>
          <w:p>
            <w:pPr>
              <w:spacing w:after="0"/>
              <w:jc w:val="left"/>
            </w:pPr>
            <w:r>
              <w:rPr>
                <w:sz w:val="16"/>
              </w:rPr>
              <w:t>Tropical Storm Agnes</w:t>
            </w:r>
          </w:p>
        </w:tc>
        <w:tc>
          <w:tcPr>
            <w:tcW w:type="dxa" w:w="2057"/>
          </w:tcPr>
          <w:p>
            <w:pPr>
              <w:spacing w:after="0"/>
              <w:jc w:val="left"/>
            </w:pPr>
            <w:r>
              <w:rPr>
                <w:sz w:val="16"/>
              </w:rPr>
              <w:t>Inland Flooding (primary); also designated: Hurricane</w:t>
            </w:r>
          </w:p>
        </w:tc>
        <w:tc>
          <w:tcPr>
            <w:tcW w:type="dxa" w:w="2370"/>
          </w:tcPr>
          <w:p>
            <w:pPr>
              <w:spacing w:after="0"/>
              <w:jc w:val="right"/>
            </w:pPr>
            <w:r>
              <w:rPr>
                <w:sz w:val="16"/>
              </w:rPr>
              <w:t>no Public Assistance recorded</w:t>
            </w:r>
          </w:p>
        </w:tc>
        <w:tc>
          <w:tcPr>
            <w:tcW w:type="dxa" w:w="1740"/>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61</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54</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20 High Wind and 12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191</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37</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57"/>
        <w:gridCol w:w="2949"/>
        <w:gridCol w:w="931"/>
        <w:gridCol w:w="2397"/>
        <w:gridCol w:w="1462"/>
        <w:gridCol w:w="276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57"/>
            <w:shd w:val="clear" w:color="auto" w:fill="E8E8E8"/>
          </w:tcPr>
          <w:p>
            <w:pPr>
              <w:spacing w:after="0"/>
              <w:jc w:val="left"/>
            </w:pPr>
            <w:r>
              <w:rPr>
                <w:b/>
                <w:sz w:val="16"/>
              </w:rPr>
              <w:t>Magnitude or extent</w:t>
            </w:r>
          </w:p>
        </w:tc>
        <w:tc>
          <w:tcPr>
            <w:tcW w:type="dxa" w:w="2949"/>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Flags</w:t>
            </w:r>
          </w:p>
        </w:tc>
        <w:tc>
          <w:tcPr>
            <w:tcW w:type="dxa" w:w="27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357"/>
          </w:tcPr>
          <w:p>
            <w:pPr>
              <w:spacing w:after="0"/>
              <w:jc w:val="left"/>
            </w:pPr>
          </w:p>
        </w:tc>
        <w:tc>
          <w:tcPr>
            <w:tcW w:type="dxa" w:w="2949"/>
          </w:tcPr>
          <w:p>
            <w:pPr>
              <w:spacing w:after="0"/>
              <w:jc w:val="left"/>
            </w:pPr>
            <w:r>
              <w:rPr>
                <w:sz w:val="16"/>
              </w:rPr>
              <w:t>damage not reported</w:t>
            </w:r>
          </w:p>
        </w:tc>
        <w:tc>
          <w:tcPr>
            <w:tcW w:type="dxa" w:w="931"/>
          </w:tcPr>
          <w:p>
            <w:pPr>
              <w:spacing w:after="0"/>
              <w:jc w:val="right"/>
            </w:pPr>
            <w:r>
              <w:rPr>
                <w:sz w:val="16"/>
              </w:rPr>
              <w:t>0, 0</w:t>
            </w:r>
          </w:p>
        </w:tc>
        <w:tc>
          <w:tcPr>
            <w:tcW w:type="dxa" w:w="2397"/>
          </w:tcPr>
          <w:p>
            <w:pPr>
              <w:spacing w:after="0"/>
              <w:jc w:val="left"/>
            </w:pPr>
            <w:r>
              <w:rPr>
                <w:sz w:val="16"/>
              </w:rPr>
              <w:t>NWS zone VAZ025 (AUGUSTA), zone-level</w:t>
            </w:r>
          </w:p>
        </w:tc>
        <w:tc>
          <w:tcPr>
            <w:tcW w:type="dxa" w:w="1462"/>
          </w:tcPr>
          <w:p>
            <w:pPr>
              <w:spacing w:after="0"/>
              <w:jc w:val="left"/>
            </w:pPr>
            <w:r>
              <w:rPr>
                <w:sz w:val="16"/>
              </w:rPr>
              <w:t>in the 12 months before plan approval; within last 5 years</w:t>
            </w:r>
          </w:p>
        </w:tc>
        <w:tc>
          <w:tcPr>
            <w:tcW w:type="dxa" w:w="27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2023-08-07</w:t>
            </w:r>
          </w:p>
        </w:tc>
        <w:tc>
          <w:tcPr>
            <w:tcW w:type="dxa" w:w="1215"/>
          </w:tcPr>
          <w:p>
            <w:pPr>
              <w:spacing w:after="0"/>
              <w:jc w:val="left"/>
            </w:pPr>
            <w:r>
              <w:rPr>
                <w:sz w:val="16"/>
              </w:rPr>
              <w:t>Hail</w:t>
            </w:r>
          </w:p>
        </w:tc>
        <w:tc>
          <w:tcPr>
            <w:tcW w:type="dxa" w:w="1357"/>
          </w:tcPr>
          <w:p>
            <w:pPr>
              <w:spacing w:after="0"/>
              <w:jc w:val="left"/>
            </w:pPr>
            <w:r>
              <w:rPr>
                <w:sz w:val="16"/>
              </w:rPr>
              <w:t>2 in</w:t>
            </w:r>
          </w:p>
        </w:tc>
        <w:tc>
          <w:tcPr>
            <w:tcW w:type="dxa" w:w="2949"/>
          </w:tcPr>
          <w:p>
            <w:pPr>
              <w:spacing w:after="0"/>
              <w:jc w:val="left"/>
            </w:pPr>
            <w:r>
              <w:rPr>
                <w:sz w:val="16"/>
              </w:rPr>
              <w:t>damage not reported</w:t>
            </w:r>
          </w:p>
        </w:tc>
        <w:tc>
          <w:tcPr>
            <w:tcW w:type="dxa" w:w="931"/>
          </w:tcPr>
          <w:p>
            <w:pPr>
              <w:spacing w:after="0"/>
              <w:jc w:val="right"/>
            </w:pPr>
            <w:r>
              <w:rPr>
                <w:sz w:val="16"/>
              </w:rPr>
              <w:t>0, 0</w:t>
            </w:r>
          </w:p>
        </w:tc>
        <w:tc>
          <w:tcPr>
            <w:tcW w:type="dxa" w:w="2397"/>
          </w:tcPr>
          <w:p>
            <w:pPr>
              <w:spacing w:after="0"/>
              <w:jc w:val="left"/>
            </w:pPr>
            <w:r>
              <w:rPr>
                <w:sz w:val="16"/>
              </w:rPr>
              <w:t>WAYNESBORO</w:t>
            </w:r>
          </w:p>
        </w:tc>
        <w:tc>
          <w:tcPr>
            <w:tcW w:type="dxa" w:w="1462"/>
          </w:tcPr>
          <w:p>
            <w:pPr>
              <w:spacing w:after="0"/>
              <w:jc w:val="left"/>
            </w:pPr>
            <w:r>
              <w:rPr>
                <w:sz w:val="16"/>
              </w:rPr>
              <w:t>within last 5 years</w:t>
            </w:r>
          </w:p>
        </w:tc>
        <w:tc>
          <w:tcPr>
            <w:tcW w:type="dxa" w:w="2763"/>
          </w:tcPr>
          <w:p>
            <w:pPr>
              <w:spacing w:after="0"/>
              <w:jc w:val="left"/>
            </w:pPr>
            <w:r>
              <w:rPr>
                <w:sz w:val="16"/>
              </w:rPr>
              <w:t>B1-c worst recorded: Hail</w:t>
            </w:r>
          </w:p>
        </w:tc>
      </w:tr>
      <w:tr>
        <w:trPr>
          <w:cantSplit/>
        </w:trPr>
        <w:tc>
          <w:tcPr>
            <w:tcW w:type="dxa" w:w="1037"/>
          </w:tcPr>
          <w:p>
            <w:pPr>
              <w:spacing w:after="0"/>
              <w:jc w:val="left"/>
            </w:pPr>
            <w:r>
              <w:rPr>
                <w:sz w:val="16"/>
              </w:rPr>
              <w:t>2022-04-26</w:t>
            </w:r>
          </w:p>
        </w:tc>
        <w:tc>
          <w:tcPr>
            <w:tcW w:type="dxa" w:w="1215"/>
          </w:tcPr>
          <w:p>
            <w:pPr>
              <w:spacing w:after="0"/>
              <w:jc w:val="left"/>
            </w:pPr>
            <w:r>
              <w:rPr>
                <w:sz w:val="16"/>
              </w:rPr>
              <w:t>Tornado</w:t>
            </w:r>
          </w:p>
        </w:tc>
        <w:tc>
          <w:tcPr>
            <w:tcW w:type="dxa" w:w="1357"/>
          </w:tcPr>
          <w:p>
            <w:pPr>
              <w:spacing w:after="0"/>
              <w:jc w:val="left"/>
            </w:pPr>
            <w:r>
              <w:rPr>
                <w:sz w:val="16"/>
              </w:rPr>
              <w:t>EF1, 1.95 mi within this county, 75 yd wide</w:t>
            </w:r>
          </w:p>
        </w:tc>
        <w:tc>
          <w:tcPr>
            <w:tcW w:type="dxa" w:w="2949"/>
          </w:tcPr>
          <w:p>
            <w:pPr>
              <w:spacing w:after="0"/>
              <w:jc w:val="left"/>
            </w:pPr>
            <w:r>
              <w:rPr>
                <w:sz w:val="16"/>
              </w:rPr>
              <w:t>$200,000 property; crops not reported (2022 dollars)</w:t>
            </w:r>
          </w:p>
        </w:tc>
        <w:tc>
          <w:tcPr>
            <w:tcW w:type="dxa" w:w="931"/>
          </w:tcPr>
          <w:p>
            <w:pPr>
              <w:spacing w:after="0"/>
              <w:jc w:val="right"/>
            </w:pPr>
            <w:r>
              <w:rPr>
                <w:sz w:val="16"/>
              </w:rPr>
              <w:t>0, 0</w:t>
            </w:r>
          </w:p>
        </w:tc>
        <w:tc>
          <w:tcPr>
            <w:tcW w:type="dxa" w:w="2397"/>
          </w:tcPr>
          <w:p>
            <w:pPr>
              <w:spacing w:after="0"/>
              <w:jc w:val="left"/>
            </w:pPr>
            <w:r>
              <w:rPr>
                <w:sz w:val="16"/>
              </w:rPr>
              <w:t>WAYNESBORO</w:t>
            </w:r>
          </w:p>
        </w:tc>
        <w:tc>
          <w:tcPr>
            <w:tcW w:type="dxa" w:w="1462"/>
          </w:tcPr>
          <w:p>
            <w:pPr>
              <w:spacing w:after="0"/>
              <w:jc w:val="left"/>
            </w:pPr>
            <w:r>
              <w:rPr>
                <w:sz w:val="16"/>
              </w:rPr>
              <w:t>within last 5 years</w:t>
            </w:r>
          </w:p>
        </w:tc>
        <w:tc>
          <w:tcPr>
            <w:tcW w:type="dxa" w:w="2763"/>
          </w:tcPr>
          <w:p>
            <w:pPr>
              <w:spacing w:after="0"/>
              <w:jc w:val="left"/>
            </w:pPr>
            <w:r>
              <w:rPr>
                <w:sz w:val="16"/>
              </w:rPr>
              <w:t>B1-c worst recorded: Tornado</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357"/>
          </w:tcPr>
          <w:p>
            <w:pPr>
              <w:spacing w:after="0"/>
              <w:jc w:val="left"/>
            </w:pPr>
            <w:r>
              <w:rPr>
                <w:sz w:val="16"/>
              </w:rPr>
              <w:t>61 kt (70 mph) estimated gust</w:t>
            </w:r>
          </w:p>
        </w:tc>
        <w:tc>
          <w:tcPr>
            <w:tcW w:type="dxa" w:w="2949"/>
          </w:tcPr>
          <w:p>
            <w:pPr>
              <w:spacing w:after="0"/>
              <w:jc w:val="left"/>
            </w:pPr>
            <w:r>
              <w:rPr>
                <w:sz w:val="16"/>
              </w:rPr>
              <w:t>$50,000 property; crops not reported (2012 dollars)</w:t>
            </w:r>
          </w:p>
        </w:tc>
        <w:tc>
          <w:tcPr>
            <w:tcW w:type="dxa" w:w="931"/>
          </w:tcPr>
          <w:p>
            <w:pPr>
              <w:spacing w:after="0"/>
              <w:jc w:val="right"/>
            </w:pPr>
            <w:r>
              <w:rPr>
                <w:sz w:val="16"/>
              </w:rPr>
              <w:t>0, 0</w:t>
            </w:r>
          </w:p>
        </w:tc>
        <w:tc>
          <w:tcPr>
            <w:tcW w:type="dxa" w:w="2397"/>
          </w:tcPr>
          <w:p>
            <w:pPr>
              <w:spacing w:after="0"/>
              <w:jc w:val="left"/>
            </w:pPr>
            <w:r>
              <w:rPr>
                <w:sz w:val="16"/>
              </w:rPr>
              <w:t>WAYNESBORO</w:t>
            </w:r>
          </w:p>
        </w:tc>
        <w:tc>
          <w:tcPr>
            <w:tcW w:type="dxa" w:w="1462"/>
          </w:tcPr>
          <w:p>
            <w:pPr>
              <w:spacing w:after="0"/>
              <w:jc w:val="left"/>
            </w:pPr>
          </w:p>
        </w:tc>
        <w:tc>
          <w:tcPr>
            <w:tcW w:type="dxa" w:w="2763"/>
          </w:tcPr>
          <w:p>
            <w:pPr>
              <w:spacing w:after="0"/>
              <w:jc w:val="left"/>
            </w:pPr>
            <w:r>
              <w:rPr>
                <w:sz w:val="16"/>
              </w:rPr>
              <w:t>B1-c worst recorded: Thunderstorm Wind</w:t>
            </w:r>
          </w:p>
        </w:tc>
      </w:tr>
      <w:tr>
        <w:trPr>
          <w:cantSplit/>
        </w:trPr>
        <w:tc>
          <w:tcPr>
            <w:tcW w:type="dxa" w:w="1037"/>
          </w:tcPr>
          <w:p>
            <w:pPr>
              <w:spacing w:after="0"/>
              <w:jc w:val="left"/>
            </w:pPr>
            <w:r>
              <w:rPr>
                <w:sz w:val="16"/>
              </w:rPr>
              <w:t>2011-04-16</w:t>
            </w:r>
          </w:p>
        </w:tc>
        <w:tc>
          <w:tcPr>
            <w:tcW w:type="dxa" w:w="1215"/>
          </w:tcPr>
          <w:p>
            <w:pPr>
              <w:spacing w:after="0"/>
              <w:jc w:val="left"/>
            </w:pPr>
            <w:r>
              <w:rPr>
                <w:sz w:val="16"/>
              </w:rPr>
              <w:t>Flood</w:t>
            </w:r>
          </w:p>
        </w:tc>
        <w:tc>
          <w:tcPr>
            <w:tcW w:type="dxa" w:w="1357"/>
          </w:tcPr>
          <w:p>
            <w:pPr>
              <w:spacing w:after="0"/>
              <w:jc w:val="left"/>
            </w:pPr>
          </w:p>
        </w:tc>
        <w:tc>
          <w:tcPr>
            <w:tcW w:type="dxa" w:w="2949"/>
          </w:tcPr>
          <w:p>
            <w:pPr>
              <w:spacing w:after="0"/>
              <w:jc w:val="left"/>
            </w:pPr>
            <w:r>
              <w:rPr>
                <w:sz w:val="16"/>
              </w:rPr>
              <w:t>$0 property; $0 crops (2011 dollars)</w:t>
            </w:r>
          </w:p>
        </w:tc>
        <w:tc>
          <w:tcPr>
            <w:tcW w:type="dxa" w:w="931"/>
          </w:tcPr>
          <w:p>
            <w:pPr>
              <w:spacing w:after="0"/>
              <w:jc w:val="right"/>
            </w:pPr>
            <w:r>
              <w:rPr>
                <w:sz w:val="16"/>
              </w:rPr>
              <w:t>2, 0</w:t>
            </w:r>
          </w:p>
        </w:tc>
        <w:tc>
          <w:tcPr>
            <w:tcW w:type="dxa" w:w="2397"/>
          </w:tcPr>
          <w:p>
            <w:pPr>
              <w:spacing w:after="0"/>
              <w:jc w:val="left"/>
            </w:pPr>
            <w:r>
              <w:rPr>
                <w:sz w:val="16"/>
              </w:rPr>
              <w:t>WAYNESBORO</w:t>
            </w:r>
          </w:p>
        </w:tc>
        <w:tc>
          <w:tcPr>
            <w:tcW w:type="dxa" w:w="1462"/>
          </w:tcPr>
          <w:p>
            <w:pPr>
              <w:spacing w:after="0"/>
              <w:jc w:val="left"/>
            </w:pPr>
          </w:p>
        </w:tc>
        <w:tc>
          <w:tcPr>
            <w:tcW w:type="dxa" w:w="2763"/>
          </w:tcPr>
          <w:p>
            <w:pPr>
              <w:spacing w:after="0"/>
              <w:jc w:val="left"/>
            </w:pPr>
            <w:r>
              <w:rPr>
                <w:sz w:val="16"/>
              </w:rPr>
              <w:t>deaths or injuries recorded</w:t>
            </w:r>
          </w:p>
        </w:tc>
      </w:tr>
      <w:tr>
        <w:trPr>
          <w:cantSplit/>
        </w:trPr>
        <w:tc>
          <w:tcPr>
            <w:tcW w:type="dxa" w:w="1037"/>
          </w:tcPr>
          <w:p>
            <w:pPr>
              <w:spacing w:after="0"/>
              <w:jc w:val="left"/>
            </w:pPr>
            <w:r>
              <w:rPr>
                <w:sz w:val="16"/>
              </w:rPr>
              <w:t>2008-12-31</w:t>
            </w:r>
          </w:p>
        </w:tc>
        <w:tc>
          <w:tcPr>
            <w:tcW w:type="dxa" w:w="1215"/>
          </w:tcPr>
          <w:p>
            <w:pPr>
              <w:spacing w:after="0"/>
              <w:jc w:val="left"/>
            </w:pPr>
            <w:r>
              <w:rPr>
                <w:sz w:val="16"/>
              </w:rPr>
              <w:t>High Wind</w:t>
            </w:r>
          </w:p>
        </w:tc>
        <w:tc>
          <w:tcPr>
            <w:tcW w:type="dxa" w:w="1357"/>
          </w:tcPr>
          <w:p>
            <w:pPr>
              <w:spacing w:after="0"/>
              <w:jc w:val="left"/>
            </w:pPr>
            <w:r>
              <w:rPr>
                <w:sz w:val="16"/>
              </w:rPr>
              <w:t>58 kt (67 mph) measured gust</w:t>
            </w:r>
          </w:p>
        </w:tc>
        <w:tc>
          <w:tcPr>
            <w:tcW w:type="dxa" w:w="2949"/>
          </w:tcPr>
          <w:p>
            <w:pPr>
              <w:spacing w:after="0"/>
              <w:jc w:val="left"/>
            </w:pPr>
            <w:r>
              <w:rPr>
                <w:sz w:val="16"/>
              </w:rPr>
              <w:t>damage not reported</w:t>
            </w:r>
          </w:p>
        </w:tc>
        <w:tc>
          <w:tcPr>
            <w:tcW w:type="dxa" w:w="931"/>
          </w:tcPr>
          <w:p>
            <w:pPr>
              <w:spacing w:after="0"/>
              <w:jc w:val="right"/>
            </w:pPr>
            <w:r>
              <w:rPr>
                <w:sz w:val="16"/>
              </w:rPr>
              <w:t>0, 0</w:t>
            </w:r>
          </w:p>
        </w:tc>
        <w:tc>
          <w:tcPr>
            <w:tcW w:type="dxa" w:w="2397"/>
          </w:tcPr>
          <w:p>
            <w:pPr>
              <w:spacing w:after="0"/>
              <w:jc w:val="left"/>
            </w:pPr>
            <w:r>
              <w:rPr>
                <w:sz w:val="16"/>
              </w:rPr>
              <w:t>NWS zone VAZ025 (AUGUSTA), zone-level</w:t>
            </w:r>
          </w:p>
        </w:tc>
        <w:tc>
          <w:tcPr>
            <w:tcW w:type="dxa" w:w="1462"/>
          </w:tcPr>
          <w:p>
            <w:pPr>
              <w:spacing w:after="0"/>
              <w:jc w:val="left"/>
            </w:pPr>
          </w:p>
        </w:tc>
        <w:tc>
          <w:tcPr>
            <w:tcW w:type="dxa" w:w="2763"/>
          </w:tcPr>
          <w:p>
            <w:pPr>
              <w:spacing w:after="0"/>
              <w:jc w:val="left"/>
            </w:pPr>
            <w:r>
              <w:rPr>
                <w:sz w:val="16"/>
              </w:rPr>
              <w:t>B1-c worst recorded: High Wind and Strong Wind</w:t>
            </w:r>
          </w:p>
        </w:tc>
      </w:tr>
      <w:tr>
        <w:trPr>
          <w:cantSplit/>
        </w:trPr>
        <w:tc>
          <w:tcPr>
            <w:tcW w:type="dxa" w:w="1037"/>
          </w:tcPr>
          <w:p>
            <w:pPr>
              <w:spacing w:after="0"/>
              <w:jc w:val="left"/>
            </w:pPr>
            <w:r>
              <w:rPr>
                <w:sz w:val="16"/>
              </w:rPr>
              <w:t>2003-02-14</w:t>
            </w:r>
          </w:p>
        </w:tc>
        <w:tc>
          <w:tcPr>
            <w:tcW w:type="dxa" w:w="1215"/>
          </w:tcPr>
          <w:p>
            <w:pPr>
              <w:spacing w:after="0"/>
              <w:jc w:val="left"/>
            </w:pPr>
            <w:r>
              <w:rPr>
                <w:sz w:val="16"/>
              </w:rPr>
              <w:t>Winter Storm</w:t>
            </w:r>
          </w:p>
        </w:tc>
        <w:tc>
          <w:tcPr>
            <w:tcW w:type="dxa" w:w="1357"/>
          </w:tcPr>
          <w:p>
            <w:pPr>
              <w:spacing w:after="0"/>
              <w:jc w:val="left"/>
            </w:pPr>
          </w:p>
        </w:tc>
        <w:tc>
          <w:tcPr>
            <w:tcW w:type="dxa" w:w="2949"/>
          </w:tcPr>
          <w:p>
            <w:pPr>
              <w:spacing w:after="0"/>
              <w:jc w:val="left"/>
            </w:pPr>
            <w:r>
              <w:rPr>
                <w:sz w:val="16"/>
              </w:rPr>
              <w:t>$1,500,000 property; crops not reported (zone total, 2003 dollars)</w:t>
            </w:r>
          </w:p>
        </w:tc>
        <w:tc>
          <w:tcPr>
            <w:tcW w:type="dxa" w:w="931"/>
          </w:tcPr>
          <w:p>
            <w:pPr>
              <w:spacing w:after="0"/>
              <w:jc w:val="right"/>
            </w:pPr>
            <w:r>
              <w:rPr>
                <w:sz w:val="16"/>
              </w:rPr>
              <w:t>0, 0</w:t>
            </w:r>
          </w:p>
        </w:tc>
        <w:tc>
          <w:tcPr>
            <w:tcW w:type="dxa" w:w="2397"/>
          </w:tcPr>
          <w:p>
            <w:pPr>
              <w:spacing w:after="0"/>
              <w:jc w:val="left"/>
            </w:pPr>
            <w:r>
              <w:rPr>
                <w:sz w:val="16"/>
              </w:rPr>
              <w:t>NWS zone VAZ025 (AUGUSTA), zone-level</w:t>
            </w:r>
          </w:p>
        </w:tc>
        <w:tc>
          <w:tcPr>
            <w:tcW w:type="dxa" w:w="1462"/>
          </w:tcPr>
          <w:p>
            <w:pPr>
              <w:spacing w:after="0"/>
              <w:jc w:val="left"/>
            </w:pPr>
          </w:p>
        </w:tc>
        <w:tc>
          <w:tcPr>
            <w:tcW w:type="dxa" w:w="276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357"/>
          </w:tcPr>
          <w:p>
            <w:pPr>
              <w:spacing w:after="0"/>
              <w:jc w:val="left"/>
            </w:pPr>
          </w:p>
        </w:tc>
        <w:tc>
          <w:tcPr>
            <w:tcW w:type="dxa" w:w="2949"/>
          </w:tcPr>
          <w:p>
            <w:pPr>
              <w:spacing w:after="0"/>
              <w:jc w:val="left"/>
            </w:pPr>
            <w:r>
              <w:rPr>
                <w:sz w:val="16"/>
              </w:rPr>
              <w:t>damage not reported</w:t>
            </w:r>
          </w:p>
        </w:tc>
        <w:tc>
          <w:tcPr>
            <w:tcW w:type="dxa" w:w="931"/>
          </w:tcPr>
          <w:p>
            <w:pPr>
              <w:spacing w:after="0"/>
              <w:jc w:val="right"/>
            </w:pPr>
            <w:r>
              <w:rPr>
                <w:sz w:val="16"/>
              </w:rPr>
              <w:t>0, 0</w:t>
            </w:r>
          </w:p>
        </w:tc>
        <w:tc>
          <w:tcPr>
            <w:tcW w:type="dxa" w:w="2397"/>
          </w:tcPr>
          <w:p>
            <w:pPr>
              <w:spacing w:after="0"/>
              <w:jc w:val="left"/>
            </w:pPr>
            <w:r>
              <w:rPr>
                <w:sz w:val="16"/>
              </w:rPr>
              <w:t>NWS zone VAZ025 (AUGUSTA), zone-level</w:t>
            </w:r>
          </w:p>
        </w:tc>
        <w:tc>
          <w:tcPr>
            <w:tcW w:type="dxa" w:w="1462"/>
          </w:tcPr>
          <w:p>
            <w:pPr>
              <w:spacing w:after="0"/>
              <w:jc w:val="left"/>
            </w:pPr>
          </w:p>
        </w:tc>
        <w:tc>
          <w:tcPr>
            <w:tcW w:type="dxa" w:w="2763"/>
          </w:tcPr>
          <w:p>
            <w:pPr>
              <w:spacing w:after="0"/>
              <w:jc w:val="left"/>
            </w:pPr>
            <w:r>
              <w:rPr>
                <w:sz w:val="16"/>
              </w:rPr>
              <w:t>B1-c worst recorded: Excessive Heat, Heat</w:t>
            </w:r>
          </w:p>
        </w:tc>
      </w:tr>
      <w:tr>
        <w:trPr>
          <w:cantSplit/>
        </w:trPr>
        <w:tc>
          <w:tcPr>
            <w:tcW w:type="dxa" w:w="1037"/>
          </w:tcPr>
          <w:p>
            <w:pPr>
              <w:spacing w:after="0"/>
              <w:jc w:val="left"/>
            </w:pPr>
            <w:r>
              <w:rPr>
                <w:sz w:val="16"/>
              </w:rPr>
              <w:t>1999-07-28</w:t>
            </w:r>
          </w:p>
        </w:tc>
        <w:tc>
          <w:tcPr>
            <w:tcW w:type="dxa" w:w="1215"/>
          </w:tcPr>
          <w:p>
            <w:pPr>
              <w:spacing w:after="0"/>
              <w:jc w:val="left"/>
            </w:pPr>
            <w:r>
              <w:rPr>
                <w:sz w:val="16"/>
              </w:rPr>
              <w:t>Thunderstorm Wind</w:t>
            </w:r>
          </w:p>
        </w:tc>
        <w:tc>
          <w:tcPr>
            <w:tcW w:type="dxa" w:w="1357"/>
          </w:tcPr>
          <w:p>
            <w:pPr>
              <w:spacing w:after="0"/>
              <w:jc w:val="left"/>
            </w:pPr>
            <w:r>
              <w:rPr>
                <w:sz w:val="16"/>
              </w:rPr>
              <w:t>speed not recorded</w:t>
            </w:r>
          </w:p>
        </w:tc>
        <w:tc>
          <w:tcPr>
            <w:tcW w:type="dxa" w:w="2949"/>
          </w:tcPr>
          <w:p>
            <w:pPr>
              <w:spacing w:after="0"/>
              <w:jc w:val="left"/>
            </w:pPr>
            <w:r>
              <w:rPr>
                <w:sz w:val="16"/>
              </w:rPr>
              <w:t>$500 property; crops not reported (1999 dollars)</w:t>
            </w:r>
          </w:p>
        </w:tc>
        <w:tc>
          <w:tcPr>
            <w:tcW w:type="dxa" w:w="931"/>
          </w:tcPr>
          <w:p>
            <w:pPr>
              <w:spacing w:after="0"/>
              <w:jc w:val="right"/>
            </w:pPr>
            <w:r>
              <w:rPr>
                <w:sz w:val="16"/>
              </w:rPr>
              <w:t>1, 0</w:t>
            </w:r>
          </w:p>
        </w:tc>
        <w:tc>
          <w:tcPr>
            <w:tcW w:type="dxa" w:w="2397"/>
          </w:tcPr>
          <w:p>
            <w:pPr>
              <w:spacing w:after="0"/>
              <w:jc w:val="left"/>
            </w:pPr>
            <w:r>
              <w:rPr>
                <w:sz w:val="16"/>
              </w:rPr>
              <w:t>WAYNESBORO</w:t>
            </w:r>
          </w:p>
        </w:tc>
        <w:tc>
          <w:tcPr>
            <w:tcW w:type="dxa" w:w="1462"/>
          </w:tcPr>
          <w:p>
            <w:pPr>
              <w:spacing w:after="0"/>
              <w:jc w:val="left"/>
            </w:pPr>
          </w:p>
        </w:tc>
        <w:tc>
          <w:tcPr>
            <w:tcW w:type="dxa" w:w="2763"/>
          </w:tcPr>
          <w:p>
            <w:pPr>
              <w:spacing w:after="0"/>
              <w:jc w:val="left"/>
            </w:pPr>
            <w:r>
              <w:rPr>
                <w:sz w:val="16"/>
              </w:rPr>
              <w:t>deaths or injuries recorded</w:t>
            </w:r>
          </w:p>
        </w:tc>
      </w:tr>
      <w:tr>
        <w:trPr>
          <w:cantSplit/>
        </w:trPr>
        <w:tc>
          <w:tcPr>
            <w:tcW w:type="dxa" w:w="1037"/>
          </w:tcPr>
          <w:p>
            <w:pPr>
              <w:spacing w:after="0"/>
              <w:jc w:val="left"/>
            </w:pPr>
            <w:r>
              <w:rPr>
                <w:sz w:val="16"/>
              </w:rPr>
              <w:t>1999-07-04</w:t>
            </w:r>
          </w:p>
        </w:tc>
        <w:tc>
          <w:tcPr>
            <w:tcW w:type="dxa" w:w="1215"/>
          </w:tcPr>
          <w:p>
            <w:pPr>
              <w:spacing w:after="0"/>
              <w:jc w:val="left"/>
            </w:pPr>
            <w:r>
              <w:rPr>
                <w:sz w:val="16"/>
              </w:rPr>
              <w:t>Heat</w:t>
            </w:r>
          </w:p>
        </w:tc>
        <w:tc>
          <w:tcPr>
            <w:tcW w:type="dxa" w:w="1357"/>
          </w:tcPr>
          <w:p>
            <w:pPr>
              <w:spacing w:after="0"/>
              <w:jc w:val="left"/>
            </w:pPr>
          </w:p>
        </w:tc>
        <w:tc>
          <w:tcPr>
            <w:tcW w:type="dxa" w:w="2949"/>
          </w:tcPr>
          <w:p>
            <w:pPr>
              <w:spacing w:after="0"/>
              <w:jc w:val="left"/>
            </w:pPr>
            <w:r>
              <w:rPr>
                <w:sz w:val="16"/>
              </w:rPr>
              <w:t>damage not reported</w:t>
            </w:r>
          </w:p>
        </w:tc>
        <w:tc>
          <w:tcPr>
            <w:tcW w:type="dxa" w:w="931"/>
          </w:tcPr>
          <w:p>
            <w:pPr>
              <w:spacing w:after="0"/>
              <w:jc w:val="right"/>
            </w:pPr>
            <w:r>
              <w:rPr>
                <w:sz w:val="16"/>
              </w:rPr>
              <w:t>0, 1</w:t>
            </w:r>
          </w:p>
        </w:tc>
        <w:tc>
          <w:tcPr>
            <w:tcW w:type="dxa" w:w="2397"/>
          </w:tcPr>
          <w:p>
            <w:pPr>
              <w:spacing w:after="0"/>
              <w:jc w:val="left"/>
            </w:pPr>
            <w:r>
              <w:rPr>
                <w:sz w:val="16"/>
              </w:rPr>
              <w:t>NWS zone VAZ025 (AUGUSTA / STAUNTON / WAYNESBORRO), zone-level</w:t>
            </w:r>
          </w:p>
        </w:tc>
        <w:tc>
          <w:tcPr>
            <w:tcW w:type="dxa" w:w="1462"/>
          </w:tcPr>
          <w:p>
            <w:pPr>
              <w:spacing w:after="0"/>
              <w:jc w:val="left"/>
            </w:pPr>
          </w:p>
        </w:tc>
        <w:tc>
          <w:tcPr>
            <w:tcW w:type="dxa" w:w="2763"/>
          </w:tcPr>
          <w:p>
            <w:pPr>
              <w:spacing w:after="0"/>
              <w:jc w:val="left"/>
            </w:pPr>
            <w:r>
              <w:rPr>
                <w:sz w:val="16"/>
              </w:rPr>
              <w:t>deaths or injuries recorded</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357"/>
          </w:tcPr>
          <w:p>
            <w:pPr>
              <w:spacing w:after="0"/>
              <w:jc w:val="left"/>
            </w:pPr>
          </w:p>
        </w:tc>
        <w:tc>
          <w:tcPr>
            <w:tcW w:type="dxa" w:w="2949"/>
          </w:tcPr>
          <w:p>
            <w:pPr>
              <w:spacing w:after="0"/>
              <w:jc w:val="left"/>
            </w:pPr>
            <w:r>
              <w:rPr>
                <w:sz w:val="16"/>
              </w:rPr>
              <w:t>property not reported; $3,000,000 crops (zone total, 1997 dollars)</w:t>
            </w:r>
          </w:p>
        </w:tc>
        <w:tc>
          <w:tcPr>
            <w:tcW w:type="dxa" w:w="931"/>
          </w:tcPr>
          <w:p>
            <w:pPr>
              <w:spacing w:after="0"/>
              <w:jc w:val="right"/>
            </w:pPr>
            <w:r>
              <w:rPr>
                <w:sz w:val="16"/>
              </w:rPr>
              <w:t>0, 0</w:t>
            </w:r>
          </w:p>
        </w:tc>
        <w:tc>
          <w:tcPr>
            <w:tcW w:type="dxa" w:w="2397"/>
          </w:tcPr>
          <w:p>
            <w:pPr>
              <w:spacing w:after="0"/>
              <w:jc w:val="left"/>
            </w:pPr>
            <w:r>
              <w:rPr>
                <w:sz w:val="16"/>
              </w:rPr>
              <w:t>NWS zone VAZ025 (AUGUSTA), zone-level</w:t>
            </w:r>
          </w:p>
        </w:tc>
        <w:tc>
          <w:tcPr>
            <w:tcW w:type="dxa" w:w="1462"/>
          </w:tcPr>
          <w:p>
            <w:pPr>
              <w:spacing w:after="0"/>
              <w:jc w:val="left"/>
            </w:pPr>
          </w:p>
        </w:tc>
        <w:tc>
          <w:tcPr>
            <w:tcW w:type="dxa" w:w="2763"/>
          </w:tcPr>
          <w:p>
            <w:pPr>
              <w:spacing w:after="0"/>
              <w:jc w:val="left"/>
            </w:pPr>
            <w:r>
              <w:rPr>
                <w:sz w:val="16"/>
              </w:rPr>
              <w:t>B1-c worst recorded: Frost/Freeze</w:t>
            </w:r>
          </w:p>
        </w:tc>
      </w:tr>
      <w:tr>
        <w:trPr>
          <w:cantSplit/>
        </w:trPr>
        <w:tc>
          <w:tcPr>
            <w:tcW w:type="dxa" w:w="1037"/>
          </w:tcPr>
          <w:p>
            <w:pPr>
              <w:spacing w:after="0"/>
              <w:jc w:val="left"/>
            </w:pPr>
            <w:r>
              <w:rPr>
                <w:sz w:val="16"/>
              </w:rPr>
              <w:t>1996-09-06</w:t>
            </w:r>
          </w:p>
        </w:tc>
        <w:tc>
          <w:tcPr>
            <w:tcW w:type="dxa" w:w="1215"/>
          </w:tcPr>
          <w:p>
            <w:pPr>
              <w:spacing w:after="0"/>
              <w:jc w:val="left"/>
            </w:pPr>
            <w:r>
              <w:rPr>
                <w:sz w:val="16"/>
              </w:rPr>
              <w:t>Flood</w:t>
            </w:r>
          </w:p>
        </w:tc>
        <w:tc>
          <w:tcPr>
            <w:tcW w:type="dxa" w:w="1357"/>
          </w:tcPr>
          <w:p>
            <w:pPr>
              <w:spacing w:after="0"/>
              <w:jc w:val="left"/>
            </w:pPr>
          </w:p>
        </w:tc>
        <w:tc>
          <w:tcPr>
            <w:tcW w:type="dxa" w:w="2949"/>
          </w:tcPr>
          <w:p>
            <w:pPr>
              <w:spacing w:after="0"/>
              <w:jc w:val="left"/>
            </w:pPr>
            <w:r>
              <w:rPr>
                <w:sz w:val="16"/>
              </w:rPr>
              <w:t>$4,200,000 property; $1,600,000 crops (zone total, 1996 dollars)</w:t>
            </w:r>
          </w:p>
        </w:tc>
        <w:tc>
          <w:tcPr>
            <w:tcW w:type="dxa" w:w="931"/>
          </w:tcPr>
          <w:p>
            <w:pPr>
              <w:spacing w:after="0"/>
              <w:jc w:val="right"/>
            </w:pPr>
            <w:r>
              <w:rPr>
                <w:sz w:val="16"/>
              </w:rPr>
              <w:t>0, 0</w:t>
            </w:r>
          </w:p>
        </w:tc>
        <w:tc>
          <w:tcPr>
            <w:tcW w:type="dxa" w:w="2397"/>
          </w:tcPr>
          <w:p>
            <w:pPr>
              <w:spacing w:after="0"/>
              <w:jc w:val="left"/>
            </w:pPr>
            <w:r>
              <w:rPr>
                <w:sz w:val="16"/>
              </w:rPr>
              <w:t>NWS zone VAZ025 (AUGUSTA), zone-level</w:t>
            </w:r>
          </w:p>
        </w:tc>
        <w:tc>
          <w:tcPr>
            <w:tcW w:type="dxa" w:w="1462"/>
          </w:tcPr>
          <w:p>
            <w:pPr>
              <w:spacing w:after="0"/>
              <w:jc w:val="left"/>
            </w:pPr>
          </w:p>
        </w:tc>
        <w:tc>
          <w:tcPr>
            <w:tcW w:type="dxa" w:w="2763"/>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2.16</w:t>
            </w:r>
          </w:p>
        </w:tc>
        <w:tc>
          <w:tcPr>
            <w:tcW w:type="dxa" w:w="1335"/>
          </w:tcPr>
          <w:p>
            <w:pPr>
              <w:spacing w:after="0"/>
              <w:jc w:val="left"/>
            </w:pPr>
            <w:r>
              <w:rPr>
                <w:sz w:val="16"/>
              </w:rPr>
              <w:t>event-days per year</w:t>
            </w:r>
          </w:p>
        </w:tc>
        <w:tc>
          <w:tcPr>
            <w:tcW w:type="dxa" w:w="1717"/>
          </w:tcPr>
          <w:p>
            <w:pPr>
              <w:spacing w:after="0"/>
              <w:jc w:val="left"/>
            </w:pPr>
            <w:r>
              <w:rPr>
                <w:sz w:val="16"/>
              </w:rPr>
              <w:t>about 2.16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9 of 30 years, 1996 to 2025 (30%)</w:t>
            </w:r>
          </w:p>
        </w:tc>
        <w:tc>
          <w:tcPr>
            <w:tcW w:type="dxa" w:w="1572"/>
          </w:tcPr>
          <w:p>
            <w:pPr>
              <w:spacing w:after="0"/>
              <w:jc w:val="right"/>
            </w:pPr>
            <w:r>
              <w:rPr>
                <w:sz w:val="16"/>
              </w:rPr>
              <w:t>41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4.88</w:t>
            </w:r>
          </w:p>
        </w:tc>
        <w:tc>
          <w:tcPr>
            <w:tcW w:type="dxa" w:w="1335"/>
          </w:tcPr>
          <w:p>
            <w:pPr>
              <w:spacing w:after="0"/>
              <w:jc w:val="left"/>
            </w:pPr>
            <w:r>
              <w:rPr>
                <w:sz w:val="16"/>
              </w:rPr>
              <w:t>event-days per year</w:t>
            </w:r>
          </w:p>
        </w:tc>
        <w:tc>
          <w:tcPr>
            <w:tcW w:type="dxa" w:w="1717"/>
          </w:tcPr>
          <w:p>
            <w:pPr>
              <w:spacing w:after="0"/>
              <w:jc w:val="left"/>
            </w:pPr>
            <w:r>
              <w:rPr>
                <w:sz w:val="16"/>
              </w:rPr>
              <w:t>about 4.88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126</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0.00152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2.42</w:t>
            </w:r>
          </w:p>
        </w:tc>
        <w:tc>
          <w:tcPr>
            <w:tcW w:type="dxa" w:w="1335"/>
          </w:tcPr>
          <w:p>
            <w:pPr>
              <w:spacing w:after="0"/>
              <w:jc w:val="left"/>
            </w:pPr>
            <w:r>
              <w:rPr>
                <w:sz w:val="16"/>
              </w:rPr>
              <w:t>events per year</w:t>
            </w:r>
          </w:p>
        </w:tc>
        <w:tc>
          <w:tcPr>
            <w:tcW w:type="dxa" w:w="1717"/>
          </w:tcPr>
          <w:p>
            <w:pPr>
              <w:spacing w:after="0"/>
              <w:jc w:val="left"/>
            </w:pPr>
            <w:r>
              <w:rPr>
                <w:sz w:val="16"/>
              </w:rPr>
              <w:t>about 2.42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92.1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1.74</w:t>
            </w:r>
          </w:p>
        </w:tc>
        <w:tc>
          <w:tcPr>
            <w:tcW w:type="dxa" w:w="1335"/>
          </w:tcPr>
          <w:p>
            <w:pPr>
              <w:spacing w:after="0"/>
              <w:jc w:val="left"/>
            </w:pPr>
            <w:r>
              <w:rPr>
                <w:sz w:val="16"/>
              </w:rPr>
              <w:t>event-days per year</w:t>
            </w:r>
          </w:p>
        </w:tc>
        <w:tc>
          <w:tcPr>
            <w:tcW w:type="dxa" w:w="1717"/>
          </w:tcPr>
          <w:p>
            <w:pPr>
              <w:spacing w:after="0"/>
              <w:jc w:val="left"/>
            </w:pPr>
            <w:r>
              <w:rPr>
                <w:sz w:val="16"/>
              </w:rPr>
              <w:t>about 1.74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33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0.069</w:t>
            </w:r>
          </w:p>
        </w:tc>
        <w:tc>
          <w:tcPr>
            <w:tcW w:type="dxa" w:w="1335"/>
          </w:tcPr>
          <w:p>
            <w:pPr>
              <w:spacing w:after="0"/>
              <w:jc w:val="left"/>
            </w:pPr>
            <w:r>
              <w:rPr>
                <w:sz w:val="16"/>
              </w:rPr>
              <w:t>events per year</w:t>
            </w:r>
          </w:p>
        </w:tc>
        <w:tc>
          <w:tcPr>
            <w:tcW w:type="dxa" w:w="1717"/>
          </w:tcPr>
          <w:p>
            <w:pPr>
              <w:spacing w:after="0"/>
              <w:jc w:val="left"/>
            </w:pPr>
            <w:r>
              <w:rPr>
                <w:sz w:val="16"/>
              </w:rPr>
              <w:t>about 1 in 14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0.938</w:t>
            </w:r>
          </w:p>
        </w:tc>
        <w:tc>
          <w:tcPr>
            <w:tcW w:type="dxa" w:w="1335"/>
          </w:tcPr>
          <w:p>
            <w:pPr>
              <w:spacing w:after="0"/>
              <w:jc w:val="left"/>
            </w:pPr>
            <w:r>
              <w:rPr>
                <w:sz w:val="16"/>
              </w:rPr>
              <w:t>event-days per year</w:t>
            </w:r>
          </w:p>
        </w:tc>
        <w:tc>
          <w:tcPr>
            <w:tcW w:type="dxa" w:w="1717"/>
          </w:tcPr>
          <w:p>
            <w:pPr>
              <w:spacing w:after="0"/>
              <w:jc w:val="left"/>
            </w:pPr>
            <w:r>
              <w:rPr>
                <w:sz w:val="16"/>
              </w:rPr>
              <w:t>about 0.938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10 of 30 years, 1996 to 2025 (33.3%)</w:t>
            </w:r>
          </w:p>
        </w:tc>
        <w:tc>
          <w:tcPr>
            <w:tcW w:type="dxa" w:w="1572"/>
          </w:tcPr>
          <w:p>
            <w:pPr>
              <w:spacing w:after="0"/>
              <w:jc w:val="right"/>
            </w:pPr>
            <w:r>
              <w:rPr>
                <w:sz w:val="16"/>
              </w:rPr>
              <w:t>63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0.607</w:t>
            </w:r>
          </w:p>
        </w:tc>
        <w:tc>
          <w:tcPr>
            <w:tcW w:type="dxa" w:w="1335"/>
          </w:tcPr>
          <w:p>
            <w:pPr>
              <w:spacing w:after="0"/>
              <w:jc w:val="left"/>
            </w:pPr>
            <w:r>
              <w:rPr>
                <w:sz w:val="16"/>
              </w:rPr>
              <w:t>event-days per year</w:t>
            </w:r>
          </w:p>
        </w:tc>
        <w:tc>
          <w:tcPr>
            <w:tcW w:type="dxa" w:w="1717"/>
          </w:tcPr>
          <w:p>
            <w:pPr>
              <w:spacing w:after="0"/>
              <w:jc w:val="left"/>
            </w:pPr>
            <w:r>
              <w:rPr>
                <w:sz w:val="16"/>
              </w:rPr>
              <w:t>about 0.607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17</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0.0131</w:t>
            </w:r>
          </w:p>
        </w:tc>
        <w:tc>
          <w:tcPr>
            <w:tcW w:type="dxa" w:w="1335"/>
          </w:tcPr>
          <w:p>
            <w:pPr>
              <w:spacing w:after="0"/>
              <w:jc w:val="left"/>
            </w:pPr>
            <w:r>
              <w:rPr>
                <w:sz w:val="16"/>
              </w:rPr>
              <w:t>events per year (modeled)</w:t>
            </w:r>
          </w:p>
        </w:tc>
        <w:tc>
          <w:tcPr>
            <w:tcW w:type="dxa" w:w="1717"/>
          </w:tcPr>
          <w:p>
            <w:pPr>
              <w:spacing w:after="0"/>
              <w:jc w:val="left"/>
            </w:pPr>
            <w:r>
              <w:rPr>
                <w:sz w:val="16"/>
              </w:rPr>
              <w:t>about 1 in 76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41.2</w:t>
            </w:r>
          </w:p>
        </w:tc>
        <w:tc>
          <w:tcPr>
            <w:tcW w:type="dxa" w:w="1335"/>
          </w:tcPr>
          <w:p>
            <w:pPr>
              <w:spacing w:after="0"/>
              <w:jc w:val="left"/>
            </w:pPr>
            <w:r>
              <w:rPr>
                <w:sz w:val="16"/>
              </w:rPr>
              <w:t>days per year with a strike</w:t>
            </w:r>
          </w:p>
        </w:tc>
        <w:tc>
          <w:tcPr>
            <w:tcW w:type="dxa" w:w="1717"/>
          </w:tcPr>
          <w:p>
            <w:pPr>
              <w:spacing w:after="0"/>
              <w:jc w:val="left"/>
            </w:pPr>
            <w:r>
              <w:rPr>
                <w:sz w:val="16"/>
              </w:rPr>
              <w:t>about 41.2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2.95</w:t>
            </w:r>
          </w:p>
        </w:tc>
        <w:tc>
          <w:tcPr>
            <w:tcW w:type="dxa" w:w="1335"/>
          </w:tcPr>
          <w:p>
            <w:pPr>
              <w:spacing w:after="0"/>
              <w:jc w:val="left"/>
            </w:pPr>
            <w:r>
              <w:rPr>
                <w:sz w:val="16"/>
              </w:rPr>
              <w:t>events per year</w:t>
            </w:r>
          </w:p>
        </w:tc>
        <w:tc>
          <w:tcPr>
            <w:tcW w:type="dxa" w:w="1717"/>
          </w:tcPr>
          <w:p>
            <w:pPr>
              <w:spacing w:after="0"/>
              <w:jc w:val="left"/>
            </w:pPr>
            <w:r>
              <w:rPr>
                <w:sz w:val="16"/>
              </w:rPr>
              <w:t>about 2.95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113</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0.00424</w:t>
            </w:r>
          </w:p>
        </w:tc>
        <w:tc>
          <w:tcPr>
            <w:tcW w:type="dxa" w:w="1335"/>
          </w:tcPr>
          <w:p>
            <w:pPr>
              <w:spacing w:after="0"/>
              <w:jc w:val="left"/>
            </w:pPr>
            <w:r>
              <w:rPr>
                <w:sz w:val="16"/>
              </w:rPr>
              <w:t>events per year</w:t>
            </w:r>
          </w:p>
        </w:tc>
        <w:tc>
          <w:tcPr>
            <w:tcW w:type="dxa" w:w="1717"/>
          </w:tcPr>
          <w:p>
            <w:pPr>
              <w:spacing w:after="0"/>
              <w:jc w:val="left"/>
            </w:pPr>
            <w:r>
              <w:rPr>
                <w:sz w:val="16"/>
              </w:rPr>
              <w:t>about 1 in 236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0.000977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0.0977%</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12.7</w:t>
            </w:r>
          </w:p>
        </w:tc>
        <w:tc>
          <w:tcPr>
            <w:tcW w:type="dxa" w:w="1335"/>
          </w:tcPr>
          <w:p>
            <w:pPr>
              <w:spacing w:after="0"/>
              <w:jc w:val="left"/>
            </w:pPr>
            <w:r>
              <w:rPr>
                <w:sz w:val="16"/>
              </w:rPr>
              <w:t>event-days per year</w:t>
            </w:r>
          </w:p>
        </w:tc>
        <w:tc>
          <w:tcPr>
            <w:tcW w:type="dxa" w:w="1717"/>
          </w:tcPr>
          <w:p>
            <w:pPr>
              <w:spacing w:after="0"/>
              <w:jc w:val="left"/>
            </w:pPr>
            <w:r>
              <w:rPr>
                <w:sz w:val="16"/>
              </w:rPr>
              <w:t>about 12.7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30 of 30 years, 1996 to 2025 (100%)</w:t>
            </w:r>
          </w:p>
        </w:tc>
        <w:tc>
          <w:tcPr>
            <w:tcW w:type="dxa" w:w="1572"/>
          </w:tcPr>
          <w:p>
            <w:pPr>
              <w:spacing w:after="0"/>
              <w:jc w:val="right"/>
            </w:pPr>
            <w:r>
              <w:rPr>
                <w:sz w:val="16"/>
              </w:rPr>
              <w:t>241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24.5</w:t>
            </w:r>
          </w:p>
        </w:tc>
        <w:tc>
          <w:tcPr>
            <w:tcW w:type="dxa" w:w="1311"/>
          </w:tcPr>
          <w:p>
            <w:pPr>
              <w:spacing w:after="0"/>
              <w:jc w:val="right"/>
            </w:pPr>
            <w:r>
              <w:rPr>
                <w:sz w:val="16"/>
              </w:rPr>
              <w:t>32.5</w:t>
            </w:r>
          </w:p>
        </w:tc>
        <w:tc>
          <w:tcPr>
            <w:tcW w:type="dxa" w:w="1250"/>
          </w:tcPr>
          <w:p>
            <w:pPr>
              <w:spacing w:after="0"/>
              <w:jc w:val="right"/>
            </w:pPr>
            <w:r>
              <w:rPr>
                <w:sz w:val="16"/>
              </w:rPr>
              <w:t>39.7</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59.3</w:t>
            </w:r>
          </w:p>
        </w:tc>
        <w:tc>
          <w:tcPr>
            <w:tcW w:type="dxa" w:w="1311"/>
          </w:tcPr>
          <w:p>
            <w:pPr>
              <w:spacing w:after="0"/>
              <w:jc w:val="right"/>
            </w:pPr>
            <w:r>
              <w:rPr>
                <w:sz w:val="16"/>
              </w:rPr>
              <w:t>66.4</w:t>
            </w:r>
          </w:p>
        </w:tc>
        <w:tc>
          <w:tcPr>
            <w:tcW w:type="dxa" w:w="1250"/>
          </w:tcPr>
          <w:p>
            <w:pPr>
              <w:spacing w:after="0"/>
              <w:jc w:val="right"/>
            </w:pPr>
            <w:r>
              <w:rPr>
                <w:sz w:val="16"/>
              </w:rPr>
              <w:t>69.5</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48.1</w:t>
            </w:r>
          </w:p>
        </w:tc>
        <w:tc>
          <w:tcPr>
            <w:tcW w:type="dxa" w:w="1311"/>
          </w:tcPr>
          <w:p>
            <w:pPr>
              <w:spacing w:after="0"/>
              <w:jc w:val="right"/>
            </w:pPr>
            <w:r>
              <w:rPr>
                <w:sz w:val="16"/>
              </w:rPr>
              <w:t>66.5</w:t>
            </w:r>
          </w:p>
        </w:tc>
        <w:tc>
          <w:tcPr>
            <w:tcW w:type="dxa" w:w="1250"/>
          </w:tcPr>
          <w:p>
            <w:pPr>
              <w:spacing w:after="0"/>
              <w:jc w:val="right"/>
            </w:pPr>
            <w:r>
              <w:rPr>
                <w:sz w:val="16"/>
              </w:rPr>
              <w:t>72.3</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6.6</w:t>
            </w:r>
          </w:p>
        </w:tc>
        <w:tc>
          <w:tcPr>
            <w:tcW w:type="dxa" w:w="1311"/>
          </w:tcPr>
          <w:p>
            <w:pPr>
              <w:spacing w:after="0"/>
              <w:jc w:val="right"/>
            </w:pPr>
            <w:r>
              <w:rPr>
                <w:sz w:val="16"/>
              </w:rPr>
              <w:t>27.7</w:t>
            </w:r>
          </w:p>
        </w:tc>
        <w:tc>
          <w:tcPr>
            <w:tcW w:type="dxa" w:w="1250"/>
          </w:tcPr>
          <w:p>
            <w:pPr>
              <w:spacing w:after="0"/>
              <w:jc w:val="right"/>
            </w:pPr>
            <w:r>
              <w:rPr>
                <w:sz w:val="16"/>
              </w:rPr>
              <w:t>36.4</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64.8</w:t>
            </w:r>
          </w:p>
        </w:tc>
        <w:tc>
          <w:tcPr>
            <w:tcW w:type="dxa" w:w="1311"/>
          </w:tcPr>
          <w:p>
            <w:pPr>
              <w:spacing w:after="0"/>
              <w:jc w:val="right"/>
            </w:pPr>
            <w:r>
              <w:rPr>
                <w:sz w:val="16"/>
              </w:rPr>
              <w:t>70.9</w:t>
            </w:r>
          </w:p>
        </w:tc>
        <w:tc>
          <w:tcPr>
            <w:tcW w:type="dxa" w:w="1250"/>
          </w:tcPr>
          <w:p>
            <w:pPr>
              <w:spacing w:after="0"/>
              <w:jc w:val="right"/>
            </w:pPr>
            <w:r>
              <w:rPr>
                <w:sz w:val="16"/>
              </w:rPr>
              <w:t>77.4</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23.8</w:t>
            </w:r>
          </w:p>
        </w:tc>
        <w:tc>
          <w:tcPr>
            <w:tcW w:type="dxa" w:w="1311"/>
          </w:tcPr>
          <w:p>
            <w:pPr>
              <w:spacing w:after="0"/>
              <w:jc w:val="right"/>
            </w:pPr>
            <w:r>
              <w:rPr>
                <w:sz w:val="16"/>
              </w:rPr>
              <w:t>34.0</w:t>
            </w:r>
          </w:p>
        </w:tc>
        <w:tc>
          <w:tcPr>
            <w:tcW w:type="dxa" w:w="1250"/>
          </w:tcPr>
          <w:p>
            <w:pPr>
              <w:spacing w:after="0"/>
              <w:jc w:val="right"/>
            </w:pPr>
            <w:r>
              <w:rPr>
                <w:sz w:val="16"/>
              </w:rPr>
              <w:t>47.5</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36.6</w:t>
            </w:r>
          </w:p>
        </w:tc>
        <w:tc>
          <w:tcPr>
            <w:tcW w:type="dxa" w:w="1311"/>
          </w:tcPr>
          <w:p>
            <w:pPr>
              <w:spacing w:after="0"/>
              <w:jc w:val="right"/>
            </w:pPr>
            <w:r>
              <w:rPr>
                <w:sz w:val="16"/>
              </w:rPr>
              <w:t>66.8</w:t>
            </w:r>
          </w:p>
        </w:tc>
        <w:tc>
          <w:tcPr>
            <w:tcW w:type="dxa" w:w="1250"/>
          </w:tcPr>
          <w:p>
            <w:pPr>
              <w:spacing w:after="0"/>
              <w:jc w:val="right"/>
            </w:pPr>
            <w:r>
              <w:rPr>
                <w:sz w:val="16"/>
              </w:rPr>
              <w:t>88.9</w:t>
            </w:r>
          </w:p>
        </w:tc>
        <w:tc>
          <w:tcPr>
            <w:tcW w:type="dxa" w:w="6992"/>
          </w:tcPr>
          <w:p>
            <w:pPr>
              <w:spacing w:after="0"/>
              <w:jc w:val="left"/>
            </w:pPr>
            <w:r>
              <w:rPr>
                <w:sz w:val="16"/>
              </w:rPr>
              <w:t>Relatively High 2, 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23.9</w:t>
            </w:r>
          </w:p>
        </w:tc>
        <w:tc>
          <w:tcPr>
            <w:tcW w:type="dxa" w:w="1311"/>
          </w:tcPr>
          <w:p>
            <w:pPr>
              <w:spacing w:after="0"/>
              <w:jc w:val="right"/>
            </w:pPr>
            <w:r>
              <w:rPr>
                <w:sz w:val="16"/>
              </w:rPr>
              <w:t>50.1</w:t>
            </w:r>
          </w:p>
        </w:tc>
        <w:tc>
          <w:tcPr>
            <w:tcW w:type="dxa" w:w="1250"/>
          </w:tcPr>
          <w:p>
            <w:pPr>
              <w:spacing w:after="0"/>
              <w:jc w:val="right"/>
            </w:pPr>
            <w:r>
              <w:rPr>
                <w:sz w:val="16"/>
              </w:rPr>
              <w:t>83.5</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40.3</w:t>
            </w:r>
          </w:p>
        </w:tc>
        <w:tc>
          <w:tcPr>
            <w:tcW w:type="dxa" w:w="1311"/>
          </w:tcPr>
          <w:p>
            <w:pPr>
              <w:spacing w:after="0"/>
              <w:jc w:val="right"/>
            </w:pPr>
            <w:r>
              <w:rPr>
                <w:sz w:val="16"/>
              </w:rPr>
              <w:t>77.2</w:t>
            </w:r>
          </w:p>
        </w:tc>
        <w:tc>
          <w:tcPr>
            <w:tcW w:type="dxa" w:w="1250"/>
          </w:tcPr>
          <w:p>
            <w:pPr>
              <w:spacing w:after="0"/>
              <w:jc w:val="right"/>
            </w:pPr>
            <w:r>
              <w:rPr>
                <w:sz w:val="16"/>
              </w:rPr>
              <w:t>85.5</w:t>
            </w:r>
          </w:p>
        </w:tc>
        <w:tc>
          <w:tcPr>
            <w:tcW w:type="dxa" w:w="6992"/>
          </w:tcPr>
          <w:p>
            <w:pPr>
              <w:spacing w:after="0"/>
              <w:jc w:val="left"/>
            </w:pPr>
            <w:r>
              <w:rPr>
                <w:sz w:val="16"/>
              </w:rPr>
              <w:t>Relatively High 2, 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61.5</w:t>
            </w:r>
          </w:p>
        </w:tc>
        <w:tc>
          <w:tcPr>
            <w:tcW w:type="dxa" w:w="1311"/>
          </w:tcPr>
          <w:p>
            <w:pPr>
              <w:spacing w:after="0"/>
              <w:jc w:val="right"/>
            </w:pPr>
            <w:r>
              <w:rPr>
                <w:sz w:val="16"/>
              </w:rPr>
              <w:t>85.4</w:t>
            </w:r>
          </w:p>
        </w:tc>
        <w:tc>
          <w:tcPr>
            <w:tcW w:type="dxa" w:w="1250"/>
          </w:tcPr>
          <w:p>
            <w:pPr>
              <w:spacing w:after="0"/>
              <w:jc w:val="right"/>
            </w:pPr>
            <w:r>
              <w:rPr>
                <w:sz w:val="16"/>
              </w:rPr>
              <w:t>90.5</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31.9</w:t>
            </w:r>
          </w:p>
        </w:tc>
        <w:tc>
          <w:tcPr>
            <w:tcW w:type="dxa" w:w="1311"/>
          </w:tcPr>
          <w:p>
            <w:pPr>
              <w:spacing w:after="0"/>
              <w:jc w:val="right"/>
            </w:pPr>
            <w:r>
              <w:rPr>
                <w:sz w:val="16"/>
              </w:rPr>
              <w:t>42.4</w:t>
            </w:r>
          </w:p>
        </w:tc>
        <w:tc>
          <w:tcPr>
            <w:tcW w:type="dxa" w:w="1250"/>
          </w:tcPr>
          <w:p>
            <w:pPr>
              <w:spacing w:after="0"/>
              <w:jc w:val="right"/>
            </w:pPr>
            <w:r>
              <w:rPr>
                <w:sz w:val="16"/>
              </w:rPr>
              <w:t>50.1</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5</w:t>
            </w:r>
          </w:p>
        </w:tc>
        <w:tc>
          <w:tcPr>
            <w:tcW w:type="dxa" w:w="1250"/>
          </w:tcPr>
          <w:p>
            <w:pPr>
              <w:spacing w:after="0"/>
              <w:jc w:val="right"/>
            </w:pPr>
            <w:r>
              <w:rPr>
                <w:sz w:val="16"/>
              </w:rPr>
              <w:t>31.6</w:t>
            </w:r>
          </w:p>
        </w:tc>
        <w:tc>
          <w:tcPr>
            <w:tcW w:type="dxa" w:w="1311"/>
          </w:tcPr>
          <w:p>
            <w:pPr>
              <w:spacing w:after="0"/>
              <w:jc w:val="right"/>
            </w:pPr>
            <w:r>
              <w:rPr>
                <w:sz w:val="16"/>
              </w:rPr>
              <w:t>47.1</w:t>
            </w:r>
          </w:p>
        </w:tc>
        <w:tc>
          <w:tcPr>
            <w:tcW w:type="dxa" w:w="1250"/>
          </w:tcPr>
          <w:p>
            <w:pPr>
              <w:spacing w:after="0"/>
              <w:jc w:val="right"/>
            </w:pPr>
            <w:r>
              <w:rPr>
                <w:sz w:val="16"/>
              </w:rPr>
              <w:t>62.7</w:t>
            </w:r>
          </w:p>
        </w:tc>
        <w:tc>
          <w:tcPr>
            <w:tcW w:type="dxa" w:w="6992"/>
          </w:tcPr>
          <w:p>
            <w:pPr>
              <w:spacing w:after="0"/>
              <w:jc w:val="left"/>
            </w:pPr>
            <w:r>
              <w:rPr>
                <w:sz w:val="16"/>
              </w:rPr>
              <w:t>Very Low 4, No Rating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55.4</w:t>
            </w:r>
          </w:p>
        </w:tc>
        <w:tc>
          <w:tcPr>
            <w:tcW w:type="dxa" w:w="1311"/>
          </w:tcPr>
          <w:p>
            <w:pPr>
              <w:spacing w:after="0"/>
              <w:jc w:val="right"/>
            </w:pPr>
            <w:r>
              <w:rPr>
                <w:sz w:val="16"/>
              </w:rPr>
              <w:t>70.1</w:t>
            </w:r>
          </w:p>
        </w:tc>
        <w:tc>
          <w:tcPr>
            <w:tcW w:type="dxa" w:w="1250"/>
          </w:tcPr>
          <w:p>
            <w:pPr>
              <w:spacing w:after="0"/>
              <w:jc w:val="right"/>
            </w:pPr>
            <w:r>
              <w:rPr>
                <w:sz w:val="16"/>
              </w:rPr>
              <w:t>80.1</w:t>
            </w:r>
          </w:p>
        </w:tc>
        <w:tc>
          <w:tcPr>
            <w:tcW w:type="dxa" w:w="6992"/>
          </w:tcPr>
          <w:p>
            <w:pPr>
              <w:spacing w:after="0"/>
              <w:jc w:val="left"/>
            </w:pPr>
            <w:r>
              <w:rPr>
                <w:sz w:val="16"/>
              </w:rPr>
              <w:t>Relatively High 1,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8"/>
        <w:gridCol w:w="781"/>
        <w:gridCol w:w="3187"/>
        <w:gridCol w:w="2757"/>
        <w:gridCol w:w="2627"/>
        <w:gridCol w:w="2972"/>
      </w:tblGrid>
      <w:tr>
        <w:trPr>
          <w:cantSplit/>
          <w:tblHeader/>
        </w:trPr>
        <w:tc>
          <w:tcPr>
            <w:tcW w:type="dxa" w:w="1788"/>
            <w:shd w:val="clear" w:color="auto" w:fill="E8E8E8"/>
          </w:tcPr>
          <w:p>
            <w:pPr>
              <w:spacing w:after="0"/>
              <w:jc w:val="left"/>
            </w:pPr>
            <w:r>
              <w:rPr>
                <w:b/>
                <w:sz w:val="16"/>
              </w:rPr>
              <w:t>Jurisdiction</w:t>
            </w:r>
          </w:p>
        </w:tc>
        <w:tc>
          <w:tcPr>
            <w:tcW w:type="dxa" w:w="781"/>
            <w:shd w:val="clear" w:color="auto" w:fill="E8E8E8"/>
          </w:tcPr>
          <w:p>
            <w:pPr>
              <w:spacing w:after="0"/>
              <w:jc w:val="left"/>
            </w:pPr>
            <w:r>
              <w:rPr>
                <w:b/>
                <w:sz w:val="16"/>
              </w:rPr>
              <w:t>Type</w:t>
            </w:r>
          </w:p>
        </w:tc>
        <w:tc>
          <w:tcPr>
            <w:tcW w:type="dxa" w:w="3187"/>
            <w:shd w:val="clear" w:color="auto" w:fill="E8E8E8"/>
          </w:tcPr>
          <w:p>
            <w:pPr>
              <w:spacing w:after="0"/>
              <w:jc w:val="left"/>
            </w:pPr>
            <w:r>
              <w:rPr>
                <w:b/>
                <w:sz w:val="16"/>
              </w:rPr>
              <w:t>Plan status</w:t>
            </w:r>
          </w:p>
        </w:tc>
        <w:tc>
          <w:tcPr>
            <w:tcW w:type="dxa" w:w="27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88"/>
          </w:tcPr>
          <w:p>
            <w:pPr>
              <w:spacing w:after="0"/>
              <w:jc w:val="left"/>
            </w:pPr>
            <w:r>
              <w:rPr>
                <w:sz w:val="16"/>
              </w:rPr>
              <w:t>Waynesboro city</w:t>
            </w:r>
          </w:p>
        </w:tc>
        <w:tc>
          <w:tcPr>
            <w:tcW w:type="dxa" w:w="781"/>
          </w:tcPr>
          <w:p>
            <w:pPr>
              <w:spacing w:after="0"/>
              <w:jc w:val="left"/>
            </w:pPr>
            <w:r>
              <w:rPr>
                <w:sz w:val="16"/>
              </w:rPr>
              <w:t>City</w:t>
            </w:r>
          </w:p>
        </w:tc>
        <w:tc>
          <w:tcPr>
            <w:tcW w:type="dxa" w:w="3187"/>
          </w:tcPr>
          <w:p>
            <w:pPr>
              <w:spacing w:after="0"/>
              <w:jc w:val="left"/>
            </w:pPr>
            <w:r>
              <w:rPr>
                <w:sz w:val="16"/>
              </w:rPr>
              <w:t>Approved, expires 2031-06-01</w:t>
            </w:r>
          </w:p>
        </w:tc>
        <w:tc>
          <w:tcPr>
            <w:tcW w:type="dxa" w:w="2757"/>
          </w:tcPr>
          <w:p>
            <w:pPr>
              <w:spacing w:after="0"/>
              <w:jc w:val="right"/>
            </w:pPr>
            <w:r>
              <w:rPr>
                <w:sz w:val="16"/>
              </w:rPr>
              <w:t>FMA RL 1, SRL 16; any 53</w:t>
            </w:r>
          </w:p>
        </w:tc>
        <w:tc>
          <w:tcPr>
            <w:tcW w:type="dxa" w:w="2627"/>
          </w:tcPr>
          <w:p>
            <w:pPr>
              <w:spacing w:after="0"/>
              <w:jc w:val="right"/>
            </w:pPr>
            <w:r>
              <w:rPr>
                <w:sz w:val="16"/>
              </w:rPr>
              <w:t>$218,548.60</w:t>
            </w:r>
          </w:p>
        </w:tc>
        <w:tc>
          <w:tcPr>
            <w:tcW w:type="dxa" w:w="2972"/>
          </w:tcPr>
          <w:p>
            <w:pPr>
              <w:spacing w:after="0"/>
              <w:jc w:val="right"/>
            </w:pPr>
            <w:r>
              <w:rPr>
                <w:sz w:val="16"/>
              </w:rPr>
              <w:t>43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4"/>
        <w:gridCol w:w="1055"/>
        <w:gridCol w:w="1248"/>
        <w:gridCol w:w="1125"/>
        <w:gridCol w:w="1125"/>
        <w:gridCol w:w="174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2026-06-02</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4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$4,284,391,164</w:t>
            </w:r>
          </w:p>
        </w:tc>
        <w:tc>
          <w:tcPr>
            <w:tcW w:type="dxa" w:w="1139"/>
          </w:tcPr>
          <w:p>
            <w:pPr>
              <w:spacing w:after="0"/>
              <w:jc w:val="right"/>
            </w:pPr>
            <w:r>
              <w:rPr>
                <w:sz w:val="16"/>
              </w:rPr>
              <w:t>$0</w:t>
            </w:r>
          </w:p>
        </w:tc>
        <w:tc>
          <w:tcPr>
            <w:tcW w:type="dxa" w:w="1047"/>
          </w:tcPr>
          <w:p>
            <w:pPr>
              <w:spacing w:after="0"/>
              <w:jc w:val="right"/>
            </w:pPr>
            <w:r>
              <w:rPr>
                <w:sz w:val="16"/>
              </w:rPr>
              <w:t>22,195</w:t>
            </w:r>
          </w:p>
        </w:tc>
        <w:tc>
          <w:tcPr>
            <w:tcW w:type="dxa" w:w="1037"/>
          </w:tcPr>
          <w:p>
            <w:pPr>
              <w:spacing w:after="0"/>
              <w:jc w:val="right"/>
            </w:pPr>
            <w:r>
              <w:rPr>
                <w:sz w:val="16"/>
              </w:rPr>
              <w:t>$54,264</w:t>
            </w:r>
          </w:p>
        </w:tc>
        <w:tc>
          <w:tcPr>
            <w:tcW w:type="dxa" w:w="1126"/>
          </w:tcPr>
          <w:p>
            <w:pPr>
              <w:spacing w:after="0"/>
              <w:jc w:val="right"/>
            </w:pPr>
            <w:r>
              <w:rPr>
                <w:sz w:val="16"/>
              </w:rPr>
              <w:t>$0</w:t>
            </w:r>
          </w:p>
        </w:tc>
        <w:tc>
          <w:tcPr>
            <w:tcW w:type="dxa" w:w="1034"/>
          </w:tcPr>
          <w:p>
            <w:pPr>
              <w:spacing w:after="0"/>
              <w:jc w:val="right"/>
            </w:pPr>
            <w:r>
              <w:rPr>
                <w:sz w:val="16"/>
              </w:rPr>
              <w:t>$54,795</w:t>
            </w:r>
          </w:p>
        </w:tc>
        <w:tc>
          <w:tcPr>
            <w:tcW w:type="dxa" w:w="1055"/>
          </w:tcPr>
          <w:p>
            <w:pPr>
              <w:spacing w:after="0"/>
              <w:jc w:val="right"/>
            </w:pPr>
            <w:r>
              <w:rPr>
                <w:sz w:val="16"/>
              </w:rPr>
              <w:t>0.00127%</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4"/>
          </w:tcPr>
          <w:p>
            <w:pPr>
              <w:spacing w:after="0"/>
              <w:jc w:val="right"/>
            </w:pPr>
            <w:r>
              <w:rPr>
                <w:sz w:val="16"/>
              </w:rPr>
              <w:t>n/a</w:t>
            </w:r>
          </w:p>
        </w:tc>
        <w:tc>
          <w:tcPr>
            <w:tcW w:type="dxa" w:w="1055"/>
          </w:tcPr>
          <w:p>
            <w:pPr>
              <w:spacing w:after="0"/>
              <w:jc w:val="right"/>
            </w:pP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$7,675,829,757</w:t>
            </w:r>
          </w:p>
        </w:tc>
        <w:tc>
          <w:tcPr>
            <w:tcW w:type="dxa" w:w="1139"/>
          </w:tcPr>
          <w:p>
            <w:pPr>
              <w:spacing w:after="0"/>
              <w:jc w:val="right"/>
            </w:pPr>
            <w:r>
              <w:rPr>
                <w:sz w:val="16"/>
              </w:rPr>
              <w:t>n/a</w:t>
            </w:r>
          </w:p>
        </w:tc>
        <w:tc>
          <w:tcPr>
            <w:tcW w:type="dxa" w:w="1047"/>
          </w:tcPr>
          <w:p>
            <w:pPr>
              <w:spacing w:after="0"/>
              <w:jc w:val="right"/>
            </w:pPr>
            <w:r>
              <w:rPr>
                <w:sz w:val="16"/>
              </w:rPr>
              <w:t>22,196</w:t>
            </w:r>
          </w:p>
        </w:tc>
        <w:tc>
          <w:tcPr>
            <w:tcW w:type="dxa" w:w="1037"/>
          </w:tcPr>
          <w:p>
            <w:pPr>
              <w:spacing w:after="0"/>
              <w:jc w:val="right"/>
            </w:pPr>
            <w:r>
              <w:rPr>
                <w:sz w:val="16"/>
              </w:rPr>
              <w:t>$232,018</w:t>
            </w:r>
          </w:p>
        </w:tc>
        <w:tc>
          <w:tcPr>
            <w:tcW w:type="dxa" w:w="1126"/>
          </w:tcPr>
          <w:p>
            <w:pPr>
              <w:spacing w:after="0"/>
              <w:jc w:val="right"/>
            </w:pPr>
            <w:r>
              <w:rPr>
                <w:sz w:val="16"/>
              </w:rPr>
              <w:t>n/a</w:t>
            </w:r>
          </w:p>
        </w:tc>
        <w:tc>
          <w:tcPr>
            <w:tcW w:type="dxa" w:w="1034"/>
          </w:tcPr>
          <w:p>
            <w:pPr>
              <w:spacing w:after="0"/>
              <w:jc w:val="right"/>
            </w:pPr>
            <w:r>
              <w:rPr>
                <w:sz w:val="16"/>
              </w:rPr>
              <w:t>$82,514</w:t>
            </w:r>
          </w:p>
        </w:tc>
        <w:tc>
          <w:tcPr>
            <w:tcW w:type="dxa" w:w="1055"/>
          </w:tcPr>
          <w:p>
            <w:pPr>
              <w:spacing w:after="0"/>
              <w:jc w:val="right"/>
            </w:pPr>
            <w:r>
              <w:rPr>
                <w:sz w:val="16"/>
              </w:rPr>
              <w:t>0.00302%</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$4,284,391,164</w:t>
            </w:r>
          </w:p>
        </w:tc>
        <w:tc>
          <w:tcPr>
            <w:tcW w:type="dxa" w:w="1139"/>
          </w:tcPr>
          <w:p>
            <w:pPr>
              <w:spacing w:after="0"/>
              <w:jc w:val="right"/>
            </w:pPr>
            <w:r>
              <w:rPr>
                <w:sz w:val="16"/>
              </w:rPr>
              <w:t>$0</w:t>
            </w:r>
          </w:p>
        </w:tc>
        <w:tc>
          <w:tcPr>
            <w:tcW w:type="dxa" w:w="1047"/>
          </w:tcPr>
          <w:p>
            <w:pPr>
              <w:spacing w:after="0"/>
              <w:jc w:val="right"/>
            </w:pPr>
            <w:r>
              <w:rPr>
                <w:sz w:val="16"/>
              </w:rPr>
              <w:t>22,195</w:t>
            </w:r>
          </w:p>
        </w:tc>
        <w:tc>
          <w:tcPr>
            <w:tcW w:type="dxa" w:w="1037"/>
          </w:tcPr>
          <w:p>
            <w:pPr>
              <w:spacing w:after="0"/>
              <w:jc w:val="right"/>
            </w:pPr>
            <w:r>
              <w:rPr>
                <w:sz w:val="16"/>
              </w:rPr>
              <w:t>$18,279</w:t>
            </w:r>
          </w:p>
        </w:tc>
        <w:tc>
          <w:tcPr>
            <w:tcW w:type="dxa" w:w="1126"/>
          </w:tcPr>
          <w:p>
            <w:pPr>
              <w:spacing w:after="0"/>
              <w:jc w:val="right"/>
            </w:pPr>
            <w:r>
              <w:rPr>
                <w:sz w:val="16"/>
              </w:rPr>
              <w:t>$0</w:t>
            </w:r>
          </w:p>
        </w:tc>
        <w:tc>
          <w:tcPr>
            <w:tcW w:type="dxa" w:w="1034"/>
          </w:tcPr>
          <w:p>
            <w:pPr>
              <w:spacing w:after="0"/>
              <w:jc w:val="right"/>
            </w:pPr>
            <w:r>
              <w:rPr>
                <w:sz w:val="16"/>
              </w:rPr>
              <w:t>$67,624</w:t>
            </w:r>
          </w:p>
        </w:tc>
        <w:tc>
          <w:tcPr>
            <w:tcW w:type="dxa" w:w="1055"/>
          </w:tcPr>
          <w:p>
            <w:pPr>
              <w:spacing w:after="0"/>
              <w:jc w:val="right"/>
            </w:pPr>
            <w:r>
              <w:rPr>
                <w:sz w:val="16"/>
              </w:rPr>
              <w:t>0.000427%</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$4,284,391,164</w:t>
            </w:r>
          </w:p>
        </w:tc>
        <w:tc>
          <w:tcPr>
            <w:tcW w:type="dxa" w:w="1139"/>
          </w:tcPr>
          <w:p>
            <w:pPr>
              <w:spacing w:after="0"/>
              <w:jc w:val="right"/>
            </w:pPr>
            <w:r>
              <w:rPr>
                <w:sz w:val="16"/>
              </w:rPr>
              <w:t>$0</w:t>
            </w:r>
          </w:p>
        </w:tc>
        <w:tc>
          <w:tcPr>
            <w:tcW w:type="dxa" w:w="1047"/>
          </w:tcPr>
          <w:p>
            <w:pPr>
              <w:spacing w:after="0"/>
              <w:jc w:val="right"/>
            </w:pPr>
            <w:r>
              <w:rPr>
                <w:sz w:val="16"/>
              </w:rPr>
              <w:t>22,195</w:t>
            </w:r>
          </w:p>
        </w:tc>
        <w:tc>
          <w:tcPr>
            <w:tcW w:type="dxa" w:w="1037"/>
          </w:tcPr>
          <w:p>
            <w:pPr>
              <w:spacing w:after="0"/>
              <w:jc w:val="right"/>
            </w:pPr>
            <w:r>
              <w:rPr>
                <w:sz w:val="16"/>
              </w:rPr>
              <w:t>$5</w:t>
            </w:r>
          </w:p>
        </w:tc>
        <w:tc>
          <w:tcPr>
            <w:tcW w:type="dxa" w:w="1126"/>
          </w:tcPr>
          <w:p>
            <w:pPr>
              <w:spacing w:after="0"/>
              <w:jc w:val="right"/>
            </w:pPr>
            <w:r>
              <w:rPr>
                <w:sz w:val="16"/>
              </w:rPr>
              <w:t>$0</w:t>
            </w:r>
          </w:p>
        </w:tc>
        <w:tc>
          <w:tcPr>
            <w:tcW w:type="dxa" w:w="1034"/>
          </w:tcPr>
          <w:p>
            <w:pPr>
              <w:spacing w:after="0"/>
              <w:jc w:val="right"/>
            </w:pPr>
            <w:r>
              <w:rPr>
                <w:sz w:val="16"/>
              </w:rPr>
              <w:t>$94,439</w:t>
            </w:r>
          </w:p>
        </w:tc>
        <w:tc>
          <w:tcPr>
            <w:tcW w:type="dxa" w:w="105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$4,283,788,830</w:t>
            </w:r>
          </w:p>
        </w:tc>
        <w:tc>
          <w:tcPr>
            <w:tcW w:type="dxa" w:w="1139"/>
          </w:tcPr>
          <w:p>
            <w:pPr>
              <w:spacing w:after="0"/>
              <w:jc w:val="right"/>
            </w:pPr>
            <w:r>
              <w:rPr>
                <w:sz w:val="16"/>
              </w:rPr>
              <w:t>$0</w:t>
            </w:r>
          </w:p>
        </w:tc>
        <w:tc>
          <w:tcPr>
            <w:tcW w:type="dxa" w:w="1047"/>
          </w:tcPr>
          <w:p>
            <w:pPr>
              <w:spacing w:after="0"/>
              <w:jc w:val="right"/>
            </w:pPr>
            <w:r>
              <w:rPr>
                <w:sz w:val="16"/>
              </w:rPr>
              <w:t>22,191</w:t>
            </w:r>
          </w:p>
        </w:tc>
        <w:tc>
          <w:tcPr>
            <w:tcW w:type="dxa" w:w="1037"/>
          </w:tcPr>
          <w:p>
            <w:pPr>
              <w:spacing w:after="0"/>
              <w:jc w:val="right"/>
            </w:pPr>
            <w:r>
              <w:rPr>
                <w:sz w:val="16"/>
              </w:rPr>
              <w:t>$280,424</w:t>
            </w:r>
          </w:p>
        </w:tc>
        <w:tc>
          <w:tcPr>
            <w:tcW w:type="dxa" w:w="1126"/>
          </w:tcPr>
          <w:p>
            <w:pPr>
              <w:spacing w:after="0"/>
              <w:jc w:val="right"/>
            </w:pPr>
            <w:r>
              <w:rPr>
                <w:sz w:val="16"/>
              </w:rPr>
              <w:t>$0</w:t>
            </w:r>
          </w:p>
        </w:tc>
        <w:tc>
          <w:tcPr>
            <w:tcW w:type="dxa" w:w="1034"/>
          </w:tcPr>
          <w:p>
            <w:pPr>
              <w:spacing w:after="0"/>
              <w:jc w:val="right"/>
            </w:pPr>
            <w:r>
              <w:rPr>
                <w:sz w:val="16"/>
              </w:rPr>
              <w:t>$15,150</w:t>
            </w:r>
          </w:p>
        </w:tc>
        <w:tc>
          <w:tcPr>
            <w:tcW w:type="dxa" w:w="1055"/>
          </w:tcPr>
          <w:p>
            <w:pPr>
              <w:spacing w:after="0"/>
              <w:jc w:val="right"/>
            </w:pPr>
            <w:r>
              <w:rPr>
                <w:sz w:val="16"/>
              </w:rPr>
              <w:t>0.00655%</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$4,284,188,565</w:t>
            </w:r>
          </w:p>
        </w:tc>
        <w:tc>
          <w:tcPr>
            <w:tcW w:type="dxa" w:w="1139"/>
          </w:tcPr>
          <w:p>
            <w:pPr>
              <w:spacing w:after="0"/>
              <w:jc w:val="right"/>
            </w:pPr>
            <w:r>
              <w:rPr>
                <w:sz w:val="16"/>
              </w:rPr>
              <w:t>n/a</w:t>
            </w:r>
          </w:p>
        </w:tc>
        <w:tc>
          <w:tcPr>
            <w:tcW w:type="dxa" w:w="1047"/>
          </w:tcPr>
          <w:p>
            <w:pPr>
              <w:spacing w:after="0"/>
              <w:jc w:val="right"/>
            </w:pPr>
            <w:r>
              <w:rPr>
                <w:sz w:val="16"/>
              </w:rPr>
              <w:t>22,192</w:t>
            </w:r>
          </w:p>
        </w:tc>
        <w:tc>
          <w:tcPr>
            <w:tcW w:type="dxa" w:w="1037"/>
          </w:tcPr>
          <w:p>
            <w:pPr>
              <w:spacing w:after="0"/>
              <w:jc w:val="right"/>
            </w:pPr>
            <w:r>
              <w:rPr>
                <w:sz w:val="16"/>
              </w:rPr>
              <w:t>$13,091</w:t>
            </w:r>
          </w:p>
        </w:tc>
        <w:tc>
          <w:tcPr>
            <w:tcW w:type="dxa" w:w="1126"/>
          </w:tcPr>
          <w:p>
            <w:pPr>
              <w:spacing w:after="0"/>
              <w:jc w:val="right"/>
            </w:pPr>
            <w:r>
              <w:rPr>
                <w:sz w:val="16"/>
              </w:rPr>
              <w:t>n/a</w:t>
            </w:r>
          </w:p>
        </w:tc>
        <w:tc>
          <w:tcPr>
            <w:tcW w:type="dxa" w:w="1034"/>
          </w:tcPr>
          <w:p>
            <w:pPr>
              <w:spacing w:after="0"/>
              <w:jc w:val="right"/>
            </w:pPr>
            <w:r>
              <w:rPr>
                <w:sz w:val="16"/>
              </w:rPr>
              <w:t>$356</w:t>
            </w:r>
          </w:p>
        </w:tc>
        <w:tc>
          <w:tcPr>
            <w:tcW w:type="dxa" w:w="1055"/>
          </w:tcPr>
          <w:p>
            <w:pPr>
              <w:spacing w:after="0"/>
              <w:jc w:val="right"/>
            </w:pPr>
            <w:r>
              <w:rPr>
                <w:sz w:val="16"/>
              </w:rPr>
              <w:t>0.000306%</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$4,280,944,094</w:t>
            </w:r>
          </w:p>
        </w:tc>
        <w:tc>
          <w:tcPr>
            <w:tcW w:type="dxa" w:w="1139"/>
          </w:tcPr>
          <w:p>
            <w:pPr>
              <w:spacing w:after="0"/>
              <w:jc w:val="right"/>
            </w:pPr>
            <w:r>
              <w:rPr>
                <w:sz w:val="16"/>
              </w:rPr>
              <w:t>$0</w:t>
            </w:r>
          </w:p>
        </w:tc>
        <w:tc>
          <w:tcPr>
            <w:tcW w:type="dxa" w:w="1047"/>
          </w:tcPr>
          <w:p>
            <w:pPr>
              <w:spacing w:after="0"/>
              <w:jc w:val="right"/>
            </w:pPr>
            <w:r>
              <w:rPr>
                <w:sz w:val="16"/>
              </w:rPr>
              <w:t>988</w:t>
            </w:r>
          </w:p>
        </w:tc>
        <w:tc>
          <w:tcPr>
            <w:tcW w:type="dxa" w:w="1037"/>
          </w:tcPr>
          <w:p>
            <w:pPr>
              <w:spacing w:after="0"/>
              <w:jc w:val="right"/>
            </w:pPr>
            <w:r>
              <w:rPr>
                <w:sz w:val="16"/>
              </w:rPr>
              <w:t>$4,268,062</w:t>
            </w:r>
          </w:p>
        </w:tc>
        <w:tc>
          <w:tcPr>
            <w:tcW w:type="dxa" w:w="1126"/>
          </w:tcPr>
          <w:p>
            <w:pPr>
              <w:spacing w:after="0"/>
              <w:jc w:val="right"/>
            </w:pPr>
            <w:r>
              <w:rPr>
                <w:sz w:val="16"/>
              </w:rPr>
              <w:t>$0</w:t>
            </w:r>
          </w:p>
        </w:tc>
        <w:tc>
          <w:tcPr>
            <w:tcW w:type="dxa" w:w="1034"/>
          </w:tcPr>
          <w:p>
            <w:pPr>
              <w:spacing w:after="0"/>
              <w:jc w:val="right"/>
            </w:pPr>
            <w:r>
              <w:rPr>
                <w:sz w:val="16"/>
              </w:rPr>
              <w:t>$272,684</w:t>
            </w:r>
          </w:p>
        </w:tc>
        <w:tc>
          <w:tcPr>
            <w:tcW w:type="dxa" w:w="1055"/>
          </w:tcPr>
          <w:p>
            <w:pPr>
              <w:spacing w:after="0"/>
              <w:jc w:val="right"/>
            </w:pPr>
            <w:r>
              <w:rPr>
                <w:sz w:val="16"/>
              </w:rPr>
              <w:t>n/a (see note)</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$82,734,883</w:t>
            </w:r>
          </w:p>
        </w:tc>
        <w:tc>
          <w:tcPr>
            <w:tcW w:type="dxa" w:w="1139"/>
          </w:tcPr>
          <w:p>
            <w:pPr>
              <w:spacing w:after="0"/>
              <w:jc w:val="right"/>
            </w:pPr>
            <w:r>
              <w:rPr>
                <w:sz w:val="16"/>
              </w:rPr>
              <w:t>n/a</w:t>
            </w:r>
          </w:p>
        </w:tc>
        <w:tc>
          <w:tcPr>
            <w:tcW w:type="dxa" w:w="1047"/>
          </w:tcPr>
          <w:p>
            <w:pPr>
              <w:spacing w:after="0"/>
              <w:jc w:val="right"/>
            </w:pPr>
            <w:r>
              <w:rPr>
                <w:sz w:val="16"/>
              </w:rPr>
              <w:t>541</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1034"/>
          </w:tcPr>
          <w:p>
            <w:pPr>
              <w:spacing w:after="0"/>
              <w:jc w:val="right"/>
            </w:pPr>
            <w:r>
              <w:rPr>
                <w:sz w:val="16"/>
              </w:rPr>
              <w:t>$117</w:t>
            </w:r>
          </w:p>
        </w:tc>
        <w:tc>
          <w:tcPr>
            <w:tcW w:type="dxa" w:w="105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$4,284,391,164</w:t>
            </w:r>
          </w:p>
        </w:tc>
        <w:tc>
          <w:tcPr>
            <w:tcW w:type="dxa" w:w="1139"/>
          </w:tcPr>
          <w:p>
            <w:pPr>
              <w:spacing w:after="0"/>
              <w:jc w:val="right"/>
            </w:pPr>
            <w:r>
              <w:rPr>
                <w:sz w:val="16"/>
              </w:rPr>
              <w:t>n/a</w:t>
            </w:r>
          </w:p>
        </w:tc>
        <w:tc>
          <w:tcPr>
            <w:tcW w:type="dxa" w:w="1047"/>
          </w:tcPr>
          <w:p>
            <w:pPr>
              <w:spacing w:after="0"/>
              <w:jc w:val="right"/>
            </w:pPr>
            <w:r>
              <w:rPr>
                <w:sz w:val="16"/>
              </w:rPr>
              <w:t>22,195</w:t>
            </w:r>
          </w:p>
        </w:tc>
        <w:tc>
          <w:tcPr>
            <w:tcW w:type="dxa" w:w="1037"/>
          </w:tcPr>
          <w:p>
            <w:pPr>
              <w:spacing w:after="0"/>
              <w:jc w:val="right"/>
            </w:pPr>
            <w:r>
              <w:rPr>
                <w:sz w:val="16"/>
              </w:rPr>
              <w:t>$7,222</w:t>
            </w:r>
          </w:p>
        </w:tc>
        <w:tc>
          <w:tcPr>
            <w:tcW w:type="dxa" w:w="1126"/>
          </w:tcPr>
          <w:p>
            <w:pPr>
              <w:spacing w:after="0"/>
              <w:jc w:val="right"/>
            </w:pPr>
            <w:r>
              <w:rPr>
                <w:sz w:val="16"/>
              </w:rPr>
              <w:t>n/a</w:t>
            </w:r>
          </w:p>
        </w:tc>
        <w:tc>
          <w:tcPr>
            <w:tcW w:type="dxa" w:w="1034"/>
          </w:tcPr>
          <w:p>
            <w:pPr>
              <w:spacing w:after="0"/>
              <w:jc w:val="right"/>
            </w:pPr>
            <w:r>
              <w:rPr>
                <w:sz w:val="16"/>
              </w:rPr>
              <w:t>$126,044</w:t>
            </w:r>
          </w:p>
        </w:tc>
        <w:tc>
          <w:tcPr>
            <w:tcW w:type="dxa" w:w="1055"/>
          </w:tcPr>
          <w:p>
            <w:pPr>
              <w:spacing w:after="0"/>
              <w:jc w:val="right"/>
            </w:pPr>
            <w:r>
              <w:rPr>
                <w:sz w:val="16"/>
              </w:rPr>
              <w:t>0.000169%</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$4,284,391,164</w:t>
            </w:r>
          </w:p>
        </w:tc>
        <w:tc>
          <w:tcPr>
            <w:tcW w:type="dxa" w:w="1139"/>
          </w:tcPr>
          <w:p>
            <w:pPr>
              <w:spacing w:after="0"/>
              <w:jc w:val="right"/>
            </w:pPr>
            <w:r>
              <w:rPr>
                <w:sz w:val="16"/>
              </w:rPr>
              <w:t>$0</w:t>
            </w:r>
          </w:p>
        </w:tc>
        <w:tc>
          <w:tcPr>
            <w:tcW w:type="dxa" w:w="1047"/>
          </w:tcPr>
          <w:p>
            <w:pPr>
              <w:spacing w:after="0"/>
              <w:jc w:val="right"/>
            </w:pPr>
            <w:r>
              <w:rPr>
                <w:sz w:val="16"/>
              </w:rPr>
              <w:t>22,195</w:t>
            </w:r>
          </w:p>
        </w:tc>
        <w:tc>
          <w:tcPr>
            <w:tcW w:type="dxa" w:w="1037"/>
          </w:tcPr>
          <w:p>
            <w:pPr>
              <w:spacing w:after="0"/>
              <w:jc w:val="right"/>
            </w:pPr>
            <w:r>
              <w:rPr>
                <w:sz w:val="16"/>
              </w:rPr>
              <w:t>$66,906</w:t>
            </w:r>
          </w:p>
        </w:tc>
        <w:tc>
          <w:tcPr>
            <w:tcW w:type="dxa" w:w="1126"/>
          </w:tcPr>
          <w:p>
            <w:pPr>
              <w:spacing w:after="0"/>
              <w:jc w:val="right"/>
            </w:pPr>
            <w:r>
              <w:rPr>
                <w:sz w:val="16"/>
              </w:rPr>
              <w:t>$0</w:t>
            </w:r>
          </w:p>
        </w:tc>
        <w:tc>
          <w:tcPr>
            <w:tcW w:type="dxa" w:w="1034"/>
          </w:tcPr>
          <w:p>
            <w:pPr>
              <w:spacing w:after="0"/>
              <w:jc w:val="right"/>
            </w:pPr>
            <w:r>
              <w:rPr>
                <w:sz w:val="16"/>
              </w:rPr>
              <w:t>$279,685</w:t>
            </w:r>
          </w:p>
        </w:tc>
        <w:tc>
          <w:tcPr>
            <w:tcW w:type="dxa" w:w="1055"/>
          </w:tcPr>
          <w:p>
            <w:pPr>
              <w:spacing w:after="0"/>
              <w:jc w:val="right"/>
            </w:pPr>
            <w:r>
              <w:rPr>
                <w:sz w:val="16"/>
              </w:rPr>
              <w:t>0.00156%</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$4,284,391,164</w:t>
            </w:r>
          </w:p>
        </w:tc>
        <w:tc>
          <w:tcPr>
            <w:tcW w:type="dxa" w:w="1139"/>
          </w:tcPr>
          <w:p>
            <w:pPr>
              <w:spacing w:after="0"/>
              <w:jc w:val="right"/>
            </w:pPr>
            <w:r>
              <w:rPr>
                <w:sz w:val="16"/>
              </w:rPr>
              <w:t>$0</w:t>
            </w:r>
          </w:p>
        </w:tc>
        <w:tc>
          <w:tcPr>
            <w:tcW w:type="dxa" w:w="1047"/>
          </w:tcPr>
          <w:p>
            <w:pPr>
              <w:spacing w:after="0"/>
              <w:jc w:val="right"/>
            </w:pPr>
            <w:r>
              <w:rPr>
                <w:sz w:val="16"/>
              </w:rPr>
              <w:t>22,195</w:t>
            </w:r>
          </w:p>
        </w:tc>
        <w:tc>
          <w:tcPr>
            <w:tcW w:type="dxa" w:w="1037"/>
          </w:tcPr>
          <w:p>
            <w:pPr>
              <w:spacing w:after="0"/>
              <w:jc w:val="right"/>
            </w:pPr>
            <w:r>
              <w:rPr>
                <w:sz w:val="16"/>
              </w:rPr>
              <w:t>$111,328</w:t>
            </w:r>
          </w:p>
        </w:tc>
        <w:tc>
          <w:tcPr>
            <w:tcW w:type="dxa" w:w="1126"/>
          </w:tcPr>
          <w:p>
            <w:pPr>
              <w:spacing w:after="0"/>
              <w:jc w:val="right"/>
            </w:pPr>
            <w:r>
              <w:rPr>
                <w:sz w:val="16"/>
              </w:rPr>
              <w:t>$0</w:t>
            </w:r>
          </w:p>
        </w:tc>
        <w:tc>
          <w:tcPr>
            <w:tcW w:type="dxa" w:w="1034"/>
          </w:tcPr>
          <w:p>
            <w:pPr>
              <w:spacing w:after="0"/>
              <w:jc w:val="right"/>
            </w:pPr>
            <w:r>
              <w:rPr>
                <w:sz w:val="16"/>
              </w:rPr>
              <w:t>$97,845</w:t>
            </w:r>
          </w:p>
        </w:tc>
        <w:tc>
          <w:tcPr>
            <w:tcW w:type="dxa" w:w="1055"/>
          </w:tcPr>
          <w:p>
            <w:pPr>
              <w:spacing w:after="0"/>
              <w:jc w:val="right"/>
            </w:pPr>
            <w:r>
              <w:rPr>
                <w:sz w:val="16"/>
              </w:rPr>
              <w:t>0.0026%</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$74,293,022</w:t>
            </w:r>
          </w:p>
        </w:tc>
        <w:tc>
          <w:tcPr>
            <w:tcW w:type="dxa" w:w="1139"/>
          </w:tcPr>
          <w:p>
            <w:pPr>
              <w:spacing w:after="0"/>
              <w:jc w:val="right"/>
            </w:pPr>
            <w:r>
              <w:rPr>
                <w:sz w:val="16"/>
              </w:rPr>
              <w:t>$0</w:t>
            </w:r>
          </w:p>
        </w:tc>
        <w:tc>
          <w:tcPr>
            <w:tcW w:type="dxa" w:w="1047"/>
          </w:tcPr>
          <w:p>
            <w:pPr>
              <w:spacing w:after="0"/>
              <w:jc w:val="right"/>
            </w:pPr>
            <w:r>
              <w:rPr>
                <w:sz w:val="16"/>
              </w:rPr>
              <w:t>996</w:t>
            </w:r>
          </w:p>
        </w:tc>
        <w:tc>
          <w:tcPr>
            <w:tcW w:type="dxa" w:w="1037"/>
          </w:tcPr>
          <w:p>
            <w:pPr>
              <w:spacing w:after="0"/>
              <w:jc w:val="right"/>
            </w:pPr>
            <w:r>
              <w:rPr>
                <w:sz w:val="16"/>
              </w:rPr>
              <w:t>$544</w:t>
            </w:r>
          </w:p>
        </w:tc>
        <w:tc>
          <w:tcPr>
            <w:tcW w:type="dxa" w:w="1126"/>
          </w:tcPr>
          <w:p>
            <w:pPr>
              <w:spacing w:after="0"/>
              <w:jc w:val="right"/>
            </w:pPr>
            <w:r>
              <w:rPr>
                <w:sz w:val="16"/>
              </w:rPr>
              <w:t>$0</w:t>
            </w:r>
          </w:p>
        </w:tc>
        <w:tc>
          <w:tcPr>
            <w:tcW w:type="dxa" w:w="1034"/>
          </w:tcPr>
          <w:p>
            <w:pPr>
              <w:spacing w:after="0"/>
              <w:jc w:val="right"/>
            </w:pPr>
            <w:r>
              <w:rPr>
                <w:sz w:val="16"/>
              </w:rPr>
              <w:t>$712</w:t>
            </w:r>
          </w:p>
        </w:tc>
        <w:tc>
          <w:tcPr>
            <w:tcW w:type="dxa" w:w="1055"/>
          </w:tcPr>
          <w:p>
            <w:pPr>
              <w:spacing w:after="0"/>
              <w:jc w:val="right"/>
            </w:pPr>
            <w:r>
              <w:rPr>
                <w:sz w:val="16"/>
              </w:rPr>
              <w:t>0.000733%</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$4,284,391,164</w:t>
            </w:r>
          </w:p>
        </w:tc>
        <w:tc>
          <w:tcPr>
            <w:tcW w:type="dxa" w:w="1139"/>
          </w:tcPr>
          <w:p>
            <w:pPr>
              <w:spacing w:after="0"/>
              <w:jc w:val="right"/>
            </w:pPr>
            <w:r>
              <w:rPr>
                <w:sz w:val="16"/>
              </w:rPr>
              <w:t>$0</w:t>
            </w:r>
          </w:p>
        </w:tc>
        <w:tc>
          <w:tcPr>
            <w:tcW w:type="dxa" w:w="1047"/>
          </w:tcPr>
          <w:p>
            <w:pPr>
              <w:spacing w:after="0"/>
              <w:jc w:val="right"/>
            </w:pPr>
            <w:r>
              <w:rPr>
                <w:sz w:val="16"/>
              </w:rPr>
              <w:t>22,195</w:t>
            </w:r>
          </w:p>
        </w:tc>
        <w:tc>
          <w:tcPr>
            <w:tcW w:type="dxa" w:w="1037"/>
          </w:tcPr>
          <w:p>
            <w:pPr>
              <w:spacing w:after="0"/>
              <w:jc w:val="right"/>
            </w:pPr>
            <w:r>
              <w:rPr>
                <w:sz w:val="16"/>
              </w:rPr>
              <w:t>$19,612</w:t>
            </w:r>
          </w:p>
        </w:tc>
        <w:tc>
          <w:tcPr>
            <w:tcW w:type="dxa" w:w="1126"/>
          </w:tcPr>
          <w:p>
            <w:pPr>
              <w:spacing w:after="0"/>
              <w:jc w:val="right"/>
            </w:pPr>
            <w:r>
              <w:rPr>
                <w:sz w:val="16"/>
              </w:rPr>
              <w:t>$0</w:t>
            </w:r>
          </w:p>
        </w:tc>
        <w:tc>
          <w:tcPr>
            <w:tcW w:type="dxa" w:w="1034"/>
          </w:tcPr>
          <w:p>
            <w:pPr>
              <w:spacing w:after="0"/>
              <w:jc w:val="right"/>
            </w:pPr>
            <w:r>
              <w:rPr>
                <w:sz w:val="16"/>
              </w:rPr>
              <w:t>$10,165</w:t>
            </w:r>
          </w:p>
        </w:tc>
        <w:tc>
          <w:tcPr>
            <w:tcW w:type="dxa" w:w="1055"/>
          </w:tcPr>
          <w:p>
            <w:pPr>
              <w:spacing w:after="0"/>
              <w:jc w:val="right"/>
            </w:pPr>
            <w:r>
              <w:rPr>
                <w:sz w:val="16"/>
              </w:rPr>
              <w:t>0.000458%</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2026-06-02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22,195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$4,284,391,164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$5,071,776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$1,102,129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16</w:t>
            </w:r>
          </w:p>
        </w:tc>
        <w:tc>
          <w:tcPr>
            <w:tcW w:type="dxa" w:w="1467"/>
          </w:tcPr>
          <w:p>
            <w:pPr>
              <w:spacing w:after="0"/>
              <w:jc w:val="right"/>
            </w:pPr>
            <w:r>
              <w:rPr>
                <w:sz w:val="16"/>
              </w:rPr>
              <w:t>51</w:t>
            </w:r>
          </w:p>
        </w:tc>
        <w:tc>
          <w:tcPr>
            <w:tcW w:type="dxa" w:w="1467"/>
          </w:tcPr>
          <w:p>
            <w:pPr>
              <w:spacing w:after="0"/>
              <w:jc w:val="right"/>
            </w:pPr>
            <w:r>
              <w:rPr>
                <w:sz w:val="16"/>
              </w:rPr>
              <w:t>14</w:t>
            </w:r>
          </w:p>
        </w:tc>
        <w:tc>
          <w:tcPr>
            <w:tcW w:type="dxa" w:w="1467"/>
          </w:tcPr>
          <w:p>
            <w:pPr>
              <w:spacing w:after="0"/>
              <w:jc w:val="right"/>
            </w:pPr>
            <w:r>
              <w:rPr>
                <w:sz w:val="16"/>
              </w:rPr>
              <w:t>53</w:t>
            </w:r>
          </w:p>
        </w:tc>
        <w:tc>
          <w:tcPr>
            <w:tcW w:type="dxa" w:w="1467"/>
          </w:tcPr>
          <w:p>
            <w:pPr>
              <w:spacing w:after="0"/>
              <w:jc w:val="right"/>
            </w:pPr>
            <w:r>
              <w:rPr>
                <w:sz w:val="16"/>
              </w:rPr>
              <w:t>2</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Waynesboro city</w:t>
            </w:r>
          </w:p>
        </w:tc>
        <w:tc>
          <w:tcPr>
            <w:tcW w:type="dxa" w:w="1467"/>
          </w:tcPr>
          <w:p>
            <w:pPr>
              <w:spacing w:after="0"/>
              <w:jc w:val="right"/>
            </w:pPr>
            <w:r>
              <w:rPr>
                <w:sz w:val="16"/>
              </w:rPr>
              <w:t>1</w:t>
            </w:r>
          </w:p>
        </w:tc>
        <w:tc>
          <w:tcPr>
            <w:tcW w:type="dxa" w:w="1467"/>
          </w:tcPr>
          <w:p>
            <w:pPr>
              <w:spacing w:after="0"/>
              <w:jc w:val="right"/>
            </w:pPr>
            <w:r>
              <w:rPr>
                <w:sz w:val="16"/>
              </w:rPr>
              <w:t>16</w:t>
            </w:r>
          </w:p>
        </w:tc>
        <w:tc>
          <w:tcPr>
            <w:tcW w:type="dxa" w:w="1467"/>
          </w:tcPr>
          <w:p>
            <w:pPr>
              <w:spacing w:after="0"/>
              <w:jc w:val="right"/>
            </w:pPr>
            <w:r>
              <w:rPr>
                <w:sz w:val="16"/>
              </w:rPr>
              <w:t>51</w:t>
            </w:r>
          </w:p>
        </w:tc>
        <w:tc>
          <w:tcPr>
            <w:tcW w:type="dxa" w:w="1467"/>
          </w:tcPr>
          <w:p>
            <w:pPr>
              <w:spacing w:after="0"/>
              <w:jc w:val="right"/>
            </w:pPr>
            <w:r>
              <w:rPr>
                <w:sz w:val="16"/>
              </w:rPr>
              <w:t>14</w:t>
            </w:r>
          </w:p>
        </w:tc>
        <w:tc>
          <w:tcPr>
            <w:tcW w:type="dxa" w:w="1467"/>
          </w:tcPr>
          <w:p>
            <w:pPr>
              <w:spacing w:after="0"/>
              <w:jc w:val="right"/>
            </w:pPr>
            <w:r>
              <w:rPr>
                <w:sz w:val="16"/>
              </w:rPr>
              <w:t>53</w:t>
            </w:r>
          </w:p>
        </w:tc>
        <w:tc>
          <w:tcPr>
            <w:tcW w:type="dxa" w:w="1467"/>
          </w:tcPr>
          <w:p>
            <w:pPr>
              <w:spacing w:after="0"/>
              <w:jc w:val="right"/>
            </w:pPr>
            <w:r>
              <w:rPr>
                <w:sz w:val="16"/>
              </w:rPr>
              <w:t>2</w:t>
            </w:r>
          </w:p>
        </w:tc>
        <w:tc>
          <w:tcPr>
            <w:tcW w:type="dxa" w:w="1633"/>
          </w:tcPr>
          <w:p>
            <w:pPr>
              <w:spacing w:after="0"/>
              <w:jc w:val="right"/>
            </w:pPr>
            <w:r>
              <w:rPr>
                <w:sz w:val="16"/>
              </w:rPr>
              <w:t>9</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Waynesboro city</w:t>
            </w:r>
          </w:p>
        </w:tc>
        <w:tc>
          <w:tcPr>
            <w:tcW w:type="dxa" w:w="1604"/>
          </w:tcPr>
          <w:p>
            <w:pPr>
              <w:spacing w:after="0"/>
              <w:jc w:val="left"/>
            </w:pPr>
            <w:r>
              <w:rPr>
                <w:sz w:val="16"/>
              </w:rPr>
              <w:t>515532</w:t>
            </w:r>
          </w:p>
        </w:tc>
        <w:tc>
          <w:tcPr>
            <w:tcW w:type="dxa" w:w="1441"/>
          </w:tcPr>
          <w:p>
            <w:pPr>
              <w:spacing w:after="0"/>
              <w:jc w:val="right"/>
            </w:pPr>
            <w:r>
              <w:rPr>
                <w:sz w:val="16"/>
              </w:rPr>
              <w:t>1</w:t>
            </w:r>
          </w:p>
        </w:tc>
        <w:tc>
          <w:tcPr>
            <w:tcW w:type="dxa" w:w="1441"/>
          </w:tcPr>
          <w:p>
            <w:pPr>
              <w:spacing w:after="0"/>
              <w:jc w:val="right"/>
            </w:pPr>
            <w:r>
              <w:rPr>
                <w:sz w:val="16"/>
              </w:rPr>
              <w:t>16</w:t>
            </w:r>
          </w:p>
        </w:tc>
        <w:tc>
          <w:tcPr>
            <w:tcW w:type="dxa" w:w="1441"/>
          </w:tcPr>
          <w:p>
            <w:pPr>
              <w:spacing w:after="0"/>
              <w:jc w:val="right"/>
            </w:pPr>
            <w:r>
              <w:rPr>
                <w:sz w:val="16"/>
              </w:rPr>
              <w:t>51</w:t>
            </w:r>
          </w:p>
        </w:tc>
        <w:tc>
          <w:tcPr>
            <w:tcW w:type="dxa" w:w="1441"/>
          </w:tcPr>
          <w:p>
            <w:pPr>
              <w:spacing w:after="0"/>
              <w:jc w:val="right"/>
            </w:pPr>
            <w:r>
              <w:rPr>
                <w:sz w:val="16"/>
              </w:rPr>
              <w:t>14</w:t>
            </w:r>
          </w:p>
        </w:tc>
        <w:tc>
          <w:tcPr>
            <w:tcW w:type="dxa" w:w="1441"/>
          </w:tcPr>
          <w:p>
            <w:pPr>
              <w:spacing w:after="0"/>
              <w:jc w:val="right"/>
            </w:pPr>
            <w:r>
              <w:rPr>
                <w:sz w:val="16"/>
              </w:rPr>
              <w:t>53</w:t>
            </w:r>
          </w:p>
        </w:tc>
        <w:tc>
          <w:tcPr>
            <w:tcW w:type="dxa" w:w="1441"/>
          </w:tcPr>
          <w:p>
            <w:pPr>
              <w:spacing w:after="0"/>
              <w:jc w:val="right"/>
            </w:pPr>
            <w:r>
              <w:rPr>
                <w:sz w:val="16"/>
              </w:rPr>
              <w:t>2</w:t>
            </w:r>
          </w:p>
        </w:tc>
        <w:tc>
          <w:tcPr>
            <w:tcW w:type="dxa" w:w="1604"/>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29</w:t>
            </w:r>
          </w:p>
        </w:tc>
        <w:tc>
          <w:tcPr>
            <w:tcW w:type="dxa" w:w="1496"/>
          </w:tcPr>
          <w:p>
            <w:pPr>
              <w:spacing w:after="0"/>
              <w:jc w:val="right"/>
            </w:pPr>
            <w:r>
              <w:rPr>
                <w:sz w:val="16"/>
              </w:rPr>
              <w:t>10</w:t>
            </w:r>
          </w:p>
        </w:tc>
        <w:tc>
          <w:tcPr>
            <w:tcW w:type="dxa" w:w="1496"/>
          </w:tcPr>
          <w:p>
            <w:pPr>
              <w:spacing w:after="0"/>
              <w:jc w:val="right"/>
            </w:pPr>
            <w:r>
              <w:rPr>
                <w:sz w:val="16"/>
              </w:rPr>
              <w:t>31</w:t>
            </w:r>
          </w:p>
        </w:tc>
        <w:tc>
          <w:tcPr>
            <w:tcW w:type="dxa" w:w="1496"/>
          </w:tcPr>
          <w:p>
            <w:pPr>
              <w:spacing w:after="0"/>
              <w:jc w:val="right"/>
            </w:pPr>
            <w:r>
              <w:rPr>
                <w:sz w:val="16"/>
              </w:rPr>
              <w:t>2</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Waynesboro city, VA: risk-assessment baseline packet, release 2026-10 (data as of 2026-09-30; Independent city FIPS 51820). Automated baseline. </w:t>
      </w:r>
      <w:hyperlink r:id="rId15">
        <w:r>
          <w:rPr>
            <w:color w:val="1F4E99"/>
            <w:sz w:val="17"/>
            <w:u w:val="single"/>
          </w:rPr>
          <w:t>https://hazardplain.org/va/51820/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hazard-plain_2026-10_VA_51820.docx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Waynesboro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82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Waynesboro city, VA: Risk-assessment baseline packet</dc:title>
  <dc:subject>Hazard Plain release 2026-10, as of 2026-09-30. Automated baseline</dc:subject>
  <dc:creator>Hazard Plain</dc:creator>
  <cp:keywords>Hazard Plain; hazard mitigation; risk assessment; 51820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