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Portsmouth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51740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EM-3631-VA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($7,403,629 a year), Hurricane ($4,721,481) and Tornado ($1,316,029).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11, SRL 28 (44 CFR 77.2); any definition: 253.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51740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28 (44 CFR 77.2); any definition: 253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6"/>
        <w:gridCol w:w="648"/>
        <w:gridCol w:w="2123"/>
        <w:gridCol w:w="1680"/>
        <w:gridCol w:w="1037"/>
        <w:gridCol w:w="1037"/>
        <w:gridCol w:w="859"/>
        <w:gridCol w:w="2608"/>
        <w:gridCol w:w="2724"/>
      </w:tblGrid>
      <w:tr>
        <w:trPr>
          <w:cantSplit/>
          <w:tblHeader/>
        </w:trPr>
        <w:tc>
          <w:tcPr>
            <w:tcW w:type="dxa" w:w="1396"/>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Status</w:t>
            </w:r>
          </w:p>
        </w:tc>
        <w:tc>
          <w:tcPr>
            <w:tcW w:type="dxa" w:w="16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8"/>
            <w:shd w:val="clear" w:color="auto" w:fill="E8E8E8"/>
          </w:tcPr>
          <w:p>
            <w:pPr>
              <w:spacing w:after="0"/>
              <w:jc w:val="left"/>
            </w:pPr>
            <w:r>
              <w:rPr>
                <w:b/>
                <w:sz w:val="16"/>
              </w:rPr>
              <w:t>Update underway</w:t>
            </w:r>
          </w:p>
        </w:tc>
        <w:tc>
          <w:tcPr>
            <w:tcW w:type="dxa" w:w="2724"/>
            <w:shd w:val="clear" w:color="auto" w:fill="E8E8E8"/>
          </w:tcPr>
          <w:p>
            <w:pPr>
              <w:spacing w:after="0"/>
              <w:jc w:val="left"/>
            </w:pPr>
            <w:r>
              <w:rPr>
                <w:b/>
                <w:sz w:val="16"/>
              </w:rPr>
              <w:t>Notes</w:t>
            </w:r>
          </w:p>
        </w:tc>
      </w:tr>
      <w:tr>
        <w:trPr>
          <w:cantSplit/>
        </w:trPr>
        <w:tc>
          <w:tcPr>
            <w:tcW w:type="dxa" w:w="1396"/>
          </w:tcPr>
          <w:p>
            <w:pPr>
              <w:spacing w:after="0"/>
              <w:jc w:val="left"/>
            </w:pPr>
            <w:r>
              <w:rPr>
                <w:sz w:val="16"/>
              </w:rPr>
              <w:t>Portsmouth city</w:t>
            </w:r>
          </w:p>
        </w:tc>
        <w:tc>
          <w:tcPr>
            <w:tcW w:type="dxa" w:w="648"/>
          </w:tcPr>
          <w:p>
            <w:pPr>
              <w:spacing w:after="0"/>
              <w:jc w:val="left"/>
            </w:pPr>
            <w:r>
              <w:rPr>
                <w:sz w:val="16"/>
              </w:rPr>
              <w:t>City</w:t>
            </w:r>
          </w:p>
        </w:tc>
        <w:tc>
          <w:tcPr>
            <w:tcW w:type="dxa" w:w="2123"/>
          </w:tcPr>
          <w:p>
            <w:pPr>
              <w:spacing w:after="0"/>
              <w:jc w:val="left"/>
            </w:pPr>
            <w:r>
              <w:rPr>
                <w:sz w:val="16"/>
              </w:rPr>
              <w:t>Approved, expires 2027-06-07</w:t>
            </w:r>
          </w:p>
        </w:tc>
        <w:tc>
          <w:tcPr>
            <w:tcW w:type="dxa" w:w="1680"/>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9"/>
          </w:tcPr>
          <w:p>
            <w:pPr>
              <w:spacing w:after="0"/>
              <w:jc w:val="right"/>
            </w:pPr>
            <w:r>
              <w:rPr>
                <w:sz w:val="16"/>
              </w:rPr>
              <w:t>250</w:t>
            </w:r>
          </w:p>
        </w:tc>
        <w:tc>
          <w:tcPr>
            <w:tcW w:type="dxa" w:w="2608"/>
          </w:tcPr>
          <w:p>
            <w:pPr>
              <w:spacing w:after="0"/>
              <w:jc w:val="left"/>
            </w:pPr>
            <w:r>
              <w:rPr>
                <w:sz w:val="16"/>
              </w:rPr>
              <w:t>FEMA tracker shows a plan in progress</w:t>
            </w:r>
          </w:p>
        </w:tc>
        <w:tc>
          <w:tcPr>
            <w:tcW w:type="dxa" w:w="2724"/>
          </w:tcPr>
          <w:p>
            <w:pPr>
              <w:spacing w:after="0"/>
              <w:jc w:val="left"/>
            </w:pPr>
            <w:r>
              <w:rPr>
                <w:sz w:val="16"/>
              </w:rPr>
              <w:t>this jurisdiction approved 2022-09-27</w:t>
            </w:r>
          </w:p>
        </w:tc>
      </w:tr>
    </w:tbl>
    <w:p>
      <w:pPr>
        <w:spacing w:after="40" w:before="60"/>
      </w:pPr>
      <w:r>
        <w:rPr>
          <w:sz w:val="15"/>
        </w:rPr>
        <w:t>Plan 108315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540"/>
        <w:gridCol w:w="1670"/>
        <w:gridCol w:w="1037"/>
        <w:gridCol w:w="1126"/>
        <w:gridCol w:w="1790"/>
        <w:gridCol w:w="1167"/>
        <w:gridCol w:w="1945"/>
        <w:gridCol w:w="2092"/>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40"/>
            <w:shd w:val="clear" w:color="auto" w:fill="E8E8E8"/>
          </w:tcPr>
          <w:p>
            <w:pPr>
              <w:spacing w:after="0"/>
              <w:jc w:val="left"/>
            </w:pPr>
            <w:r>
              <w:rPr>
                <w:b/>
                <w:sz w:val="16"/>
              </w:rPr>
              <w:t>NRI risk rating</w:t>
            </w:r>
          </w:p>
        </w:tc>
        <w:tc>
          <w:tcPr>
            <w:tcW w:type="dxa" w:w="167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2"/>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$6,890,520</w:t>
            </w:r>
          </w:p>
        </w:tc>
        <w:tc>
          <w:tcPr>
            <w:tcW w:type="dxa" w:w="1126"/>
          </w:tcPr>
          <w:p>
            <w:pPr>
              <w:spacing w:after="0"/>
              <w:jc w:val="right"/>
            </w:pPr>
            <w:r>
              <w:rPr>
                <w:sz w:val="16"/>
              </w:rPr>
              <w:t>$0</w:t>
            </w:r>
          </w:p>
        </w:tc>
        <w:tc>
          <w:tcPr>
            <w:tcW w:type="dxa" w:w="1790"/>
          </w:tcPr>
          <w:p>
            <w:pPr>
              <w:spacing w:after="0"/>
              <w:jc w:val="right"/>
            </w:pPr>
            <w:r>
              <w:rPr>
                <w:sz w:val="16"/>
              </w:rPr>
              <w:t>$513,109</w:t>
            </w:r>
          </w:p>
        </w:tc>
        <w:tc>
          <w:tcPr>
            <w:tcW w:type="dxa" w:w="1167"/>
          </w:tcPr>
          <w:p>
            <w:pPr>
              <w:spacing w:after="0"/>
              <w:jc w:val="right"/>
            </w:pPr>
            <w:r>
              <w:rPr>
                <w:sz w:val="16"/>
              </w:rPr>
              <w:t>$7,403,629</w:t>
            </w:r>
          </w:p>
        </w:tc>
        <w:tc>
          <w:tcPr>
            <w:tcW w:type="dxa" w:w="1945"/>
          </w:tcPr>
          <w:p>
            <w:pPr>
              <w:spacing w:after="0"/>
              <w:jc w:val="right"/>
            </w:pPr>
            <w:r>
              <w:rPr>
                <w:sz w:val="16"/>
              </w:rPr>
              <w:t>39</w:t>
            </w:r>
          </w:p>
        </w:tc>
        <w:tc>
          <w:tcPr>
            <w:tcW w:type="dxa" w:w="2092"/>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Hurricane</w:t>
            </w:r>
          </w:p>
        </w:tc>
        <w:tc>
          <w:tcPr>
            <w:tcW w:type="dxa" w:w="1540"/>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$4,530,069</w:t>
            </w:r>
          </w:p>
        </w:tc>
        <w:tc>
          <w:tcPr>
            <w:tcW w:type="dxa" w:w="1126"/>
          </w:tcPr>
          <w:p>
            <w:pPr>
              <w:spacing w:after="0"/>
              <w:jc w:val="right"/>
            </w:pPr>
            <w:r>
              <w:rPr>
                <w:sz w:val="16"/>
              </w:rPr>
              <w:t>$0</w:t>
            </w:r>
          </w:p>
        </w:tc>
        <w:tc>
          <w:tcPr>
            <w:tcW w:type="dxa" w:w="1790"/>
          </w:tcPr>
          <w:p>
            <w:pPr>
              <w:spacing w:after="0"/>
              <w:jc w:val="right"/>
            </w:pPr>
            <w:r>
              <w:rPr>
                <w:sz w:val="16"/>
              </w:rPr>
              <w:t>$191,412</w:t>
            </w:r>
          </w:p>
        </w:tc>
        <w:tc>
          <w:tcPr>
            <w:tcW w:type="dxa" w:w="1167"/>
          </w:tcPr>
          <w:p>
            <w:pPr>
              <w:spacing w:after="0"/>
              <w:jc w:val="right"/>
            </w:pPr>
            <w:r>
              <w:rPr>
                <w:sz w:val="16"/>
              </w:rPr>
              <w:t>$4,721,481</w:t>
            </w:r>
          </w:p>
        </w:tc>
        <w:tc>
          <w:tcPr>
            <w:tcW w:type="dxa" w:w="1945"/>
          </w:tcPr>
          <w:p>
            <w:pPr>
              <w:spacing w:after="0"/>
              <w:jc w:val="right"/>
            </w:pPr>
            <w:r>
              <w:rPr>
                <w:sz w:val="16"/>
              </w:rPr>
              <w:t>16</w:t>
            </w:r>
          </w:p>
        </w:tc>
        <w:tc>
          <w:tcPr>
            <w:tcW w:type="dxa" w:w="2092"/>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Tornado</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$508,473</w:t>
            </w:r>
          </w:p>
        </w:tc>
        <w:tc>
          <w:tcPr>
            <w:tcW w:type="dxa" w:w="1126"/>
          </w:tcPr>
          <w:p>
            <w:pPr>
              <w:spacing w:after="0"/>
              <w:jc w:val="right"/>
            </w:pPr>
            <w:r>
              <w:rPr>
                <w:sz w:val="16"/>
              </w:rPr>
              <w:t>$0</w:t>
            </w:r>
          </w:p>
        </w:tc>
        <w:tc>
          <w:tcPr>
            <w:tcW w:type="dxa" w:w="1790"/>
          </w:tcPr>
          <w:p>
            <w:pPr>
              <w:spacing w:after="0"/>
              <w:jc w:val="right"/>
            </w:pPr>
            <w:r>
              <w:rPr>
                <w:sz w:val="16"/>
              </w:rPr>
              <w:t>$807,556</w:t>
            </w:r>
          </w:p>
        </w:tc>
        <w:tc>
          <w:tcPr>
            <w:tcW w:type="dxa" w:w="1167"/>
          </w:tcPr>
          <w:p>
            <w:pPr>
              <w:spacing w:after="0"/>
              <w:jc w:val="right"/>
            </w:pPr>
            <w:r>
              <w:rPr>
                <w:sz w:val="16"/>
              </w:rPr>
              <w:t>$1,316,029</w:t>
            </w:r>
          </w:p>
        </w:tc>
        <w:tc>
          <w:tcPr>
            <w:tcW w:type="dxa" w:w="1945"/>
          </w:tcPr>
          <w:p>
            <w:pPr>
              <w:spacing w:after="0"/>
              <w:jc w:val="right"/>
            </w:pPr>
            <w:r>
              <w:rPr>
                <w:sz w:val="16"/>
              </w:rPr>
              <w:t>2</w:t>
            </w:r>
          </w:p>
        </w:tc>
        <w:tc>
          <w:tcPr>
            <w:tcW w:type="dxa" w:w="2092"/>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Heat Wave</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$63</w:t>
            </w:r>
          </w:p>
        </w:tc>
        <w:tc>
          <w:tcPr>
            <w:tcW w:type="dxa" w:w="1126"/>
          </w:tcPr>
          <w:p>
            <w:pPr>
              <w:spacing w:after="0"/>
              <w:jc w:val="right"/>
            </w:pPr>
            <w:r>
              <w:rPr>
                <w:sz w:val="16"/>
              </w:rPr>
              <w:t>$0</w:t>
            </w:r>
          </w:p>
        </w:tc>
        <w:tc>
          <w:tcPr>
            <w:tcW w:type="dxa" w:w="1790"/>
          </w:tcPr>
          <w:p>
            <w:pPr>
              <w:spacing w:after="0"/>
              <w:jc w:val="right"/>
            </w:pPr>
            <w:r>
              <w:rPr>
                <w:sz w:val="16"/>
              </w:rPr>
              <w:t>$1,135,906</w:t>
            </w:r>
          </w:p>
        </w:tc>
        <w:tc>
          <w:tcPr>
            <w:tcW w:type="dxa" w:w="1167"/>
          </w:tcPr>
          <w:p>
            <w:pPr>
              <w:spacing w:after="0"/>
              <w:jc w:val="right"/>
            </w:pPr>
            <w:r>
              <w:rPr>
                <w:sz w:val="16"/>
              </w:rPr>
              <w:t>$1,135,969</w:t>
            </w:r>
          </w:p>
        </w:tc>
        <w:tc>
          <w:tcPr>
            <w:tcW w:type="dxa" w:w="1945"/>
          </w:tcPr>
          <w:p>
            <w:pPr>
              <w:spacing w:after="0"/>
              <w:jc w:val="right"/>
            </w:pPr>
            <w:r>
              <w:rPr>
                <w:sz w:val="16"/>
              </w:rPr>
              <w:t>5</w:t>
            </w:r>
          </w:p>
        </w:tc>
        <w:tc>
          <w:tcPr>
            <w:tcW w:type="dxa" w:w="2092"/>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Cold Wave</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$4,871</w:t>
            </w:r>
          </w:p>
        </w:tc>
        <w:tc>
          <w:tcPr>
            <w:tcW w:type="dxa" w:w="1126"/>
          </w:tcPr>
          <w:p>
            <w:pPr>
              <w:spacing w:after="0"/>
              <w:jc w:val="right"/>
            </w:pPr>
            <w:r>
              <w:rPr>
                <w:sz w:val="16"/>
              </w:rPr>
              <w:t>$0</w:t>
            </w:r>
          </w:p>
        </w:tc>
        <w:tc>
          <w:tcPr>
            <w:tcW w:type="dxa" w:w="1790"/>
          </w:tcPr>
          <w:p>
            <w:pPr>
              <w:spacing w:after="0"/>
              <w:jc w:val="right"/>
            </w:pPr>
            <w:r>
              <w:rPr>
                <w:sz w:val="16"/>
              </w:rPr>
              <w:t>$902,686</w:t>
            </w:r>
          </w:p>
        </w:tc>
        <w:tc>
          <w:tcPr>
            <w:tcW w:type="dxa" w:w="1167"/>
          </w:tcPr>
          <w:p>
            <w:pPr>
              <w:spacing w:after="0"/>
              <w:jc w:val="right"/>
            </w:pPr>
            <w:r>
              <w:rPr>
                <w:sz w:val="16"/>
              </w:rPr>
              <w:t>$907,557</w:t>
            </w:r>
          </w:p>
        </w:tc>
        <w:tc>
          <w:tcPr>
            <w:tcW w:type="dxa" w:w="1945"/>
          </w:tcPr>
          <w:p>
            <w:pPr>
              <w:spacing w:after="0"/>
              <w:jc w:val="right"/>
            </w:pPr>
            <w:r>
              <w:rPr>
                <w:sz w:val="16"/>
              </w:rPr>
              <w:t>1</w:t>
            </w:r>
          </w:p>
        </w:tc>
        <w:tc>
          <w:tcPr>
            <w:tcW w:type="dxa" w:w="2092"/>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Coastal Flooding</w:t>
            </w:r>
          </w:p>
        </w:tc>
        <w:tc>
          <w:tcPr>
            <w:tcW w:type="dxa" w:w="1540"/>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$702,991</w:t>
            </w:r>
          </w:p>
        </w:tc>
        <w:tc>
          <w:tcPr>
            <w:tcW w:type="dxa" w:w="1126"/>
          </w:tcPr>
          <w:p>
            <w:pPr>
              <w:spacing w:after="0"/>
              <w:jc w:val="right"/>
            </w:pPr>
            <w:r>
              <w:rPr>
                <w:sz w:val="16"/>
              </w:rPr>
              <w:t>n/a</w:t>
            </w:r>
          </w:p>
        </w:tc>
        <w:tc>
          <w:tcPr>
            <w:tcW w:type="dxa" w:w="1790"/>
          </w:tcPr>
          <w:p>
            <w:pPr>
              <w:spacing w:after="0"/>
              <w:jc w:val="right"/>
            </w:pPr>
            <w:r>
              <w:rPr>
                <w:sz w:val="16"/>
              </w:rPr>
              <w:t>$31,499</w:t>
            </w:r>
          </w:p>
        </w:tc>
        <w:tc>
          <w:tcPr>
            <w:tcW w:type="dxa" w:w="1167"/>
          </w:tcPr>
          <w:p>
            <w:pPr>
              <w:spacing w:after="0"/>
              <w:jc w:val="right"/>
            </w:pPr>
            <w:r>
              <w:rPr>
                <w:sz w:val="16"/>
              </w:rPr>
              <w:t>$734,490</w:t>
            </w:r>
          </w:p>
        </w:tc>
        <w:tc>
          <w:tcPr>
            <w:tcW w:type="dxa" w:w="1945"/>
          </w:tcPr>
          <w:p>
            <w:pPr>
              <w:spacing w:after="0"/>
              <w:jc w:val="right"/>
            </w:pPr>
            <w:r>
              <w:rPr>
                <w:sz w:val="16"/>
              </w:rPr>
              <w:t>25</w:t>
            </w:r>
          </w:p>
        </w:tc>
        <w:tc>
          <w:tcPr>
            <w:tcW w:type="dxa" w:w="2092"/>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Earthquake</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$384,624</w:t>
            </w:r>
          </w:p>
        </w:tc>
        <w:tc>
          <w:tcPr>
            <w:tcW w:type="dxa" w:w="1126"/>
          </w:tcPr>
          <w:p>
            <w:pPr>
              <w:spacing w:after="0"/>
              <w:jc w:val="right"/>
            </w:pPr>
            <w:r>
              <w:rPr>
                <w:sz w:val="16"/>
              </w:rPr>
              <w:t>n/a</w:t>
            </w:r>
          </w:p>
        </w:tc>
        <w:tc>
          <w:tcPr>
            <w:tcW w:type="dxa" w:w="1790"/>
          </w:tcPr>
          <w:p>
            <w:pPr>
              <w:spacing w:after="0"/>
              <w:jc w:val="right"/>
            </w:pPr>
            <w:r>
              <w:rPr>
                <w:sz w:val="16"/>
              </w:rPr>
              <w:t>$228,850</w:t>
            </w:r>
          </w:p>
        </w:tc>
        <w:tc>
          <w:tcPr>
            <w:tcW w:type="dxa" w:w="1167"/>
          </w:tcPr>
          <w:p>
            <w:pPr>
              <w:spacing w:after="0"/>
              <w:jc w:val="right"/>
            </w:pPr>
            <w:r>
              <w:rPr>
                <w:sz w:val="16"/>
              </w:rPr>
              <w:t>$613,475</w:t>
            </w:r>
          </w:p>
        </w:tc>
        <w:tc>
          <w:tcPr>
            <w:tcW w:type="dxa" w:w="1945"/>
          </w:tcPr>
          <w:p>
            <w:pPr>
              <w:spacing w:after="0"/>
              <w:jc w:val="right"/>
            </w:pPr>
          </w:p>
        </w:tc>
        <w:tc>
          <w:tcPr>
            <w:tcW w:type="dxa" w:w="2092"/>
          </w:tcPr>
          <w:p>
            <w:pPr>
              <w:spacing w:after="0"/>
              <w:jc w:val="left"/>
            </w:pPr>
            <w:r>
              <w:rPr>
                <w:sz w:val="16"/>
              </w:rPr>
              <w:t>Storm Events does not record earthquakes.</w:t>
            </w:r>
          </w:p>
        </w:tc>
      </w:tr>
      <w:tr>
        <w:trPr>
          <w:cantSplit/>
        </w:trPr>
        <w:tc>
          <w:tcPr>
            <w:tcW w:type="dxa" w:w="710"/>
          </w:tcPr>
          <w:p>
            <w:pPr>
              <w:spacing w:after="0"/>
              <w:jc w:val="right"/>
            </w:pPr>
            <w:r>
              <w:rPr>
                <w:sz w:val="16"/>
              </w:rPr>
              <w:t>8</w:t>
            </w:r>
          </w:p>
        </w:tc>
        <w:tc>
          <w:tcPr>
            <w:tcW w:type="dxa" w:w="1037"/>
          </w:tcPr>
          <w:p>
            <w:pPr>
              <w:spacing w:after="0"/>
              <w:jc w:val="left"/>
            </w:pPr>
            <w:r>
              <w:rPr>
                <w:sz w:val="16"/>
              </w:rPr>
              <w:t>Lightning</w:t>
            </w:r>
          </w:p>
        </w:tc>
        <w:tc>
          <w:tcPr>
            <w:tcW w:type="dxa" w:w="1540"/>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$15,205</w:t>
            </w:r>
          </w:p>
        </w:tc>
        <w:tc>
          <w:tcPr>
            <w:tcW w:type="dxa" w:w="1126"/>
          </w:tcPr>
          <w:p>
            <w:pPr>
              <w:spacing w:after="0"/>
              <w:jc w:val="right"/>
            </w:pPr>
            <w:r>
              <w:rPr>
                <w:sz w:val="16"/>
              </w:rPr>
              <w:t>n/a</w:t>
            </w:r>
          </w:p>
        </w:tc>
        <w:tc>
          <w:tcPr>
            <w:tcW w:type="dxa" w:w="1790"/>
          </w:tcPr>
          <w:p>
            <w:pPr>
              <w:spacing w:after="0"/>
              <w:jc w:val="right"/>
            </w:pPr>
            <w:r>
              <w:rPr>
                <w:sz w:val="16"/>
              </w:rPr>
              <w:t>$451,748</w:t>
            </w:r>
          </w:p>
        </w:tc>
        <w:tc>
          <w:tcPr>
            <w:tcW w:type="dxa" w:w="1167"/>
          </w:tcPr>
          <w:p>
            <w:pPr>
              <w:spacing w:after="0"/>
              <w:jc w:val="right"/>
            </w:pPr>
            <w:r>
              <w:rPr>
                <w:sz w:val="16"/>
              </w:rPr>
              <w:t>$466,953</w:t>
            </w:r>
          </w:p>
        </w:tc>
        <w:tc>
          <w:tcPr>
            <w:tcW w:type="dxa" w:w="1945"/>
          </w:tcPr>
          <w:p>
            <w:pPr>
              <w:spacing w:after="0"/>
              <w:jc w:val="right"/>
            </w:pPr>
            <w:r>
              <w:rPr>
                <w:sz w:val="16"/>
              </w:rPr>
              <w:t>4</w:t>
            </w:r>
          </w:p>
        </w:tc>
        <w:tc>
          <w:tcPr>
            <w:tcW w:type="dxa" w:w="2092"/>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Strong Wind</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$78,129</w:t>
            </w:r>
          </w:p>
        </w:tc>
        <w:tc>
          <w:tcPr>
            <w:tcW w:type="dxa" w:w="1126"/>
          </w:tcPr>
          <w:p>
            <w:pPr>
              <w:spacing w:after="0"/>
              <w:jc w:val="right"/>
            </w:pPr>
            <w:r>
              <w:rPr>
                <w:sz w:val="16"/>
              </w:rPr>
              <w:t>$0</w:t>
            </w:r>
          </w:p>
        </w:tc>
        <w:tc>
          <w:tcPr>
            <w:tcW w:type="dxa" w:w="1790"/>
          </w:tcPr>
          <w:p>
            <w:pPr>
              <w:spacing w:after="0"/>
              <w:jc w:val="right"/>
            </w:pPr>
            <w:r>
              <w:rPr>
                <w:sz w:val="16"/>
              </w:rPr>
              <w:t>$330,264</w:t>
            </w:r>
          </w:p>
        </w:tc>
        <w:tc>
          <w:tcPr>
            <w:tcW w:type="dxa" w:w="1167"/>
          </w:tcPr>
          <w:p>
            <w:pPr>
              <w:spacing w:after="0"/>
              <w:jc w:val="right"/>
            </w:pPr>
            <w:r>
              <w:rPr>
                <w:sz w:val="16"/>
              </w:rPr>
              <w:t>$408,393</w:t>
            </w:r>
          </w:p>
        </w:tc>
        <w:tc>
          <w:tcPr>
            <w:tcW w:type="dxa" w:w="1945"/>
          </w:tcPr>
          <w:p>
            <w:pPr>
              <w:spacing w:after="0"/>
              <w:jc w:val="right"/>
            </w:pPr>
            <w:r>
              <w:rPr>
                <w:sz w:val="16"/>
              </w:rPr>
              <w:t>74</w:t>
            </w:r>
          </w:p>
        </w:tc>
        <w:tc>
          <w:tcPr>
            <w:tcW w:type="dxa" w:w="2092"/>
          </w:tcPr>
          <w:p>
            <w:pPr>
              <w:spacing w:after="0"/>
              <w:jc w:val="left"/>
            </w:pPr>
            <w:r>
              <w:rPr>
                <w:sz w:val="16"/>
              </w:rPr>
              <w:t>Includes 16 High Wind and 9 Strong Wind records (NOAA non-thunderstorm wind types, outside NRI's Strong Wind definition).</w:t>
            </w:r>
          </w:p>
        </w:tc>
      </w:tr>
      <w:tr>
        <w:trPr>
          <w:cantSplit/>
        </w:trPr>
        <w:tc>
          <w:tcPr>
            <w:tcW w:type="dxa" w:w="710"/>
          </w:tcPr>
          <w:p>
            <w:pPr>
              <w:spacing w:after="0"/>
              <w:jc w:val="right"/>
            </w:pPr>
            <w:r>
              <w:rPr>
                <w:sz w:val="16"/>
              </w:rPr>
              <w:t>10</w:t>
            </w:r>
          </w:p>
        </w:tc>
        <w:tc>
          <w:tcPr>
            <w:tcW w:type="dxa" w:w="1037"/>
          </w:tcPr>
          <w:p>
            <w:pPr>
              <w:spacing w:after="0"/>
              <w:jc w:val="left"/>
            </w:pPr>
            <w:r>
              <w:rPr>
                <w:sz w:val="16"/>
              </w:rPr>
              <w:t>Winter Weather</w:t>
            </w:r>
          </w:p>
        </w:tc>
        <w:tc>
          <w:tcPr>
            <w:tcW w:type="dxa" w:w="1540"/>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$4,777</w:t>
            </w:r>
          </w:p>
        </w:tc>
        <w:tc>
          <w:tcPr>
            <w:tcW w:type="dxa" w:w="1126"/>
          </w:tcPr>
          <w:p>
            <w:pPr>
              <w:spacing w:after="0"/>
              <w:jc w:val="right"/>
            </w:pPr>
            <w:r>
              <w:rPr>
                <w:sz w:val="16"/>
              </w:rPr>
              <w:t>$0</w:t>
            </w:r>
          </w:p>
        </w:tc>
        <w:tc>
          <w:tcPr>
            <w:tcW w:type="dxa" w:w="1790"/>
          </w:tcPr>
          <w:p>
            <w:pPr>
              <w:spacing w:after="0"/>
              <w:jc w:val="right"/>
            </w:pPr>
            <w:r>
              <w:rPr>
                <w:sz w:val="16"/>
              </w:rPr>
              <w:t>$172,604</w:t>
            </w:r>
          </w:p>
        </w:tc>
        <w:tc>
          <w:tcPr>
            <w:tcW w:type="dxa" w:w="1167"/>
          </w:tcPr>
          <w:p>
            <w:pPr>
              <w:spacing w:after="0"/>
              <w:jc w:val="right"/>
            </w:pPr>
            <w:r>
              <w:rPr>
                <w:sz w:val="16"/>
              </w:rPr>
              <w:t>$177,381</w:t>
            </w:r>
          </w:p>
        </w:tc>
        <w:tc>
          <w:tcPr>
            <w:tcW w:type="dxa" w:w="1945"/>
          </w:tcPr>
          <w:p>
            <w:pPr>
              <w:spacing w:after="0"/>
              <w:jc w:val="right"/>
            </w:pPr>
            <w:r>
              <w:rPr>
                <w:sz w:val="16"/>
              </w:rPr>
              <w:t>51</w:t>
            </w:r>
          </w:p>
        </w:tc>
        <w:tc>
          <w:tcPr>
            <w:tcW w:type="dxa" w:w="2092"/>
          </w:tcPr>
          <w:p>
            <w:pPr>
              <w:spacing w:after="0"/>
              <w:jc w:val="left"/>
            </w:pPr>
          </w:p>
        </w:tc>
      </w:tr>
      <w:tr>
        <w:trPr>
          <w:cantSplit/>
        </w:trPr>
        <w:tc>
          <w:tcPr>
            <w:tcW w:type="dxa" w:w="710"/>
          </w:tcPr>
          <w:p>
            <w:pPr>
              <w:spacing w:after="0"/>
              <w:jc w:val="right"/>
            </w:pPr>
            <w:r>
              <w:rPr>
                <w:sz w:val="16"/>
              </w:rPr>
              <w:t>11</w:t>
            </w:r>
          </w:p>
        </w:tc>
        <w:tc>
          <w:tcPr>
            <w:tcW w:type="dxa" w:w="1037"/>
          </w:tcPr>
          <w:p>
            <w:pPr>
              <w:spacing w:after="0"/>
              <w:jc w:val="left"/>
            </w:pPr>
            <w:r>
              <w:rPr>
                <w:sz w:val="16"/>
              </w:rPr>
              <w:t>Hail</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$122,024</w:t>
            </w:r>
          </w:p>
        </w:tc>
        <w:tc>
          <w:tcPr>
            <w:tcW w:type="dxa" w:w="1126"/>
          </w:tcPr>
          <w:p>
            <w:pPr>
              <w:spacing w:after="0"/>
              <w:jc w:val="right"/>
            </w:pPr>
            <w:r>
              <w:rPr>
                <w:sz w:val="16"/>
              </w:rPr>
              <w:t>$0</w:t>
            </w:r>
          </w:p>
        </w:tc>
        <w:tc>
          <w:tcPr>
            <w:tcW w:type="dxa" w:w="1790"/>
          </w:tcPr>
          <w:p>
            <w:pPr>
              <w:spacing w:after="0"/>
              <w:jc w:val="right"/>
            </w:pPr>
            <w:r>
              <w:rPr>
                <w:sz w:val="16"/>
              </w:rPr>
              <w:t>$45,938</w:t>
            </w:r>
          </w:p>
        </w:tc>
        <w:tc>
          <w:tcPr>
            <w:tcW w:type="dxa" w:w="1167"/>
          </w:tcPr>
          <w:p>
            <w:pPr>
              <w:spacing w:after="0"/>
              <w:jc w:val="right"/>
            </w:pPr>
            <w:r>
              <w:rPr>
                <w:sz w:val="16"/>
              </w:rPr>
              <w:t>$167,961</w:t>
            </w:r>
          </w:p>
        </w:tc>
        <w:tc>
          <w:tcPr>
            <w:tcW w:type="dxa" w:w="1945"/>
          </w:tcPr>
          <w:p>
            <w:pPr>
              <w:spacing w:after="0"/>
              <w:jc w:val="right"/>
            </w:pPr>
            <w:r>
              <w:rPr>
                <w:sz w:val="16"/>
              </w:rPr>
              <w:t>25</w:t>
            </w:r>
          </w:p>
        </w:tc>
        <w:tc>
          <w:tcPr>
            <w:tcW w:type="dxa" w:w="2092"/>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Ice Storm</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$126,454</w:t>
            </w:r>
          </w:p>
        </w:tc>
        <w:tc>
          <w:tcPr>
            <w:tcW w:type="dxa" w:w="1126"/>
          </w:tcPr>
          <w:p>
            <w:pPr>
              <w:spacing w:after="0"/>
              <w:jc w:val="right"/>
            </w:pPr>
            <w:r>
              <w:rPr>
                <w:sz w:val="16"/>
              </w:rPr>
              <w:t>n/a</w:t>
            </w:r>
          </w:p>
        </w:tc>
        <w:tc>
          <w:tcPr>
            <w:tcW w:type="dxa" w:w="1790"/>
          </w:tcPr>
          <w:p>
            <w:pPr>
              <w:spacing w:after="0"/>
              <w:jc w:val="right"/>
            </w:pPr>
            <w:r>
              <w:rPr>
                <w:sz w:val="16"/>
              </w:rPr>
              <w:t>$293</w:t>
            </w:r>
          </w:p>
        </w:tc>
        <w:tc>
          <w:tcPr>
            <w:tcW w:type="dxa" w:w="1167"/>
          </w:tcPr>
          <w:p>
            <w:pPr>
              <w:spacing w:after="0"/>
              <w:jc w:val="right"/>
            </w:pPr>
            <w:r>
              <w:rPr>
                <w:sz w:val="16"/>
              </w:rPr>
              <w:t>$126,747</w:t>
            </w:r>
          </w:p>
        </w:tc>
        <w:tc>
          <w:tcPr>
            <w:tcW w:type="dxa" w:w="1945"/>
          </w:tcPr>
          <w:p>
            <w:pPr>
              <w:spacing w:after="0"/>
              <w:jc w:val="right"/>
            </w:pPr>
            <w:r>
              <w:rPr>
                <w:sz w:val="16"/>
              </w:rPr>
              <w:t>0</w:t>
            </w:r>
          </w:p>
        </w:tc>
        <w:tc>
          <w:tcPr>
            <w:tcW w:type="dxa" w:w="2092"/>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13</w:t>
            </w:r>
          </w:p>
        </w:tc>
        <w:tc>
          <w:tcPr>
            <w:tcW w:type="dxa" w:w="1037"/>
          </w:tcPr>
          <w:p>
            <w:pPr>
              <w:spacing w:after="0"/>
              <w:jc w:val="left"/>
            </w:pPr>
            <w:r>
              <w:rPr>
                <w:sz w:val="16"/>
              </w:rPr>
              <w:t>Wildfire</w:t>
            </w:r>
          </w:p>
        </w:tc>
        <w:tc>
          <w:tcPr>
            <w:tcW w:type="dxa" w:w="1540"/>
          </w:tcPr>
          <w:p>
            <w:pPr>
              <w:spacing w:after="0"/>
              <w:jc w:val="left"/>
            </w:pPr>
            <w:r>
              <w:rPr>
                <w:sz w:val="16"/>
              </w:rPr>
              <w:t>Very Low</w:t>
            </w:r>
          </w:p>
        </w:tc>
        <w:tc>
          <w:tcPr>
            <w:tcW w:type="dxa" w:w="1670"/>
          </w:tcPr>
          <w:p>
            <w:pPr>
              <w:spacing w:after="0"/>
              <w:jc w:val="left"/>
            </w:pPr>
            <w:r>
              <w:rPr>
                <w:sz w:val="16"/>
              </w:rPr>
              <w:t>Very Low</w:t>
            </w:r>
          </w:p>
        </w:tc>
        <w:tc>
          <w:tcPr>
            <w:tcW w:type="dxa" w:w="1037"/>
          </w:tcPr>
          <w:p>
            <w:pPr>
              <w:spacing w:after="0"/>
              <w:jc w:val="right"/>
            </w:pPr>
            <w:r>
              <w:rPr>
                <w:sz w:val="16"/>
              </w:rPr>
              <w:t>$6,712</w:t>
            </w:r>
          </w:p>
        </w:tc>
        <w:tc>
          <w:tcPr>
            <w:tcW w:type="dxa" w:w="1126"/>
          </w:tcPr>
          <w:p>
            <w:pPr>
              <w:spacing w:after="0"/>
              <w:jc w:val="right"/>
            </w:pPr>
            <w:r>
              <w:rPr>
                <w:sz w:val="16"/>
              </w:rPr>
              <w:t>$0</w:t>
            </w:r>
          </w:p>
        </w:tc>
        <w:tc>
          <w:tcPr>
            <w:tcW w:type="dxa" w:w="1790"/>
          </w:tcPr>
          <w:p>
            <w:pPr>
              <w:spacing w:after="0"/>
              <w:jc w:val="right"/>
            </w:pPr>
            <w:r>
              <w:rPr>
                <w:sz w:val="16"/>
              </w:rPr>
              <w:t>$894</w:t>
            </w:r>
          </w:p>
        </w:tc>
        <w:tc>
          <w:tcPr>
            <w:tcW w:type="dxa" w:w="1167"/>
          </w:tcPr>
          <w:p>
            <w:pPr>
              <w:spacing w:after="0"/>
              <w:jc w:val="right"/>
            </w:pPr>
            <w:r>
              <w:rPr>
                <w:sz w:val="16"/>
              </w:rPr>
              <w:t>$7,606</w:t>
            </w:r>
          </w:p>
        </w:tc>
        <w:tc>
          <w:tcPr>
            <w:tcW w:type="dxa" w:w="1945"/>
          </w:tcPr>
          <w:p>
            <w:pPr>
              <w:spacing w:after="0"/>
              <w:jc w:val="right"/>
            </w:pPr>
            <w:r>
              <w:rPr>
                <w:sz w:val="16"/>
              </w:rPr>
              <w:t>0</w:t>
            </w:r>
          </w:p>
        </w:tc>
        <w:tc>
          <w:tcPr>
            <w:tcW w:type="dxa" w:w="2092"/>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14</w:t>
            </w:r>
          </w:p>
        </w:tc>
        <w:tc>
          <w:tcPr>
            <w:tcW w:type="dxa" w:w="1037"/>
          </w:tcPr>
          <w:p>
            <w:pPr>
              <w:spacing w:after="0"/>
              <w:jc w:val="left"/>
            </w:pPr>
            <w:r>
              <w:rPr>
                <w:sz w:val="16"/>
              </w:rPr>
              <w:t>Landslide</w:t>
            </w:r>
          </w:p>
        </w:tc>
        <w:tc>
          <w:tcPr>
            <w:tcW w:type="dxa" w:w="1540"/>
          </w:tcPr>
          <w:p>
            <w:pPr>
              <w:spacing w:after="0"/>
              <w:jc w:val="left"/>
            </w:pPr>
            <w:r>
              <w:rPr>
                <w:sz w:val="16"/>
              </w:rPr>
              <w:t>Very Low</w:t>
            </w:r>
          </w:p>
        </w:tc>
        <w:tc>
          <w:tcPr>
            <w:tcW w:type="dxa" w:w="1670"/>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790"/>
          </w:tcPr>
          <w:p>
            <w:pPr>
              <w:spacing w:after="0"/>
              <w:jc w:val="right"/>
            </w:pPr>
            <w:r>
              <w:rPr>
                <w:sz w:val="16"/>
              </w:rPr>
              <w:t>under $1</w:t>
            </w:r>
          </w:p>
        </w:tc>
        <w:tc>
          <w:tcPr>
            <w:tcW w:type="dxa" w:w="1167"/>
          </w:tcPr>
          <w:p>
            <w:pPr>
              <w:spacing w:after="0"/>
              <w:jc w:val="right"/>
            </w:pPr>
            <w:r>
              <w:rPr>
                <w:sz w:val="16"/>
              </w:rPr>
              <w:t>$16</w:t>
            </w:r>
          </w:p>
        </w:tc>
        <w:tc>
          <w:tcPr>
            <w:tcW w:type="dxa" w:w="1945"/>
          </w:tcPr>
          <w:p>
            <w:pPr>
              <w:spacing w:after="0"/>
              <w:jc w:val="right"/>
            </w:pPr>
            <w:r>
              <w:rPr>
                <w:sz w:val="16"/>
              </w:rPr>
              <w:t>0</w:t>
            </w:r>
          </w:p>
        </w:tc>
        <w:tc>
          <w:tcPr>
            <w:tcW w:type="dxa" w:w="2092"/>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15</w:t>
            </w:r>
          </w:p>
        </w:tc>
        <w:tc>
          <w:tcPr>
            <w:tcW w:type="dxa" w:w="1037"/>
          </w:tcPr>
          <w:p>
            <w:pPr>
              <w:spacing w:after="0"/>
              <w:jc w:val="left"/>
            </w:pPr>
            <w:r>
              <w:rPr>
                <w:sz w:val="16"/>
              </w:rPr>
              <w:t>Drought</w:t>
            </w:r>
          </w:p>
        </w:tc>
        <w:tc>
          <w:tcPr>
            <w:tcW w:type="dxa" w:w="1540"/>
          </w:tcPr>
          <w:p>
            <w:pPr>
              <w:spacing w:after="0"/>
              <w:jc w:val="left"/>
            </w:pPr>
            <w:r>
              <w:rPr>
                <w:sz w:val="16"/>
              </w:rPr>
              <w:t>No Rating</w:t>
            </w:r>
          </w:p>
        </w:tc>
        <w:tc>
          <w:tcPr>
            <w:tcW w:type="dxa" w:w="167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790"/>
          </w:tcPr>
          <w:p>
            <w:pPr>
              <w:spacing w:after="0"/>
              <w:jc w:val="right"/>
            </w:pPr>
            <w:r>
              <w:rPr>
                <w:sz w:val="16"/>
              </w:rPr>
              <w:t>n/a</w:t>
            </w:r>
          </w:p>
        </w:tc>
        <w:tc>
          <w:tcPr>
            <w:tcW w:type="dxa" w:w="1167"/>
          </w:tcPr>
          <w:p>
            <w:pPr>
              <w:spacing w:after="0"/>
              <w:jc w:val="right"/>
            </w:pPr>
            <w:r>
              <w:rPr>
                <w:sz w:val="16"/>
              </w:rPr>
              <w:t>$0</w:t>
            </w:r>
          </w:p>
        </w:tc>
        <w:tc>
          <w:tcPr>
            <w:tcW w:type="dxa" w:w="1945"/>
          </w:tcPr>
          <w:p>
            <w:pPr>
              <w:spacing w:after="0"/>
              <w:jc w:val="right"/>
            </w:pPr>
            <w:r>
              <w:rPr>
                <w:sz w:val="16"/>
              </w:rPr>
              <w:t>1</w:t>
            </w:r>
          </w:p>
        </w:tc>
        <w:tc>
          <w:tcPr>
            <w:tcW w:type="dxa" w:w="2092"/>
          </w:tcPr>
          <w:p>
            <w:pPr>
              <w:spacing w:after="0"/>
              <w:jc w:val="left"/>
            </w:pP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540"/>
          </w:tcPr>
          <w:p>
            <w:pPr>
              <w:spacing w:after="0"/>
              <w:jc w:val="left"/>
            </w:pPr>
            <w:r>
              <w:rPr>
                <w:sz w:val="16"/>
              </w:rPr>
              <w:t>Insufficient Data</w:t>
            </w:r>
          </w:p>
        </w:tc>
        <w:tc>
          <w:tcPr>
            <w:tcW w:type="dxa" w:w="1670"/>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90"/>
          </w:tcPr>
          <w:p>
            <w:pPr>
              <w:spacing w:after="0"/>
              <w:jc w:val="right"/>
            </w:pPr>
            <w:r>
              <w:rPr>
                <w:sz w:val="16"/>
              </w:rPr>
              <w:t>n/a</w:t>
            </w:r>
          </w:p>
        </w:tc>
        <w:tc>
          <w:tcPr>
            <w:tcW w:type="dxa" w:w="1167"/>
          </w:tcPr>
          <w:p>
            <w:pPr>
              <w:spacing w:after="0"/>
              <w:jc w:val="right"/>
            </w:pPr>
            <w:r>
              <w:rPr>
                <w:sz w:val="16"/>
              </w:rPr>
              <w:t>n/a</w:t>
            </w:r>
          </w:p>
        </w:tc>
        <w:tc>
          <w:tcPr>
            <w:tcW w:type="dxa" w:w="1945"/>
          </w:tcPr>
          <w:p>
            <w:pPr>
              <w:spacing w:after="0"/>
              <w:jc w:val="right"/>
            </w:pPr>
            <w:r>
              <w:rPr>
                <w:sz w:val="16"/>
              </w:rPr>
              <w:t>0</w:t>
            </w:r>
          </w:p>
        </w:tc>
        <w:tc>
          <w:tcPr>
            <w:tcW w:type="dxa" w:w="209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2128.01 (Relatively Low, 63.4); tract 2130.02 (Relatively Low, 59.1); tract 2127.01 (Relatively Low, 58.2)</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2109 (Relatively Moderate, 86.8); tract 2130.01 (Relatively Moderate, 86.4); tract 2128.01 (Relatively Moderate, 86.4)</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2130.01 (Very Low, 61.4); tract 2131.04 (Very Low, 35.2); tract 2127.01 (Very Low, 33.0)</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2128.01 (Relatively Moderate, 56.6); tract 2130.01 (Relatively Moderate, 54.2); tract 2109 (Relatively Low, 52.1)</w:t>
            </w:r>
          </w:p>
        </w:tc>
      </w:tr>
      <w:tr>
        <w:trPr>
          <w:cantSplit/>
        </w:trPr>
        <w:tc>
          <w:tcPr>
            <w:tcW w:type="dxa" w:w="3241"/>
          </w:tcPr>
          <w:p>
            <w:pPr>
              <w:spacing w:after="0"/>
              <w:jc w:val="left"/>
            </w:pPr>
            <w:r>
              <w:rPr>
                <w:sz w:val="16"/>
              </w:rPr>
              <w:t>Tsunami</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2130.01 (Relatively Low, 70.8); tract 2131.03 (Relatively Low, 69.1); tract 2130.02 (Very Low, 65.7)</w:t>
            </w:r>
          </w:p>
        </w:tc>
      </w:tr>
    </w:tbl>
    <w:p>
      <w:pPr>
        <w:spacing w:after="40" w:before="60"/>
      </w:pPr>
      <w:r>
        <w:rPr>
          <w:sz w:val="15"/>
        </w:rPr>
        <w:t xml:space="preserve">Up to 3 census tracts per hazard, highest National Risk Index rating first, then highest score; a tract number is the Census tract number (for example 2128.01 is Census Tract 2128.01).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948"/>
        <w:gridCol w:w="1839"/>
        <w:gridCol w:w="1492"/>
        <w:gridCol w:w="1497"/>
        <w:gridCol w:w="1823"/>
        <w:gridCol w:w="2052"/>
        <w:gridCol w:w="1638"/>
      </w:tblGrid>
      <w:tr>
        <w:trPr>
          <w:cantSplit/>
          <w:tblHeader/>
        </w:trPr>
        <w:tc>
          <w:tcPr>
            <w:tcW w:type="dxa" w:w="1823"/>
            <w:shd w:val="clear" w:color="auto" w:fill="E8E8E8"/>
          </w:tcPr>
          <w:p>
            <w:pPr>
              <w:spacing w:after="0"/>
              <w:jc w:val="left"/>
            </w:pPr>
            <w:r>
              <w:rPr>
                <w:b/>
                <w:sz w:val="16"/>
              </w:rPr>
              <w:t>Hazard</w:t>
            </w:r>
          </w:p>
        </w:tc>
        <w:tc>
          <w:tcPr>
            <w:tcW w:type="dxa" w:w="1948"/>
            <w:shd w:val="clear" w:color="auto" w:fill="E8E8E8"/>
          </w:tcPr>
          <w:p>
            <w:pPr>
              <w:spacing w:after="0"/>
              <w:jc w:val="left"/>
            </w:pPr>
            <w:r>
              <w:rPr>
                <w:b/>
                <w:sz w:val="16"/>
              </w:rPr>
              <w:t>Scale</w:t>
            </w:r>
          </w:p>
        </w:tc>
        <w:tc>
          <w:tcPr>
            <w:tcW w:type="dxa" w:w="18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2"/>
            <w:shd w:val="clear" w:color="auto" w:fill="E8E8E8"/>
          </w:tcPr>
          <w:p>
            <w:pPr>
              <w:spacing w:after="0"/>
              <w:jc w:val="left"/>
            </w:pPr>
            <w:r>
              <w:rPr>
                <w:b/>
                <w:sz w:val="16"/>
              </w:rPr>
              <w:t>Observed range</w:t>
            </w:r>
          </w:p>
        </w:tc>
        <w:tc>
          <w:tcPr>
            <w:tcW w:type="dxa" w:w="1497"/>
            <w:shd w:val="clear" w:color="auto" w:fill="E8E8E8"/>
          </w:tcPr>
          <w:p>
            <w:pPr>
              <w:spacing w:after="0"/>
              <w:jc w:val="left"/>
            </w:pPr>
            <w:r>
              <w:rPr>
                <w:b/>
                <w:sz w:val="16"/>
              </w:rPr>
              <w:t>Worst recorded event</w:t>
            </w:r>
          </w:p>
        </w:tc>
        <w:tc>
          <w:tcPr>
            <w:tcW w:type="dxa" w:w="1823"/>
            <w:shd w:val="clear" w:color="auto" w:fill="E8E8E8"/>
          </w:tcPr>
          <w:p>
            <w:pPr>
              <w:spacing w:after="0"/>
              <w:jc w:val="left"/>
            </w:pPr>
            <w:r>
              <w:rPr>
                <w:b/>
                <w:sz w:val="16"/>
              </w:rPr>
              <w:t>Most damaging (when different)</w:t>
            </w:r>
          </w:p>
        </w:tc>
        <w:tc>
          <w:tcPr>
            <w:tcW w:type="dxa" w:w="2052"/>
            <w:shd w:val="clear" w:color="auto" w:fill="E8E8E8"/>
          </w:tcPr>
          <w:p>
            <w:pPr>
              <w:spacing w:after="0"/>
              <w:jc w:val="left"/>
            </w:pPr>
            <w:r>
              <w:rPr>
                <w:b/>
                <w:sz w:val="16"/>
              </w:rPr>
              <w:t>How it applies to jurisdictions</w:t>
            </w:r>
          </w:p>
        </w:tc>
        <w:tc>
          <w:tcPr>
            <w:tcW w:type="dxa" w:w="1638"/>
            <w:shd w:val="clear" w:color="auto" w:fill="E8E8E8"/>
          </w:tcPr>
          <w:p>
            <w:pPr>
              <w:spacing w:after="0"/>
              <w:jc w:val="left"/>
            </w:pPr>
            <w:r>
              <w:rPr>
                <w:b/>
                <w:sz w:val="16"/>
              </w:rPr>
              <w:t>Note</w:t>
            </w:r>
          </w:p>
        </w:tc>
      </w:tr>
      <w:tr>
        <w:trPr>
          <w:cantSplit/>
        </w:trPr>
        <w:tc>
          <w:tcPr>
            <w:tcW w:type="dxa" w:w="1823"/>
          </w:tcPr>
          <w:p>
            <w:pPr>
              <w:spacing w:after="0"/>
              <w:jc w:val="left"/>
            </w:pPr>
            <w:r>
              <w:rPr>
                <w:sz w:val="16"/>
              </w:rPr>
              <w:t>Coastal Flood, Storm Surge/Tide</w:t>
            </w:r>
          </w:p>
        </w:tc>
        <w:tc>
          <w:tcPr>
            <w:tcW w:type="dxa" w:w="1948"/>
          </w:tcPr>
          <w:p>
            <w:pPr>
              <w:spacing w:after="0"/>
              <w:jc w:val="left"/>
            </w:pPr>
            <w:r>
              <w:rPr>
                <w:sz w:val="16"/>
              </w:rPr>
              <w:t>none in data (flood depth: FIRM)</w:t>
            </w:r>
          </w:p>
        </w:tc>
        <w:tc>
          <w:tcPr>
            <w:tcW w:type="dxa" w:w="1839"/>
          </w:tcPr>
          <w:p>
            <w:pPr>
              <w:spacing w:after="0"/>
              <w:jc w:val="right"/>
            </w:pPr>
            <w:r>
              <w:rPr>
                <w:sz w:val="16"/>
              </w:rPr>
              <w:t>25 records, 1997 to 2025 (25 zone-level)</w:t>
            </w:r>
          </w:p>
        </w:tc>
        <w:tc>
          <w:tcPr>
            <w:tcW w:type="dxa" w:w="1492"/>
          </w:tcPr>
          <w:p>
            <w:pPr>
              <w:spacing w:after="0"/>
              <w:jc w:val="left"/>
            </w:pPr>
          </w:p>
        </w:tc>
        <w:tc>
          <w:tcPr>
            <w:tcW w:type="dxa" w:w="1497"/>
          </w:tcPr>
          <w:p>
            <w:pPr>
              <w:spacing w:after="0"/>
              <w:jc w:val="left"/>
            </w:pPr>
            <w:r>
              <w:rPr>
                <w:sz w:val="16"/>
              </w:rPr>
              <w:t>Coastal Flood, 2009-11-12, $18,000,000 property; $0 crops (2009 dollars); NWS zone VAZ095</w:t>
            </w:r>
          </w:p>
        </w:tc>
        <w:tc>
          <w:tcPr>
            <w:tcW w:type="dxa" w:w="1823"/>
          </w:tcPr>
          <w:p>
            <w:pPr>
              <w:spacing w:after="0"/>
              <w:jc w:val="left"/>
            </w:pPr>
          </w:p>
        </w:tc>
        <w:tc>
          <w:tcPr>
            <w:tcW w:type="dxa" w:w="2052"/>
          </w:tcPr>
          <w:p>
            <w:pPr>
              <w:spacing w:after="0"/>
              <w:jc w:val="left"/>
            </w:pPr>
            <w:r>
              <w:rPr>
                <w:sz w:val="16"/>
              </w:rPr>
              <w:t>Countywide (zone-level records).</w:t>
            </w:r>
          </w:p>
        </w:tc>
        <w:tc>
          <w:tcPr>
            <w:tcW w:type="dxa" w:w="1638"/>
          </w:tcPr>
          <w:p>
            <w:pPr>
              <w:spacing w:after="0"/>
              <w:jc w:val="left"/>
            </w:pPr>
            <w:r>
              <w:rPr>
                <w:sz w:val="16"/>
              </w:rPr>
              <w:t>Flood depth: see the FEMA Flood Insurance Rate Map.</w:t>
            </w:r>
          </w:p>
        </w:tc>
      </w:tr>
      <w:tr>
        <w:trPr>
          <w:cantSplit/>
        </w:trPr>
        <w:tc>
          <w:tcPr>
            <w:tcW w:type="dxa" w:w="1823"/>
          </w:tcPr>
          <w:p>
            <w:pPr>
              <w:spacing w:after="0"/>
              <w:jc w:val="left"/>
            </w:pPr>
            <w:r>
              <w:rPr>
                <w:sz w:val="16"/>
              </w:rPr>
              <w:t>Cold/Wind Chill, Extreme Cold/Wind Chill</w:t>
            </w:r>
          </w:p>
        </w:tc>
        <w:tc>
          <w:tcPr>
            <w:tcW w:type="dxa" w:w="1948"/>
          </w:tcPr>
          <w:p>
            <w:pPr>
              <w:spacing w:after="0"/>
              <w:jc w:val="left"/>
            </w:pPr>
            <w:r>
              <w:rPr>
                <w:sz w:val="16"/>
              </w:rPr>
              <w:t>wind chill</w:t>
            </w:r>
          </w:p>
        </w:tc>
        <w:tc>
          <w:tcPr>
            <w:tcW w:type="dxa" w:w="1839"/>
          </w:tcPr>
          <w:p>
            <w:pPr>
              <w:spacing w:after="0"/>
              <w:jc w:val="right"/>
            </w:pPr>
            <w:r>
              <w:rPr>
                <w:sz w:val="16"/>
              </w:rPr>
              <w:t>1 record, 2026 (1 zone-level)</w:t>
            </w:r>
          </w:p>
        </w:tc>
        <w:tc>
          <w:tcPr>
            <w:tcW w:type="dxa" w:w="1492"/>
          </w:tcPr>
          <w:p>
            <w:pPr>
              <w:spacing w:after="0"/>
              <w:jc w:val="left"/>
            </w:pPr>
            <w:r>
              <w:rPr>
                <w:sz w:val="16"/>
              </w:rPr>
              <w:t>1 day; 1 with a recorded value</w:t>
            </w:r>
          </w:p>
        </w:tc>
        <w:tc>
          <w:tcPr>
            <w:tcW w:type="dxa" w:w="1497"/>
          </w:tcPr>
          <w:p>
            <w:pPr>
              <w:spacing w:after="0"/>
              <w:jc w:val="left"/>
            </w:pPr>
            <w:r>
              <w:rPr>
                <w:sz w:val="16"/>
              </w:rPr>
              <w:t>1 consecutive day, 2026-02-01, zone-level</w:t>
            </w:r>
          </w:p>
        </w:tc>
        <w:tc>
          <w:tcPr>
            <w:tcW w:type="dxa" w:w="1823"/>
          </w:tcPr>
          <w:p>
            <w:pPr>
              <w:spacing w:after="0"/>
              <w:jc w:val="left"/>
            </w:pPr>
          </w:p>
        </w:tc>
        <w:tc>
          <w:tcPr>
            <w:tcW w:type="dxa" w:w="2052"/>
          </w:tcPr>
          <w:p>
            <w:pPr>
              <w:spacing w:after="0"/>
              <w:jc w:val="left"/>
            </w:pPr>
            <w:r>
              <w:rPr>
                <w:sz w:val="16"/>
              </w:rPr>
              <w:t>Countywide (zone-level records).</w:t>
            </w:r>
          </w:p>
        </w:tc>
        <w:tc>
          <w:tcPr>
            <w:tcW w:type="dxa" w:w="1638"/>
          </w:tcPr>
          <w:p>
            <w:pPr>
              <w:spacing w:after="0"/>
              <w:jc w:val="left"/>
            </w:pPr>
            <w:r>
              <w:rPr>
                <w:sz w:val="16"/>
              </w:rPr>
              <w:t>Wind chill: in event narratives only (local data needed).</w:t>
            </w:r>
          </w:p>
        </w:tc>
      </w:tr>
      <w:tr>
        <w:trPr>
          <w:cantSplit/>
        </w:trPr>
        <w:tc>
          <w:tcPr>
            <w:tcW w:type="dxa" w:w="1823"/>
          </w:tcPr>
          <w:p>
            <w:pPr>
              <w:spacing w:after="0"/>
              <w:jc w:val="left"/>
            </w:pPr>
            <w:r>
              <w:rPr>
                <w:sz w:val="16"/>
              </w:rPr>
              <w:t>Frost/Freeze (outside NRI's Cold Wave definition)</w:t>
            </w:r>
          </w:p>
        </w:tc>
        <w:tc>
          <w:tcPr>
            <w:tcW w:type="dxa" w:w="1948"/>
          </w:tcPr>
          <w:p>
            <w:pPr>
              <w:spacing w:after="0"/>
              <w:jc w:val="left"/>
            </w:pPr>
            <w:r>
              <w:rPr>
                <w:sz w:val="16"/>
              </w:rPr>
              <w:t>crop damage</w:t>
            </w:r>
          </w:p>
        </w:tc>
        <w:tc>
          <w:tcPr>
            <w:tcW w:type="dxa" w:w="1839"/>
          </w:tcPr>
          <w:p>
            <w:pPr>
              <w:spacing w:after="0"/>
              <w:jc w:val="right"/>
            </w:pPr>
            <w:r>
              <w:rPr>
                <w:sz w:val="16"/>
              </w:rPr>
              <w:t>0</w:t>
            </w:r>
          </w:p>
        </w:tc>
        <w:tc>
          <w:tcPr>
            <w:tcW w:type="dxa" w:w="1492"/>
          </w:tcPr>
          <w:p>
            <w:pPr>
              <w:spacing w:after="0"/>
              <w:jc w:val="left"/>
            </w:pPr>
          </w:p>
        </w:tc>
        <w:tc>
          <w:tcPr>
            <w:tcW w:type="dxa" w:w="1497"/>
          </w:tcPr>
          <w:p>
            <w:pPr>
              <w:spacing w:after="0"/>
              <w:jc w:val="left"/>
            </w:pPr>
          </w:p>
        </w:tc>
        <w:tc>
          <w:tcPr>
            <w:tcW w:type="dxa" w:w="1823"/>
          </w:tcPr>
          <w:p>
            <w:pPr>
              <w:spacing w:after="0"/>
              <w:jc w:val="left"/>
            </w:pPr>
          </w:p>
        </w:tc>
        <w:tc>
          <w:tcPr>
            <w:tcW w:type="dxa" w:w="2052"/>
          </w:tcPr>
          <w:p>
            <w:pPr>
              <w:spacing w:after="0"/>
              <w:jc w:val="left"/>
            </w:pPr>
          </w:p>
        </w:tc>
        <w:tc>
          <w:tcPr>
            <w:tcW w:type="dxa" w:w="1638"/>
          </w:tcPr>
          <w:p>
            <w:pPr>
              <w:spacing w:after="0"/>
              <w:jc w:val="left"/>
            </w:pPr>
            <w:r>
              <w:rPr>
                <w:sz w:val="16"/>
              </w:rPr>
              <w:t>Temperature: in event narratives only (local data needed).</w:t>
            </w:r>
          </w:p>
        </w:tc>
      </w:tr>
      <w:tr>
        <w:trPr>
          <w:cantSplit/>
        </w:trPr>
        <w:tc>
          <w:tcPr>
            <w:tcW w:type="dxa" w:w="1823"/>
          </w:tcPr>
          <w:p>
            <w:pPr>
              <w:spacing w:after="0"/>
              <w:jc w:val="left"/>
            </w:pPr>
            <w:r>
              <w:rPr>
                <w:sz w:val="16"/>
              </w:rPr>
              <w:t>Drought</w:t>
            </w:r>
          </w:p>
        </w:tc>
        <w:tc>
          <w:tcPr>
            <w:tcW w:type="dxa" w:w="1948"/>
          </w:tcPr>
          <w:p>
            <w:pPr>
              <w:spacing w:after="0"/>
              <w:jc w:val="left"/>
            </w:pPr>
            <w:r>
              <w:rPr>
                <w:sz w:val="16"/>
              </w:rPr>
              <w:t>U.S. Drought Monitor scale (D0 to D4)</w:t>
            </w:r>
          </w:p>
        </w:tc>
        <w:tc>
          <w:tcPr>
            <w:tcW w:type="dxa" w:w="1839"/>
          </w:tcPr>
          <w:p>
            <w:pPr>
              <w:spacing w:after="0"/>
              <w:jc w:val="right"/>
            </w:pPr>
            <w:r>
              <w:rPr>
                <w:sz w:val="16"/>
              </w:rPr>
              <w:t>1 record, 2000 (1 zone-level)</w:t>
            </w:r>
          </w:p>
        </w:tc>
        <w:tc>
          <w:tcPr>
            <w:tcW w:type="dxa" w:w="1492"/>
          </w:tcPr>
          <w:p>
            <w:pPr>
              <w:spacing w:after="0"/>
              <w:jc w:val="left"/>
            </w:pPr>
            <w:r>
              <w:rPr>
                <w:sz w:val="16"/>
              </w:rPr>
              <w:t>10 days; 1 with a recorded value</w:t>
            </w:r>
          </w:p>
        </w:tc>
        <w:tc>
          <w:tcPr>
            <w:tcW w:type="dxa" w:w="1497"/>
          </w:tcPr>
          <w:p>
            <w:pPr>
              <w:spacing w:after="0"/>
              <w:jc w:val="left"/>
            </w:pPr>
            <w:r>
              <w:rPr>
                <w:sz w:val="16"/>
              </w:rPr>
              <w:t>10 days, 2000-10-01 to 2000-10-10, zone-level</w:t>
            </w:r>
          </w:p>
        </w:tc>
        <w:tc>
          <w:tcPr>
            <w:tcW w:type="dxa" w:w="1823"/>
          </w:tcPr>
          <w:p>
            <w:pPr>
              <w:spacing w:after="0"/>
              <w:jc w:val="left"/>
            </w:pPr>
          </w:p>
        </w:tc>
        <w:tc>
          <w:tcPr>
            <w:tcW w:type="dxa" w:w="2052"/>
          </w:tcPr>
          <w:p>
            <w:pPr>
              <w:spacing w:after="0"/>
              <w:jc w:val="left"/>
            </w:pPr>
            <w:r>
              <w:rPr>
                <w:sz w:val="16"/>
              </w:rPr>
              <w:t>Countywide (zone-level records).</w:t>
            </w:r>
          </w:p>
        </w:tc>
        <w:tc>
          <w:tcPr>
            <w:tcW w:type="dxa" w:w="16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948"/>
          </w:tcPr>
          <w:p>
            <w:pPr>
              <w:spacing w:after="0"/>
              <w:jc w:val="left"/>
            </w:pPr>
            <w:r>
              <w:rPr>
                <w:sz w:val="16"/>
              </w:rPr>
              <w:t>Modified Mercalli (local data)</w:t>
            </w:r>
          </w:p>
        </w:tc>
        <w:tc>
          <w:tcPr>
            <w:tcW w:type="dxa" w:w="1839"/>
          </w:tcPr>
          <w:p>
            <w:pPr>
              <w:spacing w:after="0"/>
              <w:jc w:val="right"/>
            </w:pPr>
            <w:r>
              <w:rPr>
                <w:sz w:val="16"/>
              </w:rPr>
              <w:t>0</w:t>
            </w:r>
          </w:p>
        </w:tc>
        <w:tc>
          <w:tcPr>
            <w:tcW w:type="dxa" w:w="1492"/>
          </w:tcPr>
          <w:p>
            <w:pPr>
              <w:spacing w:after="0"/>
              <w:jc w:val="left"/>
            </w:pPr>
          </w:p>
        </w:tc>
        <w:tc>
          <w:tcPr>
            <w:tcW w:type="dxa" w:w="1497"/>
          </w:tcPr>
          <w:p>
            <w:pPr>
              <w:spacing w:after="0"/>
              <w:jc w:val="left"/>
            </w:pPr>
          </w:p>
        </w:tc>
        <w:tc>
          <w:tcPr>
            <w:tcW w:type="dxa" w:w="1823"/>
          </w:tcPr>
          <w:p>
            <w:pPr>
              <w:spacing w:after="0"/>
              <w:jc w:val="left"/>
            </w:pPr>
          </w:p>
        </w:tc>
        <w:tc>
          <w:tcPr>
            <w:tcW w:type="dxa" w:w="2052"/>
          </w:tcPr>
          <w:p>
            <w:pPr>
              <w:spacing w:after="0"/>
              <w:jc w:val="left"/>
            </w:pPr>
          </w:p>
        </w:tc>
        <w:tc>
          <w:tcPr>
            <w:tcW w:type="dxa" w:w="1638"/>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948"/>
          </w:tcPr>
          <w:p>
            <w:pPr>
              <w:spacing w:after="0"/>
              <w:jc w:val="left"/>
            </w:pPr>
            <w:r>
              <w:rPr>
                <w:sz w:val="16"/>
              </w:rPr>
              <w:t>hail size (inches)</w:t>
            </w:r>
          </w:p>
        </w:tc>
        <w:tc>
          <w:tcPr>
            <w:tcW w:type="dxa" w:w="1839"/>
          </w:tcPr>
          <w:p>
            <w:pPr>
              <w:spacing w:after="0"/>
              <w:jc w:val="right"/>
            </w:pPr>
            <w:r>
              <w:rPr>
                <w:sz w:val="16"/>
              </w:rPr>
              <w:t>25 records, 1996 to 2016</w:t>
            </w:r>
          </w:p>
        </w:tc>
        <w:tc>
          <w:tcPr>
            <w:tcW w:type="dxa" w:w="1492"/>
          </w:tcPr>
          <w:p>
            <w:pPr>
              <w:spacing w:after="0"/>
              <w:jc w:val="left"/>
            </w:pPr>
            <w:r>
              <w:rPr>
                <w:sz w:val="16"/>
              </w:rPr>
              <w:t>0.5 in to 1.75 in (median 1 in); 25 with a recorded value</w:t>
            </w:r>
          </w:p>
        </w:tc>
        <w:tc>
          <w:tcPr>
            <w:tcW w:type="dxa" w:w="1497"/>
          </w:tcPr>
          <w:p>
            <w:pPr>
              <w:spacing w:after="0"/>
              <w:jc w:val="left"/>
            </w:pPr>
            <w:r>
              <w:rPr>
                <w:sz w:val="16"/>
              </w:rPr>
              <w:t>1.75 in hail, 2006-06-29; same size also recorded on 1996-06-24, 1996-07-03, 1997-05-01</w:t>
            </w:r>
          </w:p>
        </w:tc>
        <w:tc>
          <w:tcPr>
            <w:tcW w:type="dxa" w:w="1823"/>
          </w:tcPr>
          <w:p>
            <w:pPr>
              <w:spacing w:after="0"/>
              <w:jc w:val="left"/>
            </w:pPr>
            <w:r>
              <w:rPr>
                <w:sz w:val="16"/>
              </w:rPr>
              <w:t>Hail, 1997-05-01, $25,000 property; crops not reported (1997 dollars)</w:t>
            </w:r>
          </w:p>
        </w:tc>
        <w:tc>
          <w:tcPr>
            <w:tcW w:type="dxa" w:w="2052"/>
          </w:tcPr>
          <w:p>
            <w:pPr>
              <w:spacing w:after="0"/>
              <w:jc w:val="left"/>
            </w:pPr>
            <w:r>
              <w:rPr>
                <w:sz w:val="16"/>
              </w:rPr>
              <w:t>Event records naming jurisdictions in the plan: Portsmouth city (24 records).</w:t>
            </w:r>
          </w:p>
        </w:tc>
        <w:tc>
          <w:tcPr>
            <w:tcW w:type="dxa" w:w="1638"/>
          </w:tcPr>
          <w:p>
            <w:pPr>
              <w:spacing w:after="0"/>
              <w:jc w:val="left"/>
            </w:pPr>
          </w:p>
        </w:tc>
      </w:tr>
      <w:tr>
        <w:trPr>
          <w:cantSplit/>
        </w:trPr>
        <w:tc>
          <w:tcPr>
            <w:tcW w:type="dxa" w:w="1823"/>
          </w:tcPr>
          <w:p>
            <w:pPr>
              <w:spacing w:after="0"/>
              <w:jc w:val="left"/>
            </w:pPr>
            <w:r>
              <w:rPr>
                <w:sz w:val="16"/>
              </w:rPr>
              <w:t>Excessive Heat, Heat</w:t>
            </w:r>
          </w:p>
        </w:tc>
        <w:tc>
          <w:tcPr>
            <w:tcW w:type="dxa" w:w="1948"/>
          </w:tcPr>
          <w:p>
            <w:pPr>
              <w:spacing w:after="0"/>
              <w:jc w:val="left"/>
            </w:pPr>
            <w:r>
              <w:rPr>
                <w:sz w:val="16"/>
              </w:rPr>
              <w:t>heat index (in event narratives)</w:t>
            </w:r>
          </w:p>
        </w:tc>
        <w:tc>
          <w:tcPr>
            <w:tcW w:type="dxa" w:w="1839"/>
          </w:tcPr>
          <w:p>
            <w:pPr>
              <w:spacing w:after="0"/>
              <w:jc w:val="right"/>
            </w:pPr>
            <w:r>
              <w:rPr>
                <w:sz w:val="16"/>
              </w:rPr>
              <w:t>5 records, 1996 to 2025 (5 zone-level)</w:t>
            </w:r>
          </w:p>
        </w:tc>
        <w:tc>
          <w:tcPr>
            <w:tcW w:type="dxa" w:w="1492"/>
          </w:tcPr>
          <w:p>
            <w:pPr>
              <w:spacing w:after="0"/>
              <w:jc w:val="left"/>
            </w:pPr>
            <w:r>
              <w:rPr>
                <w:sz w:val="16"/>
              </w:rPr>
              <w:t>1 day to 4 days (median 3 days); 5 with a recorded value</w:t>
            </w:r>
          </w:p>
        </w:tc>
        <w:tc>
          <w:tcPr>
            <w:tcW w:type="dxa" w:w="1497"/>
          </w:tcPr>
          <w:p>
            <w:pPr>
              <w:spacing w:after="0"/>
              <w:jc w:val="left"/>
            </w:pPr>
            <w:r>
              <w:rPr>
                <w:sz w:val="16"/>
              </w:rPr>
              <w:t>4 consecutive days, 2012-07-05 to 2012-07-08, zone-level</w:t>
            </w:r>
          </w:p>
        </w:tc>
        <w:tc>
          <w:tcPr>
            <w:tcW w:type="dxa" w:w="1823"/>
          </w:tcPr>
          <w:p>
            <w:pPr>
              <w:spacing w:after="0"/>
              <w:jc w:val="left"/>
            </w:pPr>
          </w:p>
        </w:tc>
        <w:tc>
          <w:tcPr>
            <w:tcW w:type="dxa" w:w="2052"/>
          </w:tcPr>
          <w:p>
            <w:pPr>
              <w:spacing w:after="0"/>
              <w:jc w:val="left"/>
            </w:pPr>
            <w:r>
              <w:rPr>
                <w:sz w:val="16"/>
              </w:rPr>
              <w:t>Countywide (zone-level records).</w:t>
            </w:r>
          </w:p>
        </w:tc>
        <w:tc>
          <w:tcPr>
            <w:tcW w:type="dxa" w:w="1638"/>
          </w:tcPr>
          <w:p>
            <w:pPr>
              <w:spacing w:after="0"/>
              <w:jc w:val="left"/>
            </w:pPr>
            <w:r>
              <w:rPr>
                <w:sz w:val="16"/>
              </w:rPr>
              <w:t>Heat index: in event narratives only (local data needed).</w:t>
            </w:r>
          </w:p>
        </w:tc>
      </w:tr>
      <w:tr>
        <w:trPr>
          <w:cantSplit/>
        </w:trPr>
        <w:tc>
          <w:tcPr>
            <w:tcW w:type="dxa" w:w="1823"/>
          </w:tcPr>
          <w:p>
            <w:pPr>
              <w:spacing w:after="0"/>
              <w:jc w:val="left"/>
            </w:pPr>
            <w:r>
              <w:rPr>
                <w:sz w:val="16"/>
              </w:rPr>
              <w:t>Hurricane, Tropical Storm, Tropical Depression</w:t>
            </w:r>
          </w:p>
        </w:tc>
        <w:tc>
          <w:tcPr>
            <w:tcW w:type="dxa" w:w="1948"/>
          </w:tcPr>
          <w:p>
            <w:pPr>
              <w:spacing w:after="0"/>
              <w:jc w:val="left"/>
            </w:pPr>
            <w:r>
              <w:rPr>
                <w:sz w:val="16"/>
              </w:rPr>
              <w:t>Saffir-Simpson</w:t>
            </w:r>
          </w:p>
        </w:tc>
        <w:tc>
          <w:tcPr>
            <w:tcW w:type="dxa" w:w="1839"/>
          </w:tcPr>
          <w:p>
            <w:pPr>
              <w:spacing w:after="0"/>
              <w:jc w:val="right"/>
            </w:pPr>
            <w:r>
              <w:rPr>
                <w:sz w:val="16"/>
              </w:rPr>
              <w:t>16 records, 1998 to 2025 (16 zone-level)</w:t>
            </w:r>
          </w:p>
        </w:tc>
        <w:tc>
          <w:tcPr>
            <w:tcW w:type="dxa" w:w="1492"/>
          </w:tcPr>
          <w:p>
            <w:pPr>
              <w:spacing w:after="0"/>
              <w:jc w:val="left"/>
            </w:pPr>
          </w:p>
        </w:tc>
        <w:tc>
          <w:tcPr>
            <w:tcW w:type="dxa" w:w="1497"/>
          </w:tcPr>
          <w:p>
            <w:pPr>
              <w:spacing w:after="0"/>
              <w:jc w:val="left"/>
            </w:pPr>
            <w:r>
              <w:rPr>
                <w:sz w:val="16"/>
              </w:rPr>
              <w:t>Strongest recorded: Hurricane (Typhoon) record (NOAA's event type name), 1999-09-15 to 1999-09-16, $23,400,000 property; crops not reported (1999 dollars); NWS zone VAZ095</w:t>
            </w:r>
          </w:p>
        </w:tc>
        <w:tc>
          <w:tcPr>
            <w:tcW w:type="dxa" w:w="1823"/>
          </w:tcPr>
          <w:p>
            <w:pPr>
              <w:spacing w:after="0"/>
              <w:jc w:val="left"/>
            </w:pPr>
          </w:p>
        </w:tc>
        <w:tc>
          <w:tcPr>
            <w:tcW w:type="dxa" w:w="2052"/>
          </w:tcPr>
          <w:p>
            <w:pPr>
              <w:spacing w:after="0"/>
              <w:jc w:val="left"/>
            </w:pPr>
            <w:r>
              <w:rPr>
                <w:sz w:val="16"/>
              </w:rPr>
              <w:t>Countywide (zone-level records).</w:t>
            </w:r>
          </w:p>
        </w:tc>
        <w:tc>
          <w:tcPr>
            <w:tcW w:type="dxa" w:w="16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948"/>
          </w:tcPr>
          <w:p>
            <w:pPr>
              <w:spacing w:after="0"/>
              <w:jc w:val="left"/>
            </w:pPr>
            <w:r>
              <w:rPr>
                <w:sz w:val="16"/>
              </w:rPr>
              <w:t>Sperry-Piltz ice scale (local data)</w:t>
            </w:r>
          </w:p>
        </w:tc>
        <w:tc>
          <w:tcPr>
            <w:tcW w:type="dxa" w:w="1839"/>
          </w:tcPr>
          <w:p>
            <w:pPr>
              <w:spacing w:after="0"/>
              <w:jc w:val="right"/>
            </w:pPr>
            <w:r>
              <w:rPr>
                <w:sz w:val="16"/>
              </w:rPr>
              <w:t>0</w:t>
            </w:r>
          </w:p>
        </w:tc>
        <w:tc>
          <w:tcPr>
            <w:tcW w:type="dxa" w:w="1492"/>
          </w:tcPr>
          <w:p>
            <w:pPr>
              <w:spacing w:after="0"/>
              <w:jc w:val="left"/>
            </w:pPr>
          </w:p>
        </w:tc>
        <w:tc>
          <w:tcPr>
            <w:tcW w:type="dxa" w:w="1497"/>
          </w:tcPr>
          <w:p>
            <w:pPr>
              <w:spacing w:after="0"/>
              <w:jc w:val="left"/>
            </w:pPr>
          </w:p>
        </w:tc>
        <w:tc>
          <w:tcPr>
            <w:tcW w:type="dxa" w:w="1823"/>
          </w:tcPr>
          <w:p>
            <w:pPr>
              <w:spacing w:after="0"/>
              <w:jc w:val="left"/>
            </w:pPr>
          </w:p>
        </w:tc>
        <w:tc>
          <w:tcPr>
            <w:tcW w:type="dxa" w:w="2052"/>
          </w:tcPr>
          <w:p>
            <w:pPr>
              <w:spacing w:after="0"/>
              <w:jc w:val="left"/>
            </w:pPr>
          </w:p>
        </w:tc>
        <w:tc>
          <w:tcPr>
            <w:tcW w:type="dxa" w:w="1638"/>
          </w:tcPr>
          <w:p>
            <w:pPr>
              <w:spacing w:after="0"/>
              <w:jc w:val="left"/>
            </w:pPr>
            <w:r>
              <w:rPr>
                <w:sz w:val="16"/>
              </w:rPr>
              <w:t>Ice thickness: in event narratives only (local data needed).</w:t>
            </w:r>
          </w:p>
        </w:tc>
      </w:tr>
      <w:tr>
        <w:trPr>
          <w:cantSplit/>
        </w:trPr>
        <w:tc>
          <w:tcPr>
            <w:tcW w:type="dxa" w:w="1823"/>
          </w:tcPr>
          <w:p>
            <w:pPr>
              <w:spacing w:after="0"/>
              <w:jc w:val="left"/>
            </w:pPr>
            <w:r>
              <w:rPr>
                <w:sz w:val="16"/>
              </w:rPr>
              <w:t>Flash Flood, Flood, Lakeshore Flood</w:t>
            </w:r>
          </w:p>
        </w:tc>
        <w:tc>
          <w:tcPr>
            <w:tcW w:type="dxa" w:w="1948"/>
          </w:tcPr>
          <w:p>
            <w:pPr>
              <w:spacing w:after="0"/>
              <w:jc w:val="left"/>
            </w:pPr>
            <w:r>
              <w:rPr>
                <w:sz w:val="16"/>
              </w:rPr>
              <w:t>damage and flood days (flood depth: FIRM)</w:t>
            </w:r>
          </w:p>
        </w:tc>
        <w:tc>
          <w:tcPr>
            <w:tcW w:type="dxa" w:w="1839"/>
          </w:tcPr>
          <w:p>
            <w:pPr>
              <w:spacing w:after="0"/>
              <w:jc w:val="right"/>
            </w:pPr>
            <w:r>
              <w:rPr>
                <w:sz w:val="16"/>
              </w:rPr>
              <w:t>39 records, 1999 to 2026 (1 zone-level)</w:t>
            </w:r>
          </w:p>
        </w:tc>
        <w:tc>
          <w:tcPr>
            <w:tcW w:type="dxa" w:w="1492"/>
          </w:tcPr>
          <w:p>
            <w:pPr>
              <w:spacing w:after="0"/>
              <w:jc w:val="left"/>
            </w:pPr>
          </w:p>
        </w:tc>
        <w:tc>
          <w:tcPr>
            <w:tcW w:type="dxa" w:w="1497"/>
          </w:tcPr>
          <w:p>
            <w:pPr>
              <w:spacing w:after="0"/>
              <w:jc w:val="left"/>
            </w:pPr>
            <w:r>
              <w:rPr>
                <w:sz w:val="16"/>
              </w:rPr>
              <w:t>Flood, 2016-10-08, $3,000,000 property; $0 crops (2016 dollars)</w:t>
            </w:r>
          </w:p>
        </w:tc>
        <w:tc>
          <w:tcPr>
            <w:tcW w:type="dxa" w:w="1823"/>
          </w:tcPr>
          <w:p>
            <w:pPr>
              <w:spacing w:after="0"/>
              <w:jc w:val="left"/>
            </w:pPr>
          </w:p>
        </w:tc>
        <w:tc>
          <w:tcPr>
            <w:tcW w:type="dxa" w:w="2052"/>
          </w:tcPr>
          <w:p>
            <w:pPr>
              <w:spacing w:after="0"/>
              <w:jc w:val="left"/>
            </w:pPr>
            <w:r>
              <w:rPr>
                <w:sz w:val="16"/>
              </w:rPr>
              <w:t>Event records naming jurisdictions in the plan: Portsmouth city (37 records). Zone-level records (1) apply countywide.</w:t>
            </w:r>
          </w:p>
        </w:tc>
        <w:tc>
          <w:tcPr>
            <w:tcW w:type="dxa" w:w="16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948"/>
          </w:tcPr>
          <w:p>
            <w:pPr>
              <w:spacing w:after="0"/>
              <w:jc w:val="left"/>
            </w:pPr>
            <w:r>
              <w:rPr>
                <w:sz w:val="16"/>
              </w:rPr>
              <w:t>none (count and damage only)</w:t>
            </w:r>
          </w:p>
        </w:tc>
        <w:tc>
          <w:tcPr>
            <w:tcW w:type="dxa" w:w="1839"/>
          </w:tcPr>
          <w:p>
            <w:pPr>
              <w:spacing w:after="0"/>
              <w:jc w:val="right"/>
            </w:pPr>
            <w:r>
              <w:rPr>
                <w:sz w:val="16"/>
              </w:rPr>
              <w:t>0</w:t>
            </w:r>
          </w:p>
        </w:tc>
        <w:tc>
          <w:tcPr>
            <w:tcW w:type="dxa" w:w="1492"/>
          </w:tcPr>
          <w:p>
            <w:pPr>
              <w:spacing w:after="0"/>
              <w:jc w:val="left"/>
            </w:pPr>
          </w:p>
        </w:tc>
        <w:tc>
          <w:tcPr>
            <w:tcW w:type="dxa" w:w="1497"/>
          </w:tcPr>
          <w:p>
            <w:pPr>
              <w:spacing w:after="0"/>
              <w:jc w:val="left"/>
            </w:pPr>
          </w:p>
        </w:tc>
        <w:tc>
          <w:tcPr>
            <w:tcW w:type="dxa" w:w="1823"/>
          </w:tcPr>
          <w:p>
            <w:pPr>
              <w:spacing w:after="0"/>
              <w:jc w:val="left"/>
            </w:pPr>
          </w:p>
        </w:tc>
        <w:tc>
          <w:tcPr>
            <w:tcW w:type="dxa" w:w="2052"/>
          </w:tcPr>
          <w:p>
            <w:pPr>
              <w:spacing w:after="0"/>
              <w:jc w:val="left"/>
            </w:pPr>
          </w:p>
        </w:tc>
        <w:tc>
          <w:tcPr>
            <w:tcW w:type="dxa" w:w="1638"/>
          </w:tcPr>
          <w:p>
            <w:pPr>
              <w:spacing w:after="0"/>
              <w:jc w:val="left"/>
            </w:pPr>
            <w:r>
              <w:rPr>
                <w:sz w:val="16"/>
              </w:rPr>
              <w:t>Physical measure: in event narratives only (local data needed).</w:t>
            </w:r>
          </w:p>
        </w:tc>
      </w:tr>
      <w:tr>
        <w:trPr>
          <w:cantSplit/>
        </w:trPr>
        <w:tc>
          <w:tcPr>
            <w:tcW w:type="dxa" w:w="1823"/>
          </w:tcPr>
          <w:p>
            <w:pPr>
              <w:spacing w:after="0"/>
              <w:jc w:val="left"/>
            </w:pPr>
            <w:r>
              <w:rPr>
                <w:sz w:val="16"/>
              </w:rPr>
              <w:t>Lightning</w:t>
            </w:r>
          </w:p>
        </w:tc>
        <w:tc>
          <w:tcPr>
            <w:tcW w:type="dxa" w:w="1948"/>
          </w:tcPr>
          <w:p>
            <w:pPr>
              <w:spacing w:after="0"/>
              <w:jc w:val="left"/>
            </w:pPr>
            <w:r>
              <w:rPr>
                <w:sz w:val="16"/>
              </w:rPr>
              <w:t>annualized frequency (the measure FEMA's Local Mitigation Planning Handbook names)</w:t>
            </w:r>
          </w:p>
        </w:tc>
        <w:tc>
          <w:tcPr>
            <w:tcW w:type="dxa" w:w="1839"/>
          </w:tcPr>
          <w:p>
            <w:pPr>
              <w:spacing w:after="0"/>
              <w:jc w:val="right"/>
            </w:pPr>
            <w:r>
              <w:rPr>
                <w:sz w:val="16"/>
              </w:rPr>
              <w:t>4 records, 1996 to 2025</w:t>
            </w:r>
          </w:p>
        </w:tc>
        <w:tc>
          <w:tcPr>
            <w:tcW w:type="dxa" w:w="1492"/>
          </w:tcPr>
          <w:p>
            <w:pPr>
              <w:spacing w:after="0"/>
              <w:jc w:val="left"/>
            </w:pPr>
          </w:p>
        </w:tc>
        <w:tc>
          <w:tcPr>
            <w:tcW w:type="dxa" w:w="1497"/>
          </w:tcPr>
          <w:p>
            <w:pPr>
              <w:spacing w:after="0"/>
              <w:jc w:val="left"/>
            </w:pPr>
            <w:r>
              <w:rPr>
                <w:sz w:val="16"/>
              </w:rPr>
              <w:t>Lightning, 2017-06-14, $100,000 property; $0 crops (2017 dollars)</w:t>
            </w:r>
          </w:p>
        </w:tc>
        <w:tc>
          <w:tcPr>
            <w:tcW w:type="dxa" w:w="1823"/>
          </w:tcPr>
          <w:p>
            <w:pPr>
              <w:spacing w:after="0"/>
              <w:jc w:val="left"/>
            </w:pPr>
          </w:p>
        </w:tc>
        <w:tc>
          <w:tcPr>
            <w:tcW w:type="dxa" w:w="2052"/>
          </w:tcPr>
          <w:p>
            <w:pPr>
              <w:spacing w:after="0"/>
              <w:jc w:val="left"/>
            </w:pPr>
            <w:r>
              <w:rPr>
                <w:sz w:val="16"/>
              </w:rPr>
              <w:t>Event records naming jurisdictions in the plan: Portsmouth city (4 records).</w:t>
            </w:r>
          </w:p>
        </w:tc>
        <w:tc>
          <w:tcPr>
            <w:tcW w:type="dxa" w:w="1638"/>
          </w:tcPr>
          <w:p>
            <w:pPr>
              <w:spacing w:after="0"/>
              <w:jc w:val="left"/>
            </w:pPr>
            <w:r>
              <w:rPr>
                <w:sz w:val="16"/>
              </w:rPr>
              <w:t>Storm Events lists lightning with damage or casualties; physical measure in event narratives only (local data needed).</w:t>
            </w:r>
          </w:p>
        </w:tc>
      </w:tr>
      <w:tr>
        <w:trPr>
          <w:cantSplit/>
        </w:trPr>
        <w:tc>
          <w:tcPr>
            <w:tcW w:type="dxa" w:w="1823"/>
          </w:tcPr>
          <w:p>
            <w:pPr>
              <w:spacing w:after="0"/>
              <w:jc w:val="left"/>
            </w:pPr>
            <w:r>
              <w:rPr>
                <w:sz w:val="16"/>
              </w:rPr>
              <w:t>High Wind and Strong Wind (outside NRI's Strong Wind definition)</w:t>
            </w:r>
          </w:p>
        </w:tc>
        <w:tc>
          <w:tcPr>
            <w:tcW w:type="dxa" w:w="1948"/>
          </w:tcPr>
          <w:p>
            <w:pPr>
              <w:spacing w:after="0"/>
              <w:jc w:val="left"/>
            </w:pPr>
            <w:r>
              <w:rPr>
                <w:sz w:val="16"/>
              </w:rPr>
              <w:t>wind speed (kt and mph)</w:t>
            </w:r>
          </w:p>
        </w:tc>
        <w:tc>
          <w:tcPr>
            <w:tcW w:type="dxa" w:w="1839"/>
          </w:tcPr>
          <w:p>
            <w:pPr>
              <w:spacing w:after="0"/>
              <w:jc w:val="right"/>
            </w:pPr>
            <w:r>
              <w:rPr>
                <w:sz w:val="16"/>
              </w:rPr>
              <w:t>25 records, 1997 to 2026 (25 zone-level)</w:t>
            </w:r>
          </w:p>
        </w:tc>
        <w:tc>
          <w:tcPr>
            <w:tcW w:type="dxa" w:w="1492"/>
          </w:tcPr>
          <w:p>
            <w:pPr>
              <w:spacing w:after="0"/>
              <w:jc w:val="left"/>
            </w:pPr>
            <w:r>
              <w:rPr>
                <w:sz w:val="16"/>
              </w:rPr>
              <w:t>35 kt (40 mph) to 65 kt (75 mph) (median 45 kt (52 mph)); 22 with a recorded value</w:t>
            </w:r>
          </w:p>
        </w:tc>
        <w:tc>
          <w:tcPr>
            <w:tcW w:type="dxa" w:w="1497"/>
          </w:tcPr>
          <w:p>
            <w:pPr>
              <w:spacing w:after="0"/>
              <w:jc w:val="left"/>
            </w:pPr>
            <w:r>
              <w:rPr>
                <w:sz w:val="16"/>
              </w:rPr>
              <w:t>65 kt (75 mph) measured gust, High Wind, 2018-10-11; NWS zone VAZ095</w:t>
            </w:r>
          </w:p>
        </w:tc>
        <w:tc>
          <w:tcPr>
            <w:tcW w:type="dxa" w:w="1823"/>
          </w:tcPr>
          <w:p>
            <w:pPr>
              <w:spacing w:after="0"/>
              <w:jc w:val="left"/>
            </w:pPr>
            <w:r>
              <w:rPr>
                <w:sz w:val="16"/>
              </w:rPr>
              <w:t>High Wind, 2006-09-01, $1,000,000 property; crops not reported, reported for the zone (2006 dollars)</w:t>
            </w:r>
          </w:p>
        </w:tc>
        <w:tc>
          <w:tcPr>
            <w:tcW w:type="dxa" w:w="2052"/>
          </w:tcPr>
          <w:p>
            <w:pPr>
              <w:spacing w:after="0"/>
              <w:jc w:val="left"/>
            </w:pPr>
            <w:r>
              <w:rPr>
                <w:sz w:val="16"/>
              </w:rPr>
              <w:t>Countywide (zone-level records).</w:t>
            </w:r>
          </w:p>
        </w:tc>
        <w:tc>
          <w:tcPr>
            <w:tcW w:type="dxa" w:w="1638"/>
          </w:tcPr>
          <w:p>
            <w:pPr>
              <w:spacing w:after="0"/>
              <w:jc w:val="left"/>
            </w:pPr>
          </w:p>
        </w:tc>
      </w:tr>
      <w:tr>
        <w:trPr>
          <w:cantSplit/>
        </w:trPr>
        <w:tc>
          <w:tcPr>
            <w:tcW w:type="dxa" w:w="1823"/>
          </w:tcPr>
          <w:p>
            <w:pPr>
              <w:spacing w:after="0"/>
              <w:jc w:val="left"/>
            </w:pPr>
            <w:r>
              <w:rPr>
                <w:sz w:val="16"/>
              </w:rPr>
              <w:t>Thunderstorm Wind</w:t>
            </w:r>
          </w:p>
        </w:tc>
        <w:tc>
          <w:tcPr>
            <w:tcW w:type="dxa" w:w="1948"/>
          </w:tcPr>
          <w:p>
            <w:pPr>
              <w:spacing w:after="0"/>
              <w:jc w:val="left"/>
            </w:pPr>
            <w:r>
              <w:rPr>
                <w:sz w:val="16"/>
              </w:rPr>
              <w:t>wind speed (kt and mph)</w:t>
            </w:r>
          </w:p>
        </w:tc>
        <w:tc>
          <w:tcPr>
            <w:tcW w:type="dxa" w:w="1839"/>
          </w:tcPr>
          <w:p>
            <w:pPr>
              <w:spacing w:after="0"/>
              <w:jc w:val="right"/>
            </w:pPr>
            <w:r>
              <w:rPr>
                <w:sz w:val="16"/>
              </w:rPr>
              <w:t>55 records, 1977 to 2026</w:t>
            </w:r>
          </w:p>
        </w:tc>
        <w:tc>
          <w:tcPr>
            <w:tcW w:type="dxa" w:w="1492"/>
          </w:tcPr>
          <w:p>
            <w:pPr>
              <w:spacing w:after="0"/>
              <w:jc w:val="left"/>
            </w:pPr>
            <w:r>
              <w:rPr>
                <w:sz w:val="16"/>
              </w:rPr>
              <w:t>50 kt (58 mph) to 75 kt (86 mph) (median 50 kt (58 mph)); 42 with a recorded value</w:t>
            </w:r>
          </w:p>
        </w:tc>
        <w:tc>
          <w:tcPr>
            <w:tcW w:type="dxa" w:w="1497"/>
          </w:tcPr>
          <w:p>
            <w:pPr>
              <w:spacing w:after="0"/>
              <w:jc w:val="left"/>
            </w:pPr>
            <w:r>
              <w:rPr>
                <w:sz w:val="16"/>
              </w:rPr>
              <w:t>75 kt (86 mph) measured gust, Thunderstorm Wind, 2006-06-29</w:t>
            </w:r>
          </w:p>
        </w:tc>
        <w:tc>
          <w:tcPr>
            <w:tcW w:type="dxa" w:w="1823"/>
          </w:tcPr>
          <w:p>
            <w:pPr>
              <w:spacing w:after="0"/>
              <w:jc w:val="left"/>
            </w:pPr>
            <w:r>
              <w:rPr>
                <w:sz w:val="16"/>
              </w:rPr>
              <w:t>Thunderstorm Wind, 2023-06-16, $50,000 property; $0 crops (2023 dollars)</w:t>
            </w:r>
          </w:p>
        </w:tc>
        <w:tc>
          <w:tcPr>
            <w:tcW w:type="dxa" w:w="2052"/>
          </w:tcPr>
          <w:p>
            <w:pPr>
              <w:spacing w:after="0"/>
              <w:jc w:val="left"/>
            </w:pPr>
            <w:r>
              <w:rPr>
                <w:sz w:val="16"/>
              </w:rPr>
              <w:t>Event records naming jurisdictions in the plan: Portsmouth city (49 records).</w:t>
            </w:r>
          </w:p>
        </w:tc>
        <w:tc>
          <w:tcPr>
            <w:tcW w:type="dxa" w:w="1638"/>
          </w:tcPr>
          <w:p>
            <w:pPr>
              <w:spacing w:after="0"/>
              <w:jc w:val="left"/>
            </w:pPr>
          </w:p>
        </w:tc>
      </w:tr>
      <w:tr>
        <w:trPr>
          <w:cantSplit/>
        </w:trPr>
        <w:tc>
          <w:tcPr>
            <w:tcW w:type="dxa" w:w="1823"/>
          </w:tcPr>
          <w:p>
            <w:pPr>
              <w:spacing w:after="0"/>
              <w:jc w:val="left"/>
            </w:pPr>
            <w:r>
              <w:rPr>
                <w:sz w:val="16"/>
              </w:rPr>
              <w:t>Tornado</w:t>
            </w:r>
          </w:p>
        </w:tc>
        <w:tc>
          <w:tcPr>
            <w:tcW w:type="dxa" w:w="1948"/>
          </w:tcPr>
          <w:p>
            <w:pPr>
              <w:spacing w:after="0"/>
              <w:jc w:val="left"/>
            </w:pPr>
            <w:r>
              <w:rPr>
                <w:sz w:val="16"/>
              </w:rPr>
              <w:t>Enhanced Fujita (Fujita before Feb 2007)</w:t>
            </w:r>
          </w:p>
        </w:tc>
        <w:tc>
          <w:tcPr>
            <w:tcW w:type="dxa" w:w="1839"/>
          </w:tcPr>
          <w:p>
            <w:pPr>
              <w:spacing w:after="0"/>
              <w:jc w:val="right"/>
            </w:pPr>
            <w:r>
              <w:rPr>
                <w:sz w:val="16"/>
              </w:rPr>
              <w:t>4 records, 1959 to 2008</w:t>
            </w:r>
          </w:p>
        </w:tc>
        <w:tc>
          <w:tcPr>
            <w:tcW w:type="dxa" w:w="1492"/>
          </w:tcPr>
          <w:p>
            <w:pPr>
              <w:spacing w:after="0"/>
              <w:jc w:val="left"/>
            </w:pPr>
            <w:r>
              <w:rPr>
                <w:sz w:val="16"/>
              </w:rPr>
              <w:t>F/EF0 to F/EF1 (median F/EF1); 4 with a recorded value</w:t>
            </w:r>
          </w:p>
        </w:tc>
        <w:tc>
          <w:tcPr>
            <w:tcW w:type="dxa" w:w="1497"/>
          </w:tcPr>
          <w:p>
            <w:pPr>
              <w:spacing w:after="0"/>
              <w:jc w:val="left"/>
            </w:pPr>
            <w:r>
              <w:rPr>
                <w:sz w:val="16"/>
              </w:rPr>
              <w:t>F1 tornado, 1971-11-03, 11.5 mi path length (whole path, pre-1996), 100 yd wide, $2,500,000 property; crops not recorded (1971 dollars), 4 direct injuries</w:t>
            </w:r>
          </w:p>
        </w:tc>
        <w:tc>
          <w:tcPr>
            <w:tcW w:type="dxa" w:w="1823"/>
          </w:tcPr>
          <w:p>
            <w:pPr>
              <w:spacing w:after="0"/>
              <w:jc w:val="left"/>
            </w:pPr>
          </w:p>
        </w:tc>
        <w:tc>
          <w:tcPr>
            <w:tcW w:type="dxa" w:w="2052"/>
          </w:tcPr>
          <w:p>
            <w:pPr>
              <w:spacing w:after="0"/>
              <w:jc w:val="left"/>
            </w:pPr>
            <w:r>
              <w:rPr>
                <w:sz w:val="16"/>
              </w:rPr>
              <w:t>Event records naming jurisdictions in the plan: Portsmouth city (2 records).</w:t>
            </w:r>
          </w:p>
        </w:tc>
        <w:tc>
          <w:tcPr>
            <w:tcW w:type="dxa" w:w="16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Tsunami</w:t>
            </w:r>
          </w:p>
        </w:tc>
        <w:tc>
          <w:tcPr>
            <w:tcW w:type="dxa" w:w="1948"/>
          </w:tcPr>
          <w:p>
            <w:pPr>
              <w:spacing w:after="0"/>
              <w:jc w:val="left"/>
            </w:pPr>
            <w:r>
              <w:rPr>
                <w:sz w:val="16"/>
              </w:rPr>
              <w:t>none (count and damage only)</w:t>
            </w:r>
          </w:p>
        </w:tc>
        <w:tc>
          <w:tcPr>
            <w:tcW w:type="dxa" w:w="1839"/>
          </w:tcPr>
          <w:p>
            <w:pPr>
              <w:spacing w:after="0"/>
              <w:jc w:val="right"/>
            </w:pPr>
            <w:r>
              <w:rPr>
                <w:sz w:val="16"/>
              </w:rPr>
              <w:t>0</w:t>
            </w:r>
          </w:p>
        </w:tc>
        <w:tc>
          <w:tcPr>
            <w:tcW w:type="dxa" w:w="1492"/>
          </w:tcPr>
          <w:p>
            <w:pPr>
              <w:spacing w:after="0"/>
              <w:jc w:val="left"/>
            </w:pPr>
          </w:p>
        </w:tc>
        <w:tc>
          <w:tcPr>
            <w:tcW w:type="dxa" w:w="1497"/>
          </w:tcPr>
          <w:p>
            <w:pPr>
              <w:spacing w:after="0"/>
              <w:jc w:val="left"/>
            </w:pPr>
          </w:p>
        </w:tc>
        <w:tc>
          <w:tcPr>
            <w:tcW w:type="dxa" w:w="1823"/>
          </w:tcPr>
          <w:p>
            <w:pPr>
              <w:spacing w:after="0"/>
              <w:jc w:val="left"/>
            </w:pPr>
          </w:p>
        </w:tc>
        <w:tc>
          <w:tcPr>
            <w:tcW w:type="dxa" w:w="2052"/>
          </w:tcPr>
          <w:p>
            <w:pPr>
              <w:spacing w:after="0"/>
              <w:jc w:val="left"/>
            </w:pPr>
          </w:p>
        </w:tc>
        <w:tc>
          <w:tcPr>
            <w:tcW w:type="dxa" w:w="1638"/>
          </w:tcPr>
          <w:p>
            <w:pPr>
              <w:spacing w:after="0"/>
              <w:jc w:val="left"/>
            </w:pPr>
            <w:r>
              <w:rPr>
                <w:sz w:val="16"/>
              </w:rPr>
              <w:t>Physical measure: in event narratives only (local data needed).</w:t>
            </w:r>
          </w:p>
        </w:tc>
      </w:tr>
      <w:tr>
        <w:trPr>
          <w:cantSplit/>
        </w:trPr>
        <w:tc>
          <w:tcPr>
            <w:tcW w:type="dxa" w:w="1823"/>
          </w:tcPr>
          <w:p>
            <w:pPr>
              <w:spacing w:after="0"/>
              <w:jc w:val="left"/>
            </w:pPr>
            <w:r>
              <w:rPr>
                <w:sz w:val="16"/>
              </w:rPr>
              <w:t>Wildfire</w:t>
            </w:r>
          </w:p>
        </w:tc>
        <w:tc>
          <w:tcPr>
            <w:tcW w:type="dxa" w:w="1948"/>
          </w:tcPr>
          <w:p>
            <w:pPr>
              <w:spacing w:after="0"/>
              <w:jc w:val="left"/>
            </w:pPr>
            <w:r>
              <w:rPr>
                <w:sz w:val="16"/>
              </w:rPr>
              <w:t>acres burned (local data)</w:t>
            </w:r>
          </w:p>
        </w:tc>
        <w:tc>
          <w:tcPr>
            <w:tcW w:type="dxa" w:w="1839"/>
          </w:tcPr>
          <w:p>
            <w:pPr>
              <w:spacing w:after="0"/>
              <w:jc w:val="right"/>
            </w:pPr>
            <w:r>
              <w:rPr>
                <w:sz w:val="16"/>
              </w:rPr>
              <w:t>0</w:t>
            </w:r>
          </w:p>
        </w:tc>
        <w:tc>
          <w:tcPr>
            <w:tcW w:type="dxa" w:w="1492"/>
          </w:tcPr>
          <w:p>
            <w:pPr>
              <w:spacing w:after="0"/>
              <w:jc w:val="left"/>
            </w:pPr>
          </w:p>
        </w:tc>
        <w:tc>
          <w:tcPr>
            <w:tcW w:type="dxa" w:w="1497"/>
          </w:tcPr>
          <w:p>
            <w:pPr>
              <w:spacing w:after="0"/>
              <w:jc w:val="left"/>
            </w:pPr>
          </w:p>
        </w:tc>
        <w:tc>
          <w:tcPr>
            <w:tcW w:type="dxa" w:w="1823"/>
          </w:tcPr>
          <w:p>
            <w:pPr>
              <w:spacing w:after="0"/>
              <w:jc w:val="left"/>
            </w:pPr>
          </w:p>
        </w:tc>
        <w:tc>
          <w:tcPr>
            <w:tcW w:type="dxa" w:w="2052"/>
          </w:tcPr>
          <w:p>
            <w:pPr>
              <w:spacing w:after="0"/>
              <w:jc w:val="left"/>
            </w:pPr>
          </w:p>
        </w:tc>
        <w:tc>
          <w:tcPr>
            <w:tcW w:type="dxa" w:w="1638"/>
          </w:tcPr>
          <w:p>
            <w:pPr>
              <w:spacing w:after="0"/>
              <w:jc w:val="left"/>
            </w:pPr>
            <w:r>
              <w:rPr>
                <w:sz w:val="16"/>
              </w:rPr>
              <w:t>Acres burned: in event narratives only (local data needed).</w:t>
            </w:r>
          </w:p>
        </w:tc>
      </w:tr>
      <w:tr>
        <w:trPr>
          <w:cantSplit/>
        </w:trPr>
        <w:tc>
          <w:tcPr>
            <w:tcW w:type="dxa" w:w="1823"/>
          </w:tcPr>
          <w:p>
            <w:pPr>
              <w:spacing w:after="0"/>
              <w:jc w:val="left"/>
            </w:pPr>
            <w:r>
              <w:rPr>
                <w:sz w:val="16"/>
              </w:rPr>
              <w:t>Winter Storm, Heavy Snow, Blizzard, Lake-Effect Snow, Winter Weather, Sleet</w:t>
            </w:r>
          </w:p>
        </w:tc>
        <w:tc>
          <w:tcPr>
            <w:tcW w:type="dxa" w:w="1948"/>
          </w:tcPr>
          <w:p>
            <w:pPr>
              <w:spacing w:after="0"/>
              <w:jc w:val="left"/>
            </w:pPr>
            <w:r>
              <w:rPr>
                <w:sz w:val="16"/>
              </w:rPr>
              <w:t>none in data (snowfall: local data)</w:t>
            </w:r>
          </w:p>
        </w:tc>
        <w:tc>
          <w:tcPr>
            <w:tcW w:type="dxa" w:w="1839"/>
          </w:tcPr>
          <w:p>
            <w:pPr>
              <w:spacing w:after="0"/>
              <w:jc w:val="right"/>
            </w:pPr>
            <w:r>
              <w:rPr>
                <w:sz w:val="16"/>
              </w:rPr>
              <w:t>51 records, 1996 to 2025 (51 zone-level)</w:t>
            </w:r>
          </w:p>
        </w:tc>
        <w:tc>
          <w:tcPr>
            <w:tcW w:type="dxa" w:w="1492"/>
          </w:tcPr>
          <w:p>
            <w:pPr>
              <w:spacing w:after="0"/>
              <w:jc w:val="left"/>
            </w:pPr>
          </w:p>
        </w:tc>
        <w:tc>
          <w:tcPr>
            <w:tcW w:type="dxa" w:w="1497"/>
          </w:tcPr>
          <w:p>
            <w:pPr>
              <w:spacing w:after="0"/>
              <w:jc w:val="left"/>
            </w:pPr>
            <w:r>
              <w:rPr>
                <w:sz w:val="16"/>
              </w:rPr>
              <w:t>Heavy Snow, 2025-02-19, $1,000 property; $0 crops (2025 dollars); NWS zone VAZ095</w:t>
            </w:r>
          </w:p>
        </w:tc>
        <w:tc>
          <w:tcPr>
            <w:tcW w:type="dxa" w:w="1823"/>
          </w:tcPr>
          <w:p>
            <w:pPr>
              <w:spacing w:after="0"/>
              <w:jc w:val="left"/>
            </w:pPr>
          </w:p>
        </w:tc>
        <w:tc>
          <w:tcPr>
            <w:tcW w:type="dxa" w:w="2052"/>
          </w:tcPr>
          <w:p>
            <w:pPr>
              <w:spacing w:after="0"/>
              <w:jc w:val="left"/>
            </w:pPr>
            <w:r>
              <w:rPr>
                <w:sz w:val="16"/>
              </w:rPr>
              <w:t>Countywide (zone-level records).</w:t>
            </w:r>
          </w:p>
        </w:tc>
        <w:tc>
          <w:tcPr>
            <w:tcW w:type="dxa" w:w="163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574"/>
        <w:gridCol w:w="2196"/>
        <w:gridCol w:w="2634"/>
        <w:gridCol w:w="1344"/>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574"/>
            <w:shd w:val="clear" w:color="auto" w:fill="E8E8E8"/>
          </w:tcPr>
          <w:p>
            <w:pPr>
              <w:spacing w:after="0"/>
              <w:jc w:val="left"/>
            </w:pPr>
            <w:r>
              <w:rPr>
                <w:b/>
                <w:sz w:val="16"/>
              </w:rPr>
              <w:t>Title</w:t>
            </w:r>
          </w:p>
        </w:tc>
        <w:tc>
          <w:tcPr>
            <w:tcW w:type="dxa" w:w="2196"/>
            <w:shd w:val="clear" w:color="auto" w:fill="E8E8E8"/>
          </w:tcPr>
          <w:p>
            <w:pPr>
              <w:spacing w:after="0"/>
              <w:jc w:val="left"/>
            </w:pPr>
            <w:r>
              <w:rPr>
                <w:b/>
                <w:sz w:val="16"/>
              </w:rPr>
              <w:t>Mapped hazard</w:t>
            </w:r>
          </w:p>
        </w:tc>
        <w:tc>
          <w:tcPr>
            <w:tcW w:type="dxa" w:w="26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4"/>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3"/>
          </w:tcPr>
          <w:p>
            <w:pPr>
              <w:spacing w:after="0"/>
              <w:jc w:val="left"/>
            </w:pPr>
            <w:r>
              <w:rPr>
                <w:sz w:val="16"/>
              </w:rPr>
              <w:t>Emergency</w:t>
            </w:r>
          </w:p>
        </w:tc>
        <w:tc>
          <w:tcPr>
            <w:tcW w:type="dxa" w:w="2574"/>
          </w:tcPr>
          <w:p>
            <w:pPr>
              <w:spacing w:after="0"/>
              <w:jc w:val="left"/>
            </w:pPr>
            <w:r>
              <w:rPr>
                <w:sz w:val="16"/>
              </w:rPr>
              <w:t>Severe Winter Storm</w:t>
            </w:r>
          </w:p>
        </w:tc>
        <w:tc>
          <w:tcPr>
            <w:tcW w:type="dxa" w:w="2196"/>
          </w:tcPr>
          <w:p>
            <w:pPr>
              <w:spacing w:after="0"/>
              <w:jc w:val="left"/>
            </w:pPr>
            <w:r>
              <w:rPr>
                <w:sz w:val="16"/>
              </w:rPr>
              <w:t>Winter Weather</w:t>
            </w:r>
          </w:p>
        </w:tc>
        <w:tc>
          <w:tcPr>
            <w:tcW w:type="dxa" w:w="2634"/>
          </w:tcPr>
          <w:p>
            <w:pPr>
              <w:spacing w:after="0"/>
              <w:jc w:val="right"/>
            </w:pPr>
            <w:r>
              <w:rPr>
                <w:sz w:val="16"/>
              </w:rPr>
              <w:t>no Public Assistance recorded</w:t>
            </w:r>
          </w:p>
        </w:tc>
        <w:tc>
          <w:tcPr>
            <w:tcW w:type="dxa" w:w="134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3"/>
          </w:tcPr>
          <w:p>
            <w:pPr>
              <w:spacing w:after="0"/>
              <w:jc w:val="left"/>
            </w:pPr>
            <w:r>
              <w:rPr>
                <w:sz w:val="16"/>
              </w:rPr>
              <w:t>Major disaster</w:t>
            </w:r>
          </w:p>
        </w:tc>
        <w:tc>
          <w:tcPr>
            <w:tcW w:type="dxa" w:w="2574"/>
          </w:tcPr>
          <w:p>
            <w:pPr>
              <w:spacing w:after="0"/>
              <w:jc w:val="left"/>
            </w:pPr>
            <w:r>
              <w:rPr>
                <w:sz w:val="16"/>
              </w:rPr>
              <w:t>COVID-19 Pandemic</w:t>
            </w:r>
          </w:p>
        </w:tc>
        <w:tc>
          <w:tcPr>
            <w:tcW w:type="dxa" w:w="2196"/>
          </w:tcPr>
          <w:p>
            <w:pPr>
              <w:spacing w:after="0"/>
              <w:jc w:val="left"/>
            </w:pPr>
            <w:r>
              <w:rPr>
                <w:sz w:val="16"/>
              </w:rPr>
              <w:t>Non-natural, not counted</w:t>
            </w:r>
          </w:p>
        </w:tc>
        <w:tc>
          <w:tcPr>
            <w:tcW w:type="dxa" w:w="2634"/>
          </w:tcPr>
          <w:p>
            <w:pPr>
              <w:spacing w:after="0"/>
              <w:jc w:val="right"/>
            </w:pPr>
            <w:r>
              <w:rPr>
                <w:sz w:val="16"/>
              </w:rPr>
              <w:t>$189,921.31</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3"/>
          </w:tcPr>
          <w:p>
            <w:pPr>
              <w:spacing w:after="0"/>
              <w:jc w:val="left"/>
            </w:pPr>
            <w:r>
              <w:rPr>
                <w:sz w:val="16"/>
              </w:rPr>
              <w:t>Emergency</w:t>
            </w:r>
          </w:p>
        </w:tc>
        <w:tc>
          <w:tcPr>
            <w:tcW w:type="dxa" w:w="2574"/>
          </w:tcPr>
          <w:p>
            <w:pPr>
              <w:spacing w:after="0"/>
              <w:jc w:val="left"/>
            </w:pPr>
            <w:r>
              <w:rPr>
                <w:sz w:val="16"/>
              </w:rPr>
              <w:t>COVID-19</w:t>
            </w:r>
          </w:p>
        </w:tc>
        <w:tc>
          <w:tcPr>
            <w:tcW w:type="dxa" w:w="2196"/>
          </w:tcPr>
          <w:p>
            <w:pPr>
              <w:spacing w:after="0"/>
              <w:jc w:val="left"/>
            </w:pPr>
            <w:r>
              <w:rPr>
                <w:sz w:val="16"/>
              </w:rPr>
              <w:t>Non-natural, not counted</w:t>
            </w:r>
          </w:p>
        </w:tc>
        <w:tc>
          <w:tcPr>
            <w:tcW w:type="dxa" w:w="2634"/>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3"/>
          </w:tcPr>
          <w:p>
            <w:pPr>
              <w:spacing w:after="0"/>
              <w:jc w:val="left"/>
            </w:pPr>
            <w:r>
              <w:rPr>
                <w:sz w:val="16"/>
              </w:rPr>
              <w:t>Emergency</w:t>
            </w:r>
          </w:p>
        </w:tc>
        <w:tc>
          <w:tcPr>
            <w:tcW w:type="dxa" w:w="2574"/>
          </w:tcPr>
          <w:p>
            <w:pPr>
              <w:spacing w:after="0"/>
              <w:jc w:val="left"/>
            </w:pPr>
            <w:r>
              <w:rPr>
                <w:sz w:val="16"/>
              </w:rPr>
              <w:t>Hurricane Florence</w:t>
            </w:r>
          </w:p>
        </w:tc>
        <w:tc>
          <w:tcPr>
            <w:tcW w:type="dxa" w:w="2196"/>
          </w:tcPr>
          <w:p>
            <w:pPr>
              <w:spacing w:after="0"/>
              <w:jc w:val="left"/>
            </w:pPr>
            <w:r>
              <w:rPr>
                <w:sz w:val="16"/>
              </w:rPr>
              <w:t>Hurricane</w:t>
            </w:r>
          </w:p>
        </w:tc>
        <w:tc>
          <w:tcPr>
            <w:tcW w:type="dxa" w:w="2634"/>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2016-11-02</w:t>
            </w:r>
          </w:p>
        </w:tc>
        <w:tc>
          <w:tcPr>
            <w:tcW w:type="dxa" w:w="1037"/>
          </w:tcPr>
          <w:p>
            <w:pPr>
              <w:spacing w:after="0"/>
              <w:jc w:val="left"/>
            </w:pPr>
            <w:r>
              <w:rPr>
                <w:sz w:val="16"/>
              </w:rPr>
              <w:t>2016-10-07</w:t>
            </w:r>
          </w:p>
        </w:tc>
        <w:tc>
          <w:tcPr>
            <w:tcW w:type="dxa" w:w="1037"/>
          </w:tcPr>
          <w:p>
            <w:pPr>
              <w:spacing w:after="0"/>
              <w:jc w:val="left"/>
            </w:pPr>
            <w:r>
              <w:rPr>
                <w:sz w:val="16"/>
              </w:rPr>
              <w:t>DR-4291-VA</w:t>
            </w:r>
          </w:p>
        </w:tc>
        <w:tc>
          <w:tcPr>
            <w:tcW w:type="dxa" w:w="1363"/>
          </w:tcPr>
          <w:p>
            <w:pPr>
              <w:spacing w:after="0"/>
              <w:jc w:val="left"/>
            </w:pPr>
            <w:r>
              <w:rPr>
                <w:sz w:val="16"/>
              </w:rPr>
              <w:t>Major disaster</w:t>
            </w:r>
          </w:p>
        </w:tc>
        <w:tc>
          <w:tcPr>
            <w:tcW w:type="dxa" w:w="2574"/>
          </w:tcPr>
          <w:p>
            <w:pPr>
              <w:spacing w:after="0"/>
              <w:jc w:val="left"/>
            </w:pPr>
            <w:r>
              <w:rPr>
                <w:sz w:val="16"/>
              </w:rPr>
              <w:t>Hurricane Matthew</w:t>
            </w:r>
          </w:p>
        </w:tc>
        <w:tc>
          <w:tcPr>
            <w:tcW w:type="dxa" w:w="2196"/>
          </w:tcPr>
          <w:p>
            <w:pPr>
              <w:spacing w:after="0"/>
              <w:jc w:val="left"/>
            </w:pPr>
            <w:r>
              <w:rPr>
                <w:sz w:val="16"/>
              </w:rPr>
              <w:t>Hurricane</w:t>
            </w:r>
          </w:p>
        </w:tc>
        <w:tc>
          <w:tcPr>
            <w:tcW w:type="dxa" w:w="2634"/>
          </w:tcPr>
          <w:p>
            <w:pPr>
              <w:spacing w:after="0"/>
              <w:jc w:val="right"/>
            </w:pPr>
            <w:r>
              <w:rPr>
                <w:sz w:val="16"/>
              </w:rPr>
              <w:t>$63,441.99</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3"/>
          </w:tcPr>
          <w:p>
            <w:pPr>
              <w:spacing w:after="0"/>
              <w:jc w:val="left"/>
            </w:pPr>
            <w:r>
              <w:rPr>
                <w:sz w:val="16"/>
              </w:rPr>
              <w:t>Emergency</w:t>
            </w:r>
          </w:p>
        </w:tc>
        <w:tc>
          <w:tcPr>
            <w:tcW w:type="dxa" w:w="2574"/>
          </w:tcPr>
          <w:p>
            <w:pPr>
              <w:spacing w:after="0"/>
              <w:jc w:val="left"/>
            </w:pPr>
            <w:r>
              <w:rPr>
                <w:sz w:val="16"/>
              </w:rPr>
              <w:t>Hurricane Sandy</w:t>
            </w:r>
          </w:p>
        </w:tc>
        <w:tc>
          <w:tcPr>
            <w:tcW w:type="dxa" w:w="2196"/>
          </w:tcPr>
          <w:p>
            <w:pPr>
              <w:spacing w:after="0"/>
              <w:jc w:val="left"/>
            </w:pPr>
            <w:r>
              <w:rPr>
                <w:sz w:val="16"/>
              </w:rPr>
              <w:t>Hurricane</w:t>
            </w:r>
          </w:p>
        </w:tc>
        <w:tc>
          <w:tcPr>
            <w:tcW w:type="dxa" w:w="2634"/>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3"/>
          </w:tcPr>
          <w:p>
            <w:pPr>
              <w:spacing w:after="0"/>
              <w:jc w:val="left"/>
            </w:pPr>
            <w:r>
              <w:rPr>
                <w:sz w:val="16"/>
              </w:rPr>
              <w:t>Major disaster</w:t>
            </w:r>
          </w:p>
        </w:tc>
        <w:tc>
          <w:tcPr>
            <w:tcW w:type="dxa" w:w="2574"/>
          </w:tcPr>
          <w:p>
            <w:pPr>
              <w:spacing w:after="0"/>
              <w:jc w:val="left"/>
            </w:pPr>
            <w:r>
              <w:rPr>
                <w:sz w:val="16"/>
              </w:rPr>
              <w:t>Hurricane Irene</w:t>
            </w:r>
          </w:p>
        </w:tc>
        <w:tc>
          <w:tcPr>
            <w:tcW w:type="dxa" w:w="2196"/>
          </w:tcPr>
          <w:p>
            <w:pPr>
              <w:spacing w:after="0"/>
              <w:jc w:val="left"/>
            </w:pPr>
            <w:r>
              <w:rPr>
                <w:sz w:val="16"/>
              </w:rPr>
              <w:t>Hurricane</w:t>
            </w:r>
          </w:p>
        </w:tc>
        <w:tc>
          <w:tcPr>
            <w:tcW w:type="dxa" w:w="2634"/>
          </w:tcPr>
          <w:p>
            <w:pPr>
              <w:spacing w:after="0"/>
              <w:jc w:val="right"/>
            </w:pPr>
            <w:r>
              <w:rPr>
                <w:sz w:val="16"/>
              </w:rPr>
              <w:t>$764,162.21</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63"/>
          </w:tcPr>
          <w:p>
            <w:pPr>
              <w:spacing w:after="0"/>
              <w:jc w:val="left"/>
            </w:pPr>
            <w:r>
              <w:rPr>
                <w:sz w:val="16"/>
              </w:rPr>
              <w:t>Emergency</w:t>
            </w:r>
          </w:p>
        </w:tc>
        <w:tc>
          <w:tcPr>
            <w:tcW w:type="dxa" w:w="2574"/>
          </w:tcPr>
          <w:p>
            <w:pPr>
              <w:spacing w:after="0"/>
              <w:jc w:val="left"/>
            </w:pPr>
            <w:r>
              <w:rPr>
                <w:sz w:val="16"/>
              </w:rPr>
              <w:t>Hurricane Irene</w:t>
            </w:r>
          </w:p>
        </w:tc>
        <w:tc>
          <w:tcPr>
            <w:tcW w:type="dxa" w:w="2196"/>
          </w:tcPr>
          <w:p>
            <w:pPr>
              <w:spacing w:after="0"/>
              <w:jc w:val="left"/>
            </w:pPr>
            <w:r>
              <w:rPr>
                <w:sz w:val="16"/>
              </w:rPr>
              <w:t>Hurricane</w:t>
            </w:r>
          </w:p>
        </w:tc>
        <w:tc>
          <w:tcPr>
            <w:tcW w:type="dxa" w:w="2634"/>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r>
              <w:rPr>
                <w:sz w:val="16"/>
              </w:rPr>
              <w:t>same incident as DR-4024</w:t>
            </w:r>
          </w:p>
        </w:tc>
      </w:tr>
      <w:tr>
        <w:trPr>
          <w:cantSplit/>
        </w:trPr>
        <w:tc>
          <w:tcPr>
            <w:tcW w:type="dxa" w:w="1037"/>
          </w:tcPr>
          <w:p>
            <w:pPr>
              <w:spacing w:after="0"/>
              <w:jc w:val="left"/>
            </w:pPr>
            <w:r>
              <w:rPr>
                <w:sz w:val="16"/>
              </w:rPr>
              <w:t>2009-12-09</w:t>
            </w:r>
          </w:p>
        </w:tc>
        <w:tc>
          <w:tcPr>
            <w:tcW w:type="dxa" w:w="1037"/>
          </w:tcPr>
          <w:p>
            <w:pPr>
              <w:spacing w:after="0"/>
              <w:jc w:val="left"/>
            </w:pPr>
            <w:r>
              <w:rPr>
                <w:sz w:val="16"/>
              </w:rPr>
              <w:t>2009-11-11</w:t>
            </w:r>
          </w:p>
        </w:tc>
        <w:tc>
          <w:tcPr>
            <w:tcW w:type="dxa" w:w="1037"/>
          </w:tcPr>
          <w:p>
            <w:pPr>
              <w:spacing w:after="0"/>
              <w:jc w:val="left"/>
            </w:pPr>
            <w:r>
              <w:rPr>
                <w:sz w:val="16"/>
              </w:rPr>
              <w:t>DR-1862-VA</w:t>
            </w:r>
          </w:p>
        </w:tc>
        <w:tc>
          <w:tcPr>
            <w:tcW w:type="dxa" w:w="1363"/>
          </w:tcPr>
          <w:p>
            <w:pPr>
              <w:spacing w:after="0"/>
              <w:jc w:val="left"/>
            </w:pPr>
            <w:r>
              <w:rPr>
                <w:sz w:val="16"/>
              </w:rPr>
              <w:t>Major disaster</w:t>
            </w:r>
          </w:p>
        </w:tc>
        <w:tc>
          <w:tcPr>
            <w:tcW w:type="dxa" w:w="2574"/>
          </w:tcPr>
          <w:p>
            <w:pPr>
              <w:spacing w:after="0"/>
              <w:jc w:val="left"/>
            </w:pPr>
            <w:r>
              <w:rPr>
                <w:sz w:val="16"/>
              </w:rPr>
              <w:t>Severe Storms and Flooding Associated with Tropical Depression Ida and a Nor'east</w:t>
            </w:r>
          </w:p>
        </w:tc>
        <w:tc>
          <w:tcPr>
            <w:tcW w:type="dxa" w:w="2196"/>
          </w:tcPr>
          <w:p>
            <w:pPr>
              <w:spacing w:after="0"/>
              <w:jc w:val="left"/>
            </w:pPr>
            <w:r>
              <w:rPr>
                <w:sz w:val="16"/>
              </w:rPr>
              <w:t>Hurricane; Inland Flooding</w:t>
            </w:r>
          </w:p>
        </w:tc>
        <w:tc>
          <w:tcPr>
            <w:tcW w:type="dxa" w:w="2634"/>
          </w:tcPr>
          <w:p>
            <w:pPr>
              <w:spacing w:after="0"/>
              <w:jc w:val="right"/>
            </w:pPr>
            <w:r>
              <w:rPr>
                <w:sz w:val="16"/>
              </w:rPr>
              <w:t>$434,257.11</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3"/>
          </w:tcPr>
          <w:p>
            <w:pPr>
              <w:spacing w:after="0"/>
              <w:jc w:val="left"/>
            </w:pPr>
            <w:r>
              <w:rPr>
                <w:sz w:val="16"/>
              </w:rPr>
              <w:t>Emergency</w:t>
            </w:r>
          </w:p>
        </w:tc>
        <w:tc>
          <w:tcPr>
            <w:tcW w:type="dxa" w:w="2574"/>
          </w:tcPr>
          <w:p>
            <w:pPr>
              <w:spacing w:after="0"/>
              <w:jc w:val="left"/>
            </w:pPr>
            <w:r>
              <w:rPr>
                <w:sz w:val="16"/>
              </w:rPr>
              <w:t>Hurricane Katrina Evacuation</w:t>
            </w:r>
          </w:p>
        </w:tc>
        <w:tc>
          <w:tcPr>
            <w:tcW w:type="dxa" w:w="2196"/>
          </w:tcPr>
          <w:p>
            <w:pPr>
              <w:spacing w:after="0"/>
              <w:jc w:val="left"/>
            </w:pPr>
            <w:r>
              <w:rPr>
                <w:sz w:val="16"/>
              </w:rPr>
              <w:t>Hurricane: evacuation support, not a local hazard event; not counted</w:t>
            </w:r>
          </w:p>
        </w:tc>
        <w:tc>
          <w:tcPr>
            <w:tcW w:type="dxa" w:w="2634"/>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3"/>
          </w:tcPr>
          <w:p>
            <w:pPr>
              <w:spacing w:after="0"/>
              <w:jc w:val="left"/>
            </w:pPr>
            <w:r>
              <w:rPr>
                <w:sz w:val="16"/>
              </w:rPr>
              <w:t>Major disaster</w:t>
            </w:r>
          </w:p>
        </w:tc>
        <w:tc>
          <w:tcPr>
            <w:tcW w:type="dxa" w:w="2574"/>
          </w:tcPr>
          <w:p>
            <w:pPr>
              <w:spacing w:after="0"/>
              <w:jc w:val="left"/>
            </w:pPr>
            <w:r>
              <w:rPr>
                <w:sz w:val="16"/>
              </w:rPr>
              <w:t>Hurricane Isabel</w:t>
            </w:r>
          </w:p>
        </w:tc>
        <w:tc>
          <w:tcPr>
            <w:tcW w:type="dxa" w:w="2196"/>
          </w:tcPr>
          <w:p>
            <w:pPr>
              <w:spacing w:after="0"/>
              <w:jc w:val="left"/>
            </w:pPr>
            <w:r>
              <w:rPr>
                <w:sz w:val="16"/>
              </w:rPr>
              <w:t>Hurricane</w:t>
            </w:r>
          </w:p>
        </w:tc>
        <w:tc>
          <w:tcPr>
            <w:tcW w:type="dxa" w:w="2634"/>
          </w:tcPr>
          <w:p>
            <w:pPr>
              <w:spacing w:after="0"/>
              <w:jc w:val="right"/>
            </w:pPr>
            <w:r>
              <w:rPr>
                <w:sz w:val="16"/>
              </w:rPr>
              <w:t>$7,360,791.74</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3"/>
          </w:tcPr>
          <w:p>
            <w:pPr>
              <w:spacing w:after="0"/>
              <w:jc w:val="left"/>
            </w:pPr>
            <w:r>
              <w:rPr>
                <w:sz w:val="16"/>
              </w:rPr>
              <w:t>Major disaster</w:t>
            </w:r>
          </w:p>
        </w:tc>
        <w:tc>
          <w:tcPr>
            <w:tcW w:type="dxa" w:w="2574"/>
          </w:tcPr>
          <w:p>
            <w:pPr>
              <w:spacing w:after="0"/>
              <w:jc w:val="left"/>
            </w:pPr>
            <w:r>
              <w:rPr>
                <w:sz w:val="16"/>
              </w:rPr>
              <w:t>Hurricane Floyd Major Disaster Declarations</w:t>
            </w:r>
          </w:p>
        </w:tc>
        <w:tc>
          <w:tcPr>
            <w:tcW w:type="dxa" w:w="2196"/>
          </w:tcPr>
          <w:p>
            <w:pPr>
              <w:spacing w:after="0"/>
              <w:jc w:val="left"/>
            </w:pPr>
            <w:r>
              <w:rPr>
                <w:sz w:val="16"/>
              </w:rPr>
              <w:t>Hurricane</w:t>
            </w:r>
          </w:p>
        </w:tc>
        <w:tc>
          <w:tcPr>
            <w:tcW w:type="dxa" w:w="2634"/>
          </w:tcPr>
          <w:p>
            <w:pPr>
              <w:spacing w:after="0"/>
              <w:jc w:val="right"/>
            </w:pPr>
            <w:r>
              <w:rPr>
                <w:sz w:val="16"/>
              </w:rPr>
              <w:t>$2,380,525.01</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63"/>
          </w:tcPr>
          <w:p>
            <w:pPr>
              <w:spacing w:after="0"/>
              <w:jc w:val="left"/>
            </w:pPr>
            <w:r>
              <w:rPr>
                <w:sz w:val="16"/>
              </w:rPr>
              <w:t>Emergency</w:t>
            </w:r>
          </w:p>
        </w:tc>
        <w:tc>
          <w:tcPr>
            <w:tcW w:type="dxa" w:w="2574"/>
          </w:tcPr>
          <w:p>
            <w:pPr>
              <w:spacing w:after="0"/>
              <w:jc w:val="left"/>
            </w:pPr>
            <w:r>
              <w:rPr>
                <w:sz w:val="16"/>
              </w:rPr>
              <w:t>Hurricane Floyd Emergency Declarations</w:t>
            </w:r>
          </w:p>
        </w:tc>
        <w:tc>
          <w:tcPr>
            <w:tcW w:type="dxa" w:w="2196"/>
          </w:tcPr>
          <w:p>
            <w:pPr>
              <w:spacing w:after="0"/>
              <w:jc w:val="left"/>
            </w:pPr>
            <w:r>
              <w:rPr>
                <w:sz w:val="16"/>
              </w:rPr>
              <w:t>Hurricane</w:t>
            </w:r>
          </w:p>
        </w:tc>
        <w:tc>
          <w:tcPr>
            <w:tcW w:type="dxa" w:w="2634"/>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r>
              <w:rPr>
                <w:sz w:val="16"/>
              </w:rPr>
              <w:t>same incident as DR-1293</w:t>
            </w:r>
          </w:p>
        </w:tc>
      </w:tr>
      <w:tr>
        <w:trPr>
          <w:cantSplit/>
        </w:trPr>
        <w:tc>
          <w:tcPr>
            <w:tcW w:type="dxa" w:w="1037"/>
          </w:tcPr>
          <w:p>
            <w:pPr>
              <w:spacing w:after="0"/>
              <w:jc w:val="left"/>
            </w:pPr>
            <w:r>
              <w:rPr>
                <w:sz w:val="16"/>
              </w:rPr>
              <w:t>1998-09-04</w:t>
            </w:r>
          </w:p>
        </w:tc>
        <w:tc>
          <w:tcPr>
            <w:tcW w:type="dxa" w:w="1037"/>
          </w:tcPr>
          <w:p>
            <w:pPr>
              <w:spacing w:after="0"/>
              <w:jc w:val="left"/>
            </w:pPr>
            <w:r>
              <w:rPr>
                <w:sz w:val="16"/>
              </w:rPr>
              <w:t>1998-08-25</w:t>
            </w:r>
          </w:p>
        </w:tc>
        <w:tc>
          <w:tcPr>
            <w:tcW w:type="dxa" w:w="1037"/>
          </w:tcPr>
          <w:p>
            <w:pPr>
              <w:spacing w:after="0"/>
              <w:jc w:val="left"/>
            </w:pPr>
            <w:r>
              <w:rPr>
                <w:sz w:val="16"/>
              </w:rPr>
              <w:t>DR-1242-VA</w:t>
            </w:r>
          </w:p>
        </w:tc>
        <w:tc>
          <w:tcPr>
            <w:tcW w:type="dxa" w:w="1363"/>
          </w:tcPr>
          <w:p>
            <w:pPr>
              <w:spacing w:after="0"/>
              <w:jc w:val="left"/>
            </w:pPr>
            <w:r>
              <w:rPr>
                <w:sz w:val="16"/>
              </w:rPr>
              <w:t>Major disaster</w:t>
            </w:r>
          </w:p>
        </w:tc>
        <w:tc>
          <w:tcPr>
            <w:tcW w:type="dxa" w:w="2574"/>
          </w:tcPr>
          <w:p>
            <w:pPr>
              <w:spacing w:after="0"/>
              <w:jc w:val="left"/>
            </w:pPr>
            <w:r>
              <w:rPr>
                <w:sz w:val="16"/>
              </w:rPr>
              <w:t>Hurricane Bonnie</w:t>
            </w:r>
          </w:p>
        </w:tc>
        <w:tc>
          <w:tcPr>
            <w:tcW w:type="dxa" w:w="2196"/>
          </w:tcPr>
          <w:p>
            <w:pPr>
              <w:spacing w:after="0"/>
              <w:jc w:val="left"/>
            </w:pPr>
            <w:r>
              <w:rPr>
                <w:sz w:val="16"/>
              </w:rPr>
              <w:t>Hurricane</w:t>
            </w:r>
          </w:p>
        </w:tc>
        <w:tc>
          <w:tcPr>
            <w:tcW w:type="dxa" w:w="2634"/>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3"/>
          </w:tcPr>
          <w:p>
            <w:pPr>
              <w:spacing w:after="0"/>
              <w:jc w:val="left"/>
            </w:pPr>
            <w:r>
              <w:rPr>
                <w:sz w:val="16"/>
              </w:rPr>
              <w:t>Major disaster</w:t>
            </w:r>
          </w:p>
        </w:tc>
        <w:tc>
          <w:tcPr>
            <w:tcW w:type="dxa" w:w="2574"/>
          </w:tcPr>
          <w:p>
            <w:pPr>
              <w:spacing w:after="0"/>
              <w:jc w:val="left"/>
            </w:pPr>
            <w:r>
              <w:rPr>
                <w:sz w:val="16"/>
              </w:rPr>
              <w:t>Blizzard of 96 (Severe Snow Storm)</w:t>
            </w:r>
          </w:p>
        </w:tc>
        <w:tc>
          <w:tcPr>
            <w:tcW w:type="dxa" w:w="2196"/>
          </w:tcPr>
          <w:p>
            <w:pPr>
              <w:spacing w:after="0"/>
              <w:jc w:val="left"/>
            </w:pPr>
            <w:r>
              <w:rPr>
                <w:sz w:val="16"/>
              </w:rPr>
              <w:t>Winter Weather</w:t>
            </w:r>
          </w:p>
        </w:tc>
        <w:tc>
          <w:tcPr>
            <w:tcW w:type="dxa" w:w="2634"/>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3"/>
          </w:tcPr>
          <w:p>
            <w:pPr>
              <w:spacing w:after="0"/>
              <w:jc w:val="left"/>
            </w:pPr>
            <w:r>
              <w:rPr>
                <w:sz w:val="16"/>
              </w:rPr>
              <w:t>Emergency</w:t>
            </w:r>
          </w:p>
        </w:tc>
        <w:tc>
          <w:tcPr>
            <w:tcW w:type="dxa" w:w="2574"/>
          </w:tcPr>
          <w:p>
            <w:pPr>
              <w:spacing w:after="0"/>
              <w:jc w:val="left"/>
            </w:pPr>
            <w:r>
              <w:rPr>
                <w:sz w:val="16"/>
              </w:rPr>
              <w:t>Severe Winter Storm</w:t>
            </w:r>
          </w:p>
        </w:tc>
        <w:tc>
          <w:tcPr>
            <w:tcW w:type="dxa" w:w="2196"/>
          </w:tcPr>
          <w:p>
            <w:pPr>
              <w:spacing w:after="0"/>
              <w:jc w:val="left"/>
            </w:pPr>
            <w:r>
              <w:rPr>
                <w:sz w:val="16"/>
              </w:rPr>
              <w:t>Winter Weather</w:t>
            </w:r>
          </w:p>
        </w:tc>
        <w:tc>
          <w:tcPr>
            <w:tcW w:type="dxa" w:w="2634"/>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3"/>
          </w:tcPr>
          <w:p>
            <w:pPr>
              <w:spacing w:after="0"/>
              <w:jc w:val="left"/>
            </w:pPr>
            <w:r>
              <w:rPr>
                <w:sz w:val="16"/>
              </w:rPr>
              <w:t>Major disaster</w:t>
            </w:r>
          </w:p>
        </w:tc>
        <w:tc>
          <w:tcPr>
            <w:tcW w:type="dxa" w:w="2574"/>
          </w:tcPr>
          <w:p>
            <w:pPr>
              <w:spacing w:after="0"/>
              <w:jc w:val="left"/>
            </w:pPr>
            <w:r>
              <w:rPr>
                <w:sz w:val="16"/>
              </w:rPr>
              <w:t>Ice Conditions</w:t>
            </w:r>
          </w:p>
        </w:tc>
        <w:tc>
          <w:tcPr>
            <w:tcW w:type="dxa" w:w="2196"/>
          </w:tcPr>
          <w:p>
            <w:pPr>
              <w:spacing w:after="0"/>
              <w:jc w:val="left"/>
            </w:pPr>
            <w:r>
              <w:rPr>
                <w:sz w:val="16"/>
              </w:rPr>
              <w:t>Cold Wave</w:t>
            </w:r>
          </w:p>
        </w:tc>
        <w:tc>
          <w:tcPr>
            <w:tcW w:type="dxa" w:w="2634"/>
          </w:tcPr>
          <w:p>
            <w:pPr>
              <w:spacing w:after="0"/>
              <w:jc w:val="right"/>
            </w:pPr>
            <w:r>
              <w:rPr>
                <w:sz w:val="16"/>
              </w:rPr>
              <w:t>PA not declared for this county</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3"/>
          </w:tcPr>
          <w:p>
            <w:pPr>
              <w:spacing w:after="0"/>
              <w:jc w:val="left"/>
            </w:pPr>
            <w:r>
              <w:rPr>
                <w:sz w:val="16"/>
              </w:rPr>
              <w:t>Major disaster</w:t>
            </w:r>
          </w:p>
        </w:tc>
        <w:tc>
          <w:tcPr>
            <w:tcW w:type="dxa" w:w="2574"/>
          </w:tcPr>
          <w:p>
            <w:pPr>
              <w:spacing w:after="0"/>
              <w:jc w:val="left"/>
            </w:pPr>
            <w:r>
              <w:rPr>
                <w:sz w:val="16"/>
              </w:rPr>
              <w:t>Tropical Storm Agnes</w:t>
            </w:r>
          </w:p>
        </w:tc>
        <w:tc>
          <w:tcPr>
            <w:tcW w:type="dxa" w:w="2196"/>
          </w:tcPr>
          <w:p>
            <w:pPr>
              <w:spacing w:after="0"/>
              <w:jc w:val="left"/>
            </w:pPr>
            <w:r>
              <w:rPr>
                <w:sz w:val="16"/>
              </w:rPr>
              <w:t>Inland Flooding (primary); also designated: Hurricane</w:t>
            </w:r>
          </w:p>
        </w:tc>
        <w:tc>
          <w:tcPr>
            <w:tcW w:type="dxa" w:w="2634"/>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25</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39</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80</w:t>
            </w:r>
          </w:p>
        </w:tc>
        <w:tc>
          <w:tcPr>
            <w:tcW w:type="dxa" w:w="1159"/>
          </w:tcPr>
          <w:p>
            <w:pPr>
              <w:spacing w:after="0"/>
              <w:jc w:val="right"/>
            </w:pPr>
            <w:r>
              <w:rPr>
                <w:sz w:val="16"/>
              </w:rPr>
              <w:t>14</w:t>
            </w:r>
          </w:p>
        </w:tc>
        <w:tc>
          <w:tcPr>
            <w:tcW w:type="dxa" w:w="2116"/>
          </w:tcPr>
          <w:p>
            <w:pPr>
              <w:spacing w:after="0"/>
              <w:jc w:val="right"/>
            </w:pPr>
            <w:r>
              <w:rPr>
                <w:sz w:val="16"/>
              </w:rPr>
              <w:t>0</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51</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5"/>
        <w:gridCol w:w="1970"/>
        <w:gridCol w:w="1662"/>
        <w:gridCol w:w="941"/>
        <w:gridCol w:w="2437"/>
        <w:gridCol w:w="1094"/>
        <w:gridCol w:w="3497"/>
      </w:tblGrid>
      <w:tr>
        <w:trPr>
          <w:cantSplit/>
          <w:tblHeader/>
        </w:trPr>
        <w:tc>
          <w:tcPr>
            <w:tcW w:type="dxa" w:w="1037"/>
            <w:shd w:val="clear" w:color="auto" w:fill="E8E8E8"/>
          </w:tcPr>
          <w:p>
            <w:pPr>
              <w:spacing w:after="0"/>
              <w:jc w:val="left"/>
            </w:pPr>
            <w:r>
              <w:rPr>
                <w:b/>
                <w:sz w:val="16"/>
              </w:rPr>
              <w:t>Date</w:t>
            </w:r>
          </w:p>
        </w:tc>
        <w:tc>
          <w:tcPr>
            <w:tcW w:type="dxa" w:w="1475"/>
            <w:shd w:val="clear" w:color="auto" w:fill="E8E8E8"/>
          </w:tcPr>
          <w:p>
            <w:pPr>
              <w:spacing w:after="0"/>
              <w:jc w:val="left"/>
            </w:pPr>
            <w:r>
              <w:rPr>
                <w:b/>
                <w:sz w:val="16"/>
              </w:rPr>
              <w:t>Event type</w:t>
            </w:r>
          </w:p>
        </w:tc>
        <w:tc>
          <w:tcPr>
            <w:tcW w:type="dxa" w:w="1970"/>
            <w:shd w:val="clear" w:color="auto" w:fill="E8E8E8"/>
          </w:tcPr>
          <w:p>
            <w:pPr>
              <w:spacing w:after="0"/>
              <w:jc w:val="left"/>
            </w:pPr>
            <w:r>
              <w:rPr>
                <w:b/>
                <w:sz w:val="16"/>
              </w:rPr>
              <w:t>Magnitude or extent</w:t>
            </w:r>
          </w:p>
        </w:tc>
        <w:tc>
          <w:tcPr>
            <w:tcW w:type="dxa" w:w="1662"/>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7"/>
            <w:shd w:val="clear" w:color="auto" w:fill="E8E8E8"/>
          </w:tcPr>
          <w:p>
            <w:pPr>
              <w:spacing w:after="0"/>
              <w:jc w:val="left"/>
            </w:pPr>
            <w:r>
              <w:rPr>
                <w:b/>
                <w:sz w:val="16"/>
              </w:rPr>
              <w:t>Location</w:t>
            </w:r>
          </w:p>
        </w:tc>
        <w:tc>
          <w:tcPr>
            <w:tcW w:type="dxa" w:w="1094"/>
            <w:shd w:val="clear" w:color="auto" w:fill="E8E8E8"/>
          </w:tcPr>
          <w:p>
            <w:pPr>
              <w:spacing w:after="0"/>
              <w:jc w:val="left"/>
            </w:pPr>
            <w:r>
              <w:rPr>
                <w:b/>
                <w:sz w:val="16"/>
              </w:rPr>
              <w:t>Flags</w:t>
            </w:r>
          </w:p>
        </w:tc>
        <w:tc>
          <w:tcPr>
            <w:tcW w:type="dxa" w:w="34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75"/>
          </w:tcPr>
          <w:p>
            <w:pPr>
              <w:spacing w:after="0"/>
              <w:jc w:val="left"/>
            </w:pPr>
            <w:r>
              <w:rPr>
                <w:sz w:val="16"/>
              </w:rPr>
              <w:t>Extreme Cold/Wind Chill</w:t>
            </w:r>
          </w:p>
        </w:tc>
        <w:tc>
          <w:tcPr>
            <w:tcW w:type="dxa" w:w="1970"/>
          </w:tcPr>
          <w:p>
            <w:pPr>
              <w:spacing w:after="0"/>
              <w:jc w:val="left"/>
            </w:pPr>
          </w:p>
        </w:tc>
        <w:tc>
          <w:tcPr>
            <w:tcW w:type="dxa" w:w="1662"/>
          </w:tcPr>
          <w:p>
            <w:pPr>
              <w:spacing w:after="0"/>
              <w:jc w:val="left"/>
            </w:pPr>
            <w:r>
              <w:rPr>
                <w:sz w:val="16"/>
              </w:rPr>
              <w:t>$0 property; $0 crops, reported for the zone (2026 dollars)</w:t>
            </w:r>
          </w:p>
        </w:tc>
        <w:tc>
          <w:tcPr>
            <w:tcW w:type="dxa" w:w="941"/>
          </w:tcPr>
          <w:p>
            <w:pPr>
              <w:spacing w:after="0"/>
              <w:jc w:val="right"/>
            </w:pPr>
            <w:r>
              <w:rPr>
                <w:sz w:val="16"/>
              </w:rPr>
              <w:t>0, 0</w:t>
            </w:r>
          </w:p>
        </w:tc>
        <w:tc>
          <w:tcPr>
            <w:tcW w:type="dxa" w:w="2437"/>
          </w:tcPr>
          <w:p>
            <w:pPr>
              <w:spacing w:after="0"/>
              <w:jc w:val="left"/>
            </w:pPr>
            <w:r>
              <w:rPr>
                <w:sz w:val="16"/>
              </w:rPr>
              <w:t>NWS zone VAZ095 (NORFOLK), zone-level</w:t>
            </w:r>
          </w:p>
        </w:tc>
        <w:tc>
          <w:tcPr>
            <w:tcW w:type="dxa" w:w="1094"/>
          </w:tcPr>
          <w:p>
            <w:pPr>
              <w:spacing w:after="0"/>
              <w:jc w:val="left"/>
            </w:pPr>
            <w:r>
              <w:rPr>
                <w:sz w:val="16"/>
              </w:rPr>
              <w:t>new since last plan; within last 5 years</w:t>
            </w:r>
          </w:p>
        </w:tc>
        <w:tc>
          <w:tcPr>
            <w:tcW w:type="dxa" w:w="34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2025-06-19</w:t>
            </w:r>
          </w:p>
        </w:tc>
        <w:tc>
          <w:tcPr>
            <w:tcW w:type="dxa" w:w="1475"/>
          </w:tcPr>
          <w:p>
            <w:pPr>
              <w:spacing w:after="0"/>
              <w:jc w:val="left"/>
            </w:pPr>
            <w:r>
              <w:rPr>
                <w:sz w:val="16"/>
              </w:rPr>
              <w:t>Thunderstorm Wind</w:t>
            </w:r>
          </w:p>
        </w:tc>
        <w:tc>
          <w:tcPr>
            <w:tcW w:type="dxa" w:w="1970"/>
          </w:tcPr>
          <w:p>
            <w:pPr>
              <w:spacing w:after="0"/>
              <w:jc w:val="left"/>
            </w:pPr>
            <w:r>
              <w:rPr>
                <w:sz w:val="16"/>
              </w:rPr>
              <w:t>50 kt (58 mph) estimated gust</w:t>
            </w:r>
          </w:p>
        </w:tc>
        <w:tc>
          <w:tcPr>
            <w:tcW w:type="dxa" w:w="1662"/>
          </w:tcPr>
          <w:p>
            <w:pPr>
              <w:spacing w:after="0"/>
              <w:jc w:val="left"/>
            </w:pPr>
            <w:r>
              <w:rPr>
                <w:sz w:val="16"/>
              </w:rPr>
              <w:t>$5,000 property; $0 crops (2025 dollars)</w:t>
            </w:r>
          </w:p>
        </w:tc>
        <w:tc>
          <w:tcPr>
            <w:tcW w:type="dxa" w:w="941"/>
          </w:tcPr>
          <w:p>
            <w:pPr>
              <w:spacing w:after="0"/>
              <w:jc w:val="right"/>
            </w:pPr>
            <w:r>
              <w:rPr>
                <w:sz w:val="16"/>
              </w:rPr>
              <w:t>0, 1</w:t>
            </w:r>
          </w:p>
        </w:tc>
        <w:tc>
          <w:tcPr>
            <w:tcW w:type="dxa" w:w="2437"/>
          </w:tcPr>
          <w:p>
            <w:pPr>
              <w:spacing w:after="0"/>
              <w:jc w:val="left"/>
            </w:pPr>
            <w:r>
              <w:rPr>
                <w:sz w:val="16"/>
              </w:rPr>
              <w:t>PORTSMOUTH</w:t>
            </w:r>
          </w:p>
        </w:tc>
        <w:tc>
          <w:tcPr>
            <w:tcW w:type="dxa" w:w="1094"/>
          </w:tcPr>
          <w:p>
            <w:pPr>
              <w:spacing w:after="0"/>
              <w:jc w:val="left"/>
            </w:pPr>
            <w:r>
              <w:rPr>
                <w:sz w:val="16"/>
              </w:rPr>
              <w:t>new since last plan; within last 5 years</w:t>
            </w:r>
          </w:p>
        </w:tc>
        <w:tc>
          <w:tcPr>
            <w:tcW w:type="dxa" w:w="3497"/>
          </w:tcPr>
          <w:p>
            <w:pPr>
              <w:spacing w:after="0"/>
              <w:jc w:val="left"/>
            </w:pPr>
            <w:r>
              <w:rPr>
                <w:sz w:val="16"/>
              </w:rPr>
              <w:t>deaths or injuries recorded</w:t>
            </w:r>
          </w:p>
        </w:tc>
      </w:tr>
      <w:tr>
        <w:trPr>
          <w:cantSplit/>
        </w:trPr>
        <w:tc>
          <w:tcPr>
            <w:tcW w:type="dxa" w:w="1037"/>
          </w:tcPr>
          <w:p>
            <w:pPr>
              <w:spacing w:after="0"/>
              <w:jc w:val="left"/>
            </w:pPr>
            <w:r>
              <w:rPr>
                <w:sz w:val="16"/>
              </w:rPr>
              <w:t>2025-02-19</w:t>
            </w:r>
          </w:p>
        </w:tc>
        <w:tc>
          <w:tcPr>
            <w:tcW w:type="dxa" w:w="1475"/>
          </w:tcPr>
          <w:p>
            <w:pPr>
              <w:spacing w:after="0"/>
              <w:jc w:val="left"/>
            </w:pPr>
            <w:r>
              <w:rPr>
                <w:sz w:val="16"/>
              </w:rPr>
              <w:t>Heavy Snow</w:t>
            </w:r>
          </w:p>
        </w:tc>
        <w:tc>
          <w:tcPr>
            <w:tcW w:type="dxa" w:w="1970"/>
          </w:tcPr>
          <w:p>
            <w:pPr>
              <w:spacing w:after="0"/>
              <w:jc w:val="left"/>
            </w:pPr>
          </w:p>
        </w:tc>
        <w:tc>
          <w:tcPr>
            <w:tcW w:type="dxa" w:w="1662"/>
          </w:tcPr>
          <w:p>
            <w:pPr>
              <w:spacing w:after="0"/>
              <w:jc w:val="left"/>
            </w:pPr>
            <w:r>
              <w:rPr>
                <w:sz w:val="16"/>
              </w:rPr>
              <w:t>$1,000 property; $0 crops, reported for the zone (2025 dollars)</w:t>
            </w:r>
          </w:p>
        </w:tc>
        <w:tc>
          <w:tcPr>
            <w:tcW w:type="dxa" w:w="941"/>
          </w:tcPr>
          <w:p>
            <w:pPr>
              <w:spacing w:after="0"/>
              <w:jc w:val="right"/>
            </w:pPr>
            <w:r>
              <w:rPr>
                <w:sz w:val="16"/>
              </w:rPr>
              <w:t>0, 0</w:t>
            </w:r>
          </w:p>
        </w:tc>
        <w:tc>
          <w:tcPr>
            <w:tcW w:type="dxa" w:w="2437"/>
          </w:tcPr>
          <w:p>
            <w:pPr>
              <w:spacing w:after="0"/>
              <w:jc w:val="left"/>
            </w:pPr>
            <w:r>
              <w:rPr>
                <w:sz w:val="16"/>
              </w:rPr>
              <w:t>NWS zone VAZ095 (NORFOLK), zone-level</w:t>
            </w:r>
          </w:p>
        </w:tc>
        <w:tc>
          <w:tcPr>
            <w:tcW w:type="dxa" w:w="1094"/>
          </w:tcPr>
          <w:p>
            <w:pPr>
              <w:spacing w:after="0"/>
              <w:jc w:val="left"/>
            </w:pPr>
            <w:r>
              <w:rPr>
                <w:sz w:val="16"/>
              </w:rPr>
              <w:t>new since last plan; within last 5 years</w:t>
            </w:r>
          </w:p>
        </w:tc>
        <w:tc>
          <w:tcPr>
            <w:tcW w:type="dxa" w:w="34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2018-10-11</w:t>
            </w:r>
          </w:p>
        </w:tc>
        <w:tc>
          <w:tcPr>
            <w:tcW w:type="dxa" w:w="1475"/>
          </w:tcPr>
          <w:p>
            <w:pPr>
              <w:spacing w:after="0"/>
              <w:jc w:val="left"/>
            </w:pPr>
            <w:r>
              <w:rPr>
                <w:sz w:val="16"/>
              </w:rPr>
              <w:t>High Wind</w:t>
            </w:r>
          </w:p>
        </w:tc>
        <w:tc>
          <w:tcPr>
            <w:tcW w:type="dxa" w:w="1970"/>
          </w:tcPr>
          <w:p>
            <w:pPr>
              <w:spacing w:after="0"/>
              <w:jc w:val="left"/>
            </w:pPr>
            <w:r>
              <w:rPr>
                <w:sz w:val="16"/>
              </w:rPr>
              <w:t>65 kt (75 mph) measured gust</w:t>
            </w:r>
          </w:p>
        </w:tc>
        <w:tc>
          <w:tcPr>
            <w:tcW w:type="dxa" w:w="1662"/>
          </w:tcPr>
          <w:p>
            <w:pPr>
              <w:spacing w:after="0"/>
              <w:jc w:val="left"/>
            </w:pPr>
            <w:r>
              <w:rPr>
                <w:sz w:val="16"/>
              </w:rPr>
              <w:t>$15,000 property; $0 crops, reported for the zone (2018 dollars)</w:t>
            </w:r>
          </w:p>
        </w:tc>
        <w:tc>
          <w:tcPr>
            <w:tcW w:type="dxa" w:w="941"/>
          </w:tcPr>
          <w:p>
            <w:pPr>
              <w:spacing w:after="0"/>
              <w:jc w:val="right"/>
            </w:pPr>
            <w:r>
              <w:rPr>
                <w:sz w:val="16"/>
              </w:rPr>
              <w:t>0, 0</w:t>
            </w:r>
          </w:p>
        </w:tc>
        <w:tc>
          <w:tcPr>
            <w:tcW w:type="dxa" w:w="2437"/>
          </w:tcPr>
          <w:p>
            <w:pPr>
              <w:spacing w:after="0"/>
              <w:jc w:val="left"/>
            </w:pPr>
            <w:r>
              <w:rPr>
                <w:sz w:val="16"/>
              </w:rPr>
              <w:t>NWS zone VAZ095 (NORFOLK), zone-level</w:t>
            </w:r>
          </w:p>
        </w:tc>
        <w:tc>
          <w:tcPr>
            <w:tcW w:type="dxa" w:w="1094"/>
          </w:tcPr>
          <w:p>
            <w:pPr>
              <w:spacing w:after="0"/>
              <w:jc w:val="left"/>
            </w:pPr>
          </w:p>
        </w:tc>
        <w:tc>
          <w:tcPr>
            <w:tcW w:type="dxa" w:w="3497"/>
          </w:tcPr>
          <w:p>
            <w:pPr>
              <w:spacing w:after="0"/>
              <w:jc w:val="left"/>
            </w:pPr>
            <w:r>
              <w:rPr>
                <w:sz w:val="16"/>
              </w:rPr>
              <w:t>B1-c worst recorded: High Wind and Strong Wind</w:t>
            </w:r>
          </w:p>
        </w:tc>
      </w:tr>
      <w:tr>
        <w:trPr>
          <w:cantSplit/>
        </w:trPr>
        <w:tc>
          <w:tcPr>
            <w:tcW w:type="dxa" w:w="1037"/>
          </w:tcPr>
          <w:p>
            <w:pPr>
              <w:spacing w:after="0"/>
              <w:jc w:val="left"/>
            </w:pPr>
            <w:r>
              <w:rPr>
                <w:sz w:val="16"/>
              </w:rPr>
              <w:t>2017-06-14</w:t>
            </w:r>
          </w:p>
        </w:tc>
        <w:tc>
          <w:tcPr>
            <w:tcW w:type="dxa" w:w="1475"/>
          </w:tcPr>
          <w:p>
            <w:pPr>
              <w:spacing w:after="0"/>
              <w:jc w:val="left"/>
            </w:pPr>
            <w:r>
              <w:rPr>
                <w:sz w:val="16"/>
              </w:rPr>
              <w:t>Lightning</w:t>
            </w:r>
          </w:p>
        </w:tc>
        <w:tc>
          <w:tcPr>
            <w:tcW w:type="dxa" w:w="1970"/>
          </w:tcPr>
          <w:p>
            <w:pPr>
              <w:spacing w:after="0"/>
              <w:jc w:val="left"/>
            </w:pPr>
          </w:p>
        </w:tc>
        <w:tc>
          <w:tcPr>
            <w:tcW w:type="dxa" w:w="1662"/>
          </w:tcPr>
          <w:p>
            <w:pPr>
              <w:spacing w:after="0"/>
              <w:jc w:val="left"/>
            </w:pPr>
            <w:r>
              <w:rPr>
                <w:sz w:val="16"/>
              </w:rPr>
              <w:t>$100,000 property; $0 crops (2017 dollars)</w:t>
            </w:r>
          </w:p>
        </w:tc>
        <w:tc>
          <w:tcPr>
            <w:tcW w:type="dxa" w:w="941"/>
          </w:tcPr>
          <w:p>
            <w:pPr>
              <w:spacing w:after="0"/>
              <w:jc w:val="right"/>
            </w:pPr>
            <w:r>
              <w:rPr>
                <w:sz w:val="16"/>
              </w:rPr>
              <w:t>0, 0</w:t>
            </w:r>
          </w:p>
        </w:tc>
        <w:tc>
          <w:tcPr>
            <w:tcW w:type="dxa" w:w="2437"/>
          </w:tcPr>
          <w:p>
            <w:pPr>
              <w:spacing w:after="0"/>
              <w:jc w:val="left"/>
            </w:pPr>
            <w:r>
              <w:rPr>
                <w:sz w:val="16"/>
              </w:rPr>
              <w:t>PORTSMOUTH</w:t>
            </w:r>
          </w:p>
        </w:tc>
        <w:tc>
          <w:tcPr>
            <w:tcW w:type="dxa" w:w="1094"/>
          </w:tcPr>
          <w:p>
            <w:pPr>
              <w:spacing w:after="0"/>
              <w:jc w:val="left"/>
            </w:pPr>
          </w:p>
        </w:tc>
        <w:tc>
          <w:tcPr>
            <w:tcW w:type="dxa" w:w="3497"/>
          </w:tcPr>
          <w:p>
            <w:pPr>
              <w:spacing w:after="0"/>
              <w:jc w:val="left"/>
            </w:pPr>
            <w:r>
              <w:rPr>
                <w:sz w:val="16"/>
              </w:rPr>
              <w:t>B1-c worst recorded: Lightning</w:t>
            </w:r>
          </w:p>
        </w:tc>
      </w:tr>
      <w:tr>
        <w:trPr>
          <w:cantSplit/>
        </w:trPr>
        <w:tc>
          <w:tcPr>
            <w:tcW w:type="dxa" w:w="1037"/>
          </w:tcPr>
          <w:p>
            <w:pPr>
              <w:spacing w:after="0"/>
              <w:jc w:val="left"/>
            </w:pPr>
            <w:r>
              <w:rPr>
                <w:sz w:val="16"/>
              </w:rPr>
              <w:t>2016-10-08</w:t>
            </w:r>
          </w:p>
        </w:tc>
        <w:tc>
          <w:tcPr>
            <w:tcW w:type="dxa" w:w="1475"/>
          </w:tcPr>
          <w:p>
            <w:pPr>
              <w:spacing w:after="0"/>
              <w:jc w:val="left"/>
            </w:pPr>
            <w:r>
              <w:rPr>
                <w:sz w:val="16"/>
              </w:rPr>
              <w:t>Flood</w:t>
            </w:r>
          </w:p>
        </w:tc>
        <w:tc>
          <w:tcPr>
            <w:tcW w:type="dxa" w:w="1970"/>
          </w:tcPr>
          <w:p>
            <w:pPr>
              <w:spacing w:after="0"/>
              <w:jc w:val="left"/>
            </w:pPr>
          </w:p>
        </w:tc>
        <w:tc>
          <w:tcPr>
            <w:tcW w:type="dxa" w:w="1662"/>
          </w:tcPr>
          <w:p>
            <w:pPr>
              <w:spacing w:after="0"/>
              <w:jc w:val="left"/>
            </w:pPr>
            <w:r>
              <w:rPr>
                <w:sz w:val="16"/>
              </w:rPr>
              <w:t>$3,000,000 property; $0 crops (2016 dollars)</w:t>
            </w:r>
          </w:p>
        </w:tc>
        <w:tc>
          <w:tcPr>
            <w:tcW w:type="dxa" w:w="941"/>
          </w:tcPr>
          <w:p>
            <w:pPr>
              <w:spacing w:after="0"/>
              <w:jc w:val="right"/>
            </w:pPr>
            <w:r>
              <w:rPr>
                <w:sz w:val="16"/>
              </w:rPr>
              <w:t>0, 0</w:t>
            </w:r>
          </w:p>
        </w:tc>
        <w:tc>
          <w:tcPr>
            <w:tcW w:type="dxa" w:w="2437"/>
          </w:tcPr>
          <w:p>
            <w:pPr>
              <w:spacing w:after="0"/>
              <w:jc w:val="left"/>
            </w:pPr>
            <w:r>
              <w:rPr>
                <w:sz w:val="16"/>
              </w:rPr>
              <w:t>PORTSMOUTH</w:t>
            </w:r>
          </w:p>
        </w:tc>
        <w:tc>
          <w:tcPr>
            <w:tcW w:type="dxa" w:w="1094"/>
          </w:tcPr>
          <w:p>
            <w:pPr>
              <w:spacing w:after="0"/>
              <w:jc w:val="left"/>
            </w:pPr>
          </w:p>
        </w:tc>
        <w:tc>
          <w:tcPr>
            <w:tcW w:type="dxa" w:w="34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2012-07-05</w:t>
            </w:r>
          </w:p>
        </w:tc>
        <w:tc>
          <w:tcPr>
            <w:tcW w:type="dxa" w:w="1475"/>
          </w:tcPr>
          <w:p>
            <w:pPr>
              <w:spacing w:after="0"/>
              <w:jc w:val="left"/>
            </w:pPr>
            <w:r>
              <w:rPr>
                <w:sz w:val="16"/>
              </w:rPr>
              <w:t>Heat</w:t>
            </w:r>
          </w:p>
        </w:tc>
        <w:tc>
          <w:tcPr>
            <w:tcW w:type="dxa" w:w="1970"/>
          </w:tcPr>
          <w:p>
            <w:pPr>
              <w:spacing w:after="0"/>
              <w:jc w:val="left"/>
            </w:pPr>
          </w:p>
        </w:tc>
        <w:tc>
          <w:tcPr>
            <w:tcW w:type="dxa" w:w="1662"/>
          </w:tcPr>
          <w:p>
            <w:pPr>
              <w:spacing w:after="0"/>
              <w:jc w:val="left"/>
            </w:pPr>
            <w:r>
              <w:rPr>
                <w:sz w:val="16"/>
              </w:rPr>
              <w:t>$0 property; $0 crops, reported for the zone (2012 dollars)</w:t>
            </w:r>
          </w:p>
        </w:tc>
        <w:tc>
          <w:tcPr>
            <w:tcW w:type="dxa" w:w="941"/>
          </w:tcPr>
          <w:p>
            <w:pPr>
              <w:spacing w:after="0"/>
              <w:jc w:val="right"/>
            </w:pPr>
            <w:r>
              <w:rPr>
                <w:sz w:val="16"/>
              </w:rPr>
              <w:t>0, 0</w:t>
            </w:r>
          </w:p>
        </w:tc>
        <w:tc>
          <w:tcPr>
            <w:tcW w:type="dxa" w:w="2437"/>
          </w:tcPr>
          <w:p>
            <w:pPr>
              <w:spacing w:after="0"/>
              <w:jc w:val="left"/>
            </w:pPr>
            <w:r>
              <w:rPr>
                <w:sz w:val="16"/>
              </w:rPr>
              <w:t>NWS zone VAZ095 (NORFOLK), zone-level</w:t>
            </w:r>
          </w:p>
        </w:tc>
        <w:tc>
          <w:tcPr>
            <w:tcW w:type="dxa" w:w="1094"/>
          </w:tcPr>
          <w:p>
            <w:pPr>
              <w:spacing w:after="0"/>
              <w:jc w:val="left"/>
            </w:pPr>
          </w:p>
        </w:tc>
        <w:tc>
          <w:tcPr>
            <w:tcW w:type="dxa" w:w="3497"/>
          </w:tcPr>
          <w:p>
            <w:pPr>
              <w:spacing w:after="0"/>
              <w:jc w:val="left"/>
            </w:pPr>
            <w:r>
              <w:rPr>
                <w:sz w:val="16"/>
              </w:rPr>
              <w:t>B1-c worst recorded: Excessive Heat, Heat</w:t>
            </w:r>
          </w:p>
        </w:tc>
      </w:tr>
      <w:tr>
        <w:trPr>
          <w:cantSplit/>
        </w:trPr>
        <w:tc>
          <w:tcPr>
            <w:tcW w:type="dxa" w:w="1037"/>
          </w:tcPr>
          <w:p>
            <w:pPr>
              <w:spacing w:after="0"/>
              <w:jc w:val="left"/>
            </w:pPr>
            <w:r>
              <w:rPr>
                <w:sz w:val="16"/>
              </w:rPr>
              <w:t>2009-11-12</w:t>
            </w:r>
          </w:p>
        </w:tc>
        <w:tc>
          <w:tcPr>
            <w:tcW w:type="dxa" w:w="1475"/>
          </w:tcPr>
          <w:p>
            <w:pPr>
              <w:spacing w:after="0"/>
              <w:jc w:val="left"/>
            </w:pPr>
            <w:r>
              <w:rPr>
                <w:sz w:val="16"/>
              </w:rPr>
              <w:t>Coastal Flood</w:t>
            </w:r>
          </w:p>
        </w:tc>
        <w:tc>
          <w:tcPr>
            <w:tcW w:type="dxa" w:w="1970"/>
          </w:tcPr>
          <w:p>
            <w:pPr>
              <w:spacing w:after="0"/>
              <w:jc w:val="left"/>
            </w:pPr>
          </w:p>
        </w:tc>
        <w:tc>
          <w:tcPr>
            <w:tcW w:type="dxa" w:w="1662"/>
          </w:tcPr>
          <w:p>
            <w:pPr>
              <w:spacing w:after="0"/>
              <w:jc w:val="left"/>
            </w:pPr>
            <w:r>
              <w:rPr>
                <w:sz w:val="16"/>
              </w:rPr>
              <w:t>$18,000,000 property; $0 crops, reported for the zone (2009 dollars)</w:t>
            </w:r>
          </w:p>
        </w:tc>
        <w:tc>
          <w:tcPr>
            <w:tcW w:type="dxa" w:w="941"/>
          </w:tcPr>
          <w:p>
            <w:pPr>
              <w:spacing w:after="0"/>
              <w:jc w:val="right"/>
            </w:pPr>
            <w:r>
              <w:rPr>
                <w:sz w:val="16"/>
              </w:rPr>
              <w:t>0, 0</w:t>
            </w:r>
          </w:p>
        </w:tc>
        <w:tc>
          <w:tcPr>
            <w:tcW w:type="dxa" w:w="2437"/>
          </w:tcPr>
          <w:p>
            <w:pPr>
              <w:spacing w:after="0"/>
              <w:jc w:val="left"/>
            </w:pPr>
            <w:r>
              <w:rPr>
                <w:sz w:val="16"/>
              </w:rPr>
              <w:t>NWS zone VAZ095 (NORFOLK), zone-level</w:t>
            </w:r>
          </w:p>
        </w:tc>
        <w:tc>
          <w:tcPr>
            <w:tcW w:type="dxa" w:w="1094"/>
          </w:tcPr>
          <w:p>
            <w:pPr>
              <w:spacing w:after="0"/>
              <w:jc w:val="left"/>
            </w:pPr>
          </w:p>
        </w:tc>
        <w:tc>
          <w:tcPr>
            <w:tcW w:type="dxa" w:w="3497"/>
          </w:tcPr>
          <w:p>
            <w:pPr>
              <w:spacing w:after="0"/>
              <w:jc w:val="left"/>
            </w:pPr>
            <w:r>
              <w:rPr>
                <w:sz w:val="16"/>
              </w:rPr>
              <w:t>B1-c worst recorded: Coastal Flood, Storm Surge/Tide</w:t>
            </w:r>
          </w:p>
        </w:tc>
      </w:tr>
      <w:tr>
        <w:trPr>
          <w:cantSplit/>
        </w:trPr>
        <w:tc>
          <w:tcPr>
            <w:tcW w:type="dxa" w:w="1037"/>
          </w:tcPr>
          <w:p>
            <w:pPr>
              <w:spacing w:after="0"/>
              <w:jc w:val="left"/>
            </w:pPr>
            <w:r>
              <w:rPr>
                <w:sz w:val="16"/>
              </w:rPr>
              <w:t>2006-06-29</w:t>
            </w:r>
          </w:p>
        </w:tc>
        <w:tc>
          <w:tcPr>
            <w:tcW w:type="dxa" w:w="1475"/>
          </w:tcPr>
          <w:p>
            <w:pPr>
              <w:spacing w:after="0"/>
              <w:jc w:val="left"/>
            </w:pPr>
            <w:r>
              <w:rPr>
                <w:sz w:val="16"/>
              </w:rPr>
              <w:t>Thunderstorm Wind</w:t>
            </w:r>
          </w:p>
        </w:tc>
        <w:tc>
          <w:tcPr>
            <w:tcW w:type="dxa" w:w="1970"/>
          </w:tcPr>
          <w:p>
            <w:pPr>
              <w:spacing w:after="0"/>
              <w:jc w:val="left"/>
            </w:pPr>
            <w:r>
              <w:rPr>
                <w:sz w:val="16"/>
              </w:rPr>
              <w:t>75 kt (86 mph) measured gust</w:t>
            </w:r>
          </w:p>
        </w:tc>
        <w:tc>
          <w:tcPr>
            <w:tcW w:type="dxa" w:w="1662"/>
          </w:tcPr>
          <w:p>
            <w:pPr>
              <w:spacing w:after="0"/>
              <w:jc w:val="left"/>
            </w:pPr>
            <w:r>
              <w:rPr>
                <w:sz w:val="16"/>
              </w:rPr>
              <w:t>$5,000 property; crops not reported (2006 dollars)</w:t>
            </w:r>
          </w:p>
        </w:tc>
        <w:tc>
          <w:tcPr>
            <w:tcW w:type="dxa" w:w="941"/>
          </w:tcPr>
          <w:p>
            <w:pPr>
              <w:spacing w:after="0"/>
              <w:jc w:val="right"/>
            </w:pPr>
            <w:r>
              <w:rPr>
                <w:sz w:val="16"/>
              </w:rPr>
              <w:t>0, 0</w:t>
            </w:r>
          </w:p>
        </w:tc>
        <w:tc>
          <w:tcPr>
            <w:tcW w:type="dxa" w:w="2437"/>
          </w:tcPr>
          <w:p>
            <w:pPr>
              <w:spacing w:after="0"/>
              <w:jc w:val="left"/>
            </w:pPr>
            <w:r>
              <w:rPr>
                <w:sz w:val="16"/>
              </w:rPr>
              <w:t>PORTSMOUTH</w:t>
            </w:r>
          </w:p>
        </w:tc>
        <w:tc>
          <w:tcPr>
            <w:tcW w:type="dxa" w:w="1094"/>
          </w:tcPr>
          <w:p>
            <w:pPr>
              <w:spacing w:after="0"/>
              <w:jc w:val="left"/>
            </w:pPr>
          </w:p>
        </w:tc>
        <w:tc>
          <w:tcPr>
            <w:tcW w:type="dxa" w:w="3497"/>
          </w:tcPr>
          <w:p>
            <w:pPr>
              <w:spacing w:after="0"/>
              <w:jc w:val="left"/>
            </w:pPr>
            <w:r>
              <w:rPr>
                <w:sz w:val="16"/>
              </w:rPr>
              <w:t>B1-c worst recorded: Thunderstorm Wind</w:t>
            </w:r>
          </w:p>
        </w:tc>
      </w:tr>
      <w:tr>
        <w:trPr>
          <w:cantSplit/>
        </w:trPr>
        <w:tc>
          <w:tcPr>
            <w:tcW w:type="dxa" w:w="1037"/>
          </w:tcPr>
          <w:p>
            <w:pPr>
              <w:spacing w:after="0"/>
              <w:jc w:val="left"/>
            </w:pPr>
            <w:r>
              <w:rPr>
                <w:sz w:val="16"/>
              </w:rPr>
              <w:t>2000-05-29</w:t>
            </w:r>
          </w:p>
        </w:tc>
        <w:tc>
          <w:tcPr>
            <w:tcW w:type="dxa" w:w="1475"/>
          </w:tcPr>
          <w:p>
            <w:pPr>
              <w:spacing w:after="0"/>
              <w:jc w:val="left"/>
            </w:pPr>
            <w:r>
              <w:rPr>
                <w:sz w:val="16"/>
              </w:rPr>
              <w:t>High Wind</w:t>
            </w:r>
          </w:p>
        </w:tc>
        <w:tc>
          <w:tcPr>
            <w:tcW w:type="dxa" w:w="1970"/>
          </w:tcPr>
          <w:p>
            <w:pPr>
              <w:spacing w:after="0"/>
              <w:jc w:val="left"/>
            </w:pPr>
            <w:r>
              <w:rPr>
                <w:sz w:val="16"/>
              </w:rPr>
              <w:t>45 kt (52 mph) estimated</w:t>
            </w:r>
          </w:p>
        </w:tc>
        <w:tc>
          <w:tcPr>
            <w:tcW w:type="dxa" w:w="1662"/>
          </w:tcPr>
          <w:p>
            <w:pPr>
              <w:spacing w:after="0"/>
              <w:jc w:val="left"/>
            </w:pPr>
            <w:r>
              <w:rPr>
                <w:sz w:val="16"/>
              </w:rPr>
              <w:t>$20,000 property; crops not reported, reported for the zone (2000 dollars)</w:t>
            </w:r>
          </w:p>
        </w:tc>
        <w:tc>
          <w:tcPr>
            <w:tcW w:type="dxa" w:w="941"/>
          </w:tcPr>
          <w:p>
            <w:pPr>
              <w:spacing w:after="0"/>
              <w:jc w:val="right"/>
            </w:pPr>
            <w:r>
              <w:rPr>
                <w:sz w:val="16"/>
              </w:rPr>
              <w:t>0, 2</w:t>
            </w:r>
          </w:p>
        </w:tc>
        <w:tc>
          <w:tcPr>
            <w:tcW w:type="dxa" w:w="2437"/>
          </w:tcPr>
          <w:p>
            <w:pPr>
              <w:spacing w:after="0"/>
              <w:jc w:val="left"/>
            </w:pPr>
            <w:r>
              <w:rPr>
                <w:sz w:val="16"/>
              </w:rPr>
              <w:t>NWS zone VAZ095 (NORFOLK), zone-level</w:t>
            </w:r>
          </w:p>
        </w:tc>
        <w:tc>
          <w:tcPr>
            <w:tcW w:type="dxa" w:w="1094"/>
          </w:tcPr>
          <w:p>
            <w:pPr>
              <w:spacing w:after="0"/>
              <w:jc w:val="left"/>
            </w:pPr>
          </w:p>
        </w:tc>
        <w:tc>
          <w:tcPr>
            <w:tcW w:type="dxa" w:w="3497"/>
          </w:tcPr>
          <w:p>
            <w:pPr>
              <w:spacing w:after="0"/>
              <w:jc w:val="left"/>
            </w:pPr>
            <w:r>
              <w:rPr>
                <w:sz w:val="16"/>
              </w:rPr>
              <w:t>deaths or injuries recorded</w:t>
            </w:r>
          </w:p>
        </w:tc>
      </w:tr>
      <w:tr>
        <w:trPr>
          <w:cantSplit/>
        </w:trPr>
        <w:tc>
          <w:tcPr>
            <w:tcW w:type="dxa" w:w="1037"/>
          </w:tcPr>
          <w:p>
            <w:pPr>
              <w:spacing w:after="0"/>
              <w:jc w:val="left"/>
            </w:pPr>
            <w:r>
              <w:rPr>
                <w:sz w:val="16"/>
              </w:rPr>
              <w:t>1999-09-15</w:t>
            </w:r>
          </w:p>
        </w:tc>
        <w:tc>
          <w:tcPr>
            <w:tcW w:type="dxa" w:w="1475"/>
          </w:tcPr>
          <w:p>
            <w:pPr>
              <w:spacing w:after="0"/>
              <w:jc w:val="left"/>
            </w:pPr>
            <w:r>
              <w:rPr>
                <w:sz w:val="16"/>
              </w:rPr>
              <w:t>Hurricane (Typhoon), NOAA's event type name</w:t>
            </w:r>
          </w:p>
        </w:tc>
        <w:tc>
          <w:tcPr>
            <w:tcW w:type="dxa" w:w="1970"/>
          </w:tcPr>
          <w:p>
            <w:pPr>
              <w:spacing w:after="0"/>
              <w:jc w:val="left"/>
            </w:pPr>
          </w:p>
        </w:tc>
        <w:tc>
          <w:tcPr>
            <w:tcW w:type="dxa" w:w="1662"/>
          </w:tcPr>
          <w:p>
            <w:pPr>
              <w:spacing w:after="0"/>
              <w:jc w:val="left"/>
            </w:pPr>
            <w:r>
              <w:rPr>
                <w:sz w:val="16"/>
              </w:rPr>
              <w:t>$23,400,000 property; crops not reported, reported for the zone (1999 dollars)</w:t>
            </w:r>
          </w:p>
        </w:tc>
        <w:tc>
          <w:tcPr>
            <w:tcW w:type="dxa" w:w="941"/>
          </w:tcPr>
          <w:p>
            <w:pPr>
              <w:spacing w:after="0"/>
              <w:jc w:val="right"/>
            </w:pPr>
            <w:r>
              <w:rPr>
                <w:sz w:val="16"/>
              </w:rPr>
              <w:t>0, 0</w:t>
            </w:r>
          </w:p>
        </w:tc>
        <w:tc>
          <w:tcPr>
            <w:tcW w:type="dxa" w:w="2437"/>
          </w:tcPr>
          <w:p>
            <w:pPr>
              <w:spacing w:after="0"/>
              <w:jc w:val="left"/>
            </w:pPr>
            <w:r>
              <w:rPr>
                <w:sz w:val="16"/>
              </w:rPr>
              <w:t>NWS zone VAZ095 (NORFOLK), zone-level</w:t>
            </w:r>
          </w:p>
        </w:tc>
        <w:tc>
          <w:tcPr>
            <w:tcW w:type="dxa" w:w="1094"/>
          </w:tcPr>
          <w:p>
            <w:pPr>
              <w:spacing w:after="0"/>
              <w:jc w:val="left"/>
            </w:pPr>
          </w:p>
        </w:tc>
        <w:tc>
          <w:tcPr>
            <w:tcW w:type="dxa" w:w="34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1971-11-03</w:t>
            </w:r>
          </w:p>
        </w:tc>
        <w:tc>
          <w:tcPr>
            <w:tcW w:type="dxa" w:w="1475"/>
          </w:tcPr>
          <w:p>
            <w:pPr>
              <w:spacing w:after="0"/>
              <w:jc w:val="left"/>
            </w:pPr>
            <w:r>
              <w:rPr>
                <w:sz w:val="16"/>
              </w:rPr>
              <w:t>Tornado</w:t>
            </w:r>
          </w:p>
        </w:tc>
        <w:tc>
          <w:tcPr>
            <w:tcW w:type="dxa" w:w="1970"/>
          </w:tcPr>
          <w:p>
            <w:pPr>
              <w:spacing w:after="0"/>
              <w:jc w:val="left"/>
            </w:pPr>
            <w:r>
              <w:rPr>
                <w:sz w:val="16"/>
              </w:rPr>
              <w:t>F1, 11.5 mi path length (whole path, pre-1996), 100 yd wide</w:t>
            </w:r>
          </w:p>
        </w:tc>
        <w:tc>
          <w:tcPr>
            <w:tcW w:type="dxa" w:w="1662"/>
          </w:tcPr>
          <w:p>
            <w:pPr>
              <w:spacing w:after="0"/>
              <w:jc w:val="left"/>
            </w:pPr>
            <w:r>
              <w:rPr>
                <w:sz w:val="16"/>
              </w:rPr>
              <w:t>$2,500,000 property; crops not recorded (1971 dollars)</w:t>
            </w:r>
          </w:p>
        </w:tc>
        <w:tc>
          <w:tcPr>
            <w:tcW w:type="dxa" w:w="941"/>
          </w:tcPr>
          <w:p>
            <w:pPr>
              <w:spacing w:after="0"/>
              <w:jc w:val="right"/>
            </w:pPr>
            <w:r>
              <w:rPr>
                <w:sz w:val="16"/>
              </w:rPr>
              <w:t>0, 4</w:t>
            </w:r>
          </w:p>
        </w:tc>
        <w:tc>
          <w:tcPr>
            <w:tcW w:type="dxa" w:w="2437"/>
          </w:tcPr>
          <w:p>
            <w:pPr>
              <w:spacing w:after="0"/>
              <w:jc w:val="left"/>
            </w:pPr>
            <w:r>
              <w:rPr>
                <w:sz w:val="16"/>
              </w:rPr>
              <w:t>location not recorded</w:t>
            </w:r>
          </w:p>
        </w:tc>
        <w:tc>
          <w:tcPr>
            <w:tcW w:type="dxa" w:w="1094"/>
          </w:tcPr>
          <w:p>
            <w:pPr>
              <w:spacing w:after="0"/>
              <w:jc w:val="left"/>
            </w:pPr>
          </w:p>
        </w:tc>
        <w:tc>
          <w:tcPr>
            <w:tcW w:type="dxa" w:w="349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61"/>
        <w:gridCol w:w="1126"/>
        <w:gridCol w:w="1729"/>
        <w:gridCol w:w="1515"/>
        <w:gridCol w:w="1480"/>
        <w:gridCol w:w="1037"/>
        <w:gridCol w:w="1961"/>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126"/>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3.65</w:t>
            </w:r>
          </w:p>
        </w:tc>
        <w:tc>
          <w:tcPr>
            <w:tcW w:type="dxa" w:w="1434"/>
          </w:tcPr>
          <w:p>
            <w:pPr>
              <w:spacing w:after="0"/>
              <w:jc w:val="left"/>
            </w:pPr>
            <w:r>
              <w:rPr>
                <w:sz w:val="16"/>
              </w:rPr>
              <w:t>events per year at a location (modeled)</w:t>
            </w:r>
          </w:p>
        </w:tc>
        <w:tc>
          <w:tcPr>
            <w:tcW w:type="dxa" w:w="1561"/>
          </w:tcPr>
          <w:p>
            <w:pPr>
              <w:spacing w:after="0"/>
              <w:jc w:val="left"/>
            </w:pPr>
            <w:r>
              <w:rPr>
                <w:sz w:val="16"/>
              </w:rPr>
              <w:t>about 3.6 per year at a given location in the county</w:t>
            </w:r>
          </w:p>
        </w:tc>
        <w:tc>
          <w:tcPr>
            <w:tcW w:type="dxa" w:w="1126"/>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0.469</w:t>
            </w:r>
          </w:p>
        </w:tc>
        <w:tc>
          <w:tcPr>
            <w:tcW w:type="dxa" w:w="1434"/>
          </w:tcPr>
          <w:p>
            <w:pPr>
              <w:spacing w:after="0"/>
              <w:jc w:val="left"/>
            </w:pPr>
            <w:r>
              <w:rPr>
                <w:sz w:val="16"/>
              </w:rPr>
              <w:t>event-days per year</w:t>
            </w:r>
          </w:p>
        </w:tc>
        <w:tc>
          <w:tcPr>
            <w:tcW w:type="dxa" w:w="1561"/>
          </w:tcPr>
          <w:p>
            <w:pPr>
              <w:spacing w:after="0"/>
              <w:jc w:val="left"/>
            </w:pPr>
            <w:r>
              <w:rPr>
                <w:sz w:val="16"/>
              </w:rPr>
              <w:t>about 0.469 days per year</w:t>
            </w:r>
          </w:p>
        </w:tc>
        <w:tc>
          <w:tcPr>
            <w:tcW w:type="dxa" w:w="1126"/>
          </w:tcPr>
          <w:p>
            <w:pPr>
              <w:spacing w:after="0"/>
              <w:jc w:val="left"/>
            </w:pPr>
          </w:p>
        </w:tc>
        <w:tc>
          <w:tcPr>
            <w:tcW w:type="dxa" w:w="1729"/>
          </w:tcPr>
          <w:p>
            <w:pPr>
              <w:spacing w:after="0"/>
              <w:jc w:val="left"/>
            </w:pPr>
            <w:r>
              <w:rPr>
                <w:sz w:val="16"/>
              </w:rPr>
              <w:t>event-days in 0 of 30 years, 1996 to 2025 (0%)</w:t>
            </w:r>
          </w:p>
        </w:tc>
        <w:tc>
          <w:tcPr>
            <w:tcW w:type="dxa" w:w="1515"/>
          </w:tcPr>
          <w:p>
            <w:pPr>
              <w:spacing w:after="0"/>
              <w:jc w:val="right"/>
            </w:pPr>
            <w:r>
              <w:rPr>
                <w:sz w:val="16"/>
              </w:rPr>
              <w:t>7.76</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2"/>
          </w:tcPr>
          <w:p>
            <w:pPr>
              <w:spacing w:after="0"/>
              <w:jc w:val="right"/>
            </w:pPr>
            <w:r>
              <w:rPr>
                <w:sz w:val="16"/>
              </w:rPr>
              <w:t>1.51</w:t>
            </w:r>
          </w:p>
        </w:tc>
        <w:tc>
          <w:tcPr>
            <w:tcW w:type="dxa" w:w="1434"/>
          </w:tcPr>
          <w:p>
            <w:pPr>
              <w:spacing w:after="0"/>
              <w:jc w:val="left"/>
            </w:pPr>
            <w:r>
              <w:rPr>
                <w:sz w:val="16"/>
              </w:rPr>
              <w:t>event-days per year</w:t>
            </w:r>
          </w:p>
        </w:tc>
        <w:tc>
          <w:tcPr>
            <w:tcW w:type="dxa" w:w="1561"/>
          </w:tcPr>
          <w:p>
            <w:pPr>
              <w:spacing w:after="0"/>
              <w:jc w:val="left"/>
            </w:pPr>
            <w:r>
              <w:rPr>
                <w:sz w:val="16"/>
              </w:rPr>
              <w:t>about 1.51 days per year</w:t>
            </w:r>
          </w:p>
        </w:tc>
        <w:tc>
          <w:tcPr>
            <w:tcW w:type="dxa" w:w="1126"/>
          </w:tcPr>
          <w:p>
            <w:pPr>
              <w:spacing w:after="0"/>
              <w:jc w:val="left"/>
            </w:pPr>
            <w:r>
              <w:rPr>
                <w:sz w:val="16"/>
              </w:rPr>
              <w:t>Possible (from Storm Events: 1 of 30 years)</w:t>
            </w:r>
          </w:p>
        </w:tc>
        <w:tc>
          <w:tcPr>
            <w:tcW w:type="dxa" w:w="1729"/>
          </w:tcPr>
          <w:p>
            <w:pPr>
              <w:spacing w:after="0"/>
              <w:jc w:val="left"/>
            </w:pPr>
            <w:r>
              <w:rPr>
                <w:sz w:val="16"/>
              </w:rPr>
              <w:t>event-days in 1 of 30 years, 1996 to 2025 (3.33%)</w:t>
            </w:r>
          </w:p>
        </w:tc>
        <w:tc>
          <w:tcPr>
            <w:tcW w:type="dxa" w:w="1515"/>
          </w:tcPr>
          <w:p>
            <w:pPr>
              <w:spacing w:after="0"/>
              <w:jc w:val="right"/>
            </w:pPr>
            <w:r>
              <w:rPr>
                <w:sz w:val="16"/>
              </w:rPr>
              <w:t>42</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0.000885</w:t>
            </w:r>
          </w:p>
        </w:tc>
        <w:tc>
          <w:tcPr>
            <w:tcW w:type="dxa" w:w="1434"/>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0.0885%</w:t>
            </w:r>
          </w:p>
        </w:tc>
        <w:tc>
          <w:tcPr>
            <w:tcW w:type="dxa" w:w="1126"/>
          </w:tcPr>
          <w:p>
            <w:pPr>
              <w:spacing w:after="0"/>
              <w:jc w:val="left"/>
            </w:pPr>
          </w:p>
        </w:tc>
        <w:tc>
          <w:tcPr>
            <w:tcW w:type="dxa" w:w="1729"/>
          </w:tcPr>
          <w:p>
            <w:pPr>
              <w:spacing w:after="0"/>
              <w:jc w:val="left"/>
            </w:pP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1.39</w:t>
            </w:r>
          </w:p>
        </w:tc>
        <w:tc>
          <w:tcPr>
            <w:tcW w:type="dxa" w:w="1434"/>
          </w:tcPr>
          <w:p>
            <w:pPr>
              <w:spacing w:after="0"/>
              <w:jc w:val="left"/>
            </w:pPr>
            <w:r>
              <w:rPr>
                <w:sz w:val="16"/>
              </w:rPr>
              <w:t>events per year</w:t>
            </w:r>
          </w:p>
        </w:tc>
        <w:tc>
          <w:tcPr>
            <w:tcW w:type="dxa" w:w="1561"/>
          </w:tcPr>
          <w:p>
            <w:pPr>
              <w:spacing w:after="0"/>
              <w:jc w:val="left"/>
            </w:pPr>
            <w:r>
              <w:rPr>
                <w:sz w:val="16"/>
              </w:rPr>
              <w:t>about 1.39 per year</w:t>
            </w:r>
          </w:p>
        </w:tc>
        <w:tc>
          <w:tcPr>
            <w:tcW w:type="dxa" w:w="1126"/>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15"/>
          </w:tcPr>
          <w:p>
            <w:pPr>
              <w:spacing w:after="0"/>
              <w:jc w:val="right"/>
            </w:pPr>
            <w:r>
              <w:rPr>
                <w:sz w:val="16"/>
              </w:rPr>
              <w:t>68.2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6.12</w:t>
            </w:r>
          </w:p>
        </w:tc>
        <w:tc>
          <w:tcPr>
            <w:tcW w:type="dxa" w:w="1434"/>
          </w:tcPr>
          <w:p>
            <w:pPr>
              <w:spacing w:after="0"/>
              <w:jc w:val="left"/>
            </w:pPr>
            <w:r>
              <w:rPr>
                <w:sz w:val="16"/>
              </w:rPr>
              <w:t>event-days per year</w:t>
            </w:r>
          </w:p>
        </w:tc>
        <w:tc>
          <w:tcPr>
            <w:tcW w:type="dxa" w:w="1561"/>
          </w:tcPr>
          <w:p>
            <w:pPr>
              <w:spacing w:after="0"/>
              <w:jc w:val="left"/>
            </w:pPr>
            <w:r>
              <w:rPr>
                <w:sz w:val="16"/>
              </w:rPr>
              <w:t>about 6.12 days per year</w:t>
            </w:r>
          </w:p>
        </w:tc>
        <w:tc>
          <w:tcPr>
            <w:tcW w:type="dxa" w:w="1126"/>
          </w:tcPr>
          <w:p>
            <w:pPr>
              <w:spacing w:after="0"/>
              <w:jc w:val="left"/>
            </w:pPr>
            <w:r>
              <w:rPr>
                <w:sz w:val="16"/>
              </w:rPr>
              <w:t>Likely (from Storm Events: 4 of 30 years)</w:t>
            </w:r>
          </w:p>
        </w:tc>
        <w:tc>
          <w:tcPr>
            <w:tcW w:type="dxa" w:w="1729"/>
          </w:tcPr>
          <w:p>
            <w:pPr>
              <w:spacing w:after="0"/>
              <w:jc w:val="left"/>
            </w:pPr>
            <w:r>
              <w:rPr>
                <w:sz w:val="16"/>
              </w:rPr>
              <w:t>event-days in 4 of 30 years, 1996 to 2025 (13.3%)</w:t>
            </w:r>
          </w:p>
        </w:tc>
        <w:tc>
          <w:tcPr>
            <w:tcW w:type="dxa" w:w="1515"/>
          </w:tcPr>
          <w:p>
            <w:pPr>
              <w:spacing w:after="0"/>
              <w:jc w:val="right"/>
            </w:pPr>
            <w:r>
              <w:rPr>
                <w:sz w:val="16"/>
              </w:rPr>
              <w:t>78.6</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Hurricane</w:t>
            </w:r>
          </w:p>
        </w:tc>
        <w:tc>
          <w:tcPr>
            <w:tcW w:type="dxa" w:w="1232"/>
          </w:tcPr>
          <w:p>
            <w:pPr>
              <w:spacing w:after="0"/>
              <w:jc w:val="right"/>
            </w:pPr>
            <w:r>
              <w:rPr>
                <w:sz w:val="16"/>
              </w:rPr>
              <w:t>0.24</w:t>
            </w:r>
          </w:p>
        </w:tc>
        <w:tc>
          <w:tcPr>
            <w:tcW w:type="dxa" w:w="1434"/>
          </w:tcPr>
          <w:p>
            <w:pPr>
              <w:spacing w:after="0"/>
              <w:jc w:val="left"/>
            </w:pPr>
            <w:r>
              <w:rPr>
                <w:sz w:val="16"/>
              </w:rPr>
              <w:t>events per year</w:t>
            </w:r>
          </w:p>
        </w:tc>
        <w:tc>
          <w:tcPr>
            <w:tcW w:type="dxa" w:w="1561"/>
          </w:tcPr>
          <w:p>
            <w:pPr>
              <w:spacing w:after="0"/>
              <w:jc w:val="left"/>
            </w:pPr>
            <w:r>
              <w:rPr>
                <w:sz w:val="16"/>
              </w:rPr>
              <w:t>about 1 in 4 years</w:t>
            </w:r>
          </w:p>
        </w:tc>
        <w:tc>
          <w:tcPr>
            <w:tcW w:type="dxa" w:w="1126"/>
          </w:tcPr>
          <w:p>
            <w:pPr>
              <w:spacing w:after="0"/>
              <w:jc w:val="left"/>
            </w:pPr>
            <w:r>
              <w:rPr>
                <w:sz w:val="16"/>
              </w:rPr>
              <w:t>Likely</w:t>
            </w:r>
          </w:p>
        </w:tc>
        <w:tc>
          <w:tcPr>
            <w:tcW w:type="dxa" w:w="1729"/>
          </w:tcPr>
          <w:p>
            <w:pPr>
              <w:spacing w:after="0"/>
              <w:jc w:val="left"/>
            </w:pPr>
            <w:r>
              <w:rPr>
                <w:sz w:val="16"/>
              </w:rPr>
              <w:t>FEMA annualized frequency (modeled)</w:t>
            </w:r>
          </w:p>
        </w:tc>
        <w:tc>
          <w:tcPr>
            <w:tcW w:type="dxa" w:w="1515"/>
          </w:tcPr>
          <w:p>
            <w:pPr>
              <w:spacing w:after="0"/>
              <w:jc w:val="right"/>
            </w:pPr>
            <w:r>
              <w:rPr>
                <w:sz w:val="16"/>
              </w:rPr>
              <w:t>48</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0.761</w:t>
            </w:r>
          </w:p>
        </w:tc>
        <w:tc>
          <w:tcPr>
            <w:tcW w:type="dxa" w:w="1434"/>
          </w:tcPr>
          <w:p>
            <w:pPr>
              <w:spacing w:after="0"/>
              <w:jc w:val="left"/>
            </w:pPr>
            <w:r>
              <w:rPr>
                <w:sz w:val="16"/>
              </w:rPr>
              <w:t>event-days per year</w:t>
            </w:r>
          </w:p>
        </w:tc>
        <w:tc>
          <w:tcPr>
            <w:tcW w:type="dxa" w:w="1561"/>
          </w:tcPr>
          <w:p>
            <w:pPr>
              <w:spacing w:after="0"/>
              <w:jc w:val="left"/>
            </w:pPr>
            <w:r>
              <w:rPr>
                <w:sz w:val="16"/>
              </w:rPr>
              <w:t>about 0.761 days per year</w:t>
            </w:r>
          </w:p>
        </w:tc>
        <w:tc>
          <w:tcPr>
            <w:tcW w:type="dxa" w:w="1126"/>
          </w:tcPr>
          <w:p>
            <w:pPr>
              <w:spacing w:after="0"/>
              <w:jc w:val="left"/>
            </w:pPr>
          </w:p>
        </w:tc>
        <w:tc>
          <w:tcPr>
            <w:tcW w:type="dxa" w:w="1729"/>
          </w:tcPr>
          <w:p>
            <w:pPr>
              <w:spacing w:after="0"/>
              <w:jc w:val="left"/>
            </w:pPr>
            <w:r>
              <w:rPr>
                <w:sz w:val="16"/>
              </w:rPr>
              <w:t>event-days in 0 of 30 years, 1996 to 2025 (0%)</w:t>
            </w:r>
          </w:p>
        </w:tc>
        <w:tc>
          <w:tcPr>
            <w:tcW w:type="dxa" w:w="1515"/>
          </w:tcPr>
          <w:p>
            <w:pPr>
              <w:spacing w:after="0"/>
              <w:jc w:val="right"/>
            </w:pPr>
            <w:r>
              <w:rPr>
                <w:sz w:val="16"/>
              </w:rPr>
              <w:t>48</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1.14</w:t>
            </w:r>
          </w:p>
        </w:tc>
        <w:tc>
          <w:tcPr>
            <w:tcW w:type="dxa" w:w="1434"/>
          </w:tcPr>
          <w:p>
            <w:pPr>
              <w:spacing w:after="0"/>
              <w:jc w:val="left"/>
            </w:pPr>
            <w:r>
              <w:rPr>
                <w:sz w:val="16"/>
              </w:rPr>
              <w:t>event-days per year</w:t>
            </w:r>
          </w:p>
        </w:tc>
        <w:tc>
          <w:tcPr>
            <w:tcW w:type="dxa" w:w="1561"/>
          </w:tcPr>
          <w:p>
            <w:pPr>
              <w:spacing w:after="0"/>
              <w:jc w:val="left"/>
            </w:pPr>
            <w:r>
              <w:rPr>
                <w:sz w:val="16"/>
              </w:rPr>
              <w:t>about 1.14 days per year</w:t>
            </w:r>
          </w:p>
        </w:tc>
        <w:tc>
          <w:tcPr>
            <w:tcW w:type="dxa" w:w="1126"/>
          </w:tcPr>
          <w:p>
            <w:pPr>
              <w:spacing w:after="0"/>
              <w:jc w:val="left"/>
            </w:pPr>
            <w:r>
              <w:rPr>
                <w:sz w:val="16"/>
              </w:rPr>
              <w:t>Likely (from Storm Events: 18 of 30 years)</w:t>
            </w:r>
          </w:p>
        </w:tc>
        <w:tc>
          <w:tcPr>
            <w:tcW w:type="dxa" w:w="1729"/>
          </w:tcPr>
          <w:p>
            <w:pPr>
              <w:spacing w:after="0"/>
              <w:jc w:val="left"/>
            </w:pPr>
            <w:r>
              <w:rPr>
                <w:sz w:val="16"/>
              </w:rPr>
              <w:t>event-days in 18 of 30 years, 1996 to 2025 (60%)</w:t>
            </w:r>
          </w:p>
        </w:tc>
        <w:tc>
          <w:tcPr>
            <w:tcW w:type="dxa" w:w="1515"/>
          </w:tcPr>
          <w:p>
            <w:pPr>
              <w:spacing w:after="0"/>
              <w:jc w:val="right"/>
            </w:pPr>
            <w:r>
              <w:rPr>
                <w:sz w:val="16"/>
              </w:rPr>
              <w:t>32</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0.00602</w:t>
            </w:r>
          </w:p>
        </w:tc>
        <w:tc>
          <w:tcPr>
            <w:tcW w:type="dxa" w:w="1434"/>
          </w:tcPr>
          <w:p>
            <w:pPr>
              <w:spacing w:after="0"/>
              <w:jc w:val="left"/>
            </w:pPr>
            <w:r>
              <w:rPr>
                <w:sz w:val="16"/>
              </w:rPr>
              <w:t>events per year (modeled)</w:t>
            </w:r>
          </w:p>
        </w:tc>
        <w:tc>
          <w:tcPr>
            <w:tcW w:type="dxa" w:w="1561"/>
          </w:tcPr>
          <w:p>
            <w:pPr>
              <w:spacing w:after="0"/>
              <w:jc w:val="left"/>
            </w:pPr>
            <w:r>
              <w:rPr>
                <w:sz w:val="16"/>
              </w:rPr>
              <w:t>about 1 in 166 years</w:t>
            </w:r>
          </w:p>
        </w:tc>
        <w:tc>
          <w:tcPr>
            <w:tcW w:type="dxa" w:w="1126"/>
          </w:tcPr>
          <w:p>
            <w:pPr>
              <w:spacing w:after="0"/>
              <w:jc w:val="left"/>
            </w:pPr>
            <w:r>
              <w:rPr>
                <w:sz w:val="16"/>
              </w:rPr>
              <w:t>Unlikely</w:t>
            </w:r>
          </w:p>
        </w:tc>
        <w:tc>
          <w:tcPr>
            <w:tcW w:type="dxa" w:w="1729"/>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40.8</w:t>
            </w:r>
          </w:p>
        </w:tc>
        <w:tc>
          <w:tcPr>
            <w:tcW w:type="dxa" w:w="1434"/>
          </w:tcPr>
          <w:p>
            <w:pPr>
              <w:spacing w:after="0"/>
              <w:jc w:val="left"/>
            </w:pPr>
            <w:r>
              <w:rPr>
                <w:sz w:val="16"/>
              </w:rPr>
              <w:t>days per year with a strike</w:t>
            </w:r>
          </w:p>
        </w:tc>
        <w:tc>
          <w:tcPr>
            <w:tcW w:type="dxa" w:w="1561"/>
          </w:tcPr>
          <w:p>
            <w:pPr>
              <w:spacing w:after="0"/>
              <w:jc w:val="left"/>
            </w:pPr>
            <w:r>
              <w:rPr>
                <w:sz w:val="16"/>
              </w:rPr>
              <w:t>about 40.8 days per year</w:t>
            </w:r>
          </w:p>
        </w:tc>
        <w:tc>
          <w:tcPr>
            <w:tcW w:type="dxa" w:w="1126"/>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0.538</w:t>
            </w:r>
          </w:p>
        </w:tc>
        <w:tc>
          <w:tcPr>
            <w:tcW w:type="dxa" w:w="1434"/>
          </w:tcPr>
          <w:p>
            <w:pPr>
              <w:spacing w:after="0"/>
              <w:jc w:val="left"/>
            </w:pPr>
            <w:r>
              <w:rPr>
                <w:sz w:val="16"/>
              </w:rPr>
              <w:t>events per year</w:t>
            </w:r>
          </w:p>
        </w:tc>
        <w:tc>
          <w:tcPr>
            <w:tcW w:type="dxa" w:w="1561"/>
          </w:tcPr>
          <w:p>
            <w:pPr>
              <w:spacing w:after="0"/>
              <w:jc w:val="left"/>
            </w:pPr>
            <w:r>
              <w:rPr>
                <w:sz w:val="16"/>
              </w:rPr>
              <w:t>about 0.54 per year</w:t>
            </w:r>
          </w:p>
        </w:tc>
        <w:tc>
          <w:tcPr>
            <w:tcW w:type="dxa" w:w="1126"/>
          </w:tcPr>
          <w:p>
            <w:pPr>
              <w:spacing w:after="0"/>
              <w:jc w:val="left"/>
            </w:pPr>
            <w:r>
              <w:rPr>
                <w:sz w:val="16"/>
              </w:rPr>
              <w:t>Likely</w:t>
            </w:r>
          </w:p>
        </w:tc>
        <w:tc>
          <w:tcPr>
            <w:tcW w:type="dxa" w:w="1729"/>
          </w:tcPr>
          <w:p>
            <w:pPr>
              <w:spacing w:after="0"/>
              <w:jc w:val="left"/>
            </w:pPr>
            <w:r>
              <w:rPr>
                <w:sz w:val="16"/>
              </w:rPr>
              <w:t>FEMA annualized frequency (modeled)</w:t>
            </w:r>
          </w:p>
        </w:tc>
        <w:tc>
          <w:tcPr>
            <w:tcW w:type="dxa" w:w="1515"/>
          </w:tcPr>
          <w:p>
            <w:pPr>
              <w:spacing w:after="0"/>
              <w:jc w:val="right"/>
            </w:pPr>
            <w:r>
              <w:rPr>
                <w:sz w:val="16"/>
              </w:rPr>
              <w:t>21</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0.0197</w:t>
            </w:r>
          </w:p>
        </w:tc>
        <w:tc>
          <w:tcPr>
            <w:tcW w:type="dxa" w:w="1434"/>
          </w:tcPr>
          <w:p>
            <w:pPr>
              <w:spacing w:after="0"/>
              <w:jc w:val="left"/>
            </w:pPr>
            <w:r>
              <w:rPr>
                <w:sz w:val="16"/>
              </w:rPr>
              <w:t>events per year</w:t>
            </w:r>
          </w:p>
        </w:tc>
        <w:tc>
          <w:tcPr>
            <w:tcW w:type="dxa" w:w="1561"/>
          </w:tcPr>
          <w:p>
            <w:pPr>
              <w:spacing w:after="0"/>
              <w:jc w:val="left"/>
            </w:pPr>
            <w:r>
              <w:rPr>
                <w:sz w:val="16"/>
              </w:rPr>
              <w:t>about 1 in 51 years</w:t>
            </w:r>
          </w:p>
        </w:tc>
        <w:tc>
          <w:tcPr>
            <w:tcW w:type="dxa" w:w="1126"/>
          </w:tcPr>
          <w:p>
            <w:pPr>
              <w:spacing w:after="0"/>
              <w:jc w:val="left"/>
            </w:pPr>
            <w:r>
              <w:rPr>
                <w:sz w:val="16"/>
              </w:rPr>
              <w:t>Possible</w:t>
            </w:r>
          </w:p>
        </w:tc>
        <w:tc>
          <w:tcPr>
            <w:tcW w:type="dxa" w:w="1729"/>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126"/>
          </w:tcPr>
          <w:p>
            <w:pPr>
              <w:spacing w:after="0"/>
              <w:jc w:val="left"/>
            </w:pPr>
          </w:p>
        </w:tc>
        <w:tc>
          <w:tcPr>
            <w:tcW w:type="dxa" w:w="1729"/>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0.0000411</w:t>
            </w:r>
          </w:p>
        </w:tc>
        <w:tc>
          <w:tcPr>
            <w:tcW w:type="dxa" w:w="1434"/>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0.00411%</w:t>
            </w:r>
          </w:p>
        </w:tc>
        <w:tc>
          <w:tcPr>
            <w:tcW w:type="dxa" w:w="1126"/>
          </w:tcPr>
          <w:p>
            <w:pPr>
              <w:spacing w:after="0"/>
              <w:jc w:val="left"/>
            </w:pPr>
          </w:p>
        </w:tc>
        <w:tc>
          <w:tcPr>
            <w:tcW w:type="dxa" w:w="1729"/>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2.81</w:t>
            </w:r>
          </w:p>
        </w:tc>
        <w:tc>
          <w:tcPr>
            <w:tcW w:type="dxa" w:w="1434"/>
          </w:tcPr>
          <w:p>
            <w:pPr>
              <w:spacing w:after="0"/>
              <w:jc w:val="left"/>
            </w:pPr>
            <w:r>
              <w:rPr>
                <w:sz w:val="16"/>
              </w:rPr>
              <w:t>event-days per year</w:t>
            </w:r>
          </w:p>
        </w:tc>
        <w:tc>
          <w:tcPr>
            <w:tcW w:type="dxa" w:w="1561"/>
          </w:tcPr>
          <w:p>
            <w:pPr>
              <w:spacing w:after="0"/>
              <w:jc w:val="left"/>
            </w:pPr>
            <w:r>
              <w:rPr>
                <w:sz w:val="16"/>
              </w:rPr>
              <w:t>about 2.81 days per year</w:t>
            </w:r>
          </w:p>
        </w:tc>
        <w:tc>
          <w:tcPr>
            <w:tcW w:type="dxa" w:w="1126"/>
          </w:tcPr>
          <w:p>
            <w:pPr>
              <w:spacing w:after="0"/>
              <w:jc w:val="left"/>
            </w:pPr>
            <w:r>
              <w:rPr>
                <w:sz w:val="16"/>
              </w:rPr>
              <w:t>Likely (from Storm Events: 19 of 30 years)</w:t>
            </w:r>
          </w:p>
        </w:tc>
        <w:tc>
          <w:tcPr>
            <w:tcW w:type="dxa" w:w="1729"/>
          </w:tcPr>
          <w:p>
            <w:pPr>
              <w:spacing w:after="0"/>
              <w:jc w:val="left"/>
            </w:pPr>
            <w:r>
              <w:rPr>
                <w:sz w:val="16"/>
              </w:rPr>
              <w:t>event-days in 19 of 30 years, 1996 to 2025 (63.3%)</w:t>
            </w:r>
          </w:p>
        </w:tc>
        <w:tc>
          <w:tcPr>
            <w:tcW w:type="dxa" w:w="1515"/>
          </w:tcPr>
          <w:p>
            <w:pPr>
              <w:spacing w:after="0"/>
              <w:jc w:val="right"/>
            </w:pPr>
            <w:r>
              <w:rPr>
                <w:sz w:val="16"/>
              </w:rPr>
              <w:t>46.1</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30 of 31</w:t>
            </w:r>
          </w:p>
        </w:tc>
        <w:tc>
          <w:tcPr>
            <w:tcW w:type="dxa" w:w="1046"/>
          </w:tcPr>
          <w:p>
            <w:pPr>
              <w:spacing w:after="0"/>
              <w:jc w:val="right"/>
            </w:pPr>
            <w:r>
              <w:rPr>
                <w:sz w:val="16"/>
              </w:rPr>
              <w:t>70.5</w:t>
            </w:r>
          </w:p>
        </w:tc>
        <w:tc>
          <w:tcPr>
            <w:tcW w:type="dxa" w:w="1097"/>
          </w:tcPr>
          <w:p>
            <w:pPr>
              <w:spacing w:after="0"/>
              <w:jc w:val="right"/>
            </w:pPr>
            <w:r>
              <w:rPr>
                <w:sz w:val="16"/>
              </w:rPr>
              <w:t>86.4</w:t>
            </w:r>
          </w:p>
        </w:tc>
        <w:tc>
          <w:tcPr>
            <w:tcW w:type="dxa" w:w="1046"/>
          </w:tcPr>
          <w:p>
            <w:pPr>
              <w:spacing w:after="0"/>
              <w:jc w:val="right"/>
            </w:pPr>
            <w:r>
              <w:rPr>
                <w:sz w:val="16"/>
              </w:rPr>
              <w:t>95.6</w:t>
            </w:r>
          </w:p>
        </w:tc>
        <w:tc>
          <w:tcPr>
            <w:tcW w:type="dxa" w:w="7867"/>
          </w:tcPr>
          <w:p>
            <w:pPr>
              <w:spacing w:after="0"/>
              <w:jc w:val="left"/>
            </w:pPr>
            <w:r>
              <w:rPr>
                <w:sz w:val="16"/>
              </w:rPr>
              <w:t>Relatively Moderate 12, Relatively Low 12, Very Low 6, No Rating 1</w:t>
            </w:r>
          </w:p>
        </w:tc>
      </w:tr>
      <w:tr>
        <w:trPr>
          <w:cantSplit/>
        </w:trPr>
        <w:tc>
          <w:tcPr>
            <w:tcW w:type="dxa" w:w="1673"/>
          </w:tcPr>
          <w:p>
            <w:pPr>
              <w:spacing w:after="0"/>
              <w:jc w:val="left"/>
            </w:pPr>
            <w:r>
              <w:rPr>
                <w:sz w:val="16"/>
              </w:rPr>
              <w:t>Cold Wave</w:t>
            </w:r>
          </w:p>
        </w:tc>
        <w:tc>
          <w:tcPr>
            <w:tcW w:type="dxa" w:w="1385"/>
          </w:tcPr>
          <w:p>
            <w:pPr>
              <w:spacing w:after="0"/>
              <w:jc w:val="right"/>
            </w:pPr>
            <w:r>
              <w:rPr>
                <w:sz w:val="16"/>
              </w:rPr>
              <w:t>31 of 31</w:t>
            </w:r>
          </w:p>
        </w:tc>
        <w:tc>
          <w:tcPr>
            <w:tcW w:type="dxa" w:w="1046"/>
          </w:tcPr>
          <w:p>
            <w:pPr>
              <w:spacing w:after="0"/>
              <w:jc w:val="right"/>
            </w:pPr>
            <w:r>
              <w:rPr>
                <w:sz w:val="16"/>
              </w:rPr>
              <w:t>18.9</w:t>
            </w:r>
          </w:p>
        </w:tc>
        <w:tc>
          <w:tcPr>
            <w:tcW w:type="dxa" w:w="1097"/>
          </w:tcPr>
          <w:p>
            <w:pPr>
              <w:spacing w:after="0"/>
              <w:jc w:val="right"/>
            </w:pPr>
            <w:r>
              <w:rPr>
                <w:sz w:val="16"/>
              </w:rPr>
              <w:t>37.7</w:t>
            </w:r>
          </w:p>
        </w:tc>
        <w:tc>
          <w:tcPr>
            <w:tcW w:type="dxa" w:w="1046"/>
          </w:tcPr>
          <w:p>
            <w:pPr>
              <w:spacing w:after="0"/>
              <w:jc w:val="right"/>
            </w:pPr>
            <w:r>
              <w:rPr>
                <w:sz w:val="16"/>
              </w:rPr>
              <w:t>55.1</w:t>
            </w:r>
          </w:p>
        </w:tc>
        <w:tc>
          <w:tcPr>
            <w:tcW w:type="dxa" w:w="7867"/>
          </w:tcPr>
          <w:p>
            <w:pPr>
              <w:spacing w:after="0"/>
              <w:jc w:val="left"/>
            </w:pPr>
            <w:r>
              <w:rPr>
                <w:sz w:val="16"/>
              </w:rPr>
              <w:t>Relatively Moderate 3, Relatively Low 27, Very Low 1</w:t>
            </w:r>
          </w:p>
        </w:tc>
      </w:tr>
      <w:tr>
        <w:trPr>
          <w:cantSplit/>
        </w:trPr>
        <w:tc>
          <w:tcPr>
            <w:tcW w:type="dxa" w:w="1673"/>
          </w:tcPr>
          <w:p>
            <w:pPr>
              <w:spacing w:after="0"/>
              <w:jc w:val="left"/>
            </w:pPr>
            <w:r>
              <w:rPr>
                <w:sz w:val="16"/>
              </w:rPr>
              <w:t>Drought</w:t>
            </w:r>
          </w:p>
        </w:tc>
        <w:tc>
          <w:tcPr>
            <w:tcW w:type="dxa" w:w="1385"/>
          </w:tcPr>
          <w:p>
            <w:pPr>
              <w:spacing w:after="0"/>
              <w:jc w:val="right"/>
            </w:pPr>
            <w:r>
              <w:rPr>
                <w:sz w:val="16"/>
              </w:rPr>
              <w:t>0 of 31</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31</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31 of 31</w:t>
            </w:r>
          </w:p>
        </w:tc>
        <w:tc>
          <w:tcPr>
            <w:tcW w:type="dxa" w:w="1046"/>
          </w:tcPr>
          <w:p>
            <w:pPr>
              <w:spacing w:after="0"/>
              <w:jc w:val="right"/>
            </w:pPr>
            <w:r>
              <w:rPr>
                <w:sz w:val="16"/>
              </w:rPr>
              <w:t>12.9</w:t>
            </w:r>
          </w:p>
        </w:tc>
        <w:tc>
          <w:tcPr>
            <w:tcW w:type="dxa" w:w="1097"/>
          </w:tcPr>
          <w:p>
            <w:pPr>
              <w:spacing w:after="0"/>
              <w:jc w:val="right"/>
            </w:pPr>
            <w:r>
              <w:rPr>
                <w:sz w:val="16"/>
              </w:rPr>
              <w:t>40.3</w:t>
            </w:r>
          </w:p>
        </w:tc>
        <w:tc>
          <w:tcPr>
            <w:tcW w:type="dxa" w:w="1046"/>
          </w:tcPr>
          <w:p>
            <w:pPr>
              <w:spacing w:after="0"/>
              <w:jc w:val="right"/>
            </w:pPr>
            <w:r>
              <w:rPr>
                <w:sz w:val="16"/>
              </w:rPr>
              <w:t>63.4</w:t>
            </w:r>
          </w:p>
        </w:tc>
        <w:tc>
          <w:tcPr>
            <w:tcW w:type="dxa" w:w="7867"/>
          </w:tcPr>
          <w:p>
            <w:pPr>
              <w:spacing w:after="0"/>
              <w:jc w:val="left"/>
            </w:pPr>
            <w:r>
              <w:rPr>
                <w:sz w:val="16"/>
              </w:rPr>
              <w:t>Relatively Low 14, Very Low 17</w:t>
            </w:r>
          </w:p>
        </w:tc>
      </w:tr>
      <w:tr>
        <w:trPr>
          <w:cantSplit/>
        </w:trPr>
        <w:tc>
          <w:tcPr>
            <w:tcW w:type="dxa" w:w="1673"/>
          </w:tcPr>
          <w:p>
            <w:pPr>
              <w:spacing w:after="0"/>
              <w:jc w:val="left"/>
            </w:pPr>
            <w:r>
              <w:rPr>
                <w:sz w:val="16"/>
              </w:rPr>
              <w:t>Hail</w:t>
            </w:r>
          </w:p>
        </w:tc>
        <w:tc>
          <w:tcPr>
            <w:tcW w:type="dxa" w:w="1385"/>
          </w:tcPr>
          <w:p>
            <w:pPr>
              <w:spacing w:after="0"/>
              <w:jc w:val="right"/>
            </w:pPr>
            <w:r>
              <w:rPr>
                <w:sz w:val="16"/>
              </w:rPr>
              <w:t>31 of 31</w:t>
            </w:r>
          </w:p>
        </w:tc>
        <w:tc>
          <w:tcPr>
            <w:tcW w:type="dxa" w:w="1046"/>
          </w:tcPr>
          <w:p>
            <w:pPr>
              <w:spacing w:after="0"/>
              <w:jc w:val="right"/>
            </w:pPr>
            <w:r>
              <w:rPr>
                <w:sz w:val="16"/>
              </w:rPr>
              <w:t>27.2</w:t>
            </w:r>
          </w:p>
        </w:tc>
        <w:tc>
          <w:tcPr>
            <w:tcW w:type="dxa" w:w="1097"/>
          </w:tcPr>
          <w:p>
            <w:pPr>
              <w:spacing w:after="0"/>
              <w:jc w:val="right"/>
            </w:pPr>
            <w:r>
              <w:rPr>
                <w:sz w:val="16"/>
              </w:rPr>
              <w:t>44.1</w:t>
            </w:r>
          </w:p>
        </w:tc>
        <w:tc>
          <w:tcPr>
            <w:tcW w:type="dxa" w:w="1046"/>
          </w:tcPr>
          <w:p>
            <w:pPr>
              <w:spacing w:after="0"/>
              <w:jc w:val="right"/>
            </w:pPr>
            <w:r>
              <w:rPr>
                <w:sz w:val="16"/>
              </w:rPr>
              <w:t>58.2</w:t>
            </w:r>
          </w:p>
        </w:tc>
        <w:tc>
          <w:tcPr>
            <w:tcW w:type="dxa" w:w="7867"/>
          </w:tcPr>
          <w:p>
            <w:pPr>
              <w:spacing w:after="0"/>
              <w:jc w:val="left"/>
            </w:pPr>
            <w:r>
              <w:rPr>
                <w:sz w:val="16"/>
              </w:rPr>
              <w:t>Relatively Low 25, Very Low 6</w:t>
            </w:r>
          </w:p>
        </w:tc>
      </w:tr>
      <w:tr>
        <w:trPr>
          <w:cantSplit/>
        </w:trPr>
        <w:tc>
          <w:tcPr>
            <w:tcW w:type="dxa" w:w="1673"/>
          </w:tcPr>
          <w:p>
            <w:pPr>
              <w:spacing w:after="0"/>
              <w:jc w:val="left"/>
            </w:pPr>
            <w:r>
              <w:rPr>
                <w:sz w:val="16"/>
              </w:rPr>
              <w:t>Heat Wave</w:t>
            </w:r>
          </w:p>
        </w:tc>
        <w:tc>
          <w:tcPr>
            <w:tcW w:type="dxa" w:w="1385"/>
          </w:tcPr>
          <w:p>
            <w:pPr>
              <w:spacing w:after="0"/>
              <w:jc w:val="right"/>
            </w:pPr>
            <w:r>
              <w:rPr>
                <w:sz w:val="16"/>
              </w:rPr>
              <w:t>31 of 31</w:t>
            </w:r>
          </w:p>
        </w:tc>
        <w:tc>
          <w:tcPr>
            <w:tcW w:type="dxa" w:w="1046"/>
          </w:tcPr>
          <w:p>
            <w:pPr>
              <w:spacing w:after="0"/>
              <w:jc w:val="right"/>
            </w:pPr>
            <w:r>
              <w:rPr>
                <w:sz w:val="16"/>
              </w:rPr>
              <w:t>4.3</w:t>
            </w:r>
          </w:p>
        </w:tc>
        <w:tc>
          <w:tcPr>
            <w:tcW w:type="dxa" w:w="1097"/>
          </w:tcPr>
          <w:p>
            <w:pPr>
              <w:spacing w:after="0"/>
              <w:jc w:val="right"/>
            </w:pPr>
            <w:r>
              <w:rPr>
                <w:sz w:val="16"/>
              </w:rPr>
              <w:t>48.7</w:t>
            </w:r>
          </w:p>
        </w:tc>
        <w:tc>
          <w:tcPr>
            <w:tcW w:type="dxa" w:w="1046"/>
          </w:tcPr>
          <w:p>
            <w:pPr>
              <w:spacing w:after="0"/>
              <w:jc w:val="right"/>
            </w:pPr>
            <w:r>
              <w:rPr>
                <w:sz w:val="16"/>
              </w:rPr>
              <w:t>72.4</w:t>
            </w:r>
          </w:p>
        </w:tc>
        <w:tc>
          <w:tcPr>
            <w:tcW w:type="dxa" w:w="7867"/>
          </w:tcPr>
          <w:p>
            <w:pPr>
              <w:spacing w:after="0"/>
              <w:jc w:val="left"/>
            </w:pPr>
            <w:r>
              <w:rPr>
                <w:sz w:val="16"/>
              </w:rPr>
              <w:t>Relatively Moderate 11, Relatively Low 19, Very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31 of 31</w:t>
            </w:r>
          </w:p>
        </w:tc>
        <w:tc>
          <w:tcPr>
            <w:tcW w:type="dxa" w:w="1046"/>
          </w:tcPr>
          <w:p>
            <w:pPr>
              <w:spacing w:after="0"/>
              <w:jc w:val="right"/>
            </w:pPr>
            <w:r>
              <w:rPr>
                <w:sz w:val="16"/>
              </w:rPr>
              <w:t>69.8</w:t>
            </w:r>
          </w:p>
        </w:tc>
        <w:tc>
          <w:tcPr>
            <w:tcW w:type="dxa" w:w="1097"/>
          </w:tcPr>
          <w:p>
            <w:pPr>
              <w:spacing w:after="0"/>
              <w:jc w:val="right"/>
            </w:pPr>
            <w:r>
              <w:rPr>
                <w:sz w:val="16"/>
              </w:rPr>
              <w:t>81.2</w:t>
            </w:r>
          </w:p>
        </w:tc>
        <w:tc>
          <w:tcPr>
            <w:tcW w:type="dxa" w:w="1046"/>
          </w:tcPr>
          <w:p>
            <w:pPr>
              <w:spacing w:after="0"/>
              <w:jc w:val="right"/>
            </w:pPr>
            <w:r>
              <w:rPr>
                <w:sz w:val="16"/>
              </w:rPr>
              <w:t>86.8</w:t>
            </w:r>
          </w:p>
        </w:tc>
        <w:tc>
          <w:tcPr>
            <w:tcW w:type="dxa" w:w="7867"/>
          </w:tcPr>
          <w:p>
            <w:pPr>
              <w:spacing w:after="0"/>
              <w:jc w:val="left"/>
            </w:pPr>
            <w:r>
              <w:rPr>
                <w:sz w:val="16"/>
              </w:rPr>
              <w:t>Relatively Moderate 22, Relatively Low 9</w:t>
            </w:r>
          </w:p>
        </w:tc>
      </w:tr>
      <w:tr>
        <w:trPr>
          <w:cantSplit/>
        </w:trPr>
        <w:tc>
          <w:tcPr>
            <w:tcW w:type="dxa" w:w="1673"/>
          </w:tcPr>
          <w:p>
            <w:pPr>
              <w:spacing w:after="0"/>
              <w:jc w:val="left"/>
            </w:pPr>
            <w:r>
              <w:rPr>
                <w:sz w:val="16"/>
              </w:rPr>
              <w:t>Ice Storm</w:t>
            </w:r>
          </w:p>
        </w:tc>
        <w:tc>
          <w:tcPr>
            <w:tcW w:type="dxa" w:w="1385"/>
          </w:tcPr>
          <w:p>
            <w:pPr>
              <w:spacing w:after="0"/>
              <w:jc w:val="right"/>
            </w:pPr>
            <w:r>
              <w:rPr>
                <w:sz w:val="16"/>
              </w:rPr>
              <w:t>31 of 31</w:t>
            </w:r>
          </w:p>
        </w:tc>
        <w:tc>
          <w:tcPr>
            <w:tcW w:type="dxa" w:w="1046"/>
          </w:tcPr>
          <w:p>
            <w:pPr>
              <w:spacing w:after="0"/>
              <w:jc w:val="right"/>
            </w:pPr>
            <w:r>
              <w:rPr>
                <w:sz w:val="16"/>
              </w:rPr>
              <w:t>21.1</w:t>
            </w:r>
          </w:p>
        </w:tc>
        <w:tc>
          <w:tcPr>
            <w:tcW w:type="dxa" w:w="1097"/>
          </w:tcPr>
          <w:p>
            <w:pPr>
              <w:spacing w:after="0"/>
              <w:jc w:val="right"/>
            </w:pPr>
            <w:r>
              <w:rPr>
                <w:sz w:val="16"/>
              </w:rPr>
              <w:t>44.6</w:t>
            </w:r>
          </w:p>
        </w:tc>
        <w:tc>
          <w:tcPr>
            <w:tcW w:type="dxa" w:w="1046"/>
          </w:tcPr>
          <w:p>
            <w:pPr>
              <w:spacing w:after="0"/>
              <w:jc w:val="right"/>
            </w:pPr>
            <w:r>
              <w:rPr>
                <w:sz w:val="16"/>
              </w:rPr>
              <w:t>66.9</w:t>
            </w:r>
          </w:p>
        </w:tc>
        <w:tc>
          <w:tcPr>
            <w:tcW w:type="dxa" w:w="7867"/>
          </w:tcPr>
          <w:p>
            <w:pPr>
              <w:spacing w:after="0"/>
              <w:jc w:val="left"/>
            </w:pPr>
            <w:r>
              <w:rPr>
                <w:sz w:val="16"/>
              </w:rPr>
              <w:t>Relatively Low 23, Very Low 8</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31 of 31</w:t>
            </w:r>
          </w:p>
        </w:tc>
        <w:tc>
          <w:tcPr>
            <w:tcW w:type="dxa" w:w="1046"/>
          </w:tcPr>
          <w:p>
            <w:pPr>
              <w:spacing w:after="0"/>
              <w:jc w:val="right"/>
            </w:pPr>
            <w:r>
              <w:rPr>
                <w:sz w:val="16"/>
              </w:rPr>
              <w:t>1.0</w:t>
            </w:r>
          </w:p>
        </w:tc>
        <w:tc>
          <w:tcPr>
            <w:tcW w:type="dxa" w:w="1097"/>
          </w:tcPr>
          <w:p>
            <w:pPr>
              <w:spacing w:after="0"/>
              <w:jc w:val="right"/>
            </w:pPr>
            <w:r>
              <w:rPr>
                <w:sz w:val="16"/>
              </w:rPr>
              <w:t>11.5</w:t>
            </w:r>
          </w:p>
        </w:tc>
        <w:tc>
          <w:tcPr>
            <w:tcW w:type="dxa" w:w="1046"/>
          </w:tcPr>
          <w:p>
            <w:pPr>
              <w:spacing w:after="0"/>
              <w:jc w:val="right"/>
            </w:pPr>
            <w:r>
              <w:rPr>
                <w:sz w:val="16"/>
              </w:rPr>
              <w:t>48.7</w:t>
            </w:r>
          </w:p>
        </w:tc>
        <w:tc>
          <w:tcPr>
            <w:tcW w:type="dxa" w:w="7867"/>
          </w:tcPr>
          <w:p>
            <w:pPr>
              <w:spacing w:after="0"/>
              <w:jc w:val="left"/>
            </w:pPr>
            <w:r>
              <w:rPr>
                <w:sz w:val="16"/>
              </w:rPr>
              <w:t>Relatively Moderate 1, Relatively Low 13, Very Low 17</w:t>
            </w:r>
          </w:p>
        </w:tc>
      </w:tr>
      <w:tr>
        <w:trPr>
          <w:cantSplit/>
        </w:trPr>
        <w:tc>
          <w:tcPr>
            <w:tcW w:type="dxa" w:w="1673"/>
          </w:tcPr>
          <w:p>
            <w:pPr>
              <w:spacing w:after="0"/>
              <w:jc w:val="left"/>
            </w:pPr>
            <w:r>
              <w:rPr>
                <w:sz w:val="16"/>
              </w:rPr>
              <w:t>Landslide</w:t>
            </w:r>
          </w:p>
        </w:tc>
        <w:tc>
          <w:tcPr>
            <w:tcW w:type="dxa" w:w="1385"/>
          </w:tcPr>
          <w:p>
            <w:pPr>
              <w:spacing w:after="0"/>
              <w:jc w:val="right"/>
            </w:pPr>
            <w:r>
              <w:rPr>
                <w:sz w:val="16"/>
              </w:rPr>
              <w:t>29 of 31</w:t>
            </w:r>
          </w:p>
        </w:tc>
        <w:tc>
          <w:tcPr>
            <w:tcW w:type="dxa" w:w="1046"/>
          </w:tcPr>
          <w:p>
            <w:pPr>
              <w:spacing w:after="0"/>
              <w:jc w:val="right"/>
            </w:pPr>
            <w:r>
              <w:rPr>
                <w:sz w:val="16"/>
              </w:rPr>
              <w:t>9.3</w:t>
            </w:r>
          </w:p>
        </w:tc>
        <w:tc>
          <w:tcPr>
            <w:tcW w:type="dxa" w:w="1097"/>
          </w:tcPr>
          <w:p>
            <w:pPr>
              <w:spacing w:after="0"/>
              <w:jc w:val="right"/>
            </w:pPr>
            <w:r>
              <w:rPr>
                <w:sz w:val="16"/>
              </w:rPr>
              <w:t>21.2</w:t>
            </w:r>
          </w:p>
        </w:tc>
        <w:tc>
          <w:tcPr>
            <w:tcW w:type="dxa" w:w="1046"/>
          </w:tcPr>
          <w:p>
            <w:pPr>
              <w:spacing w:after="0"/>
              <w:jc w:val="right"/>
            </w:pPr>
            <w:r>
              <w:rPr>
                <w:sz w:val="16"/>
              </w:rPr>
              <w:t>61.4</w:t>
            </w:r>
          </w:p>
        </w:tc>
        <w:tc>
          <w:tcPr>
            <w:tcW w:type="dxa" w:w="7867"/>
          </w:tcPr>
          <w:p>
            <w:pPr>
              <w:spacing w:after="0"/>
              <w:jc w:val="left"/>
            </w:pPr>
            <w:r>
              <w:rPr>
                <w:sz w:val="16"/>
              </w:rPr>
              <w:t>Very Low 29, No Rating 2</w:t>
            </w:r>
          </w:p>
        </w:tc>
      </w:tr>
      <w:tr>
        <w:trPr>
          <w:cantSplit/>
        </w:trPr>
        <w:tc>
          <w:tcPr>
            <w:tcW w:type="dxa" w:w="1673"/>
          </w:tcPr>
          <w:p>
            <w:pPr>
              <w:spacing w:after="0"/>
              <w:jc w:val="left"/>
            </w:pPr>
            <w:r>
              <w:rPr>
                <w:sz w:val="16"/>
              </w:rPr>
              <w:t>Lightning</w:t>
            </w:r>
          </w:p>
        </w:tc>
        <w:tc>
          <w:tcPr>
            <w:tcW w:type="dxa" w:w="1385"/>
          </w:tcPr>
          <w:p>
            <w:pPr>
              <w:spacing w:after="0"/>
              <w:jc w:val="right"/>
            </w:pPr>
            <w:r>
              <w:rPr>
                <w:sz w:val="16"/>
              </w:rPr>
              <w:t>31 of 31</w:t>
            </w:r>
          </w:p>
        </w:tc>
        <w:tc>
          <w:tcPr>
            <w:tcW w:type="dxa" w:w="1046"/>
          </w:tcPr>
          <w:p>
            <w:pPr>
              <w:spacing w:after="0"/>
              <w:jc w:val="right"/>
            </w:pPr>
            <w:r>
              <w:rPr>
                <w:sz w:val="16"/>
              </w:rPr>
              <w:t>10.5</w:t>
            </w:r>
          </w:p>
        </w:tc>
        <w:tc>
          <w:tcPr>
            <w:tcW w:type="dxa" w:w="1097"/>
          </w:tcPr>
          <w:p>
            <w:pPr>
              <w:spacing w:after="0"/>
              <w:jc w:val="right"/>
            </w:pPr>
            <w:r>
              <w:rPr>
                <w:sz w:val="16"/>
              </w:rPr>
              <w:t>58.1</w:t>
            </w:r>
          </w:p>
        </w:tc>
        <w:tc>
          <w:tcPr>
            <w:tcW w:type="dxa" w:w="1046"/>
          </w:tcPr>
          <w:p>
            <w:pPr>
              <w:spacing w:after="0"/>
              <w:jc w:val="right"/>
            </w:pPr>
            <w:r>
              <w:rPr>
                <w:sz w:val="16"/>
              </w:rPr>
              <w:t>81.7</w:t>
            </w:r>
          </w:p>
        </w:tc>
        <w:tc>
          <w:tcPr>
            <w:tcW w:type="dxa" w:w="7867"/>
          </w:tcPr>
          <w:p>
            <w:pPr>
              <w:spacing w:after="0"/>
              <w:jc w:val="left"/>
            </w:pPr>
            <w:r>
              <w:rPr>
                <w:sz w:val="16"/>
              </w:rPr>
              <w:t>Relatively High 2, Relatively Moderate 18, Relatively Low 10, Very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31 of 31</w:t>
            </w:r>
          </w:p>
        </w:tc>
        <w:tc>
          <w:tcPr>
            <w:tcW w:type="dxa" w:w="1046"/>
          </w:tcPr>
          <w:p>
            <w:pPr>
              <w:spacing w:after="0"/>
              <w:jc w:val="right"/>
            </w:pPr>
            <w:r>
              <w:rPr>
                <w:sz w:val="16"/>
              </w:rPr>
              <w:t>13.7</w:t>
            </w:r>
          </w:p>
        </w:tc>
        <w:tc>
          <w:tcPr>
            <w:tcW w:type="dxa" w:w="1097"/>
          </w:tcPr>
          <w:p>
            <w:pPr>
              <w:spacing w:after="0"/>
              <w:jc w:val="right"/>
            </w:pPr>
            <w:r>
              <w:rPr>
                <w:sz w:val="16"/>
              </w:rPr>
              <w:t>42.6</w:t>
            </w:r>
          </w:p>
        </w:tc>
        <w:tc>
          <w:tcPr>
            <w:tcW w:type="dxa" w:w="1046"/>
          </w:tcPr>
          <w:p>
            <w:pPr>
              <w:spacing w:after="0"/>
              <w:jc w:val="right"/>
            </w:pPr>
            <w:r>
              <w:rPr>
                <w:sz w:val="16"/>
              </w:rPr>
              <w:t>64.3</w:t>
            </w:r>
          </w:p>
        </w:tc>
        <w:tc>
          <w:tcPr>
            <w:tcW w:type="dxa" w:w="7867"/>
          </w:tcPr>
          <w:p>
            <w:pPr>
              <w:spacing w:after="0"/>
              <w:jc w:val="left"/>
            </w:pPr>
            <w:r>
              <w:rPr>
                <w:sz w:val="16"/>
              </w:rPr>
              <w:t>Relatively Moderate 5, Relatively Low 25, Very Low 1</w:t>
            </w:r>
          </w:p>
        </w:tc>
      </w:tr>
      <w:tr>
        <w:trPr>
          <w:cantSplit/>
        </w:trPr>
        <w:tc>
          <w:tcPr>
            <w:tcW w:type="dxa" w:w="1673"/>
          </w:tcPr>
          <w:p>
            <w:pPr>
              <w:spacing w:after="0"/>
              <w:jc w:val="left"/>
            </w:pPr>
            <w:r>
              <w:rPr>
                <w:sz w:val="16"/>
              </w:rPr>
              <w:t>Tornado</w:t>
            </w:r>
          </w:p>
        </w:tc>
        <w:tc>
          <w:tcPr>
            <w:tcW w:type="dxa" w:w="1385"/>
          </w:tcPr>
          <w:p>
            <w:pPr>
              <w:spacing w:after="0"/>
              <w:jc w:val="right"/>
            </w:pPr>
            <w:r>
              <w:rPr>
                <w:sz w:val="16"/>
              </w:rPr>
              <w:t>31 of 31</w:t>
            </w:r>
          </w:p>
        </w:tc>
        <w:tc>
          <w:tcPr>
            <w:tcW w:type="dxa" w:w="1046"/>
          </w:tcPr>
          <w:p>
            <w:pPr>
              <w:spacing w:after="0"/>
              <w:jc w:val="right"/>
            </w:pPr>
            <w:r>
              <w:rPr>
                <w:sz w:val="16"/>
              </w:rPr>
              <w:t>20.5</w:t>
            </w:r>
          </w:p>
        </w:tc>
        <w:tc>
          <w:tcPr>
            <w:tcW w:type="dxa" w:w="1097"/>
          </w:tcPr>
          <w:p>
            <w:pPr>
              <w:spacing w:after="0"/>
              <w:jc w:val="right"/>
            </w:pPr>
            <w:r>
              <w:rPr>
                <w:sz w:val="16"/>
              </w:rPr>
              <w:t>41.0</w:t>
            </w:r>
          </w:p>
        </w:tc>
        <w:tc>
          <w:tcPr>
            <w:tcW w:type="dxa" w:w="1046"/>
          </w:tcPr>
          <w:p>
            <w:pPr>
              <w:spacing w:after="0"/>
              <w:jc w:val="right"/>
            </w:pPr>
            <w:r>
              <w:rPr>
                <w:sz w:val="16"/>
              </w:rPr>
              <w:t>56.6</w:t>
            </w:r>
          </w:p>
        </w:tc>
        <w:tc>
          <w:tcPr>
            <w:tcW w:type="dxa" w:w="7867"/>
          </w:tcPr>
          <w:p>
            <w:pPr>
              <w:spacing w:after="0"/>
              <w:jc w:val="left"/>
            </w:pPr>
            <w:r>
              <w:rPr>
                <w:sz w:val="16"/>
              </w:rPr>
              <w:t>Relatively Moderate 2, Relatively Low 27, Very Low 2</w:t>
            </w:r>
          </w:p>
        </w:tc>
      </w:tr>
      <w:tr>
        <w:trPr>
          <w:cantSplit/>
        </w:trPr>
        <w:tc>
          <w:tcPr>
            <w:tcW w:type="dxa" w:w="1673"/>
          </w:tcPr>
          <w:p>
            <w:pPr>
              <w:spacing w:after="0"/>
              <w:jc w:val="left"/>
            </w:pPr>
            <w:r>
              <w:rPr>
                <w:sz w:val="16"/>
              </w:rPr>
              <w:t>Tsunami</w:t>
            </w:r>
          </w:p>
        </w:tc>
        <w:tc>
          <w:tcPr>
            <w:tcW w:type="dxa" w:w="1385"/>
          </w:tcPr>
          <w:p>
            <w:pPr>
              <w:spacing w:after="0"/>
              <w:jc w:val="right"/>
            </w:pPr>
            <w:r>
              <w:rPr>
                <w:sz w:val="16"/>
              </w:rPr>
              <w:t>0 of 31</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Insufficient Data 31</w:t>
            </w:r>
          </w:p>
        </w:tc>
      </w:tr>
      <w:tr>
        <w:trPr>
          <w:cantSplit/>
        </w:trPr>
        <w:tc>
          <w:tcPr>
            <w:tcW w:type="dxa" w:w="1673"/>
          </w:tcPr>
          <w:p>
            <w:pPr>
              <w:spacing w:after="0"/>
              <w:jc w:val="left"/>
            </w:pPr>
            <w:r>
              <w:rPr>
                <w:sz w:val="16"/>
              </w:rPr>
              <w:t>Wildfire</w:t>
            </w:r>
          </w:p>
        </w:tc>
        <w:tc>
          <w:tcPr>
            <w:tcW w:type="dxa" w:w="1385"/>
          </w:tcPr>
          <w:p>
            <w:pPr>
              <w:spacing w:after="0"/>
              <w:jc w:val="right"/>
            </w:pPr>
            <w:r>
              <w:rPr>
                <w:sz w:val="16"/>
              </w:rPr>
              <w:t>29 of 31</w:t>
            </w:r>
          </w:p>
        </w:tc>
        <w:tc>
          <w:tcPr>
            <w:tcW w:type="dxa" w:w="1046"/>
          </w:tcPr>
          <w:p>
            <w:pPr>
              <w:spacing w:after="0"/>
              <w:jc w:val="right"/>
            </w:pPr>
            <w:r>
              <w:rPr>
                <w:sz w:val="16"/>
              </w:rPr>
              <w:t>20.9</w:t>
            </w:r>
          </w:p>
        </w:tc>
        <w:tc>
          <w:tcPr>
            <w:tcW w:type="dxa" w:w="1097"/>
          </w:tcPr>
          <w:p>
            <w:pPr>
              <w:spacing w:after="0"/>
              <w:jc w:val="right"/>
            </w:pPr>
            <w:r>
              <w:rPr>
                <w:sz w:val="16"/>
              </w:rPr>
              <w:t>37.8</w:t>
            </w:r>
          </w:p>
        </w:tc>
        <w:tc>
          <w:tcPr>
            <w:tcW w:type="dxa" w:w="1046"/>
          </w:tcPr>
          <w:p>
            <w:pPr>
              <w:spacing w:after="0"/>
              <w:jc w:val="right"/>
            </w:pPr>
            <w:r>
              <w:rPr>
                <w:sz w:val="16"/>
              </w:rPr>
              <w:t>70.8</w:t>
            </w:r>
          </w:p>
        </w:tc>
        <w:tc>
          <w:tcPr>
            <w:tcW w:type="dxa" w:w="7867"/>
          </w:tcPr>
          <w:p>
            <w:pPr>
              <w:spacing w:after="0"/>
              <w:jc w:val="left"/>
            </w:pPr>
            <w:r>
              <w:rPr>
                <w:sz w:val="16"/>
              </w:rPr>
              <w:t>Relatively Low 2, Very Low 27, No Rating 2</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31 of 31</w:t>
            </w:r>
          </w:p>
        </w:tc>
        <w:tc>
          <w:tcPr>
            <w:tcW w:type="dxa" w:w="1046"/>
          </w:tcPr>
          <w:p>
            <w:pPr>
              <w:spacing w:after="0"/>
              <w:jc w:val="right"/>
            </w:pPr>
            <w:r>
              <w:rPr>
                <w:sz w:val="16"/>
              </w:rPr>
              <w:t>25.4</w:t>
            </w:r>
          </w:p>
        </w:tc>
        <w:tc>
          <w:tcPr>
            <w:tcW w:type="dxa" w:w="1097"/>
          </w:tcPr>
          <w:p>
            <w:pPr>
              <w:spacing w:after="0"/>
              <w:jc w:val="right"/>
            </w:pPr>
            <w:r>
              <w:rPr>
                <w:sz w:val="16"/>
              </w:rPr>
              <w:t>69.3</w:t>
            </w:r>
          </w:p>
        </w:tc>
        <w:tc>
          <w:tcPr>
            <w:tcW w:type="dxa" w:w="1046"/>
          </w:tcPr>
          <w:p>
            <w:pPr>
              <w:spacing w:after="0"/>
              <w:jc w:val="right"/>
            </w:pPr>
            <w:r>
              <w:rPr>
                <w:sz w:val="16"/>
              </w:rPr>
              <w:t>85.3</w:t>
            </w:r>
          </w:p>
        </w:tc>
        <w:tc>
          <w:tcPr>
            <w:tcW w:type="dxa" w:w="7867"/>
          </w:tcPr>
          <w:p>
            <w:pPr>
              <w:spacing w:after="0"/>
              <w:jc w:val="left"/>
            </w:pPr>
            <w:r>
              <w:rPr>
                <w:sz w:val="16"/>
              </w:rPr>
              <w:t>Relatively High 6, Relatively Moderate 22, Relatively Low 3</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5"/>
        <w:gridCol w:w="758"/>
        <w:gridCol w:w="3093"/>
        <w:gridCol w:w="2884"/>
        <w:gridCol w:w="2550"/>
        <w:gridCol w:w="3093"/>
      </w:tblGrid>
      <w:tr>
        <w:trPr>
          <w:cantSplit/>
          <w:tblHeader/>
        </w:trPr>
        <w:tc>
          <w:tcPr>
            <w:tcW w:type="dxa" w:w="1735"/>
            <w:shd w:val="clear" w:color="auto" w:fill="E8E8E8"/>
          </w:tcPr>
          <w:p>
            <w:pPr>
              <w:spacing w:after="0"/>
              <w:jc w:val="left"/>
            </w:pPr>
            <w:r>
              <w:rPr>
                <w:b/>
                <w:sz w:val="16"/>
              </w:rPr>
              <w:t>Jurisdiction</w:t>
            </w:r>
          </w:p>
        </w:tc>
        <w:tc>
          <w:tcPr>
            <w:tcW w:type="dxa" w:w="758"/>
            <w:shd w:val="clear" w:color="auto" w:fill="E8E8E8"/>
          </w:tcPr>
          <w:p>
            <w:pPr>
              <w:spacing w:after="0"/>
              <w:jc w:val="left"/>
            </w:pPr>
            <w:r>
              <w:rPr>
                <w:b/>
                <w:sz w:val="16"/>
              </w:rPr>
              <w:t>Type</w:t>
            </w:r>
          </w:p>
        </w:tc>
        <w:tc>
          <w:tcPr>
            <w:tcW w:type="dxa" w:w="3093"/>
            <w:shd w:val="clear" w:color="auto" w:fill="E8E8E8"/>
          </w:tcPr>
          <w:p>
            <w:pPr>
              <w:spacing w:after="0"/>
              <w:jc w:val="left"/>
            </w:pPr>
            <w:r>
              <w:rPr>
                <w:b/>
                <w:sz w:val="16"/>
              </w:rPr>
              <w:t>Plan status</w:t>
            </w:r>
          </w:p>
        </w:tc>
        <w:tc>
          <w:tcPr>
            <w:tcW w:type="dxa" w:w="28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5"/>
          </w:tcPr>
          <w:p>
            <w:pPr>
              <w:spacing w:after="0"/>
              <w:jc w:val="left"/>
            </w:pPr>
            <w:r>
              <w:rPr>
                <w:sz w:val="16"/>
              </w:rPr>
              <w:t>Portsmouth city</w:t>
            </w:r>
          </w:p>
        </w:tc>
        <w:tc>
          <w:tcPr>
            <w:tcW w:type="dxa" w:w="758"/>
          </w:tcPr>
          <w:p>
            <w:pPr>
              <w:spacing w:after="0"/>
              <w:jc w:val="left"/>
            </w:pPr>
            <w:r>
              <w:rPr>
                <w:sz w:val="16"/>
              </w:rPr>
              <w:t>City</w:t>
            </w:r>
          </w:p>
        </w:tc>
        <w:tc>
          <w:tcPr>
            <w:tcW w:type="dxa" w:w="3093"/>
          </w:tcPr>
          <w:p>
            <w:pPr>
              <w:spacing w:after="0"/>
              <w:jc w:val="left"/>
            </w:pPr>
            <w:r>
              <w:rPr>
                <w:sz w:val="16"/>
              </w:rPr>
              <w:t>Approved, expires 2027-06-07</w:t>
            </w:r>
          </w:p>
        </w:tc>
        <w:tc>
          <w:tcPr>
            <w:tcW w:type="dxa" w:w="2884"/>
          </w:tcPr>
          <w:p>
            <w:pPr>
              <w:spacing w:after="0"/>
              <w:jc w:val="right"/>
            </w:pPr>
            <w:r>
              <w:rPr>
                <w:sz w:val="16"/>
              </w:rPr>
              <w:t>FMA RL 11, SRL 28; any 253</w:t>
            </w:r>
          </w:p>
        </w:tc>
        <w:tc>
          <w:tcPr>
            <w:tcW w:type="dxa" w:w="2550"/>
          </w:tcPr>
          <w:p>
            <w:pPr>
              <w:spacing w:after="0"/>
              <w:jc w:val="right"/>
            </w:pPr>
            <w:r>
              <w:rPr>
                <w:sz w:val="16"/>
              </w:rPr>
              <w:t>$10,792,681.55</w:t>
            </w:r>
          </w:p>
        </w:tc>
        <w:tc>
          <w:tcPr>
            <w:tcW w:type="dxa" w:w="3093"/>
          </w:tcPr>
          <w:p>
            <w:pPr>
              <w:spacing w:after="0"/>
              <w:jc w:val="right"/>
            </w:pPr>
            <w:r>
              <w:rPr>
                <w:sz w:val="16"/>
              </w:rPr>
              <w:t>116 total; 16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037"/>
        <w:gridCol w:w="1126"/>
        <w:gridCol w:w="1075"/>
        <w:gridCol w:w="1038"/>
        <w:gridCol w:w="1144"/>
        <w:gridCol w:w="1059"/>
        <w:gridCol w:w="1231"/>
        <w:gridCol w:w="171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$5,390,993,922</w:t>
            </w:r>
          </w:p>
        </w:tc>
        <w:tc>
          <w:tcPr>
            <w:tcW w:type="dxa" w:w="1129"/>
          </w:tcPr>
          <w:p>
            <w:pPr>
              <w:spacing w:after="0"/>
              <w:jc w:val="right"/>
            </w:pPr>
            <w:r>
              <w:rPr>
                <w:sz w:val="16"/>
              </w:rPr>
              <w:t>n/a</w:t>
            </w:r>
          </w:p>
        </w:tc>
        <w:tc>
          <w:tcPr>
            <w:tcW w:type="dxa" w:w="1039"/>
          </w:tcPr>
          <w:p>
            <w:pPr>
              <w:spacing w:after="0"/>
              <w:jc w:val="right"/>
            </w:pPr>
            <w:r>
              <w:rPr>
                <w:sz w:val="16"/>
              </w:rPr>
              <w:t>32,809</w:t>
            </w:r>
          </w:p>
        </w:tc>
        <w:tc>
          <w:tcPr>
            <w:tcW w:type="dxa" w:w="1037"/>
          </w:tcPr>
          <w:p>
            <w:pPr>
              <w:spacing w:after="0"/>
              <w:jc w:val="right"/>
            </w:pPr>
            <w:r>
              <w:rPr>
                <w:sz w:val="16"/>
              </w:rPr>
              <w:t>$702,991</w:t>
            </w:r>
          </w:p>
        </w:tc>
        <w:tc>
          <w:tcPr>
            <w:tcW w:type="dxa" w:w="1126"/>
          </w:tcPr>
          <w:p>
            <w:pPr>
              <w:spacing w:after="0"/>
              <w:jc w:val="right"/>
            </w:pPr>
            <w:r>
              <w:rPr>
                <w:sz w:val="16"/>
              </w:rPr>
              <w:t>n/a</w:t>
            </w:r>
          </w:p>
        </w:tc>
        <w:tc>
          <w:tcPr>
            <w:tcW w:type="dxa" w:w="1075"/>
          </w:tcPr>
          <w:p>
            <w:pPr>
              <w:spacing w:after="0"/>
              <w:jc w:val="right"/>
            </w:pPr>
            <w:r>
              <w:rPr>
                <w:sz w:val="16"/>
              </w:rPr>
              <w:t>$31,499</w:t>
            </w:r>
          </w:p>
        </w:tc>
        <w:tc>
          <w:tcPr>
            <w:tcW w:type="dxa" w:w="1038"/>
          </w:tcPr>
          <w:p>
            <w:pPr>
              <w:spacing w:after="0"/>
              <w:jc w:val="right"/>
            </w:pPr>
            <w:r>
              <w:rPr>
                <w:sz w:val="16"/>
              </w:rPr>
              <w:t>0.013%</w:t>
            </w:r>
          </w:p>
        </w:tc>
        <w:tc>
          <w:tcPr>
            <w:tcW w:type="dxa" w:w="1144"/>
          </w:tcPr>
          <w:p>
            <w:pPr>
              <w:spacing w:after="0"/>
              <w:jc w:val="right"/>
            </w:pPr>
          </w:p>
        </w:tc>
        <w:tc>
          <w:tcPr>
            <w:tcW w:type="dxa" w:w="1059"/>
          </w:tcPr>
          <w:p>
            <w:pPr>
              <w:spacing w:after="0"/>
              <w:jc w:val="right"/>
            </w:pPr>
            <w:r>
              <w:rPr>
                <w:sz w:val="16"/>
              </w:rPr>
              <w:t>$180,000</w:t>
            </w: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$14,731,422,311</w:t>
            </w:r>
          </w:p>
        </w:tc>
        <w:tc>
          <w:tcPr>
            <w:tcW w:type="dxa" w:w="1129"/>
          </w:tcPr>
          <w:p>
            <w:pPr>
              <w:spacing w:after="0"/>
              <w:jc w:val="right"/>
            </w:pPr>
            <w:r>
              <w:rPr>
                <w:sz w:val="16"/>
              </w:rPr>
              <w:t>$0</w:t>
            </w:r>
          </w:p>
        </w:tc>
        <w:tc>
          <w:tcPr>
            <w:tcW w:type="dxa" w:w="1039"/>
          </w:tcPr>
          <w:p>
            <w:pPr>
              <w:spacing w:after="0"/>
              <w:jc w:val="right"/>
            </w:pPr>
            <w:r>
              <w:rPr>
                <w:sz w:val="16"/>
              </w:rPr>
              <w:t>97,881</w:t>
            </w:r>
          </w:p>
        </w:tc>
        <w:tc>
          <w:tcPr>
            <w:tcW w:type="dxa" w:w="1037"/>
          </w:tcPr>
          <w:p>
            <w:pPr>
              <w:spacing w:after="0"/>
              <w:jc w:val="right"/>
            </w:pPr>
            <w:r>
              <w:rPr>
                <w:sz w:val="16"/>
              </w:rPr>
              <w:t>$4,871</w:t>
            </w:r>
          </w:p>
        </w:tc>
        <w:tc>
          <w:tcPr>
            <w:tcW w:type="dxa" w:w="1126"/>
          </w:tcPr>
          <w:p>
            <w:pPr>
              <w:spacing w:after="0"/>
              <w:jc w:val="right"/>
            </w:pPr>
            <w:r>
              <w:rPr>
                <w:sz w:val="16"/>
              </w:rPr>
              <w:t>$0</w:t>
            </w:r>
          </w:p>
        </w:tc>
        <w:tc>
          <w:tcPr>
            <w:tcW w:type="dxa" w:w="1075"/>
          </w:tcPr>
          <w:p>
            <w:pPr>
              <w:spacing w:after="0"/>
              <w:jc w:val="right"/>
            </w:pPr>
            <w:r>
              <w:rPr>
                <w:sz w:val="16"/>
              </w:rPr>
              <w:t>$902,686</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$0</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75"/>
          </w:tcPr>
          <w:p>
            <w:pPr>
              <w:spacing w:after="0"/>
              <w:jc w:val="right"/>
            </w:pPr>
            <w:r>
              <w:rPr>
                <w:sz w:val="16"/>
              </w:rPr>
              <w:t>n/a</w:t>
            </w:r>
          </w:p>
        </w:tc>
        <w:tc>
          <w:tcPr>
            <w:tcW w:type="dxa" w:w="1038"/>
          </w:tcPr>
          <w:p>
            <w:pPr>
              <w:spacing w:after="0"/>
              <w:jc w:val="right"/>
            </w:pP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$25,753,462,519</w:t>
            </w:r>
          </w:p>
        </w:tc>
        <w:tc>
          <w:tcPr>
            <w:tcW w:type="dxa" w:w="1129"/>
          </w:tcPr>
          <w:p>
            <w:pPr>
              <w:spacing w:after="0"/>
              <w:jc w:val="right"/>
            </w:pPr>
            <w:r>
              <w:rPr>
                <w:sz w:val="16"/>
              </w:rPr>
              <w:t>n/a</w:t>
            </w:r>
          </w:p>
        </w:tc>
        <w:tc>
          <w:tcPr>
            <w:tcW w:type="dxa" w:w="1039"/>
          </w:tcPr>
          <w:p>
            <w:pPr>
              <w:spacing w:after="0"/>
              <w:jc w:val="right"/>
            </w:pPr>
            <w:r>
              <w:rPr>
                <w:sz w:val="16"/>
              </w:rPr>
              <w:t>97,915</w:t>
            </w:r>
          </w:p>
        </w:tc>
        <w:tc>
          <w:tcPr>
            <w:tcW w:type="dxa" w:w="1037"/>
          </w:tcPr>
          <w:p>
            <w:pPr>
              <w:spacing w:after="0"/>
              <w:jc w:val="right"/>
            </w:pPr>
            <w:r>
              <w:rPr>
                <w:sz w:val="16"/>
              </w:rPr>
              <w:t>$384,624</w:t>
            </w:r>
          </w:p>
        </w:tc>
        <w:tc>
          <w:tcPr>
            <w:tcW w:type="dxa" w:w="1126"/>
          </w:tcPr>
          <w:p>
            <w:pPr>
              <w:spacing w:after="0"/>
              <w:jc w:val="right"/>
            </w:pPr>
            <w:r>
              <w:rPr>
                <w:sz w:val="16"/>
              </w:rPr>
              <w:t>n/a</w:t>
            </w:r>
          </w:p>
        </w:tc>
        <w:tc>
          <w:tcPr>
            <w:tcW w:type="dxa" w:w="1075"/>
          </w:tcPr>
          <w:p>
            <w:pPr>
              <w:spacing w:after="0"/>
              <w:jc w:val="right"/>
            </w:pPr>
            <w:r>
              <w:rPr>
                <w:sz w:val="16"/>
              </w:rPr>
              <w:t>$228,850</w:t>
            </w:r>
          </w:p>
        </w:tc>
        <w:tc>
          <w:tcPr>
            <w:tcW w:type="dxa" w:w="1038"/>
          </w:tcPr>
          <w:p>
            <w:pPr>
              <w:spacing w:after="0"/>
              <w:jc w:val="right"/>
            </w:pPr>
            <w:r>
              <w:rPr>
                <w:sz w:val="16"/>
              </w:rPr>
              <w:t>0.00149%</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$14,731,422,311</w:t>
            </w:r>
          </w:p>
        </w:tc>
        <w:tc>
          <w:tcPr>
            <w:tcW w:type="dxa" w:w="1129"/>
          </w:tcPr>
          <w:p>
            <w:pPr>
              <w:spacing w:after="0"/>
              <w:jc w:val="right"/>
            </w:pPr>
            <w:r>
              <w:rPr>
                <w:sz w:val="16"/>
              </w:rPr>
              <w:t>$0</w:t>
            </w:r>
          </w:p>
        </w:tc>
        <w:tc>
          <w:tcPr>
            <w:tcW w:type="dxa" w:w="1039"/>
          </w:tcPr>
          <w:p>
            <w:pPr>
              <w:spacing w:after="0"/>
              <w:jc w:val="right"/>
            </w:pPr>
            <w:r>
              <w:rPr>
                <w:sz w:val="16"/>
              </w:rPr>
              <w:t>97,881</w:t>
            </w:r>
          </w:p>
        </w:tc>
        <w:tc>
          <w:tcPr>
            <w:tcW w:type="dxa" w:w="1037"/>
          </w:tcPr>
          <w:p>
            <w:pPr>
              <w:spacing w:after="0"/>
              <w:jc w:val="right"/>
            </w:pPr>
            <w:r>
              <w:rPr>
                <w:sz w:val="16"/>
              </w:rPr>
              <w:t>$122,024</w:t>
            </w:r>
          </w:p>
        </w:tc>
        <w:tc>
          <w:tcPr>
            <w:tcW w:type="dxa" w:w="1126"/>
          </w:tcPr>
          <w:p>
            <w:pPr>
              <w:spacing w:after="0"/>
              <w:jc w:val="right"/>
            </w:pPr>
            <w:r>
              <w:rPr>
                <w:sz w:val="16"/>
              </w:rPr>
              <w:t>$0</w:t>
            </w:r>
          </w:p>
        </w:tc>
        <w:tc>
          <w:tcPr>
            <w:tcW w:type="dxa" w:w="1075"/>
          </w:tcPr>
          <w:p>
            <w:pPr>
              <w:spacing w:after="0"/>
              <w:jc w:val="right"/>
            </w:pPr>
            <w:r>
              <w:rPr>
                <w:sz w:val="16"/>
              </w:rPr>
              <w:t>$45,938</w:t>
            </w:r>
          </w:p>
        </w:tc>
        <w:tc>
          <w:tcPr>
            <w:tcW w:type="dxa" w:w="1038"/>
          </w:tcPr>
          <w:p>
            <w:pPr>
              <w:spacing w:after="0"/>
              <w:jc w:val="right"/>
            </w:pPr>
            <w:r>
              <w:rPr>
                <w:sz w:val="16"/>
              </w:rPr>
              <w:t>0.000828%</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$14,731,422,311</w:t>
            </w:r>
          </w:p>
        </w:tc>
        <w:tc>
          <w:tcPr>
            <w:tcW w:type="dxa" w:w="1129"/>
          </w:tcPr>
          <w:p>
            <w:pPr>
              <w:spacing w:after="0"/>
              <w:jc w:val="right"/>
            </w:pPr>
            <w:r>
              <w:rPr>
                <w:sz w:val="16"/>
              </w:rPr>
              <w:t>$0</w:t>
            </w:r>
          </w:p>
        </w:tc>
        <w:tc>
          <w:tcPr>
            <w:tcW w:type="dxa" w:w="1039"/>
          </w:tcPr>
          <w:p>
            <w:pPr>
              <w:spacing w:after="0"/>
              <w:jc w:val="right"/>
            </w:pPr>
            <w:r>
              <w:rPr>
                <w:sz w:val="16"/>
              </w:rPr>
              <w:t>97,881</w:t>
            </w:r>
          </w:p>
        </w:tc>
        <w:tc>
          <w:tcPr>
            <w:tcW w:type="dxa" w:w="1037"/>
          </w:tcPr>
          <w:p>
            <w:pPr>
              <w:spacing w:after="0"/>
              <w:jc w:val="right"/>
            </w:pPr>
            <w:r>
              <w:rPr>
                <w:sz w:val="16"/>
              </w:rPr>
              <w:t>$63</w:t>
            </w:r>
          </w:p>
        </w:tc>
        <w:tc>
          <w:tcPr>
            <w:tcW w:type="dxa" w:w="1126"/>
          </w:tcPr>
          <w:p>
            <w:pPr>
              <w:spacing w:after="0"/>
              <w:jc w:val="right"/>
            </w:pPr>
            <w:r>
              <w:rPr>
                <w:sz w:val="16"/>
              </w:rPr>
              <w:t>$0</w:t>
            </w:r>
          </w:p>
        </w:tc>
        <w:tc>
          <w:tcPr>
            <w:tcW w:type="dxa" w:w="1075"/>
          </w:tcPr>
          <w:p>
            <w:pPr>
              <w:spacing w:after="0"/>
              <w:jc w:val="right"/>
            </w:pPr>
            <w:r>
              <w:rPr>
                <w:sz w:val="16"/>
              </w:rPr>
              <w:t>$1,135,906</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$14,730,718,360</w:t>
            </w:r>
          </w:p>
        </w:tc>
        <w:tc>
          <w:tcPr>
            <w:tcW w:type="dxa" w:w="1129"/>
          </w:tcPr>
          <w:p>
            <w:pPr>
              <w:spacing w:after="0"/>
              <w:jc w:val="right"/>
            </w:pPr>
            <w:r>
              <w:rPr>
                <w:sz w:val="16"/>
              </w:rPr>
              <w:t>$0</w:t>
            </w:r>
          </w:p>
        </w:tc>
        <w:tc>
          <w:tcPr>
            <w:tcW w:type="dxa" w:w="1039"/>
          </w:tcPr>
          <w:p>
            <w:pPr>
              <w:spacing w:after="0"/>
              <w:jc w:val="right"/>
            </w:pPr>
            <w:r>
              <w:rPr>
                <w:sz w:val="16"/>
              </w:rPr>
              <w:t>97,876</w:t>
            </w:r>
          </w:p>
        </w:tc>
        <w:tc>
          <w:tcPr>
            <w:tcW w:type="dxa" w:w="1037"/>
          </w:tcPr>
          <w:p>
            <w:pPr>
              <w:spacing w:after="0"/>
              <w:jc w:val="right"/>
            </w:pPr>
            <w:r>
              <w:rPr>
                <w:sz w:val="16"/>
              </w:rPr>
              <w:t>$4,530,069</w:t>
            </w:r>
          </w:p>
        </w:tc>
        <w:tc>
          <w:tcPr>
            <w:tcW w:type="dxa" w:w="1126"/>
          </w:tcPr>
          <w:p>
            <w:pPr>
              <w:spacing w:after="0"/>
              <w:jc w:val="right"/>
            </w:pPr>
            <w:r>
              <w:rPr>
                <w:sz w:val="16"/>
              </w:rPr>
              <w:t>$0</w:t>
            </w:r>
          </w:p>
        </w:tc>
        <w:tc>
          <w:tcPr>
            <w:tcW w:type="dxa" w:w="1075"/>
          </w:tcPr>
          <w:p>
            <w:pPr>
              <w:spacing w:after="0"/>
              <w:jc w:val="right"/>
            </w:pPr>
            <w:r>
              <w:rPr>
                <w:sz w:val="16"/>
              </w:rPr>
              <w:t>$191,412</w:t>
            </w:r>
          </w:p>
        </w:tc>
        <w:tc>
          <w:tcPr>
            <w:tcW w:type="dxa" w:w="1038"/>
          </w:tcPr>
          <w:p>
            <w:pPr>
              <w:spacing w:after="0"/>
              <w:jc w:val="right"/>
            </w:pPr>
            <w:r>
              <w:rPr>
                <w:sz w:val="16"/>
              </w:rPr>
              <w:t>0.0308%</w:t>
            </w:r>
          </w:p>
        </w:tc>
        <w:tc>
          <w:tcPr>
            <w:tcW w:type="dxa" w:w="1144"/>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$14,727,185,603</w:t>
            </w:r>
          </w:p>
        </w:tc>
        <w:tc>
          <w:tcPr>
            <w:tcW w:type="dxa" w:w="1129"/>
          </w:tcPr>
          <w:p>
            <w:pPr>
              <w:spacing w:after="0"/>
              <w:jc w:val="right"/>
            </w:pPr>
            <w:r>
              <w:rPr>
                <w:sz w:val="16"/>
              </w:rPr>
              <w:t>n/a</w:t>
            </w:r>
          </w:p>
        </w:tc>
        <w:tc>
          <w:tcPr>
            <w:tcW w:type="dxa" w:w="1039"/>
          </w:tcPr>
          <w:p>
            <w:pPr>
              <w:spacing w:after="0"/>
              <w:jc w:val="right"/>
            </w:pPr>
            <w:r>
              <w:rPr>
                <w:sz w:val="16"/>
              </w:rPr>
              <w:t>97,838</w:t>
            </w:r>
          </w:p>
        </w:tc>
        <w:tc>
          <w:tcPr>
            <w:tcW w:type="dxa" w:w="1037"/>
          </w:tcPr>
          <w:p>
            <w:pPr>
              <w:spacing w:after="0"/>
              <w:jc w:val="right"/>
            </w:pPr>
            <w:r>
              <w:rPr>
                <w:sz w:val="16"/>
              </w:rPr>
              <w:t>$126,454</w:t>
            </w:r>
          </w:p>
        </w:tc>
        <w:tc>
          <w:tcPr>
            <w:tcW w:type="dxa" w:w="1126"/>
          </w:tcPr>
          <w:p>
            <w:pPr>
              <w:spacing w:after="0"/>
              <w:jc w:val="right"/>
            </w:pPr>
            <w:r>
              <w:rPr>
                <w:sz w:val="16"/>
              </w:rPr>
              <w:t>n/a</w:t>
            </w:r>
          </w:p>
        </w:tc>
        <w:tc>
          <w:tcPr>
            <w:tcW w:type="dxa" w:w="1075"/>
          </w:tcPr>
          <w:p>
            <w:pPr>
              <w:spacing w:after="0"/>
              <w:jc w:val="right"/>
            </w:pPr>
            <w:r>
              <w:rPr>
                <w:sz w:val="16"/>
              </w:rPr>
              <w:t>$293</w:t>
            </w:r>
          </w:p>
        </w:tc>
        <w:tc>
          <w:tcPr>
            <w:tcW w:type="dxa" w:w="1038"/>
          </w:tcPr>
          <w:p>
            <w:pPr>
              <w:spacing w:after="0"/>
              <w:jc w:val="right"/>
            </w:pPr>
            <w:r>
              <w:rPr>
                <w:sz w:val="16"/>
              </w:rPr>
              <w:t>0.000859%</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$14,679,962,740</w:t>
            </w:r>
          </w:p>
        </w:tc>
        <w:tc>
          <w:tcPr>
            <w:tcW w:type="dxa" w:w="1129"/>
          </w:tcPr>
          <w:p>
            <w:pPr>
              <w:spacing w:after="0"/>
              <w:jc w:val="right"/>
            </w:pPr>
            <w:r>
              <w:rPr>
                <w:sz w:val="16"/>
              </w:rPr>
              <w:t>$0</w:t>
            </w:r>
          </w:p>
        </w:tc>
        <w:tc>
          <w:tcPr>
            <w:tcW w:type="dxa" w:w="1039"/>
          </w:tcPr>
          <w:p>
            <w:pPr>
              <w:spacing w:after="0"/>
              <w:jc w:val="right"/>
            </w:pPr>
            <w:r>
              <w:rPr>
                <w:sz w:val="16"/>
              </w:rPr>
              <w:t>13,572</w:t>
            </w:r>
          </w:p>
        </w:tc>
        <w:tc>
          <w:tcPr>
            <w:tcW w:type="dxa" w:w="1037"/>
          </w:tcPr>
          <w:p>
            <w:pPr>
              <w:spacing w:after="0"/>
              <w:jc w:val="right"/>
            </w:pPr>
            <w:r>
              <w:rPr>
                <w:sz w:val="16"/>
              </w:rPr>
              <w:t>$6,890,520</w:t>
            </w:r>
          </w:p>
        </w:tc>
        <w:tc>
          <w:tcPr>
            <w:tcW w:type="dxa" w:w="1126"/>
          </w:tcPr>
          <w:p>
            <w:pPr>
              <w:spacing w:after="0"/>
              <w:jc w:val="right"/>
            </w:pPr>
            <w:r>
              <w:rPr>
                <w:sz w:val="16"/>
              </w:rPr>
              <w:t>$0</w:t>
            </w:r>
          </w:p>
        </w:tc>
        <w:tc>
          <w:tcPr>
            <w:tcW w:type="dxa" w:w="1075"/>
          </w:tcPr>
          <w:p>
            <w:pPr>
              <w:spacing w:after="0"/>
              <w:jc w:val="right"/>
            </w:pPr>
            <w:r>
              <w:rPr>
                <w:sz w:val="16"/>
              </w:rPr>
              <w:t>$513,109</w:t>
            </w:r>
          </w:p>
        </w:tc>
        <w:tc>
          <w:tcPr>
            <w:tcW w:type="dxa" w:w="1038"/>
          </w:tcPr>
          <w:p>
            <w:pPr>
              <w:spacing w:after="0"/>
              <w:jc w:val="right"/>
            </w:pPr>
            <w:r>
              <w:rPr>
                <w:sz w:val="16"/>
              </w:rPr>
              <w:t>n/a (see note)</w:t>
            </w:r>
          </w:p>
        </w:tc>
        <w:tc>
          <w:tcPr>
            <w:tcW w:type="dxa" w:w="1144"/>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$46,255,869</w:t>
            </w:r>
          </w:p>
        </w:tc>
        <w:tc>
          <w:tcPr>
            <w:tcW w:type="dxa" w:w="1129"/>
          </w:tcPr>
          <w:p>
            <w:pPr>
              <w:spacing w:after="0"/>
              <w:jc w:val="right"/>
            </w:pPr>
            <w:r>
              <w:rPr>
                <w:sz w:val="16"/>
              </w:rPr>
              <w:t>n/a</w:t>
            </w:r>
          </w:p>
        </w:tc>
        <w:tc>
          <w:tcPr>
            <w:tcW w:type="dxa" w:w="1039"/>
          </w:tcPr>
          <w:p>
            <w:pPr>
              <w:spacing w:after="0"/>
              <w:jc w:val="right"/>
            </w:pPr>
            <w:r>
              <w:rPr>
                <w:sz w:val="16"/>
              </w:rPr>
              <w:t>260</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075"/>
          </w:tcPr>
          <w:p>
            <w:pPr>
              <w:spacing w:after="0"/>
              <w:jc w:val="right"/>
            </w:pPr>
            <w:r>
              <w:rPr>
                <w:sz w:val="16"/>
              </w:rPr>
              <w:t>under $1</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$14,731,422,311</w:t>
            </w:r>
          </w:p>
        </w:tc>
        <w:tc>
          <w:tcPr>
            <w:tcW w:type="dxa" w:w="1129"/>
          </w:tcPr>
          <w:p>
            <w:pPr>
              <w:spacing w:after="0"/>
              <w:jc w:val="right"/>
            </w:pPr>
            <w:r>
              <w:rPr>
                <w:sz w:val="16"/>
              </w:rPr>
              <w:t>n/a</w:t>
            </w:r>
          </w:p>
        </w:tc>
        <w:tc>
          <w:tcPr>
            <w:tcW w:type="dxa" w:w="1039"/>
          </w:tcPr>
          <w:p>
            <w:pPr>
              <w:spacing w:after="0"/>
              <w:jc w:val="right"/>
            </w:pPr>
            <w:r>
              <w:rPr>
                <w:sz w:val="16"/>
              </w:rPr>
              <w:t>97,881</w:t>
            </w:r>
          </w:p>
        </w:tc>
        <w:tc>
          <w:tcPr>
            <w:tcW w:type="dxa" w:w="1037"/>
          </w:tcPr>
          <w:p>
            <w:pPr>
              <w:spacing w:after="0"/>
              <w:jc w:val="right"/>
            </w:pPr>
            <w:r>
              <w:rPr>
                <w:sz w:val="16"/>
              </w:rPr>
              <w:t>$15,205</w:t>
            </w:r>
          </w:p>
        </w:tc>
        <w:tc>
          <w:tcPr>
            <w:tcW w:type="dxa" w:w="1126"/>
          </w:tcPr>
          <w:p>
            <w:pPr>
              <w:spacing w:after="0"/>
              <w:jc w:val="right"/>
            </w:pPr>
            <w:r>
              <w:rPr>
                <w:sz w:val="16"/>
              </w:rPr>
              <w:t>n/a</w:t>
            </w:r>
          </w:p>
        </w:tc>
        <w:tc>
          <w:tcPr>
            <w:tcW w:type="dxa" w:w="1075"/>
          </w:tcPr>
          <w:p>
            <w:pPr>
              <w:spacing w:after="0"/>
              <w:jc w:val="right"/>
            </w:pPr>
            <w:r>
              <w:rPr>
                <w:sz w:val="16"/>
              </w:rPr>
              <w:t>$451,748</w:t>
            </w:r>
          </w:p>
        </w:tc>
        <w:tc>
          <w:tcPr>
            <w:tcW w:type="dxa" w:w="1038"/>
          </w:tcPr>
          <w:p>
            <w:pPr>
              <w:spacing w:after="0"/>
              <w:jc w:val="right"/>
            </w:pPr>
            <w:r>
              <w:rPr>
                <w:sz w:val="16"/>
              </w:rPr>
              <w:t>0.000103%</w:t>
            </w:r>
          </w:p>
        </w:tc>
        <w:tc>
          <w:tcPr>
            <w:tcW w:type="dxa" w:w="1144"/>
          </w:tcPr>
          <w:p>
            <w:pPr>
              <w:spacing w:after="0"/>
              <w:jc w:val="right"/>
            </w:pPr>
            <w:r>
              <w:rPr>
                <w:sz w:val="16"/>
              </w:rPr>
              <w:t>$5,000</w:t>
            </w: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$14,731,422,311</w:t>
            </w:r>
          </w:p>
        </w:tc>
        <w:tc>
          <w:tcPr>
            <w:tcW w:type="dxa" w:w="1129"/>
          </w:tcPr>
          <w:p>
            <w:pPr>
              <w:spacing w:after="0"/>
              <w:jc w:val="right"/>
            </w:pPr>
            <w:r>
              <w:rPr>
                <w:sz w:val="16"/>
              </w:rPr>
              <w:t>$0</w:t>
            </w:r>
          </w:p>
        </w:tc>
        <w:tc>
          <w:tcPr>
            <w:tcW w:type="dxa" w:w="1039"/>
          </w:tcPr>
          <w:p>
            <w:pPr>
              <w:spacing w:after="0"/>
              <w:jc w:val="right"/>
            </w:pPr>
            <w:r>
              <w:rPr>
                <w:sz w:val="16"/>
              </w:rPr>
              <w:t>97,881</w:t>
            </w:r>
          </w:p>
        </w:tc>
        <w:tc>
          <w:tcPr>
            <w:tcW w:type="dxa" w:w="1037"/>
          </w:tcPr>
          <w:p>
            <w:pPr>
              <w:spacing w:after="0"/>
              <w:jc w:val="right"/>
            </w:pPr>
            <w:r>
              <w:rPr>
                <w:sz w:val="16"/>
              </w:rPr>
              <w:t>$78,129</w:t>
            </w:r>
          </w:p>
        </w:tc>
        <w:tc>
          <w:tcPr>
            <w:tcW w:type="dxa" w:w="1126"/>
          </w:tcPr>
          <w:p>
            <w:pPr>
              <w:spacing w:after="0"/>
              <w:jc w:val="right"/>
            </w:pPr>
            <w:r>
              <w:rPr>
                <w:sz w:val="16"/>
              </w:rPr>
              <w:t>$0</w:t>
            </w:r>
          </w:p>
        </w:tc>
        <w:tc>
          <w:tcPr>
            <w:tcW w:type="dxa" w:w="1075"/>
          </w:tcPr>
          <w:p>
            <w:pPr>
              <w:spacing w:after="0"/>
              <w:jc w:val="right"/>
            </w:pPr>
            <w:r>
              <w:rPr>
                <w:sz w:val="16"/>
              </w:rPr>
              <w:t>$330,264</w:t>
            </w:r>
          </w:p>
        </w:tc>
        <w:tc>
          <w:tcPr>
            <w:tcW w:type="dxa" w:w="1038"/>
          </w:tcPr>
          <w:p>
            <w:pPr>
              <w:spacing w:after="0"/>
              <w:jc w:val="right"/>
            </w:pPr>
            <w:r>
              <w:rPr>
                <w:sz w:val="16"/>
              </w:rPr>
              <w:t>0.00053%</w:t>
            </w:r>
          </w:p>
        </w:tc>
        <w:tc>
          <w:tcPr>
            <w:tcW w:type="dxa" w:w="1144"/>
          </w:tcPr>
          <w:p>
            <w:pPr>
              <w:spacing w:after="0"/>
              <w:jc w:val="right"/>
            </w:pPr>
            <w:r>
              <w:rPr>
                <w:sz w:val="16"/>
              </w:rPr>
              <w:t>$82,000</w:t>
            </w:r>
          </w:p>
        </w:tc>
        <w:tc>
          <w:tcPr>
            <w:tcW w:type="dxa" w:w="1059"/>
          </w:tcPr>
          <w:p>
            <w:pPr>
              <w:spacing w:after="0"/>
              <w:jc w:val="right"/>
            </w:pPr>
            <w:r>
              <w:rPr>
                <w:sz w:val="16"/>
              </w:rPr>
              <w:t>$4,000</w:t>
            </w:r>
          </w:p>
        </w:tc>
        <w:tc>
          <w:tcPr>
            <w:tcW w:type="dxa" w:w="1231"/>
          </w:tcPr>
          <w:p>
            <w:pPr>
              <w:spacing w:after="0"/>
              <w:jc w:val="right"/>
            </w:pPr>
          </w:p>
        </w:tc>
        <w:tc>
          <w:tcPr>
            <w:tcW w:type="dxa" w:w="1714"/>
          </w:tcPr>
          <w:p>
            <w:pPr>
              <w:spacing w:after="0"/>
              <w:jc w:val="left"/>
            </w:pPr>
            <w:r>
              <w:rPr>
                <w:sz w:val="16"/>
              </w:rPr>
              <w:t>Storm Events damage since the plan includes 1 zone-level High Wind record ($4,000):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$14,731,422,311</w:t>
            </w:r>
          </w:p>
        </w:tc>
        <w:tc>
          <w:tcPr>
            <w:tcW w:type="dxa" w:w="1129"/>
          </w:tcPr>
          <w:p>
            <w:pPr>
              <w:spacing w:after="0"/>
              <w:jc w:val="right"/>
            </w:pPr>
            <w:r>
              <w:rPr>
                <w:sz w:val="16"/>
              </w:rPr>
              <w:t>$0</w:t>
            </w:r>
          </w:p>
        </w:tc>
        <w:tc>
          <w:tcPr>
            <w:tcW w:type="dxa" w:w="1039"/>
          </w:tcPr>
          <w:p>
            <w:pPr>
              <w:spacing w:after="0"/>
              <w:jc w:val="right"/>
            </w:pPr>
            <w:r>
              <w:rPr>
                <w:sz w:val="16"/>
              </w:rPr>
              <w:t>97,881</w:t>
            </w:r>
          </w:p>
        </w:tc>
        <w:tc>
          <w:tcPr>
            <w:tcW w:type="dxa" w:w="1037"/>
          </w:tcPr>
          <w:p>
            <w:pPr>
              <w:spacing w:after="0"/>
              <w:jc w:val="right"/>
            </w:pPr>
            <w:r>
              <w:rPr>
                <w:sz w:val="16"/>
              </w:rPr>
              <w:t>$508,473</w:t>
            </w:r>
          </w:p>
        </w:tc>
        <w:tc>
          <w:tcPr>
            <w:tcW w:type="dxa" w:w="1126"/>
          </w:tcPr>
          <w:p>
            <w:pPr>
              <w:spacing w:after="0"/>
              <w:jc w:val="right"/>
            </w:pPr>
            <w:r>
              <w:rPr>
                <w:sz w:val="16"/>
              </w:rPr>
              <w:t>$0</w:t>
            </w:r>
          </w:p>
        </w:tc>
        <w:tc>
          <w:tcPr>
            <w:tcW w:type="dxa" w:w="1075"/>
          </w:tcPr>
          <w:p>
            <w:pPr>
              <w:spacing w:after="0"/>
              <w:jc w:val="right"/>
            </w:pPr>
            <w:r>
              <w:rPr>
                <w:sz w:val="16"/>
              </w:rPr>
              <w:t>$807,556</w:t>
            </w:r>
          </w:p>
        </w:tc>
        <w:tc>
          <w:tcPr>
            <w:tcW w:type="dxa" w:w="1038"/>
          </w:tcPr>
          <w:p>
            <w:pPr>
              <w:spacing w:after="0"/>
              <w:jc w:val="right"/>
            </w:pPr>
            <w:r>
              <w:rPr>
                <w:sz w:val="16"/>
              </w:rPr>
              <w:t>0.00345%</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75"/>
          </w:tcPr>
          <w:p>
            <w:pPr>
              <w:spacing w:after="0"/>
              <w:jc w:val="right"/>
            </w:pPr>
            <w:r>
              <w:rPr>
                <w:sz w:val="16"/>
              </w:rPr>
              <w:t>n/a</w:t>
            </w:r>
          </w:p>
        </w:tc>
        <w:tc>
          <w:tcPr>
            <w:tcW w:type="dxa" w:w="1038"/>
          </w:tcPr>
          <w:p>
            <w:pPr>
              <w:spacing w:after="0"/>
              <w:jc w:val="right"/>
            </w:pP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$2,268,860,757</w:t>
            </w:r>
          </w:p>
        </w:tc>
        <w:tc>
          <w:tcPr>
            <w:tcW w:type="dxa" w:w="1129"/>
          </w:tcPr>
          <w:p>
            <w:pPr>
              <w:spacing w:after="0"/>
              <w:jc w:val="right"/>
            </w:pPr>
            <w:r>
              <w:rPr>
                <w:sz w:val="16"/>
              </w:rPr>
              <w:t>$0</w:t>
            </w:r>
          </w:p>
        </w:tc>
        <w:tc>
          <w:tcPr>
            <w:tcW w:type="dxa" w:w="1039"/>
          </w:tcPr>
          <w:p>
            <w:pPr>
              <w:spacing w:after="0"/>
              <w:jc w:val="right"/>
            </w:pPr>
            <w:r>
              <w:rPr>
                <w:sz w:val="16"/>
              </w:rPr>
              <w:t>17,775</w:t>
            </w:r>
          </w:p>
        </w:tc>
        <w:tc>
          <w:tcPr>
            <w:tcW w:type="dxa" w:w="1037"/>
          </w:tcPr>
          <w:p>
            <w:pPr>
              <w:spacing w:after="0"/>
              <w:jc w:val="right"/>
            </w:pPr>
            <w:r>
              <w:rPr>
                <w:sz w:val="16"/>
              </w:rPr>
              <w:t>$6,712</w:t>
            </w:r>
          </w:p>
        </w:tc>
        <w:tc>
          <w:tcPr>
            <w:tcW w:type="dxa" w:w="1126"/>
          </w:tcPr>
          <w:p>
            <w:pPr>
              <w:spacing w:after="0"/>
              <w:jc w:val="right"/>
            </w:pPr>
            <w:r>
              <w:rPr>
                <w:sz w:val="16"/>
              </w:rPr>
              <w:t>$0</w:t>
            </w:r>
          </w:p>
        </w:tc>
        <w:tc>
          <w:tcPr>
            <w:tcW w:type="dxa" w:w="1075"/>
          </w:tcPr>
          <w:p>
            <w:pPr>
              <w:spacing w:after="0"/>
              <w:jc w:val="right"/>
            </w:pPr>
            <w:r>
              <w:rPr>
                <w:sz w:val="16"/>
              </w:rPr>
              <w:t>$894</w:t>
            </w:r>
          </w:p>
        </w:tc>
        <w:tc>
          <w:tcPr>
            <w:tcW w:type="dxa" w:w="1038"/>
          </w:tcPr>
          <w:p>
            <w:pPr>
              <w:spacing w:after="0"/>
              <w:jc w:val="right"/>
            </w:pPr>
            <w:r>
              <w:rPr>
                <w:sz w:val="16"/>
              </w:rPr>
              <w:t>0.000296%</w:t>
            </w:r>
          </w:p>
        </w:tc>
        <w:tc>
          <w:tcPr>
            <w:tcW w:type="dxa" w:w="1144"/>
          </w:tcPr>
          <w:p>
            <w:pPr>
              <w:spacing w:after="0"/>
              <w:jc w:val="right"/>
            </w:pPr>
          </w:p>
        </w:tc>
        <w:tc>
          <w:tcPr>
            <w:tcW w:type="dxa" w:w="1059"/>
          </w:tcPr>
          <w:p>
            <w:pPr>
              <w:spacing w:after="0"/>
              <w:jc w:val="right"/>
            </w:pPr>
          </w:p>
        </w:tc>
        <w:tc>
          <w:tcPr>
            <w:tcW w:type="dxa" w:w="1231"/>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$14,731,422,311</w:t>
            </w:r>
          </w:p>
        </w:tc>
        <w:tc>
          <w:tcPr>
            <w:tcW w:type="dxa" w:w="1129"/>
          </w:tcPr>
          <w:p>
            <w:pPr>
              <w:spacing w:after="0"/>
              <w:jc w:val="right"/>
            </w:pPr>
            <w:r>
              <w:rPr>
                <w:sz w:val="16"/>
              </w:rPr>
              <w:t>$0</w:t>
            </w:r>
          </w:p>
        </w:tc>
        <w:tc>
          <w:tcPr>
            <w:tcW w:type="dxa" w:w="1039"/>
          </w:tcPr>
          <w:p>
            <w:pPr>
              <w:spacing w:after="0"/>
              <w:jc w:val="right"/>
            </w:pPr>
            <w:r>
              <w:rPr>
                <w:sz w:val="16"/>
              </w:rPr>
              <w:t>97,881</w:t>
            </w:r>
          </w:p>
        </w:tc>
        <w:tc>
          <w:tcPr>
            <w:tcW w:type="dxa" w:w="1037"/>
          </w:tcPr>
          <w:p>
            <w:pPr>
              <w:spacing w:after="0"/>
              <w:jc w:val="right"/>
            </w:pPr>
            <w:r>
              <w:rPr>
                <w:sz w:val="16"/>
              </w:rPr>
              <w:t>$4,777</w:t>
            </w:r>
          </w:p>
        </w:tc>
        <w:tc>
          <w:tcPr>
            <w:tcW w:type="dxa" w:w="1126"/>
          </w:tcPr>
          <w:p>
            <w:pPr>
              <w:spacing w:after="0"/>
              <w:jc w:val="right"/>
            </w:pPr>
            <w:r>
              <w:rPr>
                <w:sz w:val="16"/>
              </w:rPr>
              <w:t>$0</w:t>
            </w:r>
          </w:p>
        </w:tc>
        <w:tc>
          <w:tcPr>
            <w:tcW w:type="dxa" w:w="1075"/>
          </w:tcPr>
          <w:p>
            <w:pPr>
              <w:spacing w:after="0"/>
              <w:jc w:val="right"/>
            </w:pPr>
            <w:r>
              <w:rPr>
                <w:sz w:val="16"/>
              </w:rPr>
              <w:t>$172,604</w:t>
            </w:r>
          </w:p>
        </w:tc>
        <w:tc>
          <w:tcPr>
            <w:tcW w:type="dxa" w:w="1038"/>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$1,000</w:t>
            </w:r>
          </w:p>
        </w:tc>
        <w:tc>
          <w:tcPr>
            <w:tcW w:type="dxa" w:w="1231"/>
          </w:tcPr>
          <w:p>
            <w:pPr>
              <w:spacing w:after="0"/>
              <w:jc w:val="right"/>
            </w:pPr>
            <w:r>
              <w:rPr>
                <w:sz w:val="16"/>
              </w:rPr>
              <w:t>no Public Assistance recorded (1 declaration)</w:t>
            </w:r>
          </w:p>
        </w:tc>
        <w:tc>
          <w:tcPr>
            <w:tcW w:type="dxa" w:w="1714"/>
          </w:tcPr>
          <w:p>
            <w:pPr>
              <w:spacing w:after="0"/>
              <w:jc w:val="left"/>
            </w:pPr>
          </w:p>
        </w:tc>
      </w:tr>
    </w:tbl>
    <w:p>
      <w:pPr>
        <w:spacing w:after="40" w:before="60"/>
      </w:pPr>
      <w:r>
        <w:rPr>
          <w:sz w:val="15"/>
        </w:rPr>
        <w:t>Totals since 2022-06-08 (Storm Events through 2026-06-30): 16 county-coded records, 16 with a damage value recorded (including $0), $87,000; 20 zone-level records, 14 with a damage value recorded (including $0), $185,000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97,881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$14,731,422,311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$13,374,928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$4,812,759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11</w:t>
            </w:r>
          </w:p>
        </w:tc>
        <w:tc>
          <w:tcPr>
            <w:tcW w:type="dxa" w:w="1467"/>
          </w:tcPr>
          <w:p>
            <w:pPr>
              <w:spacing w:after="0"/>
              <w:jc w:val="right"/>
            </w:pPr>
            <w:r>
              <w:rPr>
                <w:sz w:val="16"/>
              </w:rPr>
              <w:t>28</w:t>
            </w:r>
          </w:p>
        </w:tc>
        <w:tc>
          <w:tcPr>
            <w:tcW w:type="dxa" w:w="1467"/>
          </w:tcPr>
          <w:p>
            <w:pPr>
              <w:spacing w:after="0"/>
              <w:jc w:val="right"/>
            </w:pPr>
            <w:r>
              <w:rPr>
                <w:sz w:val="16"/>
              </w:rPr>
              <w:t>248</w:t>
            </w:r>
          </w:p>
        </w:tc>
        <w:tc>
          <w:tcPr>
            <w:tcW w:type="dxa" w:w="1467"/>
          </w:tcPr>
          <w:p>
            <w:pPr>
              <w:spacing w:after="0"/>
              <w:jc w:val="right"/>
            </w:pPr>
            <w:r>
              <w:rPr>
                <w:sz w:val="16"/>
              </w:rPr>
              <w:t>25</w:t>
            </w:r>
          </w:p>
        </w:tc>
        <w:tc>
          <w:tcPr>
            <w:tcW w:type="dxa" w:w="1467"/>
          </w:tcPr>
          <w:p>
            <w:pPr>
              <w:spacing w:after="0"/>
              <w:jc w:val="right"/>
            </w:pPr>
            <w:r>
              <w:rPr>
                <w:sz w:val="16"/>
              </w:rPr>
              <w:t>253</w:t>
            </w:r>
          </w:p>
        </w:tc>
        <w:tc>
          <w:tcPr>
            <w:tcW w:type="dxa" w:w="1467"/>
          </w:tcPr>
          <w:p>
            <w:pPr>
              <w:spacing w:after="0"/>
              <w:jc w:val="right"/>
            </w:pPr>
            <w:r>
              <w:rPr>
                <w:sz w:val="16"/>
              </w:rPr>
              <w:t>5</w:t>
            </w:r>
          </w:p>
        </w:tc>
        <w:tc>
          <w:tcPr>
            <w:tcW w:type="dxa" w:w="1633"/>
          </w:tcPr>
          <w:p>
            <w:pPr>
              <w:spacing w:after="0"/>
              <w:jc w:val="right"/>
            </w:pPr>
            <w:r>
              <w:rPr>
                <w:sz w:val="16"/>
              </w:rPr>
              <w:t>144</w:t>
            </w:r>
          </w:p>
        </w:tc>
      </w:tr>
      <w:tr>
        <w:trPr>
          <w:cantSplit/>
        </w:trPr>
        <w:tc>
          <w:tcPr>
            <w:tcW w:type="dxa" w:w="3678"/>
          </w:tcPr>
          <w:p>
            <w:pPr>
              <w:spacing w:after="0"/>
              <w:jc w:val="left"/>
            </w:pPr>
            <w:r>
              <w:rPr>
                <w:sz w:val="16"/>
              </w:rPr>
              <w:t>of which: Portsmouth city</w:t>
            </w:r>
          </w:p>
        </w:tc>
        <w:tc>
          <w:tcPr>
            <w:tcW w:type="dxa" w:w="1467"/>
          </w:tcPr>
          <w:p>
            <w:pPr>
              <w:spacing w:after="0"/>
              <w:jc w:val="right"/>
            </w:pPr>
            <w:r>
              <w:rPr>
                <w:sz w:val="16"/>
              </w:rPr>
              <w:t>11</w:t>
            </w:r>
          </w:p>
        </w:tc>
        <w:tc>
          <w:tcPr>
            <w:tcW w:type="dxa" w:w="1467"/>
          </w:tcPr>
          <w:p>
            <w:pPr>
              <w:spacing w:after="0"/>
              <w:jc w:val="right"/>
            </w:pPr>
            <w:r>
              <w:rPr>
                <w:sz w:val="16"/>
              </w:rPr>
              <w:t>28</w:t>
            </w:r>
          </w:p>
        </w:tc>
        <w:tc>
          <w:tcPr>
            <w:tcW w:type="dxa" w:w="1467"/>
          </w:tcPr>
          <w:p>
            <w:pPr>
              <w:spacing w:after="0"/>
              <w:jc w:val="right"/>
            </w:pPr>
            <w:r>
              <w:rPr>
                <w:sz w:val="16"/>
              </w:rPr>
              <w:t>248</w:t>
            </w:r>
          </w:p>
        </w:tc>
        <w:tc>
          <w:tcPr>
            <w:tcW w:type="dxa" w:w="1467"/>
          </w:tcPr>
          <w:p>
            <w:pPr>
              <w:spacing w:after="0"/>
              <w:jc w:val="right"/>
            </w:pPr>
            <w:r>
              <w:rPr>
                <w:sz w:val="16"/>
              </w:rPr>
              <w:t>25</w:t>
            </w:r>
          </w:p>
        </w:tc>
        <w:tc>
          <w:tcPr>
            <w:tcW w:type="dxa" w:w="1467"/>
          </w:tcPr>
          <w:p>
            <w:pPr>
              <w:spacing w:after="0"/>
              <w:jc w:val="right"/>
            </w:pPr>
            <w:r>
              <w:rPr>
                <w:sz w:val="16"/>
              </w:rPr>
              <w:t>253</w:t>
            </w:r>
          </w:p>
        </w:tc>
        <w:tc>
          <w:tcPr>
            <w:tcW w:type="dxa" w:w="1467"/>
          </w:tcPr>
          <w:p>
            <w:pPr>
              <w:spacing w:after="0"/>
              <w:jc w:val="right"/>
            </w:pPr>
            <w:r>
              <w:rPr>
                <w:sz w:val="16"/>
              </w:rPr>
              <w:t>5</w:t>
            </w:r>
          </w:p>
        </w:tc>
        <w:tc>
          <w:tcPr>
            <w:tcW w:type="dxa" w:w="1633"/>
          </w:tcPr>
          <w:p>
            <w:pPr>
              <w:spacing w:after="0"/>
              <w:jc w:val="right"/>
            </w:pPr>
            <w:r>
              <w:rPr>
                <w:sz w:val="16"/>
              </w:rPr>
              <w:t>144</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Portsmouth city</w:t>
            </w:r>
          </w:p>
        </w:tc>
        <w:tc>
          <w:tcPr>
            <w:tcW w:type="dxa" w:w="1604"/>
          </w:tcPr>
          <w:p>
            <w:pPr>
              <w:spacing w:after="0"/>
              <w:jc w:val="left"/>
            </w:pPr>
            <w:r>
              <w:rPr>
                <w:sz w:val="16"/>
              </w:rPr>
              <w:t>515529</w:t>
            </w:r>
          </w:p>
        </w:tc>
        <w:tc>
          <w:tcPr>
            <w:tcW w:type="dxa" w:w="1441"/>
          </w:tcPr>
          <w:p>
            <w:pPr>
              <w:spacing w:after="0"/>
              <w:jc w:val="right"/>
            </w:pPr>
            <w:r>
              <w:rPr>
                <w:sz w:val="16"/>
              </w:rPr>
              <w:t>11</w:t>
            </w:r>
          </w:p>
        </w:tc>
        <w:tc>
          <w:tcPr>
            <w:tcW w:type="dxa" w:w="1441"/>
          </w:tcPr>
          <w:p>
            <w:pPr>
              <w:spacing w:after="0"/>
              <w:jc w:val="right"/>
            </w:pPr>
            <w:r>
              <w:rPr>
                <w:sz w:val="16"/>
              </w:rPr>
              <w:t>28</w:t>
            </w:r>
          </w:p>
        </w:tc>
        <w:tc>
          <w:tcPr>
            <w:tcW w:type="dxa" w:w="1441"/>
          </w:tcPr>
          <w:p>
            <w:pPr>
              <w:spacing w:after="0"/>
              <w:jc w:val="right"/>
            </w:pPr>
            <w:r>
              <w:rPr>
                <w:sz w:val="16"/>
              </w:rPr>
              <w:t>248</w:t>
            </w:r>
          </w:p>
        </w:tc>
        <w:tc>
          <w:tcPr>
            <w:tcW w:type="dxa" w:w="1441"/>
          </w:tcPr>
          <w:p>
            <w:pPr>
              <w:spacing w:after="0"/>
              <w:jc w:val="right"/>
            </w:pPr>
            <w:r>
              <w:rPr>
                <w:sz w:val="16"/>
              </w:rPr>
              <w:t>25</w:t>
            </w:r>
          </w:p>
        </w:tc>
        <w:tc>
          <w:tcPr>
            <w:tcW w:type="dxa" w:w="1441"/>
          </w:tcPr>
          <w:p>
            <w:pPr>
              <w:spacing w:after="0"/>
              <w:jc w:val="right"/>
            </w:pPr>
            <w:r>
              <w:rPr>
                <w:sz w:val="16"/>
              </w:rPr>
              <w:t>253</w:t>
            </w:r>
          </w:p>
        </w:tc>
        <w:tc>
          <w:tcPr>
            <w:tcW w:type="dxa" w:w="1441"/>
          </w:tcPr>
          <w:p>
            <w:pPr>
              <w:spacing w:after="0"/>
              <w:jc w:val="right"/>
            </w:pPr>
            <w:r>
              <w:rPr>
                <w:sz w:val="16"/>
              </w:rPr>
              <w:t>5</w:t>
            </w:r>
          </w:p>
        </w:tc>
        <w:tc>
          <w:tcPr>
            <w:tcW w:type="dxa" w:w="1604"/>
          </w:tcPr>
          <w:p>
            <w:pPr>
              <w:spacing w:after="0"/>
              <w:jc w:val="right"/>
            </w:pPr>
            <w:r>
              <w:rPr>
                <w:sz w:val="16"/>
              </w:rPr>
              <w:t>144</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19</w:t>
            </w:r>
          </w:p>
        </w:tc>
        <w:tc>
          <w:tcPr>
            <w:tcW w:type="dxa" w:w="1496"/>
          </w:tcPr>
          <w:p>
            <w:pPr>
              <w:spacing w:after="0"/>
              <w:jc w:val="right"/>
            </w:pPr>
            <w:r>
              <w:rPr>
                <w:sz w:val="16"/>
              </w:rPr>
              <w:t>187</w:t>
            </w:r>
          </w:p>
        </w:tc>
        <w:tc>
          <w:tcPr>
            <w:tcW w:type="dxa" w:w="1496"/>
          </w:tcPr>
          <w:p>
            <w:pPr>
              <w:spacing w:after="0"/>
              <w:jc w:val="right"/>
            </w:pPr>
            <w:r>
              <w:rPr>
                <w:sz w:val="16"/>
              </w:rPr>
              <w:t>17</w:t>
            </w:r>
          </w:p>
        </w:tc>
        <w:tc>
          <w:tcPr>
            <w:tcW w:type="dxa" w:w="1496"/>
          </w:tcPr>
          <w:p>
            <w:pPr>
              <w:spacing w:after="0"/>
              <w:jc w:val="right"/>
            </w:pPr>
            <w:r>
              <w:rPr>
                <w:sz w:val="16"/>
              </w:rPr>
              <w:t>191</w:t>
            </w:r>
          </w:p>
        </w:tc>
        <w:tc>
          <w:tcPr>
            <w:tcW w:type="dxa" w:w="1496"/>
          </w:tcPr>
          <w:p>
            <w:pPr>
              <w:spacing w:after="0"/>
              <w:jc w:val="right"/>
            </w:pPr>
            <w:r>
              <w:rPr>
                <w:sz w:val="16"/>
              </w:rPr>
              <w:t>4</w:t>
            </w:r>
          </w:p>
        </w:tc>
        <w:tc>
          <w:tcPr>
            <w:tcW w:type="dxa" w:w="1665"/>
          </w:tcPr>
          <w:p>
            <w:pPr>
              <w:spacing w:after="0"/>
              <w:jc w:val="right"/>
            </w:pPr>
            <w:r>
              <w:rPr>
                <w:sz w:val="16"/>
              </w:rPr>
              <w:t>125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28</w:t>
            </w:r>
          </w:p>
        </w:tc>
        <w:tc>
          <w:tcPr>
            <w:tcW w:type="dxa" w:w="1496"/>
          </w:tcPr>
          <w:p>
            <w:pPr>
              <w:spacing w:after="0"/>
              <w:jc w:val="right"/>
            </w:pPr>
            <w:r>
              <w:rPr>
                <w:sz w:val="16"/>
              </w:rPr>
              <w:t>5</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242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Portsmouth city, VA: risk-assessment baseline packet, release 2026-10 (data as of 2026-09-30; Independent city FIPS 51740). Automated baseline. </w:t>
      </w:r>
      <w:hyperlink r:id="rId15">
        <w:r>
          <w:rPr>
            <w:color w:val="1F4E99"/>
            <w:sz w:val="17"/>
            <w:u w:val="single"/>
          </w:rPr>
          <w:t>https://hazardplain.org/va/51740/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hazard-plain_2026-10_VA_51740.docx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Portsmouth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74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Portsmouth city, VA: Risk-assessment baseline packet</dc:title>
  <dc:subject>Hazard Plain release 2026-10, as of 2026-09-30. Automated baseline</dc:subject>
  <dc:creator>Hazard Plain</dc:creator>
  <cp:keywords>Hazard Plain; hazard mitigation; risk assessment; 51740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