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Norfolk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51710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($16,748,172 a year), Hurricane ($13,498,701) and Tornado ($3,059,305).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51710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77, SRL 127 (44 CFR 77.2); any definition: 980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1751"/>
        <w:gridCol w:w="2282"/>
        <w:gridCol w:w="1775"/>
        <w:gridCol w:w="1037"/>
        <w:gridCol w:w="1037"/>
        <w:gridCol w:w="870"/>
        <w:gridCol w:w="1201"/>
        <w:gridCol w:w="2945"/>
      </w:tblGrid>
      <w:tr>
        <w:trPr>
          <w:cantSplit/>
          <w:tblHeader/>
        </w:trPr>
        <w:tc>
          <w:tcPr>
            <w:tcW w:type="dxa" w:w="121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82"/>
            <w:shd w:val="clear" w:color="auto" w:fill="E8E8E8"/>
          </w:tcPr>
          <w:p>
            <w:pPr>
              <w:spacing w:after="0"/>
              <w:jc w:val="left"/>
            </w:pPr>
            <w:r>
              <w:rPr>
                <w:b/>
                <w:sz w:val="16"/>
              </w:rPr>
              <w:t>Status</w:t>
            </w:r>
          </w:p>
        </w:tc>
        <w:tc>
          <w:tcPr>
            <w:tcW w:type="dxa" w:w="17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1"/>
            <w:shd w:val="clear" w:color="auto" w:fill="E8E8E8"/>
          </w:tcPr>
          <w:p>
            <w:pPr>
              <w:spacing w:after="0"/>
              <w:jc w:val="left"/>
            </w:pPr>
            <w:r>
              <w:rPr>
                <w:b/>
                <w:sz w:val="16"/>
              </w:rPr>
              <w:t>Update underway</w:t>
            </w:r>
          </w:p>
        </w:tc>
        <w:tc>
          <w:tcPr>
            <w:tcW w:type="dxa" w:w="2945"/>
            <w:shd w:val="clear" w:color="auto" w:fill="E8E8E8"/>
          </w:tcPr>
          <w:p>
            <w:pPr>
              <w:spacing w:after="0"/>
              <w:jc w:val="left"/>
            </w:pPr>
            <w:r>
              <w:rPr>
                <w:b/>
                <w:sz w:val="16"/>
              </w:rPr>
              <w:t>Notes</w:t>
            </w:r>
          </w:p>
        </w:tc>
      </w:tr>
      <w:tr>
        <w:trPr>
          <w:cantSplit/>
        </w:trPr>
        <w:tc>
          <w:tcPr>
            <w:tcW w:type="dxa" w:w="1215"/>
          </w:tcPr>
          <w:p>
            <w:pPr>
              <w:spacing w:after="0"/>
              <w:jc w:val="left"/>
            </w:pPr>
            <w:r>
              <w:rPr>
                <w:sz w:val="16"/>
              </w:rPr>
              <w:t>Norfolk city</w:t>
            </w:r>
          </w:p>
        </w:tc>
        <w:tc>
          <w:tcPr>
            <w:tcW w:type="dxa" w:w="1751"/>
          </w:tcPr>
          <w:p>
            <w:pPr>
              <w:spacing w:after="0"/>
              <w:jc w:val="left"/>
            </w:pPr>
            <w:r>
              <w:rPr>
                <w:sz w:val="16"/>
              </w:rPr>
              <w:t>City</w:t>
            </w:r>
          </w:p>
        </w:tc>
        <w:tc>
          <w:tcPr>
            <w:tcW w:type="dxa" w:w="2282"/>
          </w:tcPr>
          <w:p>
            <w:pPr>
              <w:spacing w:after="0"/>
              <w:jc w:val="left"/>
            </w:pPr>
            <w:r>
              <w:rPr>
                <w:sz w:val="16"/>
              </w:rPr>
              <w:t>Approved, expires 2027-06-07</w:t>
            </w:r>
          </w:p>
        </w:tc>
        <w:tc>
          <w:tcPr>
            <w:tcW w:type="dxa" w:w="1775"/>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70"/>
          </w:tcPr>
          <w:p>
            <w:pPr>
              <w:spacing w:after="0"/>
              <w:jc w:val="right"/>
            </w:pPr>
            <w:r>
              <w:rPr>
                <w:sz w:val="16"/>
              </w:rPr>
              <w:t>250</w:t>
            </w:r>
          </w:p>
        </w:tc>
        <w:tc>
          <w:tcPr>
            <w:tcW w:type="dxa" w:w="1201"/>
          </w:tcPr>
          <w:p>
            <w:pPr>
              <w:spacing w:after="0"/>
              <w:jc w:val="left"/>
            </w:pPr>
            <w:r>
              <w:rPr>
                <w:sz w:val="16"/>
              </w:rPr>
              <w:t>FEMA tracker shows a plan in progress</w:t>
            </w:r>
          </w:p>
        </w:tc>
        <w:tc>
          <w:tcPr>
            <w:tcW w:type="dxa" w:w="2945"/>
          </w:tcPr>
          <w:p>
            <w:pPr>
              <w:spacing w:after="0"/>
              <w:jc w:val="left"/>
            </w:pPr>
            <w:r>
              <w:rPr>
                <w:sz w:val="16"/>
              </w:rPr>
              <w:t>this jurisdiction approved 2022-07-12</w:t>
            </w:r>
          </w:p>
        </w:tc>
      </w:tr>
      <w:tr>
        <w:trPr>
          <w:cantSplit/>
        </w:trPr>
        <w:tc>
          <w:tcPr>
            <w:tcW w:type="dxa" w:w="1215"/>
          </w:tcPr>
          <w:p>
            <w:pPr>
              <w:spacing w:after="0"/>
              <w:jc w:val="left"/>
            </w:pPr>
            <w:r>
              <w:rPr>
                <w:sz w:val="16"/>
              </w:rPr>
              <w:t>Old Dominion University</w:t>
            </w:r>
          </w:p>
        </w:tc>
        <w:tc>
          <w:tcPr>
            <w:tcW w:type="dxa" w:w="1751"/>
          </w:tcPr>
          <w:p>
            <w:pPr>
              <w:spacing w:after="0"/>
              <w:jc w:val="left"/>
            </w:pPr>
            <w:r>
              <w:rPr>
                <w:sz w:val="16"/>
              </w:rPr>
              <w:t>College/University</w:t>
            </w:r>
          </w:p>
        </w:tc>
        <w:tc>
          <w:tcPr>
            <w:tcW w:type="dxa" w:w="2282"/>
          </w:tcPr>
          <w:p>
            <w:pPr>
              <w:spacing w:after="0"/>
              <w:jc w:val="left"/>
            </w:pPr>
            <w:r>
              <w:rPr>
                <w:sz w:val="16"/>
              </w:rPr>
              <w:t>Approved, expires 2027-06-07</w:t>
            </w:r>
          </w:p>
        </w:tc>
        <w:tc>
          <w:tcPr>
            <w:tcW w:type="dxa" w:w="1775"/>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70"/>
          </w:tcPr>
          <w:p>
            <w:pPr>
              <w:spacing w:after="0"/>
              <w:jc w:val="right"/>
            </w:pPr>
            <w:r>
              <w:rPr>
                <w:sz w:val="16"/>
              </w:rPr>
              <w:t>250</w:t>
            </w:r>
          </w:p>
        </w:tc>
        <w:tc>
          <w:tcPr>
            <w:tcW w:type="dxa" w:w="1201"/>
          </w:tcPr>
          <w:p>
            <w:pPr>
              <w:spacing w:after="0"/>
              <w:jc w:val="left"/>
            </w:pPr>
          </w:p>
        </w:tc>
        <w:tc>
          <w:tcPr>
            <w:tcW w:type="dxa" w:w="2945"/>
          </w:tcPr>
          <w:p>
            <w:pPr>
              <w:spacing w:after="0"/>
              <w:jc w:val="left"/>
            </w:pPr>
            <w:r>
              <w:rPr>
                <w:sz w:val="16"/>
              </w:rPr>
              <w:t>this jurisdiction approved 2026-08-12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$14,841,709</w:t>
            </w:r>
          </w:p>
        </w:tc>
        <w:tc>
          <w:tcPr>
            <w:tcW w:type="dxa" w:w="1126"/>
          </w:tcPr>
          <w:p>
            <w:pPr>
              <w:spacing w:after="0"/>
              <w:jc w:val="right"/>
            </w:pPr>
            <w:r>
              <w:rPr>
                <w:sz w:val="16"/>
              </w:rPr>
              <w:t>$0</w:t>
            </w:r>
          </w:p>
        </w:tc>
        <w:tc>
          <w:tcPr>
            <w:tcW w:type="dxa" w:w="1733"/>
          </w:tcPr>
          <w:p>
            <w:pPr>
              <w:spacing w:after="0"/>
              <w:jc w:val="right"/>
            </w:pPr>
            <w:r>
              <w:rPr>
                <w:sz w:val="16"/>
              </w:rPr>
              <w:t>$1,906,463</w:t>
            </w:r>
          </w:p>
        </w:tc>
        <w:tc>
          <w:tcPr>
            <w:tcW w:type="dxa" w:w="1186"/>
          </w:tcPr>
          <w:p>
            <w:pPr>
              <w:spacing w:after="0"/>
              <w:jc w:val="right"/>
            </w:pPr>
            <w:r>
              <w:rPr>
                <w:sz w:val="16"/>
              </w:rPr>
              <w:t>$16,748,172</w:t>
            </w:r>
          </w:p>
        </w:tc>
        <w:tc>
          <w:tcPr>
            <w:tcW w:type="dxa" w:w="1877"/>
          </w:tcPr>
          <w:p>
            <w:pPr>
              <w:spacing w:after="0"/>
              <w:jc w:val="right"/>
            </w:pPr>
            <w:r>
              <w:rPr>
                <w:sz w:val="16"/>
              </w:rPr>
              <w:t>97</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Hurricane</w:t>
            </w:r>
          </w:p>
        </w:tc>
        <w:tc>
          <w:tcPr>
            <w:tcW w:type="dxa" w:w="1635"/>
          </w:tcPr>
          <w:p>
            <w:pPr>
              <w:spacing w:after="0"/>
              <w:jc w:val="left"/>
            </w:pPr>
            <w:r>
              <w:rPr>
                <w:sz w:val="16"/>
              </w:rPr>
              <w:t>Relatively Moderate</w:t>
            </w:r>
          </w:p>
        </w:tc>
        <w:tc>
          <w:tcPr>
            <w:tcW w:type="dxa" w:w="1635"/>
          </w:tcPr>
          <w:p>
            <w:pPr>
              <w:spacing w:after="0"/>
              <w:jc w:val="left"/>
            </w:pPr>
            <w:r>
              <w:rPr>
                <w:sz w:val="16"/>
              </w:rPr>
              <w:t>Relatively High</w:t>
            </w:r>
          </w:p>
        </w:tc>
        <w:tc>
          <w:tcPr>
            <w:tcW w:type="dxa" w:w="1126"/>
          </w:tcPr>
          <w:p>
            <w:pPr>
              <w:spacing w:after="0"/>
              <w:jc w:val="right"/>
            </w:pPr>
            <w:r>
              <w:rPr>
                <w:sz w:val="16"/>
              </w:rPr>
              <w:t>$13,042,145</w:t>
            </w:r>
          </w:p>
        </w:tc>
        <w:tc>
          <w:tcPr>
            <w:tcW w:type="dxa" w:w="1126"/>
          </w:tcPr>
          <w:p>
            <w:pPr>
              <w:spacing w:after="0"/>
              <w:jc w:val="right"/>
            </w:pPr>
            <w:r>
              <w:rPr>
                <w:sz w:val="16"/>
              </w:rPr>
              <w:t>$0</w:t>
            </w:r>
          </w:p>
        </w:tc>
        <w:tc>
          <w:tcPr>
            <w:tcW w:type="dxa" w:w="1733"/>
          </w:tcPr>
          <w:p>
            <w:pPr>
              <w:spacing w:after="0"/>
              <w:jc w:val="right"/>
            </w:pPr>
            <w:r>
              <w:rPr>
                <w:sz w:val="16"/>
              </w:rPr>
              <w:t>$456,557</w:t>
            </w:r>
          </w:p>
        </w:tc>
        <w:tc>
          <w:tcPr>
            <w:tcW w:type="dxa" w:w="1186"/>
          </w:tcPr>
          <w:p>
            <w:pPr>
              <w:spacing w:after="0"/>
              <w:jc w:val="right"/>
            </w:pPr>
            <w:r>
              <w:rPr>
                <w:sz w:val="16"/>
              </w:rPr>
              <w:t>$13,498,701</w:t>
            </w:r>
          </w:p>
        </w:tc>
        <w:tc>
          <w:tcPr>
            <w:tcW w:type="dxa" w:w="1877"/>
          </w:tcPr>
          <w:p>
            <w:pPr>
              <w:spacing w:after="0"/>
              <w:jc w:val="right"/>
            </w:pPr>
            <w:r>
              <w:rPr>
                <w:sz w:val="16"/>
              </w:rPr>
              <w:t>16</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$1,349,474</w:t>
            </w:r>
          </w:p>
        </w:tc>
        <w:tc>
          <w:tcPr>
            <w:tcW w:type="dxa" w:w="1126"/>
          </w:tcPr>
          <w:p>
            <w:pPr>
              <w:spacing w:after="0"/>
              <w:jc w:val="right"/>
            </w:pPr>
            <w:r>
              <w:rPr>
                <w:sz w:val="16"/>
              </w:rPr>
              <w:t>$0</w:t>
            </w:r>
          </w:p>
        </w:tc>
        <w:tc>
          <w:tcPr>
            <w:tcW w:type="dxa" w:w="1733"/>
          </w:tcPr>
          <w:p>
            <w:pPr>
              <w:spacing w:after="0"/>
              <w:jc w:val="right"/>
            </w:pPr>
            <w:r>
              <w:rPr>
                <w:sz w:val="16"/>
              </w:rPr>
              <w:t>$1,709,831</w:t>
            </w:r>
          </w:p>
        </w:tc>
        <w:tc>
          <w:tcPr>
            <w:tcW w:type="dxa" w:w="1186"/>
          </w:tcPr>
          <w:p>
            <w:pPr>
              <w:spacing w:after="0"/>
              <w:jc w:val="right"/>
            </w:pPr>
            <w:r>
              <w:rPr>
                <w:sz w:val="16"/>
              </w:rPr>
              <w:t>$3,059,305</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Coastal Flooding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$2,880,351</w:t>
            </w:r>
          </w:p>
        </w:tc>
        <w:tc>
          <w:tcPr>
            <w:tcW w:type="dxa" w:w="1126"/>
          </w:tcPr>
          <w:p>
            <w:pPr>
              <w:spacing w:after="0"/>
              <w:jc w:val="right"/>
            </w:pPr>
            <w:r>
              <w:rPr>
                <w:sz w:val="16"/>
              </w:rPr>
              <w:t>n/a</w:t>
            </w:r>
          </w:p>
        </w:tc>
        <w:tc>
          <w:tcPr>
            <w:tcW w:type="dxa" w:w="1733"/>
          </w:tcPr>
          <w:p>
            <w:pPr>
              <w:spacing w:after="0"/>
              <w:jc w:val="right"/>
            </w:pPr>
            <w:r>
              <w:rPr>
                <w:sz w:val="16"/>
              </w:rPr>
              <w:t>$136,385</w:t>
            </w:r>
          </w:p>
        </w:tc>
        <w:tc>
          <w:tcPr>
            <w:tcW w:type="dxa" w:w="1186"/>
          </w:tcPr>
          <w:p>
            <w:pPr>
              <w:spacing w:after="0"/>
              <w:jc w:val="right"/>
            </w:pPr>
            <w:r>
              <w:rPr>
                <w:sz w:val="16"/>
              </w:rPr>
              <w:t>$3,016,736</w:t>
            </w:r>
          </w:p>
        </w:tc>
        <w:tc>
          <w:tcPr>
            <w:tcW w:type="dxa" w:w="1877"/>
          </w:tcPr>
          <w:p>
            <w:pPr>
              <w:spacing w:after="0"/>
              <w:jc w:val="right"/>
            </w:pPr>
            <w:r>
              <w:rPr>
                <w:sz w:val="16"/>
              </w:rPr>
              <w:t>25</w:t>
            </w:r>
          </w:p>
        </w:tc>
        <w:tc>
          <w:tcPr>
            <w:tcW w:type="dxa" w:w="2052"/>
          </w:tcPr>
          <w:p>
            <w:pPr>
              <w:spacing w:after="0"/>
              <w:jc w:val="left"/>
            </w:pPr>
          </w:p>
        </w:tc>
      </w:tr>
      <w:tr>
        <w:trPr>
          <w:cantSplit/>
        </w:trPr>
        <w:tc>
          <w:tcPr>
            <w:tcW w:type="dxa" w:w="705"/>
          </w:tcPr>
          <w:p>
            <w:pPr>
              <w:spacing w:after="0"/>
              <w:jc w:val="right"/>
            </w:pPr>
            <w:r>
              <w:rPr>
                <w:sz w:val="16"/>
              </w:rPr>
              <w:t>5</w:t>
            </w:r>
          </w:p>
        </w:tc>
        <w:tc>
          <w:tcPr>
            <w:tcW w:type="dxa" w:w="1037"/>
          </w:tcPr>
          <w:p>
            <w:pPr>
              <w:spacing w:after="0"/>
              <w:jc w:val="left"/>
            </w:pPr>
            <w:r>
              <w:rPr>
                <w:sz w:val="16"/>
              </w:rPr>
              <w:t>Heat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$178</w:t>
            </w:r>
          </w:p>
        </w:tc>
        <w:tc>
          <w:tcPr>
            <w:tcW w:type="dxa" w:w="1126"/>
          </w:tcPr>
          <w:p>
            <w:pPr>
              <w:spacing w:after="0"/>
              <w:jc w:val="right"/>
            </w:pPr>
            <w:r>
              <w:rPr>
                <w:sz w:val="16"/>
              </w:rPr>
              <w:t>$0</w:t>
            </w:r>
          </w:p>
        </w:tc>
        <w:tc>
          <w:tcPr>
            <w:tcW w:type="dxa" w:w="1733"/>
          </w:tcPr>
          <w:p>
            <w:pPr>
              <w:spacing w:after="0"/>
              <w:jc w:val="right"/>
            </w:pPr>
            <w:r>
              <w:rPr>
                <w:sz w:val="16"/>
              </w:rPr>
              <w:t>$2,728,929</w:t>
            </w:r>
          </w:p>
        </w:tc>
        <w:tc>
          <w:tcPr>
            <w:tcW w:type="dxa" w:w="1186"/>
          </w:tcPr>
          <w:p>
            <w:pPr>
              <w:spacing w:after="0"/>
              <w:jc w:val="right"/>
            </w:pPr>
            <w:r>
              <w:rPr>
                <w:sz w:val="16"/>
              </w:rPr>
              <w:t>$2,729,106</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$13,945</w:t>
            </w:r>
          </w:p>
        </w:tc>
        <w:tc>
          <w:tcPr>
            <w:tcW w:type="dxa" w:w="1126"/>
          </w:tcPr>
          <w:p>
            <w:pPr>
              <w:spacing w:after="0"/>
              <w:jc w:val="right"/>
            </w:pPr>
            <w:r>
              <w:rPr>
                <w:sz w:val="16"/>
              </w:rPr>
              <w:t>$0</w:t>
            </w:r>
          </w:p>
        </w:tc>
        <w:tc>
          <w:tcPr>
            <w:tcW w:type="dxa" w:w="1733"/>
          </w:tcPr>
          <w:p>
            <w:pPr>
              <w:spacing w:after="0"/>
              <w:jc w:val="right"/>
            </w:pPr>
            <w:r>
              <w:rPr>
                <w:sz w:val="16"/>
              </w:rPr>
              <w:t>$2,184,950</w:t>
            </w:r>
          </w:p>
        </w:tc>
        <w:tc>
          <w:tcPr>
            <w:tcW w:type="dxa" w:w="1186"/>
          </w:tcPr>
          <w:p>
            <w:pPr>
              <w:spacing w:after="0"/>
              <w:jc w:val="right"/>
            </w:pPr>
            <w:r>
              <w:rPr>
                <w:sz w:val="16"/>
              </w:rPr>
              <w:t>$2,198,896</w:t>
            </w:r>
          </w:p>
        </w:tc>
        <w:tc>
          <w:tcPr>
            <w:tcW w:type="dxa" w:w="1877"/>
          </w:tcPr>
          <w:p>
            <w:pPr>
              <w:spacing w:after="0"/>
              <w:jc w:val="right"/>
            </w:pPr>
            <w:r>
              <w:rPr>
                <w:sz w:val="16"/>
              </w:rPr>
              <w:t>1</w:t>
            </w:r>
          </w:p>
        </w:tc>
        <w:tc>
          <w:tcPr>
            <w:tcW w:type="dxa" w:w="2052"/>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$957,190</w:t>
            </w:r>
          </w:p>
        </w:tc>
        <w:tc>
          <w:tcPr>
            <w:tcW w:type="dxa" w:w="1126"/>
          </w:tcPr>
          <w:p>
            <w:pPr>
              <w:spacing w:after="0"/>
              <w:jc w:val="right"/>
            </w:pPr>
            <w:r>
              <w:rPr>
                <w:sz w:val="16"/>
              </w:rPr>
              <w:t>n/a</w:t>
            </w:r>
          </w:p>
        </w:tc>
        <w:tc>
          <w:tcPr>
            <w:tcW w:type="dxa" w:w="1733"/>
          </w:tcPr>
          <w:p>
            <w:pPr>
              <w:spacing w:after="0"/>
              <w:jc w:val="right"/>
            </w:pPr>
            <w:r>
              <w:rPr>
                <w:sz w:val="16"/>
              </w:rPr>
              <w:t>$462,524</w:t>
            </w:r>
          </w:p>
        </w:tc>
        <w:tc>
          <w:tcPr>
            <w:tcW w:type="dxa" w:w="1186"/>
          </w:tcPr>
          <w:p>
            <w:pPr>
              <w:spacing w:after="0"/>
              <w:jc w:val="right"/>
            </w:pPr>
            <w:r>
              <w:rPr>
                <w:sz w:val="16"/>
              </w:rPr>
              <w:t>$1,419,714</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8</w:t>
            </w:r>
          </w:p>
        </w:tc>
        <w:tc>
          <w:tcPr>
            <w:tcW w:type="dxa" w:w="1037"/>
          </w:tcPr>
          <w:p>
            <w:pPr>
              <w:spacing w:after="0"/>
              <w:jc w:val="left"/>
            </w:pPr>
            <w:r>
              <w:rPr>
                <w:sz w:val="16"/>
              </w:rPr>
              <w:t>Lightning</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$45,196</w:t>
            </w:r>
          </w:p>
        </w:tc>
        <w:tc>
          <w:tcPr>
            <w:tcW w:type="dxa" w:w="1126"/>
          </w:tcPr>
          <w:p>
            <w:pPr>
              <w:spacing w:after="0"/>
              <w:jc w:val="right"/>
            </w:pPr>
            <w:r>
              <w:rPr>
                <w:sz w:val="16"/>
              </w:rPr>
              <w:t>n/a</w:t>
            </w:r>
          </w:p>
        </w:tc>
        <w:tc>
          <w:tcPr>
            <w:tcW w:type="dxa" w:w="1733"/>
          </w:tcPr>
          <w:p>
            <w:pPr>
              <w:spacing w:after="0"/>
              <w:jc w:val="right"/>
            </w:pPr>
            <w:r>
              <w:rPr>
                <w:sz w:val="16"/>
              </w:rPr>
              <w:t>$1,035,945</w:t>
            </w:r>
          </w:p>
        </w:tc>
        <w:tc>
          <w:tcPr>
            <w:tcW w:type="dxa" w:w="1186"/>
          </w:tcPr>
          <w:p>
            <w:pPr>
              <w:spacing w:after="0"/>
              <w:jc w:val="right"/>
            </w:pPr>
            <w:r>
              <w:rPr>
                <w:sz w:val="16"/>
              </w:rPr>
              <w:t>$1,081,142</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Strong Wind</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$399,409</w:t>
            </w:r>
          </w:p>
        </w:tc>
        <w:tc>
          <w:tcPr>
            <w:tcW w:type="dxa" w:w="1126"/>
          </w:tcPr>
          <w:p>
            <w:pPr>
              <w:spacing w:after="0"/>
              <w:jc w:val="right"/>
            </w:pPr>
            <w:r>
              <w:rPr>
                <w:sz w:val="16"/>
              </w:rPr>
              <w:t>$0</w:t>
            </w:r>
          </w:p>
        </w:tc>
        <w:tc>
          <w:tcPr>
            <w:tcW w:type="dxa" w:w="1733"/>
          </w:tcPr>
          <w:p>
            <w:pPr>
              <w:spacing w:after="0"/>
              <w:jc w:val="right"/>
            </w:pPr>
            <w:r>
              <w:rPr>
                <w:sz w:val="16"/>
              </w:rPr>
              <w:t>$636,071</w:t>
            </w:r>
          </w:p>
        </w:tc>
        <w:tc>
          <w:tcPr>
            <w:tcW w:type="dxa" w:w="1186"/>
          </w:tcPr>
          <w:p>
            <w:pPr>
              <w:spacing w:after="0"/>
              <w:jc w:val="right"/>
            </w:pPr>
            <w:r>
              <w:rPr>
                <w:sz w:val="16"/>
              </w:rPr>
              <w:t>$1,035,480</w:t>
            </w:r>
          </w:p>
        </w:tc>
        <w:tc>
          <w:tcPr>
            <w:tcW w:type="dxa" w:w="1877"/>
          </w:tcPr>
          <w:p>
            <w:pPr>
              <w:spacing w:after="0"/>
              <w:jc w:val="right"/>
            </w:pPr>
            <w:r>
              <w:rPr>
                <w:sz w:val="16"/>
              </w:rPr>
              <w:t>109</w:t>
            </w:r>
          </w:p>
        </w:tc>
        <w:tc>
          <w:tcPr>
            <w:tcW w:type="dxa" w:w="2052"/>
          </w:tcPr>
          <w:p>
            <w:pPr>
              <w:spacing w:after="0"/>
              <w:jc w:val="left"/>
            </w:pPr>
            <w:r>
              <w:rPr>
                <w:sz w:val="16"/>
              </w:rPr>
              <w:t>Includes 16 High Wind and 9 Strong Wind records (NOAA non-thunderstorm wind types, outside NRI's Strong Wind definition).</w:t>
            </w:r>
          </w:p>
        </w:tc>
      </w:tr>
      <w:tr>
        <w:trPr>
          <w:cantSplit/>
        </w:trPr>
        <w:tc>
          <w:tcPr>
            <w:tcW w:type="dxa" w:w="705"/>
          </w:tcPr>
          <w:p>
            <w:pPr>
              <w:spacing w:after="0"/>
              <w:jc w:val="right"/>
            </w:pPr>
            <w:r>
              <w:rPr>
                <w:sz w:val="16"/>
              </w:rPr>
              <w:t>10</w:t>
            </w:r>
          </w:p>
        </w:tc>
        <w:tc>
          <w:tcPr>
            <w:tcW w:type="dxa" w:w="1037"/>
          </w:tcPr>
          <w:p>
            <w:pPr>
              <w:spacing w:after="0"/>
              <w:jc w:val="left"/>
            </w:pPr>
            <w:r>
              <w:rPr>
                <w:sz w:val="16"/>
              </w:rPr>
              <w:t>Hail</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$441,005</w:t>
            </w:r>
          </w:p>
        </w:tc>
        <w:tc>
          <w:tcPr>
            <w:tcW w:type="dxa" w:w="1126"/>
          </w:tcPr>
          <w:p>
            <w:pPr>
              <w:spacing w:after="0"/>
              <w:jc w:val="right"/>
            </w:pPr>
            <w:r>
              <w:rPr>
                <w:sz w:val="16"/>
              </w:rPr>
              <w:t>$0</w:t>
            </w:r>
          </w:p>
        </w:tc>
        <w:tc>
          <w:tcPr>
            <w:tcW w:type="dxa" w:w="1733"/>
          </w:tcPr>
          <w:p>
            <w:pPr>
              <w:spacing w:after="0"/>
              <w:jc w:val="right"/>
            </w:pPr>
            <w:r>
              <w:rPr>
                <w:sz w:val="16"/>
              </w:rPr>
              <w:t>$101,038</w:t>
            </w:r>
          </w:p>
        </w:tc>
        <w:tc>
          <w:tcPr>
            <w:tcW w:type="dxa" w:w="1186"/>
          </w:tcPr>
          <w:p>
            <w:pPr>
              <w:spacing w:after="0"/>
              <w:jc w:val="right"/>
            </w:pPr>
            <w:r>
              <w:rPr>
                <w:sz w:val="16"/>
              </w:rPr>
              <w:t>$542,043</w:t>
            </w:r>
          </w:p>
        </w:tc>
        <w:tc>
          <w:tcPr>
            <w:tcW w:type="dxa" w:w="1877"/>
          </w:tcPr>
          <w:p>
            <w:pPr>
              <w:spacing w:after="0"/>
              <w:jc w:val="right"/>
            </w:pPr>
            <w:r>
              <w:rPr>
                <w:sz w:val="16"/>
              </w:rPr>
              <w:t>40</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$218,058</w:t>
            </w:r>
          </w:p>
        </w:tc>
        <w:tc>
          <w:tcPr>
            <w:tcW w:type="dxa" w:w="1126"/>
          </w:tcPr>
          <w:p>
            <w:pPr>
              <w:spacing w:after="0"/>
              <w:jc w:val="right"/>
            </w:pPr>
            <w:r>
              <w:rPr>
                <w:sz w:val="16"/>
              </w:rPr>
              <w:t>n/a</w:t>
            </w:r>
          </w:p>
        </w:tc>
        <w:tc>
          <w:tcPr>
            <w:tcW w:type="dxa" w:w="1733"/>
          </w:tcPr>
          <w:p>
            <w:pPr>
              <w:spacing w:after="0"/>
              <w:jc w:val="right"/>
            </w:pPr>
            <w:r>
              <w:rPr>
                <w:sz w:val="16"/>
              </w:rPr>
              <w:t>$2,227</w:t>
            </w:r>
          </w:p>
        </w:tc>
        <w:tc>
          <w:tcPr>
            <w:tcW w:type="dxa" w:w="1186"/>
          </w:tcPr>
          <w:p>
            <w:pPr>
              <w:spacing w:after="0"/>
              <w:jc w:val="right"/>
            </w:pPr>
            <w:r>
              <w:rPr>
                <w:sz w:val="16"/>
              </w:rPr>
              <w:t>$220,286</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$13,019</w:t>
            </w:r>
          </w:p>
        </w:tc>
        <w:tc>
          <w:tcPr>
            <w:tcW w:type="dxa" w:w="1126"/>
          </w:tcPr>
          <w:p>
            <w:pPr>
              <w:spacing w:after="0"/>
              <w:jc w:val="right"/>
            </w:pPr>
            <w:r>
              <w:rPr>
                <w:sz w:val="16"/>
              </w:rPr>
              <w:t>$0</w:t>
            </w:r>
          </w:p>
        </w:tc>
        <w:tc>
          <w:tcPr>
            <w:tcW w:type="dxa" w:w="1733"/>
          </w:tcPr>
          <w:p>
            <w:pPr>
              <w:spacing w:after="0"/>
              <w:jc w:val="right"/>
            </w:pPr>
            <w:r>
              <w:rPr>
                <w:sz w:val="16"/>
              </w:rPr>
              <w:t>$118,951</w:t>
            </w:r>
          </w:p>
        </w:tc>
        <w:tc>
          <w:tcPr>
            <w:tcW w:type="dxa" w:w="1186"/>
          </w:tcPr>
          <w:p>
            <w:pPr>
              <w:spacing w:after="0"/>
              <w:jc w:val="right"/>
            </w:pPr>
            <w:r>
              <w:rPr>
                <w:sz w:val="16"/>
              </w:rPr>
              <w:t>$131,970</w:t>
            </w:r>
          </w:p>
        </w:tc>
        <w:tc>
          <w:tcPr>
            <w:tcW w:type="dxa" w:w="1877"/>
          </w:tcPr>
          <w:p>
            <w:pPr>
              <w:spacing w:after="0"/>
              <w:jc w:val="right"/>
            </w:pPr>
            <w:r>
              <w:rPr>
                <w:sz w:val="16"/>
              </w:rPr>
              <w:t>51</w:t>
            </w:r>
          </w:p>
        </w:tc>
        <w:tc>
          <w:tcPr>
            <w:tcW w:type="dxa" w:w="2052"/>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$15,944</w:t>
            </w:r>
          </w:p>
        </w:tc>
        <w:tc>
          <w:tcPr>
            <w:tcW w:type="dxa" w:w="1126"/>
          </w:tcPr>
          <w:p>
            <w:pPr>
              <w:spacing w:after="0"/>
              <w:jc w:val="right"/>
            </w:pPr>
            <w:r>
              <w:rPr>
                <w:sz w:val="16"/>
              </w:rPr>
              <w:t>$0</w:t>
            </w:r>
          </w:p>
        </w:tc>
        <w:tc>
          <w:tcPr>
            <w:tcW w:type="dxa" w:w="1733"/>
          </w:tcPr>
          <w:p>
            <w:pPr>
              <w:spacing w:after="0"/>
              <w:jc w:val="right"/>
            </w:pPr>
            <w:r>
              <w:rPr>
                <w:sz w:val="16"/>
              </w:rPr>
              <w:t>$1,716</w:t>
            </w:r>
          </w:p>
        </w:tc>
        <w:tc>
          <w:tcPr>
            <w:tcW w:type="dxa" w:w="1186"/>
          </w:tcPr>
          <w:p>
            <w:pPr>
              <w:spacing w:after="0"/>
              <w:jc w:val="right"/>
            </w:pPr>
            <w:r>
              <w:rPr>
                <w:sz w:val="16"/>
              </w:rPr>
              <w:t>$17,660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$39</w:t>
            </w:r>
          </w:p>
        </w:tc>
        <w:tc>
          <w:tcPr>
            <w:tcW w:type="dxa" w:w="1126"/>
          </w:tcPr>
          <w:p>
            <w:pPr>
              <w:spacing w:after="0"/>
              <w:jc w:val="right"/>
            </w:pPr>
            <w:r>
              <w:rPr>
                <w:sz w:val="16"/>
              </w:rPr>
              <w:t>n/a</w:t>
            </w:r>
          </w:p>
        </w:tc>
        <w:tc>
          <w:tcPr>
            <w:tcW w:type="dxa" w:w="1733"/>
          </w:tcPr>
          <w:p>
            <w:pPr>
              <w:spacing w:after="0"/>
              <w:jc w:val="right"/>
            </w:pPr>
            <w:r>
              <w:rPr>
                <w:sz w:val="16"/>
              </w:rPr>
              <w:t>under $1</w:t>
            </w:r>
          </w:p>
        </w:tc>
        <w:tc>
          <w:tcPr>
            <w:tcW w:type="dxa" w:w="1186"/>
          </w:tcPr>
          <w:p>
            <w:pPr>
              <w:spacing w:after="0"/>
              <w:jc w:val="right"/>
            </w:pPr>
            <w:r>
              <w:rPr>
                <w:sz w:val="16"/>
              </w:rPr>
              <w:t>$39</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1</w:t>
            </w:r>
          </w:p>
        </w:tc>
        <w:tc>
          <w:tcPr>
            <w:tcW w:type="dxa" w:w="2052"/>
          </w:tcPr>
          <w:p>
            <w:pPr>
              <w:spacing w:after="0"/>
              <w:jc w:val="left"/>
            </w:pP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69.01 (Relatively Low, 71.8); tract 61 (Relatively Low, 63.4); tract 25 (Relatively Low, 63.3)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25 (Relatively High, 92.7); tract 49 (Relatively High, 91.4); tract 40.02 (Relatively High, 91.0)</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9.02 (Very Low, 60.8); tract 51 (Very Low, 47.3); tract 50 (Very Low, 45.3)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61 (Relatively Moderate, 60.7); tract 25 (Relatively Moderate, 59.7); tract 49 (Relatively Moderate, 58.9)</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68 (Relatively Low, 69.9); tract 12 (Relatively Low, 68.8); tract 17 (Very Low, 68.0)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69.01 is Census Tract 69.01).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967"/>
        <w:gridCol w:w="1863"/>
        <w:gridCol w:w="1513"/>
        <w:gridCol w:w="1579"/>
        <w:gridCol w:w="1738"/>
        <w:gridCol w:w="2048"/>
        <w:gridCol w:w="1563"/>
      </w:tblGrid>
      <w:tr>
        <w:trPr>
          <w:cantSplit/>
          <w:tblHeader/>
        </w:trPr>
        <w:tc>
          <w:tcPr>
            <w:tcW w:type="dxa" w:w="1843"/>
            <w:shd w:val="clear" w:color="auto" w:fill="E8E8E8"/>
          </w:tcPr>
          <w:p>
            <w:pPr>
              <w:spacing w:after="0"/>
              <w:jc w:val="left"/>
            </w:pPr>
            <w:r>
              <w:rPr>
                <w:b/>
                <w:sz w:val="16"/>
              </w:rPr>
              <w:t>Hazard</w:t>
            </w:r>
          </w:p>
        </w:tc>
        <w:tc>
          <w:tcPr>
            <w:tcW w:type="dxa" w:w="1967"/>
            <w:shd w:val="clear" w:color="auto" w:fill="E8E8E8"/>
          </w:tcPr>
          <w:p>
            <w:pPr>
              <w:spacing w:after="0"/>
              <w:jc w:val="left"/>
            </w:pPr>
            <w:r>
              <w:rPr>
                <w:b/>
                <w:sz w:val="16"/>
              </w:rPr>
              <w:t>Scale</w:t>
            </w:r>
          </w:p>
        </w:tc>
        <w:tc>
          <w:tcPr>
            <w:tcW w:type="dxa" w:w="18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3"/>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738"/>
            <w:shd w:val="clear" w:color="auto" w:fill="E8E8E8"/>
          </w:tcPr>
          <w:p>
            <w:pPr>
              <w:spacing w:after="0"/>
              <w:jc w:val="left"/>
            </w:pPr>
            <w:r>
              <w:rPr>
                <w:b/>
                <w:sz w:val="16"/>
              </w:rPr>
              <w:t>Most damaging (when different)</w:t>
            </w:r>
          </w:p>
        </w:tc>
        <w:tc>
          <w:tcPr>
            <w:tcW w:type="dxa" w:w="2048"/>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43"/>
          </w:tcPr>
          <w:p>
            <w:pPr>
              <w:spacing w:after="0"/>
              <w:jc w:val="left"/>
            </w:pPr>
            <w:r>
              <w:rPr>
                <w:sz w:val="16"/>
              </w:rPr>
              <w:t>Coastal Flood, Storm Surge/Tide</w:t>
            </w:r>
          </w:p>
        </w:tc>
        <w:tc>
          <w:tcPr>
            <w:tcW w:type="dxa" w:w="1967"/>
          </w:tcPr>
          <w:p>
            <w:pPr>
              <w:spacing w:after="0"/>
              <w:jc w:val="left"/>
            </w:pPr>
            <w:r>
              <w:rPr>
                <w:sz w:val="16"/>
              </w:rPr>
              <w:t>none in data (flood depth: FIRM)</w:t>
            </w:r>
          </w:p>
        </w:tc>
        <w:tc>
          <w:tcPr>
            <w:tcW w:type="dxa" w:w="1863"/>
          </w:tcPr>
          <w:p>
            <w:pPr>
              <w:spacing w:after="0"/>
              <w:jc w:val="right"/>
            </w:pPr>
            <w:r>
              <w:rPr>
                <w:sz w:val="16"/>
              </w:rPr>
              <w:t>25 records, 1997 to 2025 (25 zone-level)</w:t>
            </w:r>
          </w:p>
        </w:tc>
        <w:tc>
          <w:tcPr>
            <w:tcW w:type="dxa" w:w="1513"/>
          </w:tcPr>
          <w:p>
            <w:pPr>
              <w:spacing w:after="0"/>
              <w:jc w:val="left"/>
            </w:pPr>
          </w:p>
        </w:tc>
        <w:tc>
          <w:tcPr>
            <w:tcW w:type="dxa" w:w="1579"/>
          </w:tcPr>
          <w:p>
            <w:pPr>
              <w:spacing w:after="0"/>
              <w:jc w:val="left"/>
            </w:pPr>
            <w:r>
              <w:rPr>
                <w:sz w:val="16"/>
              </w:rPr>
              <w:t>Coastal Flood, 2009-11-12, $18,000,000 property; $0 crops (2009 dollars); NWS zone VAZ095</w:t>
            </w:r>
          </w:p>
        </w:tc>
        <w:tc>
          <w:tcPr>
            <w:tcW w:type="dxa" w:w="1738"/>
          </w:tcPr>
          <w:p>
            <w:pPr>
              <w:spacing w:after="0"/>
              <w:jc w:val="left"/>
            </w:pPr>
          </w:p>
        </w:tc>
        <w:tc>
          <w:tcPr>
            <w:tcW w:type="dxa" w:w="2048"/>
          </w:tcPr>
          <w:p>
            <w:pPr>
              <w:spacing w:after="0"/>
              <w:jc w:val="left"/>
            </w:pPr>
            <w:r>
              <w:rPr>
                <w:sz w:val="16"/>
              </w:rPr>
              <w:t>Countywide (zone-level records).</w:t>
            </w:r>
          </w:p>
        </w:tc>
        <w:tc>
          <w:tcPr>
            <w:tcW w:type="dxa" w:w="1563"/>
          </w:tcPr>
          <w:p>
            <w:pPr>
              <w:spacing w:after="0"/>
              <w:jc w:val="left"/>
            </w:pPr>
            <w:r>
              <w:rPr>
                <w:sz w:val="16"/>
              </w:rPr>
              <w:t>Flood depth: see the FEMA Flood Insurance Rate Map.</w:t>
            </w:r>
          </w:p>
        </w:tc>
      </w:tr>
      <w:tr>
        <w:trPr>
          <w:cantSplit/>
        </w:trPr>
        <w:tc>
          <w:tcPr>
            <w:tcW w:type="dxa" w:w="1843"/>
          </w:tcPr>
          <w:p>
            <w:pPr>
              <w:spacing w:after="0"/>
              <w:jc w:val="left"/>
            </w:pPr>
            <w:r>
              <w:rPr>
                <w:sz w:val="16"/>
              </w:rPr>
              <w:t>Cold/Wind Chill, Extreme Cold/Wind Chill</w:t>
            </w:r>
          </w:p>
        </w:tc>
        <w:tc>
          <w:tcPr>
            <w:tcW w:type="dxa" w:w="1967"/>
          </w:tcPr>
          <w:p>
            <w:pPr>
              <w:spacing w:after="0"/>
              <w:jc w:val="left"/>
            </w:pPr>
            <w:r>
              <w:rPr>
                <w:sz w:val="16"/>
              </w:rPr>
              <w:t>wind chill</w:t>
            </w:r>
          </w:p>
        </w:tc>
        <w:tc>
          <w:tcPr>
            <w:tcW w:type="dxa" w:w="1863"/>
          </w:tcPr>
          <w:p>
            <w:pPr>
              <w:spacing w:after="0"/>
              <w:jc w:val="right"/>
            </w:pPr>
            <w:r>
              <w:rPr>
                <w:sz w:val="16"/>
              </w:rPr>
              <w:t>1 record, 2026 (1 zone-level)</w:t>
            </w:r>
          </w:p>
        </w:tc>
        <w:tc>
          <w:tcPr>
            <w:tcW w:type="dxa" w:w="1513"/>
          </w:tcPr>
          <w:p>
            <w:pPr>
              <w:spacing w:after="0"/>
              <w:jc w:val="left"/>
            </w:pPr>
            <w:r>
              <w:rPr>
                <w:sz w:val="16"/>
              </w:rPr>
              <w:t>1 day; 1 with a recorded value</w:t>
            </w:r>
          </w:p>
        </w:tc>
        <w:tc>
          <w:tcPr>
            <w:tcW w:type="dxa" w:w="1579"/>
          </w:tcPr>
          <w:p>
            <w:pPr>
              <w:spacing w:after="0"/>
              <w:jc w:val="left"/>
            </w:pPr>
            <w:r>
              <w:rPr>
                <w:sz w:val="16"/>
              </w:rPr>
              <w:t>1 consecutive day, 2026-02-01, zone-level</w:t>
            </w:r>
          </w:p>
        </w:tc>
        <w:tc>
          <w:tcPr>
            <w:tcW w:type="dxa" w:w="1738"/>
          </w:tcPr>
          <w:p>
            <w:pPr>
              <w:spacing w:after="0"/>
              <w:jc w:val="left"/>
            </w:pPr>
          </w:p>
        </w:tc>
        <w:tc>
          <w:tcPr>
            <w:tcW w:type="dxa" w:w="2048"/>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Frost/Freeze (outside NRI's Cold Wave definition)</w:t>
            </w:r>
          </w:p>
        </w:tc>
        <w:tc>
          <w:tcPr>
            <w:tcW w:type="dxa" w:w="1967"/>
          </w:tcPr>
          <w:p>
            <w:pPr>
              <w:spacing w:after="0"/>
              <w:jc w:val="left"/>
            </w:pPr>
            <w:r>
              <w:rPr>
                <w:sz w:val="16"/>
              </w:rPr>
              <w:t>crop damage</w:t>
            </w:r>
          </w:p>
        </w:tc>
        <w:tc>
          <w:tcPr>
            <w:tcW w:type="dxa" w:w="1863"/>
          </w:tcPr>
          <w:p>
            <w:pPr>
              <w:spacing w:after="0"/>
              <w:jc w:val="right"/>
            </w:pPr>
            <w:r>
              <w:rPr>
                <w:sz w:val="16"/>
              </w:rPr>
              <w:t>0</w:t>
            </w:r>
          </w:p>
        </w:tc>
        <w:tc>
          <w:tcPr>
            <w:tcW w:type="dxa" w:w="1513"/>
          </w:tcPr>
          <w:p>
            <w:pPr>
              <w:spacing w:after="0"/>
              <w:jc w:val="left"/>
            </w:pPr>
          </w:p>
        </w:tc>
        <w:tc>
          <w:tcPr>
            <w:tcW w:type="dxa" w:w="1579"/>
          </w:tcPr>
          <w:p>
            <w:pPr>
              <w:spacing w:after="0"/>
              <w:jc w:val="left"/>
            </w:pPr>
          </w:p>
        </w:tc>
        <w:tc>
          <w:tcPr>
            <w:tcW w:type="dxa" w:w="1738"/>
          </w:tcPr>
          <w:p>
            <w:pPr>
              <w:spacing w:after="0"/>
              <w:jc w:val="left"/>
            </w:pPr>
          </w:p>
        </w:tc>
        <w:tc>
          <w:tcPr>
            <w:tcW w:type="dxa" w:w="2048"/>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Drought</w:t>
            </w:r>
          </w:p>
        </w:tc>
        <w:tc>
          <w:tcPr>
            <w:tcW w:type="dxa" w:w="1967"/>
          </w:tcPr>
          <w:p>
            <w:pPr>
              <w:spacing w:after="0"/>
              <w:jc w:val="left"/>
            </w:pPr>
            <w:r>
              <w:rPr>
                <w:sz w:val="16"/>
              </w:rPr>
              <w:t>U.S. Drought Monitor scale (D0 to D4)</w:t>
            </w:r>
          </w:p>
        </w:tc>
        <w:tc>
          <w:tcPr>
            <w:tcW w:type="dxa" w:w="1863"/>
          </w:tcPr>
          <w:p>
            <w:pPr>
              <w:spacing w:after="0"/>
              <w:jc w:val="right"/>
            </w:pPr>
            <w:r>
              <w:rPr>
                <w:sz w:val="16"/>
              </w:rPr>
              <w:t>1 record, 2000 (1 zone-level)</w:t>
            </w:r>
          </w:p>
        </w:tc>
        <w:tc>
          <w:tcPr>
            <w:tcW w:type="dxa" w:w="1513"/>
          </w:tcPr>
          <w:p>
            <w:pPr>
              <w:spacing w:after="0"/>
              <w:jc w:val="left"/>
            </w:pPr>
            <w:r>
              <w:rPr>
                <w:sz w:val="16"/>
              </w:rPr>
              <w:t>10 days; 1 with a recorded value</w:t>
            </w:r>
          </w:p>
        </w:tc>
        <w:tc>
          <w:tcPr>
            <w:tcW w:type="dxa" w:w="1579"/>
          </w:tcPr>
          <w:p>
            <w:pPr>
              <w:spacing w:after="0"/>
              <w:jc w:val="left"/>
            </w:pPr>
            <w:r>
              <w:rPr>
                <w:sz w:val="16"/>
              </w:rPr>
              <w:t>10 days, 2000-10-01 to 2000-10-10, zone-level</w:t>
            </w:r>
          </w:p>
        </w:tc>
        <w:tc>
          <w:tcPr>
            <w:tcW w:type="dxa" w:w="1738"/>
          </w:tcPr>
          <w:p>
            <w:pPr>
              <w:spacing w:after="0"/>
              <w:jc w:val="left"/>
            </w:pPr>
          </w:p>
        </w:tc>
        <w:tc>
          <w:tcPr>
            <w:tcW w:type="dxa" w:w="2048"/>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967"/>
          </w:tcPr>
          <w:p>
            <w:pPr>
              <w:spacing w:after="0"/>
              <w:jc w:val="left"/>
            </w:pPr>
            <w:r>
              <w:rPr>
                <w:sz w:val="16"/>
              </w:rPr>
              <w:t>Modified Mercalli (local data)</w:t>
            </w:r>
          </w:p>
        </w:tc>
        <w:tc>
          <w:tcPr>
            <w:tcW w:type="dxa" w:w="1863"/>
          </w:tcPr>
          <w:p>
            <w:pPr>
              <w:spacing w:after="0"/>
              <w:jc w:val="right"/>
            </w:pPr>
            <w:r>
              <w:rPr>
                <w:sz w:val="16"/>
              </w:rPr>
              <w:t>0</w:t>
            </w:r>
          </w:p>
        </w:tc>
        <w:tc>
          <w:tcPr>
            <w:tcW w:type="dxa" w:w="1513"/>
          </w:tcPr>
          <w:p>
            <w:pPr>
              <w:spacing w:after="0"/>
              <w:jc w:val="left"/>
            </w:pPr>
          </w:p>
        </w:tc>
        <w:tc>
          <w:tcPr>
            <w:tcW w:type="dxa" w:w="1579"/>
          </w:tcPr>
          <w:p>
            <w:pPr>
              <w:spacing w:after="0"/>
              <w:jc w:val="left"/>
            </w:pPr>
          </w:p>
        </w:tc>
        <w:tc>
          <w:tcPr>
            <w:tcW w:type="dxa" w:w="1738"/>
          </w:tcPr>
          <w:p>
            <w:pPr>
              <w:spacing w:after="0"/>
              <w:jc w:val="left"/>
            </w:pPr>
          </w:p>
        </w:tc>
        <w:tc>
          <w:tcPr>
            <w:tcW w:type="dxa" w:w="2048"/>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967"/>
          </w:tcPr>
          <w:p>
            <w:pPr>
              <w:spacing w:after="0"/>
              <w:jc w:val="left"/>
            </w:pPr>
            <w:r>
              <w:rPr>
                <w:sz w:val="16"/>
              </w:rPr>
              <w:t>hail size (inches)</w:t>
            </w:r>
          </w:p>
        </w:tc>
        <w:tc>
          <w:tcPr>
            <w:tcW w:type="dxa" w:w="1863"/>
          </w:tcPr>
          <w:p>
            <w:pPr>
              <w:spacing w:after="0"/>
              <w:jc w:val="right"/>
            </w:pPr>
            <w:r>
              <w:rPr>
                <w:sz w:val="16"/>
              </w:rPr>
              <w:t>41 records, 1977 to 2024</w:t>
            </w:r>
          </w:p>
        </w:tc>
        <w:tc>
          <w:tcPr>
            <w:tcW w:type="dxa" w:w="1513"/>
          </w:tcPr>
          <w:p>
            <w:pPr>
              <w:spacing w:after="0"/>
              <w:jc w:val="left"/>
            </w:pPr>
            <w:r>
              <w:rPr>
                <w:sz w:val="16"/>
              </w:rPr>
              <w:t>0.75 in to 1.75 in (median 1 in); 41 with a recorded value</w:t>
            </w:r>
          </w:p>
        </w:tc>
        <w:tc>
          <w:tcPr>
            <w:tcW w:type="dxa" w:w="1579"/>
          </w:tcPr>
          <w:p>
            <w:pPr>
              <w:spacing w:after="0"/>
              <w:jc w:val="left"/>
            </w:pPr>
            <w:r>
              <w:rPr>
                <w:sz w:val="16"/>
              </w:rPr>
              <w:t>1.75 in hail, 2005-05-15; same size also recorded on 1977-06-06, 1996-06-24, 1997-05-01</w:t>
            </w:r>
          </w:p>
        </w:tc>
        <w:tc>
          <w:tcPr>
            <w:tcW w:type="dxa" w:w="1738"/>
          </w:tcPr>
          <w:p>
            <w:pPr>
              <w:spacing w:after="0"/>
              <w:jc w:val="left"/>
            </w:pPr>
            <w:r>
              <w:rPr>
                <w:sz w:val="16"/>
              </w:rPr>
              <w:t>Hail, 1997-05-01, $10,000,000 property; crops not reported (1997 dollars)</w:t>
            </w:r>
          </w:p>
        </w:tc>
        <w:tc>
          <w:tcPr>
            <w:tcW w:type="dxa" w:w="2048"/>
          </w:tcPr>
          <w:p>
            <w:pPr>
              <w:spacing w:after="0"/>
              <w:jc w:val="left"/>
            </w:pPr>
            <w:r>
              <w:rPr>
                <w:sz w:val="16"/>
              </w:rPr>
              <w:t>Event records naming jurisdictions in the plan: Norfolk city (33 records).</w:t>
            </w:r>
          </w:p>
        </w:tc>
        <w:tc>
          <w:tcPr>
            <w:tcW w:type="dxa" w:w="1563"/>
          </w:tcPr>
          <w:p>
            <w:pPr>
              <w:spacing w:after="0"/>
              <w:jc w:val="left"/>
            </w:pPr>
          </w:p>
        </w:tc>
      </w:tr>
      <w:tr>
        <w:trPr>
          <w:cantSplit/>
        </w:trPr>
        <w:tc>
          <w:tcPr>
            <w:tcW w:type="dxa" w:w="1843"/>
          </w:tcPr>
          <w:p>
            <w:pPr>
              <w:spacing w:after="0"/>
              <w:jc w:val="left"/>
            </w:pPr>
            <w:r>
              <w:rPr>
                <w:sz w:val="16"/>
              </w:rPr>
              <w:t>Excessive Heat, Heat</w:t>
            </w:r>
          </w:p>
        </w:tc>
        <w:tc>
          <w:tcPr>
            <w:tcW w:type="dxa" w:w="1967"/>
          </w:tcPr>
          <w:p>
            <w:pPr>
              <w:spacing w:after="0"/>
              <w:jc w:val="left"/>
            </w:pPr>
            <w:r>
              <w:rPr>
                <w:sz w:val="16"/>
              </w:rPr>
              <w:t>heat index (in event narratives)</w:t>
            </w:r>
          </w:p>
        </w:tc>
        <w:tc>
          <w:tcPr>
            <w:tcW w:type="dxa" w:w="1863"/>
          </w:tcPr>
          <w:p>
            <w:pPr>
              <w:spacing w:after="0"/>
              <w:jc w:val="right"/>
            </w:pPr>
            <w:r>
              <w:rPr>
                <w:sz w:val="16"/>
              </w:rPr>
              <w:t>5 records, 1996 to 2025 (5 zone-level)</w:t>
            </w:r>
          </w:p>
        </w:tc>
        <w:tc>
          <w:tcPr>
            <w:tcW w:type="dxa" w:w="1513"/>
          </w:tcPr>
          <w:p>
            <w:pPr>
              <w:spacing w:after="0"/>
              <w:jc w:val="left"/>
            </w:pPr>
            <w:r>
              <w:rPr>
                <w:sz w:val="16"/>
              </w:rPr>
              <w:t>1 day to 4 days (median 3 days); 5 with a recorded value</w:t>
            </w:r>
          </w:p>
        </w:tc>
        <w:tc>
          <w:tcPr>
            <w:tcW w:type="dxa" w:w="1579"/>
          </w:tcPr>
          <w:p>
            <w:pPr>
              <w:spacing w:after="0"/>
              <w:jc w:val="left"/>
            </w:pPr>
            <w:r>
              <w:rPr>
                <w:sz w:val="16"/>
              </w:rPr>
              <w:t>4 consecutive days, 2012-07-05 to 2012-07-08, zone-level</w:t>
            </w:r>
          </w:p>
        </w:tc>
        <w:tc>
          <w:tcPr>
            <w:tcW w:type="dxa" w:w="1738"/>
          </w:tcPr>
          <w:p>
            <w:pPr>
              <w:spacing w:after="0"/>
              <w:jc w:val="left"/>
            </w:pPr>
          </w:p>
        </w:tc>
        <w:tc>
          <w:tcPr>
            <w:tcW w:type="dxa" w:w="2048"/>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Hurricane, Tropical Storm, Tropical Depression</w:t>
            </w:r>
          </w:p>
        </w:tc>
        <w:tc>
          <w:tcPr>
            <w:tcW w:type="dxa" w:w="1967"/>
          </w:tcPr>
          <w:p>
            <w:pPr>
              <w:spacing w:after="0"/>
              <w:jc w:val="left"/>
            </w:pPr>
            <w:r>
              <w:rPr>
                <w:sz w:val="16"/>
              </w:rPr>
              <w:t>Saffir-Simpson</w:t>
            </w:r>
          </w:p>
        </w:tc>
        <w:tc>
          <w:tcPr>
            <w:tcW w:type="dxa" w:w="1863"/>
          </w:tcPr>
          <w:p>
            <w:pPr>
              <w:spacing w:after="0"/>
              <w:jc w:val="right"/>
            </w:pPr>
            <w:r>
              <w:rPr>
                <w:sz w:val="16"/>
              </w:rPr>
              <w:t>16 records, 1998 to 2025 (16 zone-level)</w:t>
            </w:r>
          </w:p>
        </w:tc>
        <w:tc>
          <w:tcPr>
            <w:tcW w:type="dxa" w:w="1513"/>
          </w:tcPr>
          <w:p>
            <w:pPr>
              <w:spacing w:after="0"/>
              <w:jc w:val="left"/>
            </w:pPr>
          </w:p>
        </w:tc>
        <w:tc>
          <w:tcPr>
            <w:tcW w:type="dxa" w:w="1579"/>
          </w:tcPr>
          <w:p>
            <w:pPr>
              <w:spacing w:after="0"/>
              <w:jc w:val="left"/>
            </w:pPr>
            <w:r>
              <w:rPr>
                <w:sz w:val="16"/>
              </w:rPr>
              <w:t>Strongest recorded: Hurricane record (NOAA event type 'Hurricane (Typhoon)'), 1999-09-15 to 1999-09-16, $23,400,000 property; crops not reported (1999 dollars); NWS zone VAZ095</w:t>
            </w:r>
          </w:p>
        </w:tc>
        <w:tc>
          <w:tcPr>
            <w:tcW w:type="dxa" w:w="1738"/>
          </w:tcPr>
          <w:p>
            <w:pPr>
              <w:spacing w:after="0"/>
              <w:jc w:val="left"/>
            </w:pPr>
          </w:p>
        </w:tc>
        <w:tc>
          <w:tcPr>
            <w:tcW w:type="dxa" w:w="2048"/>
          </w:tcPr>
          <w:p>
            <w:pPr>
              <w:spacing w:after="0"/>
              <w:jc w:val="left"/>
            </w:pPr>
            <w:r>
              <w:rPr>
                <w:sz w:val="16"/>
              </w:rPr>
              <w:t>Countywide (zone-level records).</w:t>
            </w: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967"/>
          </w:tcPr>
          <w:p>
            <w:pPr>
              <w:spacing w:after="0"/>
              <w:jc w:val="left"/>
            </w:pPr>
            <w:r>
              <w:rPr>
                <w:sz w:val="16"/>
              </w:rPr>
              <w:t>Sperry-Piltz ice scale (local data)</w:t>
            </w:r>
          </w:p>
        </w:tc>
        <w:tc>
          <w:tcPr>
            <w:tcW w:type="dxa" w:w="1863"/>
          </w:tcPr>
          <w:p>
            <w:pPr>
              <w:spacing w:after="0"/>
              <w:jc w:val="right"/>
            </w:pPr>
            <w:r>
              <w:rPr>
                <w:sz w:val="16"/>
              </w:rPr>
              <w:t>0</w:t>
            </w:r>
          </w:p>
        </w:tc>
        <w:tc>
          <w:tcPr>
            <w:tcW w:type="dxa" w:w="1513"/>
          </w:tcPr>
          <w:p>
            <w:pPr>
              <w:spacing w:after="0"/>
              <w:jc w:val="left"/>
            </w:pPr>
          </w:p>
        </w:tc>
        <w:tc>
          <w:tcPr>
            <w:tcW w:type="dxa" w:w="1579"/>
          </w:tcPr>
          <w:p>
            <w:pPr>
              <w:spacing w:after="0"/>
              <w:jc w:val="left"/>
            </w:pPr>
          </w:p>
        </w:tc>
        <w:tc>
          <w:tcPr>
            <w:tcW w:type="dxa" w:w="1738"/>
          </w:tcPr>
          <w:p>
            <w:pPr>
              <w:spacing w:after="0"/>
              <w:jc w:val="left"/>
            </w:pPr>
          </w:p>
        </w:tc>
        <w:tc>
          <w:tcPr>
            <w:tcW w:type="dxa" w:w="2048"/>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Flash Flood, Flood, Lakeshore Flood</w:t>
            </w:r>
          </w:p>
        </w:tc>
        <w:tc>
          <w:tcPr>
            <w:tcW w:type="dxa" w:w="1967"/>
          </w:tcPr>
          <w:p>
            <w:pPr>
              <w:spacing w:after="0"/>
              <w:jc w:val="left"/>
            </w:pPr>
            <w:r>
              <w:rPr>
                <w:sz w:val="16"/>
              </w:rPr>
              <w:t>damage and flood days (flood depth: FIRM)</w:t>
            </w:r>
          </w:p>
        </w:tc>
        <w:tc>
          <w:tcPr>
            <w:tcW w:type="dxa" w:w="1863"/>
          </w:tcPr>
          <w:p>
            <w:pPr>
              <w:spacing w:after="0"/>
              <w:jc w:val="right"/>
            </w:pPr>
            <w:r>
              <w:rPr>
                <w:sz w:val="16"/>
              </w:rPr>
              <w:t>97 records, 1996 to 2026 (1 zone-level)</w:t>
            </w:r>
          </w:p>
        </w:tc>
        <w:tc>
          <w:tcPr>
            <w:tcW w:type="dxa" w:w="1513"/>
          </w:tcPr>
          <w:p>
            <w:pPr>
              <w:spacing w:after="0"/>
              <w:jc w:val="left"/>
            </w:pPr>
          </w:p>
        </w:tc>
        <w:tc>
          <w:tcPr>
            <w:tcW w:type="dxa" w:w="1579"/>
          </w:tcPr>
          <w:p>
            <w:pPr>
              <w:spacing w:after="0"/>
              <w:jc w:val="left"/>
            </w:pPr>
            <w:r>
              <w:rPr>
                <w:sz w:val="16"/>
              </w:rPr>
              <w:t>Flood, 2016-10-08, $19,000,000 property; $0 crops (2016 dollars)</w:t>
            </w:r>
          </w:p>
        </w:tc>
        <w:tc>
          <w:tcPr>
            <w:tcW w:type="dxa" w:w="1738"/>
          </w:tcPr>
          <w:p>
            <w:pPr>
              <w:spacing w:after="0"/>
              <w:jc w:val="left"/>
            </w:pPr>
          </w:p>
        </w:tc>
        <w:tc>
          <w:tcPr>
            <w:tcW w:type="dxa" w:w="2048"/>
          </w:tcPr>
          <w:p>
            <w:pPr>
              <w:spacing w:after="0"/>
              <w:jc w:val="left"/>
            </w:pPr>
            <w:r>
              <w:rPr>
                <w:sz w:val="16"/>
              </w:rPr>
              <w:t>Event records naming jurisdictions in the plan: Norfolk city (79 records). Zone-level records (1)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967"/>
          </w:tcPr>
          <w:p>
            <w:pPr>
              <w:spacing w:after="0"/>
              <w:jc w:val="left"/>
            </w:pPr>
            <w:r>
              <w:rPr>
                <w:sz w:val="16"/>
              </w:rPr>
              <w:t>none (count and damage only)</w:t>
            </w:r>
          </w:p>
        </w:tc>
        <w:tc>
          <w:tcPr>
            <w:tcW w:type="dxa" w:w="1863"/>
          </w:tcPr>
          <w:p>
            <w:pPr>
              <w:spacing w:after="0"/>
              <w:jc w:val="right"/>
            </w:pPr>
            <w:r>
              <w:rPr>
                <w:sz w:val="16"/>
              </w:rPr>
              <w:t>0</w:t>
            </w:r>
          </w:p>
        </w:tc>
        <w:tc>
          <w:tcPr>
            <w:tcW w:type="dxa" w:w="1513"/>
          </w:tcPr>
          <w:p>
            <w:pPr>
              <w:spacing w:after="0"/>
              <w:jc w:val="left"/>
            </w:pPr>
          </w:p>
        </w:tc>
        <w:tc>
          <w:tcPr>
            <w:tcW w:type="dxa" w:w="1579"/>
          </w:tcPr>
          <w:p>
            <w:pPr>
              <w:spacing w:after="0"/>
              <w:jc w:val="left"/>
            </w:pPr>
          </w:p>
        </w:tc>
        <w:tc>
          <w:tcPr>
            <w:tcW w:type="dxa" w:w="1738"/>
          </w:tcPr>
          <w:p>
            <w:pPr>
              <w:spacing w:after="0"/>
              <w:jc w:val="left"/>
            </w:pPr>
          </w:p>
        </w:tc>
        <w:tc>
          <w:tcPr>
            <w:tcW w:type="dxa" w:w="2048"/>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Lightning</w:t>
            </w:r>
          </w:p>
        </w:tc>
        <w:tc>
          <w:tcPr>
            <w:tcW w:type="dxa" w:w="1967"/>
          </w:tcPr>
          <w:p>
            <w:pPr>
              <w:spacing w:after="0"/>
              <w:jc w:val="left"/>
            </w:pPr>
            <w:r>
              <w:rPr>
                <w:sz w:val="16"/>
              </w:rPr>
              <w:t>annualized frequency (the measure FEMA's Local Mitigation Planning Handbook names)</w:t>
            </w:r>
          </w:p>
        </w:tc>
        <w:tc>
          <w:tcPr>
            <w:tcW w:type="dxa" w:w="1863"/>
          </w:tcPr>
          <w:p>
            <w:pPr>
              <w:spacing w:after="0"/>
              <w:jc w:val="right"/>
            </w:pPr>
            <w:r>
              <w:rPr>
                <w:sz w:val="16"/>
              </w:rPr>
              <w:t>5 records, 1996 to 2012</w:t>
            </w:r>
          </w:p>
        </w:tc>
        <w:tc>
          <w:tcPr>
            <w:tcW w:type="dxa" w:w="1513"/>
          </w:tcPr>
          <w:p>
            <w:pPr>
              <w:spacing w:after="0"/>
              <w:jc w:val="left"/>
            </w:pPr>
          </w:p>
        </w:tc>
        <w:tc>
          <w:tcPr>
            <w:tcW w:type="dxa" w:w="1579"/>
          </w:tcPr>
          <w:p>
            <w:pPr>
              <w:spacing w:after="0"/>
              <w:jc w:val="left"/>
            </w:pPr>
            <w:r>
              <w:rPr>
                <w:sz w:val="16"/>
              </w:rPr>
              <w:t>Lightning, 2001-08-11, damage not reported, 1 direct death</w:t>
            </w:r>
          </w:p>
        </w:tc>
        <w:tc>
          <w:tcPr>
            <w:tcW w:type="dxa" w:w="1738"/>
          </w:tcPr>
          <w:p>
            <w:pPr>
              <w:spacing w:after="0"/>
              <w:jc w:val="left"/>
            </w:pPr>
            <w:r>
              <w:rPr>
                <w:sz w:val="16"/>
              </w:rPr>
              <w:t>Lightning, 2000-07-30, $45,000 property; $0 crops (2000 dollars)</w:t>
            </w:r>
          </w:p>
        </w:tc>
        <w:tc>
          <w:tcPr>
            <w:tcW w:type="dxa" w:w="2048"/>
          </w:tcPr>
          <w:p>
            <w:pPr>
              <w:spacing w:after="0"/>
              <w:jc w:val="left"/>
            </w:pPr>
            <w:r>
              <w:rPr>
                <w:sz w:val="16"/>
              </w:rPr>
              <w:t>Event records naming jurisdictions in the plan: Norfolk city (3 records).</w:t>
            </w:r>
          </w:p>
        </w:tc>
        <w:tc>
          <w:tcPr>
            <w:tcW w:type="dxa" w:w="1563"/>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967"/>
          </w:tcPr>
          <w:p>
            <w:pPr>
              <w:spacing w:after="0"/>
              <w:jc w:val="left"/>
            </w:pPr>
            <w:r>
              <w:rPr>
                <w:sz w:val="16"/>
              </w:rPr>
              <w:t>wind speed (kt and mph)</w:t>
            </w:r>
          </w:p>
        </w:tc>
        <w:tc>
          <w:tcPr>
            <w:tcW w:type="dxa" w:w="1863"/>
          </w:tcPr>
          <w:p>
            <w:pPr>
              <w:spacing w:after="0"/>
              <w:jc w:val="right"/>
            </w:pPr>
            <w:r>
              <w:rPr>
                <w:sz w:val="16"/>
              </w:rPr>
              <w:t>25 records, 1997 to 2026 (25 zone-level)</w:t>
            </w:r>
          </w:p>
        </w:tc>
        <w:tc>
          <w:tcPr>
            <w:tcW w:type="dxa" w:w="1513"/>
          </w:tcPr>
          <w:p>
            <w:pPr>
              <w:spacing w:after="0"/>
              <w:jc w:val="left"/>
            </w:pPr>
            <w:r>
              <w:rPr>
                <w:sz w:val="16"/>
              </w:rPr>
              <w:t>35 kt (40 mph) to 65 kt (75 mph) (median 45 kt (52 mph)); 22 with a recorded value</w:t>
            </w:r>
          </w:p>
        </w:tc>
        <w:tc>
          <w:tcPr>
            <w:tcW w:type="dxa" w:w="1579"/>
          </w:tcPr>
          <w:p>
            <w:pPr>
              <w:spacing w:after="0"/>
              <w:jc w:val="left"/>
            </w:pPr>
            <w:r>
              <w:rPr>
                <w:sz w:val="16"/>
              </w:rPr>
              <w:t>65 kt (75 mph) measured gust, High Wind, 2018-10-11; NWS zone VAZ095</w:t>
            </w:r>
          </w:p>
        </w:tc>
        <w:tc>
          <w:tcPr>
            <w:tcW w:type="dxa" w:w="1738"/>
          </w:tcPr>
          <w:p>
            <w:pPr>
              <w:spacing w:after="0"/>
              <w:jc w:val="left"/>
            </w:pPr>
            <w:r>
              <w:rPr>
                <w:sz w:val="16"/>
              </w:rPr>
              <w:t>High Wind, 2006-09-01, $1,000,000 property; crops not reported (zone total, 2006 dollars)</w:t>
            </w:r>
          </w:p>
        </w:tc>
        <w:tc>
          <w:tcPr>
            <w:tcW w:type="dxa" w:w="2048"/>
          </w:tcPr>
          <w:p>
            <w:pPr>
              <w:spacing w:after="0"/>
              <w:jc w:val="left"/>
            </w:pPr>
            <w:r>
              <w:rPr>
                <w:sz w:val="16"/>
              </w:rPr>
              <w:t>Countywide (zone-level records).</w:t>
            </w:r>
          </w:p>
        </w:tc>
        <w:tc>
          <w:tcPr>
            <w:tcW w:type="dxa" w:w="1563"/>
          </w:tcPr>
          <w:p>
            <w:pPr>
              <w:spacing w:after="0"/>
              <w:jc w:val="left"/>
            </w:pPr>
          </w:p>
        </w:tc>
      </w:tr>
      <w:tr>
        <w:trPr>
          <w:cantSplit/>
        </w:trPr>
        <w:tc>
          <w:tcPr>
            <w:tcW w:type="dxa" w:w="1843"/>
          </w:tcPr>
          <w:p>
            <w:pPr>
              <w:spacing w:after="0"/>
              <w:jc w:val="left"/>
            </w:pPr>
            <w:r>
              <w:rPr>
                <w:sz w:val="16"/>
              </w:rPr>
              <w:t>Thunderstorm Wind</w:t>
            </w:r>
          </w:p>
        </w:tc>
        <w:tc>
          <w:tcPr>
            <w:tcW w:type="dxa" w:w="1967"/>
          </w:tcPr>
          <w:p>
            <w:pPr>
              <w:spacing w:after="0"/>
              <w:jc w:val="left"/>
            </w:pPr>
            <w:r>
              <w:rPr>
                <w:sz w:val="16"/>
              </w:rPr>
              <w:t>wind speed (kt and mph)</w:t>
            </w:r>
          </w:p>
        </w:tc>
        <w:tc>
          <w:tcPr>
            <w:tcW w:type="dxa" w:w="1863"/>
          </w:tcPr>
          <w:p>
            <w:pPr>
              <w:spacing w:after="0"/>
              <w:jc w:val="right"/>
            </w:pPr>
            <w:r>
              <w:rPr>
                <w:sz w:val="16"/>
              </w:rPr>
              <w:t>107 records, 1960 to 2026</w:t>
            </w:r>
          </w:p>
        </w:tc>
        <w:tc>
          <w:tcPr>
            <w:tcW w:type="dxa" w:w="1513"/>
          </w:tcPr>
          <w:p>
            <w:pPr>
              <w:spacing w:after="0"/>
              <w:jc w:val="left"/>
            </w:pPr>
            <w:r>
              <w:rPr>
                <w:sz w:val="16"/>
              </w:rPr>
              <w:t>46 kt (53 mph) to 85 kt (98 mph) (median 50 kt (58 mph)); 90 with a recorded value</w:t>
            </w:r>
          </w:p>
        </w:tc>
        <w:tc>
          <w:tcPr>
            <w:tcW w:type="dxa" w:w="1579"/>
          </w:tcPr>
          <w:p>
            <w:pPr>
              <w:spacing w:after="0"/>
              <w:jc w:val="left"/>
            </w:pPr>
            <w:r>
              <w:rPr>
                <w:sz w:val="16"/>
              </w:rPr>
              <w:t>85 kt (98 mph), measurement type not recorded, Thunderstorm Wind, 1980-04-04</w:t>
            </w:r>
          </w:p>
        </w:tc>
        <w:tc>
          <w:tcPr>
            <w:tcW w:type="dxa" w:w="1738"/>
          </w:tcPr>
          <w:p>
            <w:pPr>
              <w:spacing w:after="0"/>
              <w:jc w:val="left"/>
            </w:pPr>
            <w:r>
              <w:rPr>
                <w:sz w:val="16"/>
              </w:rPr>
              <w:t>Thunderstorm Wind, 2022-07-26, $50,000,000 property; crops not reported (2022 dollars)</w:t>
            </w:r>
          </w:p>
        </w:tc>
        <w:tc>
          <w:tcPr>
            <w:tcW w:type="dxa" w:w="2048"/>
          </w:tcPr>
          <w:p>
            <w:pPr>
              <w:spacing w:after="0"/>
              <w:jc w:val="left"/>
            </w:pPr>
            <w:r>
              <w:rPr>
                <w:sz w:val="16"/>
              </w:rPr>
              <w:t>Event records naming jurisdictions in the plan: Norfolk city (40 records).</w:t>
            </w:r>
          </w:p>
        </w:tc>
        <w:tc>
          <w:tcPr>
            <w:tcW w:type="dxa" w:w="1563"/>
          </w:tcPr>
          <w:p>
            <w:pPr>
              <w:spacing w:after="0"/>
              <w:jc w:val="left"/>
            </w:pPr>
          </w:p>
        </w:tc>
      </w:tr>
      <w:tr>
        <w:trPr>
          <w:cantSplit/>
        </w:trPr>
        <w:tc>
          <w:tcPr>
            <w:tcW w:type="dxa" w:w="1843"/>
          </w:tcPr>
          <w:p>
            <w:pPr>
              <w:spacing w:after="0"/>
              <w:jc w:val="left"/>
            </w:pPr>
            <w:r>
              <w:rPr>
                <w:sz w:val="16"/>
              </w:rPr>
              <w:t>Tornado</w:t>
            </w:r>
          </w:p>
        </w:tc>
        <w:tc>
          <w:tcPr>
            <w:tcW w:type="dxa" w:w="1967"/>
          </w:tcPr>
          <w:p>
            <w:pPr>
              <w:spacing w:after="0"/>
              <w:jc w:val="left"/>
            </w:pPr>
            <w:r>
              <w:rPr>
                <w:sz w:val="16"/>
              </w:rPr>
              <w:t>Enhanced Fujita (Fujita before Feb 2007)</w:t>
            </w:r>
          </w:p>
        </w:tc>
        <w:tc>
          <w:tcPr>
            <w:tcW w:type="dxa" w:w="1863"/>
          </w:tcPr>
          <w:p>
            <w:pPr>
              <w:spacing w:after="0"/>
              <w:jc w:val="right"/>
            </w:pPr>
            <w:r>
              <w:rPr>
                <w:sz w:val="16"/>
              </w:rPr>
              <w:t>12 records, 1957 to 2014</w:t>
            </w:r>
          </w:p>
        </w:tc>
        <w:tc>
          <w:tcPr>
            <w:tcW w:type="dxa" w:w="1513"/>
          </w:tcPr>
          <w:p>
            <w:pPr>
              <w:spacing w:after="0"/>
              <w:jc w:val="left"/>
            </w:pPr>
            <w:r>
              <w:rPr>
                <w:sz w:val="16"/>
              </w:rPr>
              <w:t>F/EF0 to F/EF1 (median F/EF1); 11 with a recorded value</w:t>
            </w:r>
          </w:p>
        </w:tc>
        <w:tc>
          <w:tcPr>
            <w:tcW w:type="dxa" w:w="1579"/>
          </w:tcPr>
          <w:p>
            <w:pPr>
              <w:spacing w:after="0"/>
              <w:jc w:val="left"/>
            </w:pPr>
            <w:r>
              <w:rPr>
                <w:sz w:val="16"/>
              </w:rPr>
              <w:t>F1 tornado, 1957-04-08, 1 mi path length (whole path, pre-1996), 33 yd wide, $250,000 property; crops not recorded (1957 dollars), 2 direct injuries</w:t>
            </w:r>
          </w:p>
        </w:tc>
        <w:tc>
          <w:tcPr>
            <w:tcW w:type="dxa" w:w="1738"/>
          </w:tcPr>
          <w:p>
            <w:pPr>
              <w:spacing w:after="0"/>
              <w:jc w:val="left"/>
            </w:pPr>
            <w:r>
              <w:rPr>
                <w:sz w:val="16"/>
              </w:rPr>
              <w:t>Tornado, 1997-07-24, $400,000 property; crops not reported (1997 dollars)</w:t>
            </w:r>
          </w:p>
        </w:tc>
        <w:tc>
          <w:tcPr>
            <w:tcW w:type="dxa" w:w="2048"/>
          </w:tcPr>
          <w:p>
            <w:pPr>
              <w:spacing w:after="0"/>
              <w:jc w:val="left"/>
            </w:pPr>
            <w:r>
              <w:rPr>
                <w:sz w:val="16"/>
              </w:rPr>
              <w:t>Event records naming jurisdictions in the plan: Norfolk city (2 records).</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Tsunami</w:t>
            </w:r>
          </w:p>
        </w:tc>
        <w:tc>
          <w:tcPr>
            <w:tcW w:type="dxa" w:w="1967"/>
          </w:tcPr>
          <w:p>
            <w:pPr>
              <w:spacing w:after="0"/>
              <w:jc w:val="left"/>
            </w:pPr>
            <w:r>
              <w:rPr>
                <w:sz w:val="16"/>
              </w:rPr>
              <w:t>none (count and damage only)</w:t>
            </w:r>
          </w:p>
        </w:tc>
        <w:tc>
          <w:tcPr>
            <w:tcW w:type="dxa" w:w="1863"/>
          </w:tcPr>
          <w:p>
            <w:pPr>
              <w:spacing w:after="0"/>
              <w:jc w:val="right"/>
            </w:pPr>
            <w:r>
              <w:rPr>
                <w:sz w:val="16"/>
              </w:rPr>
              <w:t>0</w:t>
            </w:r>
          </w:p>
        </w:tc>
        <w:tc>
          <w:tcPr>
            <w:tcW w:type="dxa" w:w="1513"/>
          </w:tcPr>
          <w:p>
            <w:pPr>
              <w:spacing w:after="0"/>
              <w:jc w:val="left"/>
            </w:pPr>
          </w:p>
        </w:tc>
        <w:tc>
          <w:tcPr>
            <w:tcW w:type="dxa" w:w="1579"/>
          </w:tcPr>
          <w:p>
            <w:pPr>
              <w:spacing w:after="0"/>
              <w:jc w:val="left"/>
            </w:pPr>
          </w:p>
        </w:tc>
        <w:tc>
          <w:tcPr>
            <w:tcW w:type="dxa" w:w="1738"/>
          </w:tcPr>
          <w:p>
            <w:pPr>
              <w:spacing w:after="0"/>
              <w:jc w:val="left"/>
            </w:pPr>
          </w:p>
        </w:tc>
        <w:tc>
          <w:tcPr>
            <w:tcW w:type="dxa" w:w="2048"/>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Wildfire</w:t>
            </w:r>
          </w:p>
        </w:tc>
        <w:tc>
          <w:tcPr>
            <w:tcW w:type="dxa" w:w="1967"/>
          </w:tcPr>
          <w:p>
            <w:pPr>
              <w:spacing w:after="0"/>
              <w:jc w:val="left"/>
            </w:pPr>
            <w:r>
              <w:rPr>
                <w:sz w:val="16"/>
              </w:rPr>
              <w:t>acres burned (local data)</w:t>
            </w:r>
          </w:p>
        </w:tc>
        <w:tc>
          <w:tcPr>
            <w:tcW w:type="dxa" w:w="1863"/>
          </w:tcPr>
          <w:p>
            <w:pPr>
              <w:spacing w:after="0"/>
              <w:jc w:val="right"/>
            </w:pPr>
            <w:r>
              <w:rPr>
                <w:sz w:val="16"/>
              </w:rPr>
              <w:t>0</w:t>
            </w:r>
          </w:p>
        </w:tc>
        <w:tc>
          <w:tcPr>
            <w:tcW w:type="dxa" w:w="1513"/>
          </w:tcPr>
          <w:p>
            <w:pPr>
              <w:spacing w:after="0"/>
              <w:jc w:val="left"/>
            </w:pPr>
          </w:p>
        </w:tc>
        <w:tc>
          <w:tcPr>
            <w:tcW w:type="dxa" w:w="1579"/>
          </w:tcPr>
          <w:p>
            <w:pPr>
              <w:spacing w:after="0"/>
              <w:jc w:val="left"/>
            </w:pPr>
          </w:p>
        </w:tc>
        <w:tc>
          <w:tcPr>
            <w:tcW w:type="dxa" w:w="1738"/>
          </w:tcPr>
          <w:p>
            <w:pPr>
              <w:spacing w:after="0"/>
              <w:jc w:val="left"/>
            </w:pPr>
          </w:p>
        </w:tc>
        <w:tc>
          <w:tcPr>
            <w:tcW w:type="dxa" w:w="2048"/>
          </w:tcPr>
          <w:p>
            <w:pPr>
              <w:spacing w:after="0"/>
              <w:jc w:val="left"/>
            </w:pPr>
          </w:p>
        </w:tc>
        <w:tc>
          <w:tcPr>
            <w:tcW w:type="dxa" w:w="1563"/>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967"/>
          </w:tcPr>
          <w:p>
            <w:pPr>
              <w:spacing w:after="0"/>
              <w:jc w:val="left"/>
            </w:pPr>
            <w:r>
              <w:rPr>
                <w:sz w:val="16"/>
              </w:rPr>
              <w:t>none in data (snowfall: local data)</w:t>
            </w:r>
          </w:p>
        </w:tc>
        <w:tc>
          <w:tcPr>
            <w:tcW w:type="dxa" w:w="1863"/>
          </w:tcPr>
          <w:p>
            <w:pPr>
              <w:spacing w:after="0"/>
              <w:jc w:val="right"/>
            </w:pPr>
            <w:r>
              <w:rPr>
                <w:sz w:val="16"/>
              </w:rPr>
              <w:t>51 records, 1996 to 2025 (51 zone-level)</w:t>
            </w:r>
          </w:p>
        </w:tc>
        <w:tc>
          <w:tcPr>
            <w:tcW w:type="dxa" w:w="1513"/>
          </w:tcPr>
          <w:p>
            <w:pPr>
              <w:spacing w:after="0"/>
              <w:jc w:val="left"/>
            </w:pPr>
          </w:p>
        </w:tc>
        <w:tc>
          <w:tcPr>
            <w:tcW w:type="dxa" w:w="1579"/>
          </w:tcPr>
          <w:p>
            <w:pPr>
              <w:spacing w:after="0"/>
              <w:jc w:val="left"/>
            </w:pPr>
            <w:r>
              <w:rPr>
                <w:sz w:val="16"/>
              </w:rPr>
              <w:t>Heavy Snow, 2025-02-19, $1,000 property; $0 crops (2025 dollars); NWS zone VAZ095</w:t>
            </w:r>
          </w:p>
        </w:tc>
        <w:tc>
          <w:tcPr>
            <w:tcW w:type="dxa" w:w="1738"/>
          </w:tcPr>
          <w:p>
            <w:pPr>
              <w:spacing w:after="0"/>
              <w:jc w:val="left"/>
            </w:pPr>
          </w:p>
        </w:tc>
        <w:tc>
          <w:tcPr>
            <w:tcW w:type="dxa" w:w="2048"/>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572"/>
        <w:gridCol w:w="2194"/>
        <w:gridCol w:w="2638"/>
        <w:gridCol w:w="134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572"/>
            <w:shd w:val="clear" w:color="auto" w:fill="E8E8E8"/>
          </w:tcPr>
          <w:p>
            <w:pPr>
              <w:spacing w:after="0"/>
              <w:jc w:val="left"/>
            </w:pPr>
            <w:r>
              <w:rPr>
                <w:b/>
                <w:sz w:val="16"/>
              </w:rPr>
              <w:t>Title</w:t>
            </w:r>
          </w:p>
        </w:tc>
        <w:tc>
          <w:tcPr>
            <w:tcW w:type="dxa" w:w="2194"/>
            <w:shd w:val="clear" w:color="auto" w:fill="E8E8E8"/>
          </w:tcPr>
          <w:p>
            <w:pPr>
              <w:spacing w:after="0"/>
              <w:jc w:val="left"/>
            </w:pPr>
            <w:r>
              <w:rPr>
                <w:b/>
                <w:sz w:val="16"/>
              </w:rPr>
              <w:t>Mapped hazard</w:t>
            </w:r>
          </w:p>
        </w:tc>
        <w:tc>
          <w:tcPr>
            <w:tcW w:type="dxa" w:w="2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2"/>
          </w:tcPr>
          <w:p>
            <w:pPr>
              <w:spacing w:after="0"/>
              <w:jc w:val="left"/>
            </w:pPr>
            <w:r>
              <w:rPr>
                <w:sz w:val="16"/>
              </w:rPr>
              <w:t>Emergency</w:t>
            </w:r>
          </w:p>
        </w:tc>
        <w:tc>
          <w:tcPr>
            <w:tcW w:type="dxa" w:w="2572"/>
          </w:tcPr>
          <w:p>
            <w:pPr>
              <w:spacing w:after="0"/>
              <w:jc w:val="left"/>
            </w:pPr>
            <w:r>
              <w:rPr>
                <w:sz w:val="16"/>
              </w:rPr>
              <w:t>Severe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2"/>
          </w:tcPr>
          <w:p>
            <w:pPr>
              <w:spacing w:after="0"/>
              <w:jc w:val="left"/>
            </w:pPr>
            <w:r>
              <w:rPr>
                <w:sz w:val="16"/>
              </w:rPr>
              <w:t>Major disaster</w:t>
            </w:r>
          </w:p>
        </w:tc>
        <w:tc>
          <w:tcPr>
            <w:tcW w:type="dxa" w:w="2572"/>
          </w:tcPr>
          <w:p>
            <w:pPr>
              <w:spacing w:after="0"/>
              <w:jc w:val="left"/>
            </w:pPr>
            <w:r>
              <w:rPr>
                <w:sz w:val="16"/>
              </w:rPr>
              <w:t>COVID-19 Pandemic</w:t>
            </w:r>
          </w:p>
        </w:tc>
        <w:tc>
          <w:tcPr>
            <w:tcW w:type="dxa" w:w="2194"/>
          </w:tcPr>
          <w:p>
            <w:pPr>
              <w:spacing w:after="0"/>
              <w:jc w:val="left"/>
            </w:pPr>
            <w:r>
              <w:rPr>
                <w:sz w:val="16"/>
              </w:rPr>
              <w:t>Non-natural, not counted</w:t>
            </w:r>
          </w:p>
        </w:tc>
        <w:tc>
          <w:tcPr>
            <w:tcW w:type="dxa" w:w="2638"/>
          </w:tcPr>
          <w:p>
            <w:pPr>
              <w:spacing w:after="0"/>
              <w:jc w:val="right"/>
            </w:pPr>
            <w:r>
              <w:rPr>
                <w:sz w:val="16"/>
              </w:rPr>
              <w:t>$37,923,066.19</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2"/>
          </w:tcPr>
          <w:p>
            <w:pPr>
              <w:spacing w:after="0"/>
              <w:jc w:val="left"/>
            </w:pPr>
            <w:r>
              <w:rPr>
                <w:sz w:val="16"/>
              </w:rPr>
              <w:t>Emergency</w:t>
            </w:r>
          </w:p>
        </w:tc>
        <w:tc>
          <w:tcPr>
            <w:tcW w:type="dxa" w:w="2572"/>
          </w:tcPr>
          <w:p>
            <w:pPr>
              <w:spacing w:after="0"/>
              <w:jc w:val="left"/>
            </w:pPr>
            <w:r>
              <w:rPr>
                <w:sz w:val="16"/>
              </w:rPr>
              <w:t>COVID-19</w:t>
            </w:r>
          </w:p>
        </w:tc>
        <w:tc>
          <w:tcPr>
            <w:tcW w:type="dxa" w:w="2194"/>
          </w:tcPr>
          <w:p>
            <w:pPr>
              <w:spacing w:after="0"/>
              <w:jc w:val="left"/>
            </w:pPr>
            <w:r>
              <w:rPr>
                <w:sz w:val="16"/>
              </w:rPr>
              <w:t>Non-natural, not counted</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2"/>
          </w:tcPr>
          <w:p>
            <w:pPr>
              <w:spacing w:after="0"/>
              <w:jc w:val="left"/>
            </w:pPr>
            <w:r>
              <w:rPr>
                <w:sz w:val="16"/>
              </w:rPr>
              <w:t>Emergency</w:t>
            </w:r>
          </w:p>
        </w:tc>
        <w:tc>
          <w:tcPr>
            <w:tcW w:type="dxa" w:w="2572"/>
          </w:tcPr>
          <w:p>
            <w:pPr>
              <w:spacing w:after="0"/>
              <w:jc w:val="left"/>
            </w:pPr>
            <w:r>
              <w:rPr>
                <w:sz w:val="16"/>
              </w:rPr>
              <w:t>Hurricane Florence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2016-10-07</w:t>
            </w:r>
          </w:p>
        </w:tc>
        <w:tc>
          <w:tcPr>
            <w:tcW w:type="dxa" w:w="1037"/>
          </w:tcPr>
          <w:p>
            <w:pPr>
              <w:spacing w:after="0"/>
              <w:jc w:val="left"/>
            </w:pPr>
            <w:r>
              <w:rPr>
                <w:sz w:val="16"/>
              </w:rPr>
              <w:t>DR-4291-VA</w:t>
            </w:r>
          </w:p>
        </w:tc>
        <w:tc>
          <w:tcPr>
            <w:tcW w:type="dxa" w:w="1362"/>
          </w:tcPr>
          <w:p>
            <w:pPr>
              <w:spacing w:after="0"/>
              <w:jc w:val="left"/>
            </w:pPr>
            <w:r>
              <w:rPr>
                <w:sz w:val="16"/>
              </w:rPr>
              <w:t>Major disaster</w:t>
            </w:r>
          </w:p>
        </w:tc>
        <w:tc>
          <w:tcPr>
            <w:tcW w:type="dxa" w:w="2572"/>
          </w:tcPr>
          <w:p>
            <w:pPr>
              <w:spacing w:after="0"/>
              <w:jc w:val="left"/>
            </w:pPr>
            <w:r>
              <w:rPr>
                <w:sz w:val="16"/>
              </w:rPr>
              <w:t>Hurricane Matthew</w:t>
            </w:r>
          </w:p>
        </w:tc>
        <w:tc>
          <w:tcPr>
            <w:tcW w:type="dxa" w:w="2194"/>
          </w:tcPr>
          <w:p>
            <w:pPr>
              <w:spacing w:after="0"/>
              <w:jc w:val="left"/>
            </w:pPr>
            <w:r>
              <w:rPr>
                <w:sz w:val="16"/>
              </w:rPr>
              <w:t>Hurricane</w:t>
            </w:r>
          </w:p>
        </w:tc>
        <w:tc>
          <w:tcPr>
            <w:tcW w:type="dxa" w:w="2638"/>
          </w:tcPr>
          <w:p>
            <w:pPr>
              <w:spacing w:after="0"/>
              <w:jc w:val="right"/>
            </w:pPr>
            <w:r>
              <w:rPr>
                <w:sz w:val="16"/>
              </w:rPr>
              <w:t>$463,020.02</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2"/>
          </w:tcPr>
          <w:p>
            <w:pPr>
              <w:spacing w:after="0"/>
              <w:jc w:val="left"/>
            </w:pPr>
            <w:r>
              <w:rPr>
                <w:sz w:val="16"/>
              </w:rPr>
              <w:t>Emergency</w:t>
            </w:r>
          </w:p>
        </w:tc>
        <w:tc>
          <w:tcPr>
            <w:tcW w:type="dxa" w:w="2572"/>
          </w:tcPr>
          <w:p>
            <w:pPr>
              <w:spacing w:after="0"/>
              <w:jc w:val="left"/>
            </w:pPr>
            <w:r>
              <w:rPr>
                <w:sz w:val="16"/>
              </w:rPr>
              <w:t>Hurricane Sandy</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2"/>
          </w:tcPr>
          <w:p>
            <w:pPr>
              <w:spacing w:after="0"/>
              <w:jc w:val="left"/>
            </w:pPr>
            <w:r>
              <w:rPr>
                <w:sz w:val="16"/>
              </w:rPr>
              <w:t>Major disaster</w:t>
            </w:r>
          </w:p>
        </w:tc>
        <w:tc>
          <w:tcPr>
            <w:tcW w:type="dxa" w:w="2572"/>
          </w:tcPr>
          <w:p>
            <w:pPr>
              <w:spacing w:after="0"/>
              <w:jc w:val="left"/>
            </w:pPr>
            <w:r>
              <w:rPr>
                <w:sz w:val="16"/>
              </w:rPr>
              <w:t>Hurricane Irene</w:t>
            </w:r>
          </w:p>
        </w:tc>
        <w:tc>
          <w:tcPr>
            <w:tcW w:type="dxa" w:w="2194"/>
          </w:tcPr>
          <w:p>
            <w:pPr>
              <w:spacing w:after="0"/>
              <w:jc w:val="left"/>
            </w:pPr>
            <w:r>
              <w:rPr>
                <w:sz w:val="16"/>
              </w:rPr>
              <w:t>Hurricane</w:t>
            </w:r>
          </w:p>
        </w:tc>
        <w:tc>
          <w:tcPr>
            <w:tcW w:type="dxa" w:w="2638"/>
          </w:tcPr>
          <w:p>
            <w:pPr>
              <w:spacing w:after="0"/>
              <w:jc w:val="right"/>
            </w:pPr>
            <w:r>
              <w:rPr>
                <w:sz w:val="16"/>
              </w:rPr>
              <w:t>$2,966,086.91</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2"/>
          </w:tcPr>
          <w:p>
            <w:pPr>
              <w:spacing w:after="0"/>
              <w:jc w:val="left"/>
            </w:pPr>
            <w:r>
              <w:rPr>
                <w:sz w:val="16"/>
              </w:rPr>
              <w:t>Emergency</w:t>
            </w:r>
          </w:p>
        </w:tc>
        <w:tc>
          <w:tcPr>
            <w:tcW w:type="dxa" w:w="2572"/>
          </w:tcPr>
          <w:p>
            <w:pPr>
              <w:spacing w:after="0"/>
              <w:jc w:val="left"/>
            </w:pPr>
            <w:r>
              <w:rPr>
                <w:sz w:val="16"/>
              </w:rPr>
              <w:t>Hurricane Irene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62"/>
          </w:tcPr>
          <w:p>
            <w:pPr>
              <w:spacing w:after="0"/>
              <w:jc w:val="left"/>
            </w:pPr>
            <w:r>
              <w:rPr>
                <w:sz w:val="16"/>
              </w:rPr>
              <w:t>Major disaster</w:t>
            </w:r>
          </w:p>
        </w:tc>
        <w:tc>
          <w:tcPr>
            <w:tcW w:type="dxa" w:w="2572"/>
          </w:tcPr>
          <w:p>
            <w:pPr>
              <w:spacing w:after="0"/>
              <w:jc w:val="left"/>
            </w:pPr>
            <w:r>
              <w:rPr>
                <w:sz w:val="16"/>
              </w:rPr>
              <w:t>Severe Storms and Flooding Associated with Tropical Depression Ida and a Nor'east</w:t>
            </w:r>
          </w:p>
        </w:tc>
        <w:tc>
          <w:tcPr>
            <w:tcW w:type="dxa" w:w="2194"/>
          </w:tcPr>
          <w:p>
            <w:pPr>
              <w:spacing w:after="0"/>
              <w:jc w:val="left"/>
            </w:pPr>
            <w:r>
              <w:rPr>
                <w:sz w:val="16"/>
              </w:rPr>
              <w:t>Hurricane; Inland Flooding</w:t>
            </w:r>
          </w:p>
        </w:tc>
        <w:tc>
          <w:tcPr>
            <w:tcW w:type="dxa" w:w="2638"/>
          </w:tcPr>
          <w:p>
            <w:pPr>
              <w:spacing w:after="0"/>
              <w:jc w:val="right"/>
            </w:pPr>
            <w:r>
              <w:rPr>
                <w:sz w:val="16"/>
              </w:rPr>
              <w:t>$2,258,220.56</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2"/>
          </w:tcPr>
          <w:p>
            <w:pPr>
              <w:spacing w:after="0"/>
              <w:jc w:val="left"/>
            </w:pPr>
            <w:r>
              <w:rPr>
                <w:sz w:val="16"/>
              </w:rPr>
              <w:t>Emergency</w:t>
            </w:r>
          </w:p>
        </w:tc>
        <w:tc>
          <w:tcPr>
            <w:tcW w:type="dxa" w:w="2572"/>
          </w:tcPr>
          <w:p>
            <w:pPr>
              <w:spacing w:after="0"/>
              <w:jc w:val="left"/>
            </w:pPr>
            <w:r>
              <w:rPr>
                <w:sz w:val="16"/>
              </w:rPr>
              <w:t>Hurricane Katrina Evacuation</w:t>
            </w:r>
          </w:p>
        </w:tc>
        <w:tc>
          <w:tcPr>
            <w:tcW w:type="dxa" w:w="2194"/>
          </w:tcPr>
          <w:p>
            <w:pPr>
              <w:spacing w:after="0"/>
              <w:jc w:val="left"/>
            </w:pPr>
            <w:r>
              <w:rPr>
                <w:sz w:val="16"/>
              </w:rPr>
              <w:t>Hurricane: evacuation support, not a local hazard event; not counted</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2"/>
          </w:tcPr>
          <w:p>
            <w:pPr>
              <w:spacing w:after="0"/>
              <w:jc w:val="left"/>
            </w:pPr>
            <w:r>
              <w:rPr>
                <w:sz w:val="16"/>
              </w:rPr>
              <w:t>Major disaster</w:t>
            </w:r>
          </w:p>
        </w:tc>
        <w:tc>
          <w:tcPr>
            <w:tcW w:type="dxa" w:w="2572"/>
          </w:tcPr>
          <w:p>
            <w:pPr>
              <w:spacing w:after="0"/>
              <w:jc w:val="left"/>
            </w:pPr>
            <w:r>
              <w:rPr>
                <w:sz w:val="16"/>
              </w:rPr>
              <w:t>Hurricane Isabel</w:t>
            </w:r>
          </w:p>
        </w:tc>
        <w:tc>
          <w:tcPr>
            <w:tcW w:type="dxa" w:w="2194"/>
          </w:tcPr>
          <w:p>
            <w:pPr>
              <w:spacing w:after="0"/>
              <w:jc w:val="left"/>
            </w:pPr>
            <w:r>
              <w:rPr>
                <w:sz w:val="16"/>
              </w:rPr>
              <w:t>Hurricane</w:t>
            </w:r>
          </w:p>
        </w:tc>
        <w:tc>
          <w:tcPr>
            <w:tcW w:type="dxa" w:w="2638"/>
          </w:tcPr>
          <w:p>
            <w:pPr>
              <w:spacing w:after="0"/>
              <w:jc w:val="right"/>
            </w:pPr>
            <w:r>
              <w:rPr>
                <w:sz w:val="16"/>
              </w:rPr>
              <w:t>$18,917,973.89</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2"/>
          </w:tcPr>
          <w:p>
            <w:pPr>
              <w:spacing w:after="0"/>
              <w:jc w:val="left"/>
            </w:pPr>
            <w:r>
              <w:rPr>
                <w:sz w:val="16"/>
              </w:rPr>
              <w:t>Major disaster</w:t>
            </w:r>
          </w:p>
        </w:tc>
        <w:tc>
          <w:tcPr>
            <w:tcW w:type="dxa" w:w="2572"/>
          </w:tcPr>
          <w:p>
            <w:pPr>
              <w:spacing w:after="0"/>
              <w:jc w:val="left"/>
            </w:pPr>
            <w:r>
              <w:rPr>
                <w:sz w:val="16"/>
              </w:rPr>
              <w:t>Hurricane Floyd Major Disaster Declarations</w:t>
            </w:r>
          </w:p>
        </w:tc>
        <w:tc>
          <w:tcPr>
            <w:tcW w:type="dxa" w:w="2194"/>
          </w:tcPr>
          <w:p>
            <w:pPr>
              <w:spacing w:after="0"/>
              <w:jc w:val="left"/>
            </w:pPr>
            <w:r>
              <w:rPr>
                <w:sz w:val="16"/>
              </w:rPr>
              <w:t>Hurricane</w:t>
            </w:r>
          </w:p>
        </w:tc>
        <w:tc>
          <w:tcPr>
            <w:tcW w:type="dxa" w:w="2638"/>
          </w:tcPr>
          <w:p>
            <w:pPr>
              <w:spacing w:after="0"/>
              <w:jc w:val="right"/>
            </w:pPr>
            <w:r>
              <w:rPr>
                <w:sz w:val="16"/>
              </w:rPr>
              <w:t>$683,481.13</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62"/>
          </w:tcPr>
          <w:p>
            <w:pPr>
              <w:spacing w:after="0"/>
              <w:jc w:val="left"/>
            </w:pPr>
            <w:r>
              <w:rPr>
                <w:sz w:val="16"/>
              </w:rPr>
              <w:t>Emergency</w:t>
            </w:r>
          </w:p>
        </w:tc>
        <w:tc>
          <w:tcPr>
            <w:tcW w:type="dxa" w:w="2572"/>
          </w:tcPr>
          <w:p>
            <w:pPr>
              <w:spacing w:after="0"/>
              <w:jc w:val="left"/>
            </w:pPr>
            <w:r>
              <w:rPr>
                <w:sz w:val="16"/>
              </w:rPr>
              <w:t>Hurricane Floyd Emergency Declarations</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DR-1293</w:t>
            </w:r>
          </w:p>
        </w:tc>
      </w:tr>
      <w:tr>
        <w:trPr>
          <w:cantSplit/>
        </w:trPr>
        <w:tc>
          <w:tcPr>
            <w:tcW w:type="dxa" w:w="1037"/>
          </w:tcPr>
          <w:p>
            <w:pPr>
              <w:spacing w:after="0"/>
              <w:jc w:val="left"/>
            </w:pPr>
            <w:r>
              <w:rPr>
                <w:sz w:val="16"/>
              </w:rPr>
              <w:t>1998-09-04</w:t>
            </w:r>
          </w:p>
        </w:tc>
        <w:tc>
          <w:tcPr>
            <w:tcW w:type="dxa" w:w="1037"/>
          </w:tcPr>
          <w:p>
            <w:pPr>
              <w:spacing w:after="0"/>
              <w:jc w:val="left"/>
            </w:pPr>
            <w:r>
              <w:rPr>
                <w:sz w:val="16"/>
              </w:rPr>
              <w:t>1998-08-25</w:t>
            </w:r>
          </w:p>
        </w:tc>
        <w:tc>
          <w:tcPr>
            <w:tcW w:type="dxa" w:w="1037"/>
          </w:tcPr>
          <w:p>
            <w:pPr>
              <w:spacing w:after="0"/>
              <w:jc w:val="left"/>
            </w:pPr>
            <w:r>
              <w:rPr>
                <w:sz w:val="16"/>
              </w:rPr>
              <w:t>DR-1242-VA</w:t>
            </w:r>
          </w:p>
        </w:tc>
        <w:tc>
          <w:tcPr>
            <w:tcW w:type="dxa" w:w="1362"/>
          </w:tcPr>
          <w:p>
            <w:pPr>
              <w:spacing w:after="0"/>
              <w:jc w:val="left"/>
            </w:pPr>
            <w:r>
              <w:rPr>
                <w:sz w:val="16"/>
              </w:rPr>
              <w:t>Major disaster</w:t>
            </w:r>
          </w:p>
        </w:tc>
        <w:tc>
          <w:tcPr>
            <w:tcW w:type="dxa" w:w="2572"/>
          </w:tcPr>
          <w:p>
            <w:pPr>
              <w:spacing w:after="0"/>
              <w:jc w:val="left"/>
            </w:pPr>
            <w:r>
              <w:rPr>
                <w:sz w:val="16"/>
              </w:rPr>
              <w:t>Hurricane Bonnie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2"/>
          </w:tcPr>
          <w:p>
            <w:pPr>
              <w:spacing w:after="0"/>
              <w:jc w:val="left"/>
            </w:pPr>
            <w:r>
              <w:rPr>
                <w:sz w:val="16"/>
              </w:rPr>
              <w:t>Major disaster</w:t>
            </w:r>
          </w:p>
        </w:tc>
        <w:tc>
          <w:tcPr>
            <w:tcW w:type="dxa" w:w="2572"/>
          </w:tcPr>
          <w:p>
            <w:pPr>
              <w:spacing w:after="0"/>
              <w:jc w:val="left"/>
            </w:pPr>
            <w:r>
              <w:rPr>
                <w:sz w:val="16"/>
              </w:rPr>
              <w:t>Blizzard of 96 (Severe Snow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2"/>
          </w:tcPr>
          <w:p>
            <w:pPr>
              <w:spacing w:after="0"/>
              <w:jc w:val="left"/>
            </w:pPr>
            <w:r>
              <w:rPr>
                <w:sz w:val="16"/>
              </w:rPr>
              <w:t>Emergency</w:t>
            </w:r>
          </w:p>
        </w:tc>
        <w:tc>
          <w:tcPr>
            <w:tcW w:type="dxa" w:w="2572"/>
          </w:tcPr>
          <w:p>
            <w:pPr>
              <w:spacing w:after="0"/>
              <w:jc w:val="left"/>
            </w:pPr>
            <w:r>
              <w:rPr>
                <w:sz w:val="16"/>
              </w:rPr>
              <w:t>Severe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2"/>
          </w:tcPr>
          <w:p>
            <w:pPr>
              <w:spacing w:after="0"/>
              <w:jc w:val="left"/>
            </w:pPr>
            <w:r>
              <w:rPr>
                <w:sz w:val="16"/>
              </w:rPr>
              <w:t>Major disaster</w:t>
            </w:r>
          </w:p>
        </w:tc>
        <w:tc>
          <w:tcPr>
            <w:tcW w:type="dxa" w:w="2572"/>
          </w:tcPr>
          <w:p>
            <w:pPr>
              <w:spacing w:after="0"/>
              <w:jc w:val="left"/>
            </w:pPr>
            <w:r>
              <w:rPr>
                <w:sz w:val="16"/>
              </w:rPr>
              <w:t>Ice Conditions</w:t>
            </w:r>
          </w:p>
        </w:tc>
        <w:tc>
          <w:tcPr>
            <w:tcW w:type="dxa" w:w="2194"/>
          </w:tcPr>
          <w:p>
            <w:pPr>
              <w:spacing w:after="0"/>
              <w:jc w:val="left"/>
            </w:pPr>
            <w:r>
              <w:rPr>
                <w:sz w:val="16"/>
              </w:rPr>
              <w:t>Cold Wave</w:t>
            </w:r>
          </w:p>
        </w:tc>
        <w:tc>
          <w:tcPr>
            <w:tcW w:type="dxa" w:w="2638"/>
          </w:tcPr>
          <w:p>
            <w:pPr>
              <w:spacing w:after="0"/>
              <w:jc w:val="right"/>
            </w:pPr>
            <w:r>
              <w:rPr>
                <w:sz w:val="16"/>
              </w:rPr>
              <w:t>PA not declared for this county</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2"/>
          </w:tcPr>
          <w:p>
            <w:pPr>
              <w:spacing w:after="0"/>
              <w:jc w:val="left"/>
            </w:pPr>
            <w:r>
              <w:rPr>
                <w:sz w:val="16"/>
              </w:rPr>
              <w:t>Major disaster</w:t>
            </w:r>
          </w:p>
        </w:tc>
        <w:tc>
          <w:tcPr>
            <w:tcW w:type="dxa" w:w="2572"/>
          </w:tcPr>
          <w:p>
            <w:pPr>
              <w:spacing w:after="0"/>
              <w:jc w:val="left"/>
            </w:pPr>
            <w:r>
              <w:rPr>
                <w:sz w:val="16"/>
              </w:rPr>
              <w:t>Tropical Storm Agnes</w:t>
            </w:r>
          </w:p>
        </w:tc>
        <w:tc>
          <w:tcPr>
            <w:tcW w:type="dxa" w:w="2194"/>
          </w:tcPr>
          <w:p>
            <w:pPr>
              <w:spacing w:after="0"/>
              <w:jc w:val="left"/>
            </w:pPr>
            <w:r>
              <w:rPr>
                <w:sz w:val="16"/>
              </w:rPr>
              <w:t>Inland Flooding (primary); also designated: 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$110,272.19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25</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97</w:t>
            </w:r>
          </w:p>
        </w:tc>
        <w:tc>
          <w:tcPr>
            <w:tcW w:type="dxa" w:w="1159"/>
          </w:tcPr>
          <w:p>
            <w:pPr>
              <w:spacing w:after="0"/>
              <w:jc w:val="right"/>
            </w:pPr>
            <w:r>
              <w:rPr>
                <w:sz w:val="16"/>
              </w:rPr>
              <w:t>40</w:t>
            </w:r>
          </w:p>
        </w:tc>
        <w:tc>
          <w:tcPr>
            <w:tcW w:type="dxa" w:w="2116"/>
          </w:tcPr>
          <w:p>
            <w:pPr>
              <w:spacing w:after="0"/>
              <w:jc w:val="right"/>
            </w:pPr>
            <w:r>
              <w:rPr>
                <w:sz w:val="16"/>
              </w:rPr>
              <w:t>3</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132</w:t>
            </w:r>
          </w:p>
        </w:tc>
        <w:tc>
          <w:tcPr>
            <w:tcW w:type="dxa" w:w="1159"/>
          </w:tcPr>
          <w:p>
            <w:pPr>
              <w:spacing w:after="0"/>
              <w:jc w:val="right"/>
            </w:pPr>
            <w:r>
              <w:rPr>
                <w:sz w:val="16"/>
              </w:rPr>
              <w:t>23</w:t>
            </w:r>
          </w:p>
        </w:tc>
        <w:tc>
          <w:tcPr>
            <w:tcW w:type="dxa" w:w="2116"/>
          </w:tcPr>
          <w:p>
            <w:pPr>
              <w:spacing w:after="0"/>
              <w:jc w:val="right"/>
            </w:pPr>
            <w:r>
              <w:rPr>
                <w:sz w:val="16"/>
              </w:rPr>
              <w:t>4</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51</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8"/>
        <w:gridCol w:w="1870"/>
        <w:gridCol w:w="2821"/>
        <w:gridCol w:w="924"/>
        <w:gridCol w:w="2153"/>
        <w:gridCol w:w="1010"/>
        <w:gridCol w:w="2869"/>
      </w:tblGrid>
      <w:tr>
        <w:trPr>
          <w:cantSplit/>
          <w:tblHeader/>
        </w:trPr>
        <w:tc>
          <w:tcPr>
            <w:tcW w:type="dxa" w:w="1037"/>
            <w:shd w:val="clear" w:color="auto" w:fill="E8E8E8"/>
          </w:tcPr>
          <w:p>
            <w:pPr>
              <w:spacing w:after="0"/>
              <w:jc w:val="left"/>
            </w:pPr>
            <w:r>
              <w:rPr>
                <w:b/>
                <w:sz w:val="16"/>
              </w:rPr>
              <w:t>Date</w:t>
            </w:r>
          </w:p>
        </w:tc>
        <w:tc>
          <w:tcPr>
            <w:tcW w:type="dxa" w:w="1428"/>
            <w:shd w:val="clear" w:color="auto" w:fill="E8E8E8"/>
          </w:tcPr>
          <w:p>
            <w:pPr>
              <w:spacing w:after="0"/>
              <w:jc w:val="left"/>
            </w:pPr>
            <w:r>
              <w:rPr>
                <w:b/>
                <w:sz w:val="16"/>
              </w:rPr>
              <w:t>Event type</w:t>
            </w:r>
          </w:p>
        </w:tc>
        <w:tc>
          <w:tcPr>
            <w:tcW w:type="dxa" w:w="1870"/>
            <w:shd w:val="clear" w:color="auto" w:fill="E8E8E8"/>
          </w:tcPr>
          <w:p>
            <w:pPr>
              <w:spacing w:after="0"/>
              <w:jc w:val="left"/>
            </w:pPr>
            <w:r>
              <w:rPr>
                <w:b/>
                <w:sz w:val="16"/>
              </w:rPr>
              <w:t>Magnitude or extent</w:t>
            </w:r>
          </w:p>
        </w:tc>
        <w:tc>
          <w:tcPr>
            <w:tcW w:type="dxa" w:w="2821"/>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3"/>
            <w:shd w:val="clear" w:color="auto" w:fill="E8E8E8"/>
          </w:tcPr>
          <w:p>
            <w:pPr>
              <w:spacing w:after="0"/>
              <w:jc w:val="left"/>
            </w:pPr>
            <w:r>
              <w:rPr>
                <w:b/>
                <w:sz w:val="16"/>
              </w:rPr>
              <w:t>Location</w:t>
            </w:r>
          </w:p>
        </w:tc>
        <w:tc>
          <w:tcPr>
            <w:tcW w:type="dxa" w:w="1010"/>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28"/>
          </w:tcPr>
          <w:p>
            <w:pPr>
              <w:spacing w:after="0"/>
              <w:jc w:val="left"/>
            </w:pPr>
            <w:r>
              <w:rPr>
                <w:sz w:val="16"/>
              </w:rPr>
              <w:t>Extreme Cold/Wind Chill</w:t>
            </w:r>
          </w:p>
        </w:tc>
        <w:tc>
          <w:tcPr>
            <w:tcW w:type="dxa" w:w="1870"/>
          </w:tcPr>
          <w:p>
            <w:pPr>
              <w:spacing w:after="0"/>
              <w:jc w:val="left"/>
            </w:pPr>
          </w:p>
        </w:tc>
        <w:tc>
          <w:tcPr>
            <w:tcW w:type="dxa" w:w="2821"/>
          </w:tcPr>
          <w:p>
            <w:pPr>
              <w:spacing w:after="0"/>
              <w:jc w:val="left"/>
            </w:pPr>
            <w:r>
              <w:rPr>
                <w:sz w:val="16"/>
              </w:rPr>
              <w:t>$0 property; $0 crops (zone total, 2026 dollars)</w:t>
            </w:r>
          </w:p>
        </w:tc>
        <w:tc>
          <w:tcPr>
            <w:tcW w:type="dxa" w:w="924"/>
          </w:tcPr>
          <w:p>
            <w:pPr>
              <w:spacing w:after="0"/>
              <w:jc w:val="right"/>
            </w:pPr>
            <w:r>
              <w:rPr>
                <w:sz w:val="16"/>
              </w:rPr>
              <w:t>0, 0</w:t>
            </w:r>
          </w:p>
        </w:tc>
        <w:tc>
          <w:tcPr>
            <w:tcW w:type="dxa" w:w="2153"/>
          </w:tcPr>
          <w:p>
            <w:pPr>
              <w:spacing w:after="0"/>
              <w:jc w:val="left"/>
            </w:pPr>
            <w:r>
              <w:rPr>
                <w:sz w:val="16"/>
              </w:rPr>
              <w:t>NWS zone VAZ095 (NORFOLK), zone-level</w:t>
            </w:r>
          </w:p>
        </w:tc>
        <w:tc>
          <w:tcPr>
            <w:tcW w:type="dxa" w:w="1010"/>
          </w:tcPr>
          <w:p>
            <w:pPr>
              <w:spacing w:after="0"/>
              <w:jc w:val="left"/>
            </w:pPr>
            <w:r>
              <w:rPr>
                <w:sz w:val="16"/>
              </w:rPr>
              <w:t>new since last plan; within last 5 years</w:t>
            </w:r>
          </w:p>
        </w:tc>
        <w:tc>
          <w:tcPr>
            <w:tcW w:type="dxa" w:w="28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2018-10-11</w:t>
            </w:r>
          </w:p>
        </w:tc>
        <w:tc>
          <w:tcPr>
            <w:tcW w:type="dxa" w:w="1428"/>
          </w:tcPr>
          <w:p>
            <w:pPr>
              <w:spacing w:after="0"/>
              <w:jc w:val="left"/>
            </w:pPr>
            <w:r>
              <w:rPr>
                <w:sz w:val="16"/>
              </w:rPr>
              <w:t>High Wind</w:t>
            </w:r>
          </w:p>
        </w:tc>
        <w:tc>
          <w:tcPr>
            <w:tcW w:type="dxa" w:w="1870"/>
          </w:tcPr>
          <w:p>
            <w:pPr>
              <w:spacing w:after="0"/>
              <w:jc w:val="left"/>
            </w:pPr>
            <w:r>
              <w:rPr>
                <w:sz w:val="16"/>
              </w:rPr>
              <w:t>65 kt (75 mph) measured gust</w:t>
            </w:r>
          </w:p>
        </w:tc>
        <w:tc>
          <w:tcPr>
            <w:tcW w:type="dxa" w:w="2821"/>
          </w:tcPr>
          <w:p>
            <w:pPr>
              <w:spacing w:after="0"/>
              <w:jc w:val="left"/>
            </w:pPr>
            <w:r>
              <w:rPr>
                <w:sz w:val="16"/>
              </w:rPr>
              <w:t>$15,000 property; $0 crops (zone total, 2018 dollars)</w:t>
            </w:r>
          </w:p>
        </w:tc>
        <w:tc>
          <w:tcPr>
            <w:tcW w:type="dxa" w:w="924"/>
          </w:tcPr>
          <w:p>
            <w:pPr>
              <w:spacing w:after="0"/>
              <w:jc w:val="right"/>
            </w:pPr>
            <w:r>
              <w:rPr>
                <w:sz w:val="16"/>
              </w:rPr>
              <w:t>0, 0</w:t>
            </w:r>
          </w:p>
        </w:tc>
        <w:tc>
          <w:tcPr>
            <w:tcW w:type="dxa" w:w="2153"/>
          </w:tcPr>
          <w:p>
            <w:pPr>
              <w:spacing w:after="0"/>
              <w:jc w:val="left"/>
            </w:pPr>
            <w:r>
              <w:rPr>
                <w:sz w:val="16"/>
              </w:rPr>
              <w:t>NWS zone VAZ095 (NORFOLK), zone-level</w:t>
            </w:r>
          </w:p>
        </w:tc>
        <w:tc>
          <w:tcPr>
            <w:tcW w:type="dxa" w:w="1010"/>
          </w:tcPr>
          <w:p>
            <w:pPr>
              <w:spacing w:after="0"/>
              <w:jc w:val="left"/>
            </w:pPr>
          </w:p>
        </w:tc>
        <w:tc>
          <w:tcPr>
            <w:tcW w:type="dxa" w:w="2869"/>
          </w:tcPr>
          <w:p>
            <w:pPr>
              <w:spacing w:after="0"/>
              <w:jc w:val="left"/>
            </w:pPr>
            <w:r>
              <w:rPr>
                <w:sz w:val="16"/>
              </w:rPr>
              <w:t>B1-c worst recorded: High Wind and Strong Wind</w:t>
            </w:r>
          </w:p>
        </w:tc>
      </w:tr>
      <w:tr>
        <w:trPr>
          <w:cantSplit/>
        </w:trPr>
        <w:tc>
          <w:tcPr>
            <w:tcW w:type="dxa" w:w="1037"/>
          </w:tcPr>
          <w:p>
            <w:pPr>
              <w:spacing w:after="0"/>
              <w:jc w:val="left"/>
            </w:pPr>
            <w:r>
              <w:rPr>
                <w:sz w:val="16"/>
              </w:rPr>
              <w:t>2016-10-08</w:t>
            </w:r>
          </w:p>
        </w:tc>
        <w:tc>
          <w:tcPr>
            <w:tcW w:type="dxa" w:w="1428"/>
          </w:tcPr>
          <w:p>
            <w:pPr>
              <w:spacing w:after="0"/>
              <w:jc w:val="left"/>
            </w:pPr>
            <w:r>
              <w:rPr>
                <w:sz w:val="16"/>
              </w:rPr>
              <w:t>Flood</w:t>
            </w:r>
          </w:p>
        </w:tc>
        <w:tc>
          <w:tcPr>
            <w:tcW w:type="dxa" w:w="1870"/>
          </w:tcPr>
          <w:p>
            <w:pPr>
              <w:spacing w:after="0"/>
              <w:jc w:val="left"/>
            </w:pPr>
          </w:p>
        </w:tc>
        <w:tc>
          <w:tcPr>
            <w:tcW w:type="dxa" w:w="2821"/>
          </w:tcPr>
          <w:p>
            <w:pPr>
              <w:spacing w:after="0"/>
              <w:jc w:val="left"/>
            </w:pPr>
            <w:r>
              <w:rPr>
                <w:sz w:val="16"/>
              </w:rPr>
              <w:t>$19,000,000 property; $0 crops (2016 dollars)</w:t>
            </w:r>
          </w:p>
        </w:tc>
        <w:tc>
          <w:tcPr>
            <w:tcW w:type="dxa" w:w="924"/>
          </w:tcPr>
          <w:p>
            <w:pPr>
              <w:spacing w:after="0"/>
              <w:jc w:val="right"/>
            </w:pPr>
            <w:r>
              <w:rPr>
                <w:sz w:val="16"/>
              </w:rPr>
              <w:t>0, 0</w:t>
            </w:r>
          </w:p>
        </w:tc>
        <w:tc>
          <w:tcPr>
            <w:tcW w:type="dxa" w:w="2153"/>
          </w:tcPr>
          <w:p>
            <w:pPr>
              <w:spacing w:after="0"/>
              <w:jc w:val="left"/>
            </w:pPr>
            <w:r>
              <w:rPr>
                <w:sz w:val="16"/>
              </w:rPr>
              <w:t>NORFOLK</w:t>
            </w:r>
          </w:p>
        </w:tc>
        <w:tc>
          <w:tcPr>
            <w:tcW w:type="dxa" w:w="1010"/>
          </w:tcPr>
          <w:p>
            <w:pPr>
              <w:spacing w:after="0"/>
              <w:jc w:val="left"/>
            </w:pPr>
          </w:p>
        </w:tc>
        <w:tc>
          <w:tcPr>
            <w:tcW w:type="dxa" w:w="28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2012-07-05</w:t>
            </w:r>
          </w:p>
        </w:tc>
        <w:tc>
          <w:tcPr>
            <w:tcW w:type="dxa" w:w="1428"/>
          </w:tcPr>
          <w:p>
            <w:pPr>
              <w:spacing w:after="0"/>
              <w:jc w:val="left"/>
            </w:pPr>
            <w:r>
              <w:rPr>
                <w:sz w:val="16"/>
              </w:rPr>
              <w:t>Heat</w:t>
            </w:r>
          </w:p>
        </w:tc>
        <w:tc>
          <w:tcPr>
            <w:tcW w:type="dxa" w:w="1870"/>
          </w:tcPr>
          <w:p>
            <w:pPr>
              <w:spacing w:after="0"/>
              <w:jc w:val="left"/>
            </w:pPr>
          </w:p>
        </w:tc>
        <w:tc>
          <w:tcPr>
            <w:tcW w:type="dxa" w:w="2821"/>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153"/>
          </w:tcPr>
          <w:p>
            <w:pPr>
              <w:spacing w:after="0"/>
              <w:jc w:val="left"/>
            </w:pPr>
            <w:r>
              <w:rPr>
                <w:sz w:val="16"/>
              </w:rPr>
              <w:t>NWS zone VAZ095 (NORFOLK), zone-level</w:t>
            </w:r>
          </w:p>
        </w:tc>
        <w:tc>
          <w:tcPr>
            <w:tcW w:type="dxa" w:w="1010"/>
          </w:tcPr>
          <w:p>
            <w:pPr>
              <w:spacing w:after="0"/>
              <w:jc w:val="left"/>
            </w:pPr>
          </w:p>
        </w:tc>
        <w:tc>
          <w:tcPr>
            <w:tcW w:type="dxa" w:w="2869"/>
          </w:tcPr>
          <w:p>
            <w:pPr>
              <w:spacing w:after="0"/>
              <w:jc w:val="left"/>
            </w:pPr>
            <w:r>
              <w:rPr>
                <w:sz w:val="16"/>
              </w:rPr>
              <w:t>B1-c worst recorded: Excessive Heat, Heat</w:t>
            </w:r>
          </w:p>
        </w:tc>
      </w:tr>
      <w:tr>
        <w:trPr>
          <w:cantSplit/>
        </w:trPr>
        <w:tc>
          <w:tcPr>
            <w:tcW w:type="dxa" w:w="1037"/>
          </w:tcPr>
          <w:p>
            <w:pPr>
              <w:spacing w:after="0"/>
              <w:jc w:val="left"/>
            </w:pPr>
            <w:r>
              <w:rPr>
                <w:sz w:val="16"/>
              </w:rPr>
              <w:t>2011-05-24</w:t>
            </w:r>
          </w:p>
        </w:tc>
        <w:tc>
          <w:tcPr>
            <w:tcW w:type="dxa" w:w="1428"/>
          </w:tcPr>
          <w:p>
            <w:pPr>
              <w:spacing w:after="0"/>
              <w:jc w:val="left"/>
            </w:pPr>
            <w:r>
              <w:rPr>
                <w:sz w:val="16"/>
              </w:rPr>
              <w:t>Thunderstorm Wind</w:t>
            </w:r>
          </w:p>
        </w:tc>
        <w:tc>
          <w:tcPr>
            <w:tcW w:type="dxa" w:w="1870"/>
          </w:tcPr>
          <w:p>
            <w:pPr>
              <w:spacing w:after="0"/>
              <w:jc w:val="left"/>
            </w:pPr>
            <w:r>
              <w:rPr>
                <w:sz w:val="16"/>
              </w:rPr>
              <w:t>50 kt (58 mph) estimated gust</w:t>
            </w:r>
          </w:p>
        </w:tc>
        <w:tc>
          <w:tcPr>
            <w:tcW w:type="dxa" w:w="2821"/>
          </w:tcPr>
          <w:p>
            <w:pPr>
              <w:spacing w:after="0"/>
              <w:jc w:val="left"/>
            </w:pPr>
            <w:r>
              <w:rPr>
                <w:sz w:val="16"/>
              </w:rPr>
              <w:t>$2,000 property; $0 crops (2011 dollars)</w:t>
            </w:r>
          </w:p>
        </w:tc>
        <w:tc>
          <w:tcPr>
            <w:tcW w:type="dxa" w:w="924"/>
          </w:tcPr>
          <w:p>
            <w:pPr>
              <w:spacing w:after="0"/>
              <w:jc w:val="right"/>
            </w:pPr>
            <w:r>
              <w:rPr>
                <w:sz w:val="16"/>
              </w:rPr>
              <w:t>1, 0</w:t>
            </w:r>
          </w:p>
        </w:tc>
        <w:tc>
          <w:tcPr>
            <w:tcW w:type="dxa" w:w="2153"/>
          </w:tcPr>
          <w:p>
            <w:pPr>
              <w:spacing w:after="0"/>
              <w:jc w:val="left"/>
            </w:pPr>
            <w:r>
              <w:rPr>
                <w:sz w:val="16"/>
              </w:rPr>
              <w:t>(NGU)NAS NORFOLK</w:t>
            </w:r>
          </w:p>
        </w:tc>
        <w:tc>
          <w:tcPr>
            <w:tcW w:type="dxa" w:w="1010"/>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2009-11-12</w:t>
            </w:r>
          </w:p>
        </w:tc>
        <w:tc>
          <w:tcPr>
            <w:tcW w:type="dxa" w:w="1428"/>
          </w:tcPr>
          <w:p>
            <w:pPr>
              <w:spacing w:after="0"/>
              <w:jc w:val="left"/>
            </w:pPr>
            <w:r>
              <w:rPr>
                <w:sz w:val="16"/>
              </w:rPr>
              <w:t>Coastal Flood</w:t>
            </w:r>
          </w:p>
        </w:tc>
        <w:tc>
          <w:tcPr>
            <w:tcW w:type="dxa" w:w="1870"/>
          </w:tcPr>
          <w:p>
            <w:pPr>
              <w:spacing w:after="0"/>
              <w:jc w:val="left"/>
            </w:pPr>
          </w:p>
        </w:tc>
        <w:tc>
          <w:tcPr>
            <w:tcW w:type="dxa" w:w="2821"/>
          </w:tcPr>
          <w:p>
            <w:pPr>
              <w:spacing w:after="0"/>
              <w:jc w:val="left"/>
            </w:pPr>
            <w:r>
              <w:rPr>
                <w:sz w:val="16"/>
              </w:rPr>
              <w:t>$18,000,000 property; $0 crops (zone total, 2009 dollars)</w:t>
            </w:r>
          </w:p>
        </w:tc>
        <w:tc>
          <w:tcPr>
            <w:tcW w:type="dxa" w:w="924"/>
          </w:tcPr>
          <w:p>
            <w:pPr>
              <w:spacing w:after="0"/>
              <w:jc w:val="right"/>
            </w:pPr>
            <w:r>
              <w:rPr>
                <w:sz w:val="16"/>
              </w:rPr>
              <w:t>0, 0</w:t>
            </w:r>
          </w:p>
        </w:tc>
        <w:tc>
          <w:tcPr>
            <w:tcW w:type="dxa" w:w="2153"/>
          </w:tcPr>
          <w:p>
            <w:pPr>
              <w:spacing w:after="0"/>
              <w:jc w:val="left"/>
            </w:pPr>
            <w:r>
              <w:rPr>
                <w:sz w:val="16"/>
              </w:rPr>
              <w:t>NWS zone VAZ095 (NORFOLK), zone-level</w:t>
            </w:r>
          </w:p>
        </w:tc>
        <w:tc>
          <w:tcPr>
            <w:tcW w:type="dxa" w:w="1010"/>
          </w:tcPr>
          <w:p>
            <w:pPr>
              <w:spacing w:after="0"/>
              <w:jc w:val="left"/>
            </w:pPr>
          </w:p>
        </w:tc>
        <w:tc>
          <w:tcPr>
            <w:tcW w:type="dxa" w:w="2869"/>
          </w:tcPr>
          <w:p>
            <w:pPr>
              <w:spacing w:after="0"/>
              <w:jc w:val="left"/>
            </w:pPr>
            <w:r>
              <w:rPr>
                <w:sz w:val="16"/>
              </w:rPr>
              <w:t>B1-c worst recorded: Coastal Flood, Storm Surge/Tide</w:t>
            </w:r>
          </w:p>
        </w:tc>
      </w:tr>
      <w:tr>
        <w:trPr>
          <w:cantSplit/>
        </w:trPr>
        <w:tc>
          <w:tcPr>
            <w:tcW w:type="dxa" w:w="1037"/>
          </w:tcPr>
          <w:p>
            <w:pPr>
              <w:spacing w:after="0"/>
              <w:jc w:val="left"/>
            </w:pPr>
            <w:r>
              <w:rPr>
                <w:sz w:val="16"/>
              </w:rPr>
              <w:t>2005-05-15</w:t>
            </w:r>
          </w:p>
        </w:tc>
        <w:tc>
          <w:tcPr>
            <w:tcW w:type="dxa" w:w="1428"/>
          </w:tcPr>
          <w:p>
            <w:pPr>
              <w:spacing w:after="0"/>
              <w:jc w:val="left"/>
            </w:pPr>
            <w:r>
              <w:rPr>
                <w:sz w:val="16"/>
              </w:rPr>
              <w:t>Hail</w:t>
            </w:r>
          </w:p>
        </w:tc>
        <w:tc>
          <w:tcPr>
            <w:tcW w:type="dxa" w:w="1870"/>
          </w:tcPr>
          <w:p>
            <w:pPr>
              <w:spacing w:after="0"/>
              <w:jc w:val="left"/>
            </w:pPr>
            <w:r>
              <w:rPr>
                <w:sz w:val="16"/>
              </w:rPr>
              <w:t>1.75 in</w:t>
            </w:r>
          </w:p>
        </w:tc>
        <w:tc>
          <w:tcPr>
            <w:tcW w:type="dxa" w:w="2821"/>
          </w:tcPr>
          <w:p>
            <w:pPr>
              <w:spacing w:after="0"/>
              <w:jc w:val="left"/>
            </w:pPr>
            <w:r>
              <w:rPr>
                <w:sz w:val="16"/>
              </w:rPr>
              <w:t>damage not reported</w:t>
            </w:r>
          </w:p>
        </w:tc>
        <w:tc>
          <w:tcPr>
            <w:tcW w:type="dxa" w:w="924"/>
          </w:tcPr>
          <w:p>
            <w:pPr>
              <w:spacing w:after="0"/>
              <w:jc w:val="right"/>
            </w:pPr>
            <w:r>
              <w:rPr>
                <w:sz w:val="16"/>
              </w:rPr>
              <w:t>0, 0</w:t>
            </w:r>
          </w:p>
        </w:tc>
        <w:tc>
          <w:tcPr>
            <w:tcW w:type="dxa" w:w="2153"/>
          </w:tcPr>
          <w:p>
            <w:pPr>
              <w:spacing w:after="0"/>
              <w:jc w:val="left"/>
            </w:pPr>
            <w:r>
              <w:rPr>
                <w:sz w:val="16"/>
              </w:rPr>
              <w:t>NORFOLK</w:t>
            </w:r>
          </w:p>
        </w:tc>
        <w:tc>
          <w:tcPr>
            <w:tcW w:type="dxa" w:w="1010"/>
          </w:tcPr>
          <w:p>
            <w:pPr>
              <w:spacing w:after="0"/>
              <w:jc w:val="left"/>
            </w:pPr>
          </w:p>
        </w:tc>
        <w:tc>
          <w:tcPr>
            <w:tcW w:type="dxa" w:w="2869"/>
          </w:tcPr>
          <w:p>
            <w:pPr>
              <w:spacing w:after="0"/>
              <w:jc w:val="left"/>
            </w:pPr>
            <w:r>
              <w:rPr>
                <w:sz w:val="16"/>
              </w:rPr>
              <w:t>B1-c worst recorded: Hail</w:t>
            </w:r>
          </w:p>
        </w:tc>
      </w:tr>
      <w:tr>
        <w:trPr>
          <w:cantSplit/>
        </w:trPr>
        <w:tc>
          <w:tcPr>
            <w:tcW w:type="dxa" w:w="1037"/>
          </w:tcPr>
          <w:p>
            <w:pPr>
              <w:spacing w:after="0"/>
              <w:jc w:val="left"/>
            </w:pPr>
            <w:r>
              <w:rPr>
                <w:sz w:val="16"/>
              </w:rPr>
              <w:t>2001-08-11</w:t>
            </w:r>
          </w:p>
        </w:tc>
        <w:tc>
          <w:tcPr>
            <w:tcW w:type="dxa" w:w="1428"/>
          </w:tcPr>
          <w:p>
            <w:pPr>
              <w:spacing w:after="0"/>
              <w:jc w:val="left"/>
            </w:pPr>
            <w:r>
              <w:rPr>
                <w:sz w:val="16"/>
              </w:rPr>
              <w:t>Lightning</w:t>
            </w:r>
          </w:p>
        </w:tc>
        <w:tc>
          <w:tcPr>
            <w:tcW w:type="dxa" w:w="1870"/>
          </w:tcPr>
          <w:p>
            <w:pPr>
              <w:spacing w:after="0"/>
              <w:jc w:val="left"/>
            </w:pPr>
          </w:p>
        </w:tc>
        <w:tc>
          <w:tcPr>
            <w:tcW w:type="dxa" w:w="2821"/>
          </w:tcPr>
          <w:p>
            <w:pPr>
              <w:spacing w:after="0"/>
              <w:jc w:val="left"/>
            </w:pPr>
            <w:r>
              <w:rPr>
                <w:sz w:val="16"/>
              </w:rPr>
              <w:t>damage not reported</w:t>
            </w:r>
          </w:p>
        </w:tc>
        <w:tc>
          <w:tcPr>
            <w:tcW w:type="dxa" w:w="924"/>
          </w:tcPr>
          <w:p>
            <w:pPr>
              <w:spacing w:after="0"/>
              <w:jc w:val="right"/>
            </w:pPr>
            <w:r>
              <w:rPr>
                <w:sz w:val="16"/>
              </w:rPr>
              <w:t>1, 0</w:t>
            </w:r>
          </w:p>
        </w:tc>
        <w:tc>
          <w:tcPr>
            <w:tcW w:type="dxa" w:w="2153"/>
          </w:tcPr>
          <w:p>
            <w:pPr>
              <w:spacing w:after="0"/>
              <w:jc w:val="left"/>
            </w:pPr>
            <w:r>
              <w:rPr>
                <w:sz w:val="16"/>
              </w:rPr>
              <w:t>OCEAN VIEW</w:t>
            </w:r>
          </w:p>
        </w:tc>
        <w:tc>
          <w:tcPr>
            <w:tcW w:type="dxa" w:w="1010"/>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428"/>
          </w:tcPr>
          <w:p>
            <w:pPr>
              <w:spacing w:after="0"/>
              <w:jc w:val="left"/>
            </w:pPr>
            <w:r>
              <w:rPr>
                <w:sz w:val="16"/>
              </w:rPr>
              <w:t>Hurricane (NOAA event type 'Hurricane (Typhoon)')</w:t>
            </w:r>
          </w:p>
        </w:tc>
        <w:tc>
          <w:tcPr>
            <w:tcW w:type="dxa" w:w="1870"/>
          </w:tcPr>
          <w:p>
            <w:pPr>
              <w:spacing w:after="0"/>
              <w:jc w:val="left"/>
            </w:pPr>
          </w:p>
        </w:tc>
        <w:tc>
          <w:tcPr>
            <w:tcW w:type="dxa" w:w="2821"/>
          </w:tcPr>
          <w:p>
            <w:pPr>
              <w:spacing w:after="0"/>
              <w:jc w:val="left"/>
            </w:pPr>
            <w:r>
              <w:rPr>
                <w:sz w:val="16"/>
              </w:rPr>
              <w:t>$23,400,000 property; crops not reported (zone total, 1999 dollars)</w:t>
            </w:r>
          </w:p>
        </w:tc>
        <w:tc>
          <w:tcPr>
            <w:tcW w:type="dxa" w:w="924"/>
          </w:tcPr>
          <w:p>
            <w:pPr>
              <w:spacing w:after="0"/>
              <w:jc w:val="right"/>
            </w:pPr>
            <w:r>
              <w:rPr>
                <w:sz w:val="16"/>
              </w:rPr>
              <w:t>0, 0</w:t>
            </w:r>
          </w:p>
        </w:tc>
        <w:tc>
          <w:tcPr>
            <w:tcW w:type="dxa" w:w="2153"/>
          </w:tcPr>
          <w:p>
            <w:pPr>
              <w:spacing w:after="0"/>
              <w:jc w:val="left"/>
            </w:pPr>
            <w:r>
              <w:rPr>
                <w:sz w:val="16"/>
              </w:rPr>
              <w:t>NWS zone VAZ095 (NORFOLK), zone-level</w:t>
            </w:r>
          </w:p>
        </w:tc>
        <w:tc>
          <w:tcPr>
            <w:tcW w:type="dxa" w:w="1010"/>
          </w:tcPr>
          <w:p>
            <w:pPr>
              <w:spacing w:after="0"/>
              <w:jc w:val="left"/>
            </w:pPr>
          </w:p>
        </w:tc>
        <w:tc>
          <w:tcPr>
            <w:tcW w:type="dxa" w:w="286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1980-04-04</w:t>
            </w:r>
          </w:p>
        </w:tc>
        <w:tc>
          <w:tcPr>
            <w:tcW w:type="dxa" w:w="1428"/>
          </w:tcPr>
          <w:p>
            <w:pPr>
              <w:spacing w:after="0"/>
              <w:jc w:val="left"/>
            </w:pPr>
            <w:r>
              <w:rPr>
                <w:sz w:val="16"/>
              </w:rPr>
              <w:t>Thunderstorm Wind</w:t>
            </w:r>
          </w:p>
        </w:tc>
        <w:tc>
          <w:tcPr>
            <w:tcW w:type="dxa" w:w="1870"/>
          </w:tcPr>
          <w:p>
            <w:pPr>
              <w:spacing w:after="0"/>
              <w:jc w:val="left"/>
            </w:pPr>
            <w:r>
              <w:rPr>
                <w:sz w:val="16"/>
              </w:rPr>
              <w:t>85 kt (98 mph), measurement type not recorded</w:t>
            </w:r>
          </w:p>
        </w:tc>
        <w:tc>
          <w:tcPr>
            <w:tcW w:type="dxa" w:w="2821"/>
          </w:tcPr>
          <w:p>
            <w:pPr>
              <w:spacing w:after="0"/>
              <w:jc w:val="left"/>
            </w:pPr>
            <w:r>
              <w:rPr>
                <w:sz w:val="16"/>
              </w:rPr>
              <w:t>damage not recorded (pre-1996 record)</w:t>
            </w:r>
          </w:p>
        </w:tc>
        <w:tc>
          <w:tcPr>
            <w:tcW w:type="dxa" w:w="924"/>
          </w:tcPr>
          <w:p>
            <w:pPr>
              <w:spacing w:after="0"/>
              <w:jc w:val="right"/>
            </w:pPr>
            <w:r>
              <w:rPr>
                <w:sz w:val="16"/>
              </w:rPr>
              <w:t>0, 0</w:t>
            </w:r>
          </w:p>
        </w:tc>
        <w:tc>
          <w:tcPr>
            <w:tcW w:type="dxa" w:w="2153"/>
          </w:tcPr>
          <w:p>
            <w:pPr>
              <w:spacing w:after="0"/>
              <w:jc w:val="left"/>
            </w:pPr>
            <w:r>
              <w:rPr>
                <w:sz w:val="16"/>
              </w:rPr>
              <w:t>location not recorded</w:t>
            </w:r>
          </w:p>
        </w:tc>
        <w:tc>
          <w:tcPr>
            <w:tcW w:type="dxa" w:w="1010"/>
          </w:tcPr>
          <w:p>
            <w:pPr>
              <w:spacing w:after="0"/>
              <w:jc w:val="left"/>
            </w:pPr>
          </w:p>
        </w:tc>
        <w:tc>
          <w:tcPr>
            <w:tcW w:type="dxa" w:w="2869"/>
          </w:tcPr>
          <w:p>
            <w:pPr>
              <w:spacing w:after="0"/>
              <w:jc w:val="left"/>
            </w:pPr>
            <w:r>
              <w:rPr>
                <w:sz w:val="16"/>
              </w:rPr>
              <w:t>B1-c worst recorded: Thunderstorm Wind</w:t>
            </w:r>
          </w:p>
        </w:tc>
      </w:tr>
      <w:tr>
        <w:trPr>
          <w:cantSplit/>
        </w:trPr>
        <w:tc>
          <w:tcPr>
            <w:tcW w:type="dxa" w:w="1037"/>
          </w:tcPr>
          <w:p>
            <w:pPr>
              <w:spacing w:after="0"/>
              <w:jc w:val="left"/>
            </w:pPr>
            <w:r>
              <w:rPr>
                <w:sz w:val="16"/>
              </w:rPr>
              <w:t>1962-04-08</w:t>
            </w:r>
          </w:p>
        </w:tc>
        <w:tc>
          <w:tcPr>
            <w:tcW w:type="dxa" w:w="1428"/>
          </w:tcPr>
          <w:p>
            <w:pPr>
              <w:spacing w:after="0"/>
              <w:jc w:val="left"/>
            </w:pPr>
            <w:r>
              <w:rPr>
                <w:sz w:val="16"/>
              </w:rPr>
              <w:t>Tornado</w:t>
            </w:r>
          </w:p>
        </w:tc>
        <w:tc>
          <w:tcPr>
            <w:tcW w:type="dxa" w:w="1870"/>
          </w:tcPr>
          <w:p>
            <w:pPr>
              <w:spacing w:after="0"/>
              <w:jc w:val="left"/>
            </w:pPr>
            <w:r>
              <w:rPr>
                <w:sz w:val="16"/>
              </w:rPr>
              <w:t>F1, 11.5 mi path length (whole path, pre-1996), 33 yd wide</w:t>
            </w:r>
          </w:p>
        </w:tc>
        <w:tc>
          <w:tcPr>
            <w:tcW w:type="dxa" w:w="2821"/>
          </w:tcPr>
          <w:p>
            <w:pPr>
              <w:spacing w:after="0"/>
              <w:jc w:val="left"/>
            </w:pPr>
            <w:r>
              <w:rPr>
                <w:sz w:val="16"/>
              </w:rPr>
              <w:t>$250,000 property; crops not recorded (1962 dollars)</w:t>
            </w:r>
          </w:p>
        </w:tc>
        <w:tc>
          <w:tcPr>
            <w:tcW w:type="dxa" w:w="924"/>
          </w:tcPr>
          <w:p>
            <w:pPr>
              <w:spacing w:after="0"/>
              <w:jc w:val="right"/>
            </w:pPr>
            <w:r>
              <w:rPr>
                <w:sz w:val="16"/>
              </w:rPr>
              <w:t>1, 0</w:t>
            </w:r>
          </w:p>
        </w:tc>
        <w:tc>
          <w:tcPr>
            <w:tcW w:type="dxa" w:w="2153"/>
          </w:tcPr>
          <w:p>
            <w:pPr>
              <w:spacing w:after="0"/>
              <w:jc w:val="left"/>
            </w:pPr>
            <w:r>
              <w:rPr>
                <w:sz w:val="16"/>
              </w:rPr>
              <w:t>location not recorded</w:t>
            </w:r>
          </w:p>
        </w:tc>
        <w:tc>
          <w:tcPr>
            <w:tcW w:type="dxa" w:w="1010"/>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1957-04-08</w:t>
            </w:r>
          </w:p>
        </w:tc>
        <w:tc>
          <w:tcPr>
            <w:tcW w:type="dxa" w:w="1428"/>
          </w:tcPr>
          <w:p>
            <w:pPr>
              <w:spacing w:after="0"/>
              <w:jc w:val="left"/>
            </w:pPr>
            <w:r>
              <w:rPr>
                <w:sz w:val="16"/>
              </w:rPr>
              <w:t>Tornado</w:t>
            </w:r>
          </w:p>
        </w:tc>
        <w:tc>
          <w:tcPr>
            <w:tcW w:type="dxa" w:w="1870"/>
          </w:tcPr>
          <w:p>
            <w:pPr>
              <w:spacing w:after="0"/>
              <w:jc w:val="left"/>
            </w:pPr>
            <w:r>
              <w:rPr>
                <w:sz w:val="16"/>
              </w:rPr>
              <w:t>F1, 1 mi path length (whole path, pre-1996), 33 yd wide</w:t>
            </w:r>
          </w:p>
        </w:tc>
        <w:tc>
          <w:tcPr>
            <w:tcW w:type="dxa" w:w="2821"/>
          </w:tcPr>
          <w:p>
            <w:pPr>
              <w:spacing w:after="0"/>
              <w:jc w:val="left"/>
            </w:pPr>
            <w:r>
              <w:rPr>
                <w:sz w:val="16"/>
              </w:rPr>
              <w:t>$250,000 property; crops not recorded (1957 dollars)</w:t>
            </w:r>
          </w:p>
        </w:tc>
        <w:tc>
          <w:tcPr>
            <w:tcW w:type="dxa" w:w="924"/>
          </w:tcPr>
          <w:p>
            <w:pPr>
              <w:spacing w:after="0"/>
              <w:jc w:val="right"/>
            </w:pPr>
            <w:r>
              <w:rPr>
                <w:sz w:val="16"/>
              </w:rPr>
              <w:t>0, 2</w:t>
            </w:r>
          </w:p>
        </w:tc>
        <w:tc>
          <w:tcPr>
            <w:tcW w:type="dxa" w:w="2153"/>
          </w:tcPr>
          <w:p>
            <w:pPr>
              <w:spacing w:after="0"/>
              <w:jc w:val="left"/>
            </w:pPr>
            <w:r>
              <w:rPr>
                <w:sz w:val="16"/>
              </w:rPr>
              <w:t>location not recorded</w:t>
            </w:r>
          </w:p>
        </w:tc>
        <w:tc>
          <w:tcPr>
            <w:tcW w:type="dxa" w:w="1010"/>
          </w:tcPr>
          <w:p>
            <w:pPr>
              <w:spacing w:after="0"/>
              <w:jc w:val="left"/>
            </w:pPr>
          </w:p>
        </w:tc>
        <w:tc>
          <w:tcPr>
            <w:tcW w:type="dxa" w:w="286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3.65</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0.471</w:t>
            </w:r>
          </w:p>
        </w:tc>
        <w:tc>
          <w:tcPr>
            <w:tcW w:type="dxa" w:w="1425"/>
          </w:tcPr>
          <w:p>
            <w:pPr>
              <w:spacing w:after="0"/>
              <w:jc w:val="left"/>
            </w:pPr>
            <w:r>
              <w:rPr>
                <w:sz w:val="16"/>
              </w:rPr>
              <w:t>event-days per year</w:t>
            </w:r>
          </w:p>
        </w:tc>
        <w:tc>
          <w:tcPr>
            <w:tcW w:type="dxa" w:w="1551"/>
          </w:tcPr>
          <w:p>
            <w:pPr>
              <w:spacing w:after="0"/>
              <w:jc w:val="left"/>
            </w:pPr>
            <w:r>
              <w:rPr>
                <w:sz w:val="16"/>
              </w:rPr>
              <w:t>about 0.471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5.85</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1.3</w:t>
            </w:r>
          </w:p>
        </w:tc>
        <w:tc>
          <w:tcPr>
            <w:tcW w:type="dxa" w:w="1425"/>
          </w:tcPr>
          <w:p>
            <w:pPr>
              <w:spacing w:after="0"/>
              <w:jc w:val="left"/>
            </w:pPr>
            <w:r>
              <w:rPr>
                <w:sz w:val="16"/>
              </w:rPr>
              <w:t>event-days per year</w:t>
            </w:r>
          </w:p>
        </w:tc>
        <w:tc>
          <w:tcPr>
            <w:tcW w:type="dxa" w:w="1551"/>
          </w:tcPr>
          <w:p>
            <w:pPr>
              <w:spacing w:after="0"/>
              <w:jc w:val="left"/>
            </w:pPr>
            <w:r>
              <w:rPr>
                <w:sz w:val="16"/>
              </w:rPr>
              <w:t>about 1.3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1 of 30 years, 1996 to 2025 (3.33%)</w:t>
            </w:r>
          </w:p>
        </w:tc>
        <w:tc>
          <w:tcPr>
            <w:tcW w:type="dxa" w:w="1511"/>
          </w:tcPr>
          <w:p>
            <w:pPr>
              <w:spacing w:after="0"/>
              <w:jc w:val="right"/>
            </w:pPr>
            <w:r>
              <w:rPr>
                <w:sz w:val="16"/>
              </w:rPr>
              <w:t>42</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0.000874</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0.0874%</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1.29</w:t>
            </w:r>
          </w:p>
        </w:tc>
        <w:tc>
          <w:tcPr>
            <w:tcW w:type="dxa" w:w="1425"/>
          </w:tcPr>
          <w:p>
            <w:pPr>
              <w:spacing w:after="0"/>
              <w:jc w:val="left"/>
            </w:pPr>
            <w:r>
              <w:rPr>
                <w:sz w:val="16"/>
              </w:rPr>
              <w:t>events per year</w:t>
            </w:r>
          </w:p>
        </w:tc>
        <w:tc>
          <w:tcPr>
            <w:tcW w:type="dxa" w:w="1551"/>
          </w:tcPr>
          <w:p>
            <w:pPr>
              <w:spacing w:after="0"/>
              <w:jc w:val="left"/>
            </w:pPr>
            <w:r>
              <w:rPr>
                <w:sz w:val="16"/>
              </w:rPr>
              <w:t>about 1.29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55.0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6.19</w:t>
            </w:r>
          </w:p>
        </w:tc>
        <w:tc>
          <w:tcPr>
            <w:tcW w:type="dxa" w:w="1425"/>
          </w:tcPr>
          <w:p>
            <w:pPr>
              <w:spacing w:after="0"/>
              <w:jc w:val="left"/>
            </w:pPr>
            <w:r>
              <w:rPr>
                <w:sz w:val="16"/>
              </w:rPr>
              <w:t>event-days per year</w:t>
            </w:r>
          </w:p>
        </w:tc>
        <w:tc>
          <w:tcPr>
            <w:tcW w:type="dxa" w:w="1551"/>
          </w:tcPr>
          <w:p>
            <w:pPr>
              <w:spacing w:after="0"/>
              <w:jc w:val="left"/>
            </w:pPr>
            <w:r>
              <w:rPr>
                <w:sz w:val="16"/>
              </w:rPr>
              <w:t>about 6.19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4 of 30 years, 1996 to 2025 (13.3%)</w:t>
            </w:r>
          </w:p>
        </w:tc>
        <w:tc>
          <w:tcPr>
            <w:tcW w:type="dxa" w:w="1511"/>
          </w:tcPr>
          <w:p>
            <w:pPr>
              <w:spacing w:after="0"/>
              <w:jc w:val="right"/>
            </w:pPr>
            <w:r>
              <w:rPr>
                <w:sz w:val="16"/>
              </w:rPr>
              <w:t>60.4</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Hurricane</w:t>
            </w:r>
          </w:p>
        </w:tc>
        <w:tc>
          <w:tcPr>
            <w:tcW w:type="dxa" w:w="1226"/>
          </w:tcPr>
          <w:p>
            <w:pPr>
              <w:spacing w:after="0"/>
              <w:jc w:val="right"/>
            </w:pPr>
            <w:r>
              <w:rPr>
                <w:sz w:val="16"/>
              </w:rPr>
              <w:t>0.237</w:t>
            </w:r>
          </w:p>
        </w:tc>
        <w:tc>
          <w:tcPr>
            <w:tcW w:type="dxa" w:w="1425"/>
          </w:tcPr>
          <w:p>
            <w:pPr>
              <w:spacing w:after="0"/>
              <w:jc w:val="left"/>
            </w:pPr>
            <w:r>
              <w:rPr>
                <w:sz w:val="16"/>
              </w:rPr>
              <w:t>events per year</w:t>
            </w:r>
          </w:p>
        </w:tc>
        <w:tc>
          <w:tcPr>
            <w:tcW w:type="dxa" w:w="1551"/>
          </w:tcPr>
          <w:p>
            <w:pPr>
              <w:spacing w:after="0"/>
              <w:jc w:val="left"/>
            </w:pPr>
            <w:r>
              <w:rPr>
                <w:sz w:val="16"/>
              </w:rPr>
              <w:t>about 1 in 4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48</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0.483</w:t>
            </w:r>
          </w:p>
        </w:tc>
        <w:tc>
          <w:tcPr>
            <w:tcW w:type="dxa" w:w="1425"/>
          </w:tcPr>
          <w:p>
            <w:pPr>
              <w:spacing w:after="0"/>
              <w:jc w:val="left"/>
            </w:pPr>
            <w:r>
              <w:rPr>
                <w:sz w:val="16"/>
              </w:rPr>
              <w:t>event-days per year</w:t>
            </w:r>
          </w:p>
        </w:tc>
        <w:tc>
          <w:tcPr>
            <w:tcW w:type="dxa" w:w="1551"/>
          </w:tcPr>
          <w:p>
            <w:pPr>
              <w:spacing w:after="0"/>
              <w:jc w:val="left"/>
            </w:pPr>
            <w:r>
              <w:rPr>
                <w:sz w:val="16"/>
              </w:rPr>
              <w:t>about 0.483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23</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1.82</w:t>
            </w:r>
          </w:p>
        </w:tc>
        <w:tc>
          <w:tcPr>
            <w:tcW w:type="dxa" w:w="1425"/>
          </w:tcPr>
          <w:p>
            <w:pPr>
              <w:spacing w:after="0"/>
              <w:jc w:val="left"/>
            </w:pPr>
            <w:r>
              <w:rPr>
                <w:sz w:val="16"/>
              </w:rPr>
              <w:t>event-days per year</w:t>
            </w:r>
          </w:p>
        </w:tc>
        <w:tc>
          <w:tcPr>
            <w:tcW w:type="dxa" w:w="1551"/>
          </w:tcPr>
          <w:p>
            <w:pPr>
              <w:spacing w:after="0"/>
              <w:jc w:val="left"/>
            </w:pPr>
            <w:r>
              <w:rPr>
                <w:sz w:val="16"/>
              </w:rPr>
              <w:t>about 1.82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25 of 30 years, 1996 to 2025 (83.3%)</w:t>
            </w:r>
          </w:p>
        </w:tc>
        <w:tc>
          <w:tcPr>
            <w:tcW w:type="dxa" w:w="1511"/>
          </w:tcPr>
          <w:p>
            <w:pPr>
              <w:spacing w:after="0"/>
              <w:jc w:val="right"/>
            </w:pPr>
            <w:r>
              <w:rPr>
                <w:sz w:val="16"/>
              </w:rPr>
              <w:t>51</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0.00865</w:t>
            </w:r>
          </w:p>
        </w:tc>
        <w:tc>
          <w:tcPr>
            <w:tcW w:type="dxa" w:w="1425"/>
          </w:tcPr>
          <w:p>
            <w:pPr>
              <w:spacing w:after="0"/>
              <w:jc w:val="left"/>
            </w:pPr>
            <w:r>
              <w:rPr>
                <w:sz w:val="16"/>
              </w:rPr>
              <w:t>events per year (modeled)</w:t>
            </w:r>
          </w:p>
        </w:tc>
        <w:tc>
          <w:tcPr>
            <w:tcW w:type="dxa" w:w="1551"/>
          </w:tcPr>
          <w:p>
            <w:pPr>
              <w:spacing w:after="0"/>
              <w:jc w:val="left"/>
            </w:pPr>
            <w:r>
              <w:rPr>
                <w:sz w:val="16"/>
              </w:rPr>
              <w:t>about 1 in 116 years</w:t>
            </w:r>
          </w:p>
        </w:tc>
        <w:tc>
          <w:tcPr>
            <w:tcW w:type="dxa" w:w="1037"/>
          </w:tcPr>
          <w:p>
            <w:pPr>
              <w:spacing w:after="0"/>
              <w:jc w:val="left"/>
            </w:pPr>
            <w:r>
              <w:rPr>
                <w:sz w:val="16"/>
              </w:rPr>
              <w:t>Unlikely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40.7</w:t>
            </w:r>
          </w:p>
        </w:tc>
        <w:tc>
          <w:tcPr>
            <w:tcW w:type="dxa" w:w="1425"/>
          </w:tcPr>
          <w:p>
            <w:pPr>
              <w:spacing w:after="0"/>
              <w:jc w:val="left"/>
            </w:pPr>
            <w:r>
              <w:rPr>
                <w:sz w:val="16"/>
              </w:rPr>
              <w:t>days per year with a strike</w:t>
            </w:r>
          </w:p>
        </w:tc>
        <w:tc>
          <w:tcPr>
            <w:tcW w:type="dxa" w:w="1551"/>
          </w:tcPr>
          <w:p>
            <w:pPr>
              <w:spacing w:after="0"/>
              <w:jc w:val="left"/>
            </w:pPr>
            <w:r>
              <w:rPr>
                <w:sz w:val="16"/>
              </w:rPr>
              <w:t>about 40.7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0.499</w:t>
            </w:r>
          </w:p>
        </w:tc>
        <w:tc>
          <w:tcPr>
            <w:tcW w:type="dxa" w:w="1425"/>
          </w:tcPr>
          <w:p>
            <w:pPr>
              <w:spacing w:after="0"/>
              <w:jc w:val="left"/>
            </w:pPr>
            <w:r>
              <w:rPr>
                <w:sz w:val="16"/>
              </w:rPr>
              <w:t>events per year</w:t>
            </w:r>
          </w:p>
        </w:tc>
        <w:tc>
          <w:tcPr>
            <w:tcW w:type="dxa" w:w="1551"/>
          </w:tcPr>
          <w:p>
            <w:pPr>
              <w:spacing w:after="0"/>
              <w:jc w:val="left"/>
            </w:pPr>
            <w:r>
              <w:rPr>
                <w:sz w:val="16"/>
              </w:rPr>
              <w:t>about 1 in 2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14</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0.0377</w:t>
            </w:r>
          </w:p>
        </w:tc>
        <w:tc>
          <w:tcPr>
            <w:tcW w:type="dxa" w:w="1425"/>
          </w:tcPr>
          <w:p>
            <w:pPr>
              <w:spacing w:after="0"/>
              <w:jc w:val="left"/>
            </w:pPr>
            <w:r>
              <w:rPr>
                <w:sz w:val="16"/>
              </w:rPr>
              <w:t>events per year</w:t>
            </w:r>
          </w:p>
        </w:tc>
        <w:tc>
          <w:tcPr>
            <w:tcW w:type="dxa" w:w="1551"/>
          </w:tcPr>
          <w:p>
            <w:pPr>
              <w:spacing w:after="0"/>
              <w:jc w:val="left"/>
            </w:pPr>
            <w:r>
              <w:rPr>
                <w:sz w:val="16"/>
              </w:rPr>
              <w:t>about 1 in 27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0.0000405</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0.00405%</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2.85</w:t>
            </w:r>
          </w:p>
        </w:tc>
        <w:tc>
          <w:tcPr>
            <w:tcW w:type="dxa" w:w="1425"/>
          </w:tcPr>
          <w:p>
            <w:pPr>
              <w:spacing w:after="0"/>
              <w:jc w:val="left"/>
            </w:pPr>
            <w:r>
              <w:rPr>
                <w:sz w:val="16"/>
              </w:rPr>
              <w:t>event-days per year</w:t>
            </w:r>
          </w:p>
        </w:tc>
        <w:tc>
          <w:tcPr>
            <w:tcW w:type="dxa" w:w="1551"/>
          </w:tcPr>
          <w:p>
            <w:pPr>
              <w:spacing w:after="0"/>
              <w:jc w:val="left"/>
            </w:pPr>
            <w:r>
              <w:rPr>
                <w:sz w:val="16"/>
              </w:rPr>
              <w:t>about 2.85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19 of 30 years, 1996 to 2025 (63.3%)</w:t>
            </w:r>
          </w:p>
        </w:tc>
        <w:tc>
          <w:tcPr>
            <w:tcW w:type="dxa" w:w="1511"/>
          </w:tcPr>
          <w:p>
            <w:pPr>
              <w:spacing w:after="0"/>
              <w:jc w:val="right"/>
            </w:pPr>
            <w:r>
              <w:rPr>
                <w:sz w:val="16"/>
              </w:rPr>
              <w:t>35.5</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77 of 80</w:t>
            </w:r>
          </w:p>
        </w:tc>
        <w:tc>
          <w:tcPr>
            <w:tcW w:type="dxa" w:w="1046"/>
          </w:tcPr>
          <w:p>
            <w:pPr>
              <w:spacing w:after="0"/>
              <w:jc w:val="right"/>
            </w:pPr>
            <w:r>
              <w:rPr>
                <w:sz w:val="16"/>
              </w:rPr>
              <w:t>69.7</w:t>
            </w:r>
          </w:p>
        </w:tc>
        <w:tc>
          <w:tcPr>
            <w:tcW w:type="dxa" w:w="1097"/>
          </w:tcPr>
          <w:p>
            <w:pPr>
              <w:spacing w:after="0"/>
              <w:jc w:val="right"/>
            </w:pPr>
            <w:r>
              <w:rPr>
                <w:sz w:val="16"/>
              </w:rPr>
              <w:t>86.6</w:t>
            </w:r>
          </w:p>
        </w:tc>
        <w:tc>
          <w:tcPr>
            <w:tcW w:type="dxa" w:w="1046"/>
          </w:tcPr>
          <w:p>
            <w:pPr>
              <w:spacing w:after="0"/>
              <w:jc w:val="right"/>
            </w:pPr>
            <w:r>
              <w:rPr>
                <w:sz w:val="16"/>
              </w:rPr>
              <w:t>98.2</w:t>
            </w:r>
          </w:p>
        </w:tc>
        <w:tc>
          <w:tcPr>
            <w:tcW w:type="dxa" w:w="7867"/>
          </w:tcPr>
          <w:p>
            <w:pPr>
              <w:spacing w:after="0"/>
              <w:jc w:val="left"/>
            </w:pPr>
            <w:r>
              <w:rPr>
                <w:sz w:val="16"/>
              </w:rPr>
              <w:t>Relatively High 7, Relatively Moderate 25, Relatively Low 28, Very Low 17, No Rating 3</w:t>
            </w:r>
          </w:p>
        </w:tc>
      </w:tr>
      <w:tr>
        <w:trPr>
          <w:cantSplit/>
        </w:trPr>
        <w:tc>
          <w:tcPr>
            <w:tcW w:type="dxa" w:w="1673"/>
          </w:tcPr>
          <w:p>
            <w:pPr>
              <w:spacing w:after="0"/>
              <w:jc w:val="left"/>
            </w:pPr>
            <w:r>
              <w:rPr>
                <w:sz w:val="16"/>
              </w:rPr>
              <w:t>Cold Wave</w:t>
            </w:r>
          </w:p>
        </w:tc>
        <w:tc>
          <w:tcPr>
            <w:tcW w:type="dxa" w:w="1385"/>
          </w:tcPr>
          <w:p>
            <w:pPr>
              <w:spacing w:after="0"/>
              <w:jc w:val="right"/>
            </w:pPr>
            <w:r>
              <w:rPr>
                <w:sz w:val="16"/>
              </w:rPr>
              <w:t>80 of 80</w:t>
            </w:r>
          </w:p>
        </w:tc>
        <w:tc>
          <w:tcPr>
            <w:tcW w:type="dxa" w:w="1046"/>
          </w:tcPr>
          <w:p>
            <w:pPr>
              <w:spacing w:after="0"/>
              <w:jc w:val="right"/>
            </w:pPr>
            <w:r>
              <w:rPr>
                <w:sz w:val="16"/>
              </w:rPr>
              <w:t>15.7</w:t>
            </w:r>
          </w:p>
        </w:tc>
        <w:tc>
          <w:tcPr>
            <w:tcW w:type="dxa" w:w="1097"/>
          </w:tcPr>
          <w:p>
            <w:pPr>
              <w:spacing w:after="0"/>
              <w:jc w:val="right"/>
            </w:pPr>
            <w:r>
              <w:rPr>
                <w:sz w:val="16"/>
              </w:rPr>
              <w:t>34.8</w:t>
            </w:r>
          </w:p>
        </w:tc>
        <w:tc>
          <w:tcPr>
            <w:tcW w:type="dxa" w:w="1046"/>
          </w:tcPr>
          <w:p>
            <w:pPr>
              <w:spacing w:after="0"/>
              <w:jc w:val="right"/>
            </w:pPr>
            <w:r>
              <w:rPr>
                <w:sz w:val="16"/>
              </w:rPr>
              <w:t>64.3</w:t>
            </w:r>
          </w:p>
        </w:tc>
        <w:tc>
          <w:tcPr>
            <w:tcW w:type="dxa" w:w="7867"/>
          </w:tcPr>
          <w:p>
            <w:pPr>
              <w:spacing w:after="0"/>
              <w:jc w:val="left"/>
            </w:pPr>
            <w:r>
              <w:rPr>
                <w:sz w:val="16"/>
              </w:rPr>
              <w:t>Relatively Moderate 10, Relatively Low 67, Very Low 3</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80</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80</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80 of 80</w:t>
            </w:r>
          </w:p>
        </w:tc>
        <w:tc>
          <w:tcPr>
            <w:tcW w:type="dxa" w:w="1046"/>
          </w:tcPr>
          <w:p>
            <w:pPr>
              <w:spacing w:after="0"/>
              <w:jc w:val="right"/>
            </w:pPr>
            <w:r>
              <w:rPr>
                <w:sz w:val="16"/>
              </w:rPr>
              <w:t>8.5</w:t>
            </w:r>
          </w:p>
        </w:tc>
        <w:tc>
          <w:tcPr>
            <w:tcW w:type="dxa" w:w="1097"/>
          </w:tcPr>
          <w:p>
            <w:pPr>
              <w:spacing w:after="0"/>
              <w:jc w:val="right"/>
            </w:pPr>
            <w:r>
              <w:rPr>
                <w:sz w:val="16"/>
              </w:rPr>
              <w:t>33.9</w:t>
            </w:r>
          </w:p>
        </w:tc>
        <w:tc>
          <w:tcPr>
            <w:tcW w:type="dxa" w:w="1046"/>
          </w:tcPr>
          <w:p>
            <w:pPr>
              <w:spacing w:after="0"/>
              <w:jc w:val="right"/>
            </w:pPr>
            <w:r>
              <w:rPr>
                <w:sz w:val="16"/>
              </w:rPr>
              <w:t>71.8</w:t>
            </w:r>
          </w:p>
        </w:tc>
        <w:tc>
          <w:tcPr>
            <w:tcW w:type="dxa" w:w="7867"/>
          </w:tcPr>
          <w:p>
            <w:pPr>
              <w:spacing w:after="0"/>
              <w:jc w:val="left"/>
            </w:pPr>
            <w:r>
              <w:rPr>
                <w:sz w:val="16"/>
              </w:rPr>
              <w:t>Relatively Low 30, Very Low 50</w:t>
            </w:r>
          </w:p>
        </w:tc>
      </w:tr>
      <w:tr>
        <w:trPr>
          <w:cantSplit/>
        </w:trPr>
        <w:tc>
          <w:tcPr>
            <w:tcW w:type="dxa" w:w="1673"/>
          </w:tcPr>
          <w:p>
            <w:pPr>
              <w:spacing w:after="0"/>
              <w:jc w:val="left"/>
            </w:pPr>
            <w:r>
              <w:rPr>
                <w:sz w:val="16"/>
              </w:rPr>
              <w:t>Hail</w:t>
            </w:r>
          </w:p>
        </w:tc>
        <w:tc>
          <w:tcPr>
            <w:tcW w:type="dxa" w:w="1385"/>
          </w:tcPr>
          <w:p>
            <w:pPr>
              <w:spacing w:after="0"/>
              <w:jc w:val="right"/>
            </w:pPr>
            <w:r>
              <w:rPr>
                <w:sz w:val="16"/>
              </w:rPr>
              <w:t>80 of 80</w:t>
            </w:r>
          </w:p>
        </w:tc>
        <w:tc>
          <w:tcPr>
            <w:tcW w:type="dxa" w:w="1046"/>
          </w:tcPr>
          <w:p>
            <w:pPr>
              <w:spacing w:after="0"/>
              <w:jc w:val="right"/>
            </w:pPr>
            <w:r>
              <w:rPr>
                <w:sz w:val="16"/>
              </w:rPr>
              <w:t>17.9</w:t>
            </w:r>
          </w:p>
        </w:tc>
        <w:tc>
          <w:tcPr>
            <w:tcW w:type="dxa" w:w="1097"/>
          </w:tcPr>
          <w:p>
            <w:pPr>
              <w:spacing w:after="0"/>
              <w:jc w:val="right"/>
            </w:pPr>
            <w:r>
              <w:rPr>
                <w:sz w:val="16"/>
              </w:rPr>
              <w:t>44.9</w:t>
            </w:r>
          </w:p>
        </w:tc>
        <w:tc>
          <w:tcPr>
            <w:tcW w:type="dxa" w:w="1046"/>
          </w:tcPr>
          <w:p>
            <w:pPr>
              <w:spacing w:after="0"/>
              <w:jc w:val="right"/>
            </w:pPr>
            <w:r>
              <w:rPr>
                <w:sz w:val="16"/>
              </w:rPr>
              <w:t>72.7</w:t>
            </w:r>
          </w:p>
        </w:tc>
        <w:tc>
          <w:tcPr>
            <w:tcW w:type="dxa" w:w="7867"/>
          </w:tcPr>
          <w:p>
            <w:pPr>
              <w:spacing w:after="0"/>
              <w:jc w:val="left"/>
            </w:pPr>
            <w:r>
              <w:rPr>
                <w:sz w:val="16"/>
              </w:rPr>
              <w:t>Relatively Moderate 3, Relatively Low 62, Very Low 15</w:t>
            </w:r>
          </w:p>
        </w:tc>
      </w:tr>
      <w:tr>
        <w:trPr>
          <w:cantSplit/>
        </w:trPr>
        <w:tc>
          <w:tcPr>
            <w:tcW w:type="dxa" w:w="1673"/>
          </w:tcPr>
          <w:p>
            <w:pPr>
              <w:spacing w:after="0"/>
              <w:jc w:val="left"/>
            </w:pPr>
            <w:r>
              <w:rPr>
                <w:sz w:val="16"/>
              </w:rPr>
              <w:t>Heat Wave</w:t>
            </w:r>
          </w:p>
        </w:tc>
        <w:tc>
          <w:tcPr>
            <w:tcW w:type="dxa" w:w="1385"/>
          </w:tcPr>
          <w:p>
            <w:pPr>
              <w:spacing w:after="0"/>
              <w:jc w:val="right"/>
            </w:pPr>
            <w:r>
              <w:rPr>
                <w:sz w:val="16"/>
              </w:rPr>
              <w:t>80 of 80</w:t>
            </w:r>
          </w:p>
        </w:tc>
        <w:tc>
          <w:tcPr>
            <w:tcW w:type="dxa" w:w="1046"/>
          </w:tcPr>
          <w:p>
            <w:pPr>
              <w:spacing w:after="0"/>
              <w:jc w:val="right"/>
            </w:pPr>
            <w:r>
              <w:rPr>
                <w:sz w:val="16"/>
              </w:rPr>
              <w:t>1.4</w:t>
            </w:r>
          </w:p>
        </w:tc>
        <w:tc>
          <w:tcPr>
            <w:tcW w:type="dxa" w:w="1097"/>
          </w:tcPr>
          <w:p>
            <w:pPr>
              <w:spacing w:after="0"/>
              <w:jc w:val="right"/>
            </w:pPr>
            <w:r>
              <w:rPr>
                <w:sz w:val="16"/>
              </w:rPr>
              <w:t>42.6</w:t>
            </w:r>
          </w:p>
        </w:tc>
        <w:tc>
          <w:tcPr>
            <w:tcW w:type="dxa" w:w="1046"/>
          </w:tcPr>
          <w:p>
            <w:pPr>
              <w:spacing w:after="0"/>
              <w:jc w:val="right"/>
            </w:pPr>
            <w:r>
              <w:rPr>
                <w:sz w:val="16"/>
              </w:rPr>
              <w:t>81.3</w:t>
            </w:r>
          </w:p>
        </w:tc>
        <w:tc>
          <w:tcPr>
            <w:tcW w:type="dxa" w:w="7867"/>
          </w:tcPr>
          <w:p>
            <w:pPr>
              <w:spacing w:after="0"/>
              <w:jc w:val="left"/>
            </w:pPr>
            <w:r>
              <w:rPr>
                <w:sz w:val="16"/>
              </w:rPr>
              <w:t>Relatively Moderate 19, Relatively Low 57, Very Low 4</w:t>
            </w:r>
          </w:p>
        </w:tc>
      </w:tr>
      <w:tr>
        <w:trPr>
          <w:cantSplit/>
        </w:trPr>
        <w:tc>
          <w:tcPr>
            <w:tcW w:type="dxa" w:w="1673"/>
          </w:tcPr>
          <w:p>
            <w:pPr>
              <w:spacing w:after="0"/>
              <w:jc w:val="left"/>
            </w:pPr>
            <w:r>
              <w:rPr>
                <w:sz w:val="16"/>
              </w:rPr>
              <w:t>Hurricane</w:t>
            </w:r>
          </w:p>
        </w:tc>
        <w:tc>
          <w:tcPr>
            <w:tcW w:type="dxa" w:w="1385"/>
          </w:tcPr>
          <w:p>
            <w:pPr>
              <w:spacing w:after="0"/>
              <w:jc w:val="right"/>
            </w:pPr>
            <w:r>
              <w:rPr>
                <w:sz w:val="16"/>
              </w:rPr>
              <w:t>80 of 80</w:t>
            </w:r>
          </w:p>
        </w:tc>
        <w:tc>
          <w:tcPr>
            <w:tcW w:type="dxa" w:w="1046"/>
          </w:tcPr>
          <w:p>
            <w:pPr>
              <w:spacing w:after="0"/>
              <w:jc w:val="right"/>
            </w:pPr>
            <w:r>
              <w:rPr>
                <w:sz w:val="16"/>
              </w:rPr>
              <w:t>57.8</w:t>
            </w:r>
          </w:p>
        </w:tc>
        <w:tc>
          <w:tcPr>
            <w:tcW w:type="dxa" w:w="1097"/>
          </w:tcPr>
          <w:p>
            <w:pPr>
              <w:spacing w:after="0"/>
              <w:jc w:val="right"/>
            </w:pPr>
            <w:r>
              <w:rPr>
                <w:sz w:val="16"/>
              </w:rPr>
              <w:t>80.6</w:t>
            </w:r>
          </w:p>
        </w:tc>
        <w:tc>
          <w:tcPr>
            <w:tcW w:type="dxa" w:w="1046"/>
          </w:tcPr>
          <w:p>
            <w:pPr>
              <w:spacing w:after="0"/>
              <w:jc w:val="right"/>
            </w:pPr>
            <w:r>
              <w:rPr>
                <w:sz w:val="16"/>
              </w:rPr>
              <w:t>92.7</w:t>
            </w:r>
          </w:p>
        </w:tc>
        <w:tc>
          <w:tcPr>
            <w:tcW w:type="dxa" w:w="7867"/>
          </w:tcPr>
          <w:p>
            <w:pPr>
              <w:spacing w:after="0"/>
              <w:jc w:val="left"/>
            </w:pPr>
            <w:r>
              <w:rPr>
                <w:sz w:val="16"/>
              </w:rPr>
              <w:t>Relatively High 4, Relatively Moderate 44, Relatively Low 32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80 of 80</w:t>
            </w:r>
          </w:p>
        </w:tc>
        <w:tc>
          <w:tcPr>
            <w:tcW w:type="dxa" w:w="1046"/>
          </w:tcPr>
          <w:p>
            <w:pPr>
              <w:spacing w:after="0"/>
              <w:jc w:val="right"/>
            </w:pPr>
            <w:r>
              <w:rPr>
                <w:sz w:val="16"/>
              </w:rPr>
              <w:t>3.3</w:t>
            </w:r>
          </w:p>
        </w:tc>
        <w:tc>
          <w:tcPr>
            <w:tcW w:type="dxa" w:w="1097"/>
          </w:tcPr>
          <w:p>
            <w:pPr>
              <w:spacing w:after="0"/>
              <w:jc w:val="right"/>
            </w:pPr>
            <w:r>
              <w:rPr>
                <w:sz w:val="16"/>
              </w:rPr>
              <w:t>25.9</w:t>
            </w:r>
          </w:p>
        </w:tc>
        <w:tc>
          <w:tcPr>
            <w:tcW w:type="dxa" w:w="1046"/>
          </w:tcPr>
          <w:p>
            <w:pPr>
              <w:spacing w:after="0"/>
              <w:jc w:val="right"/>
            </w:pPr>
            <w:r>
              <w:rPr>
                <w:sz w:val="16"/>
              </w:rPr>
              <w:t>80.2</w:t>
            </w:r>
          </w:p>
        </w:tc>
        <w:tc>
          <w:tcPr>
            <w:tcW w:type="dxa" w:w="7867"/>
          </w:tcPr>
          <w:p>
            <w:pPr>
              <w:spacing w:after="0"/>
              <w:jc w:val="left"/>
            </w:pPr>
            <w:r>
              <w:rPr>
                <w:sz w:val="16"/>
              </w:rPr>
              <w:t>Relatively Moderate 2, Relatively Low 26, Very Low 52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80 of 80</w:t>
            </w:r>
          </w:p>
        </w:tc>
        <w:tc>
          <w:tcPr>
            <w:tcW w:type="dxa" w:w="1046"/>
          </w:tcPr>
          <w:p>
            <w:pPr>
              <w:spacing w:after="0"/>
              <w:jc w:val="right"/>
            </w:pPr>
            <w:r>
              <w:rPr>
                <w:sz w:val="16"/>
              </w:rPr>
              <w:t>0.4</w:t>
            </w:r>
          </w:p>
        </w:tc>
        <w:tc>
          <w:tcPr>
            <w:tcW w:type="dxa" w:w="1097"/>
          </w:tcPr>
          <w:p>
            <w:pPr>
              <w:spacing w:after="0"/>
              <w:jc w:val="right"/>
            </w:pPr>
            <w:r>
              <w:rPr>
                <w:sz w:val="16"/>
              </w:rPr>
              <w:t>5.8</w:t>
            </w:r>
          </w:p>
        </w:tc>
        <w:tc>
          <w:tcPr>
            <w:tcW w:type="dxa" w:w="1046"/>
          </w:tcPr>
          <w:p>
            <w:pPr>
              <w:spacing w:after="0"/>
              <w:jc w:val="right"/>
            </w:pPr>
            <w:r>
              <w:rPr>
                <w:sz w:val="16"/>
              </w:rPr>
              <w:t>79.9</w:t>
            </w:r>
          </w:p>
        </w:tc>
        <w:tc>
          <w:tcPr>
            <w:tcW w:type="dxa" w:w="7867"/>
          </w:tcPr>
          <w:p>
            <w:pPr>
              <w:spacing w:after="0"/>
              <w:jc w:val="left"/>
            </w:pPr>
            <w:r>
              <w:rPr>
                <w:sz w:val="16"/>
              </w:rPr>
              <w:t>Relatively High 1, Relatively Moderate 1, Relatively Low 16, Very Low 62</w:t>
            </w:r>
          </w:p>
        </w:tc>
      </w:tr>
      <w:tr>
        <w:trPr>
          <w:cantSplit/>
        </w:trPr>
        <w:tc>
          <w:tcPr>
            <w:tcW w:type="dxa" w:w="1673"/>
          </w:tcPr>
          <w:p>
            <w:pPr>
              <w:spacing w:after="0"/>
              <w:jc w:val="left"/>
            </w:pPr>
            <w:r>
              <w:rPr>
                <w:sz w:val="16"/>
              </w:rPr>
              <w:t>Landslide</w:t>
            </w:r>
          </w:p>
        </w:tc>
        <w:tc>
          <w:tcPr>
            <w:tcW w:type="dxa" w:w="1385"/>
          </w:tcPr>
          <w:p>
            <w:pPr>
              <w:spacing w:after="0"/>
              <w:jc w:val="right"/>
            </w:pPr>
            <w:r>
              <w:rPr>
                <w:sz w:val="16"/>
              </w:rPr>
              <w:t>76 of 80</w:t>
            </w:r>
          </w:p>
        </w:tc>
        <w:tc>
          <w:tcPr>
            <w:tcW w:type="dxa" w:w="1046"/>
          </w:tcPr>
          <w:p>
            <w:pPr>
              <w:spacing w:after="0"/>
              <w:jc w:val="right"/>
            </w:pPr>
            <w:r>
              <w:rPr>
                <w:sz w:val="16"/>
              </w:rPr>
              <w:t>11.4</w:t>
            </w:r>
          </w:p>
        </w:tc>
        <w:tc>
          <w:tcPr>
            <w:tcW w:type="dxa" w:w="1097"/>
          </w:tcPr>
          <w:p>
            <w:pPr>
              <w:spacing w:after="0"/>
              <w:jc w:val="right"/>
            </w:pPr>
            <w:r>
              <w:rPr>
                <w:sz w:val="16"/>
              </w:rPr>
              <w:t>24.8</w:t>
            </w:r>
          </w:p>
        </w:tc>
        <w:tc>
          <w:tcPr>
            <w:tcW w:type="dxa" w:w="1046"/>
          </w:tcPr>
          <w:p>
            <w:pPr>
              <w:spacing w:after="0"/>
              <w:jc w:val="right"/>
            </w:pPr>
            <w:r>
              <w:rPr>
                <w:sz w:val="16"/>
              </w:rPr>
              <w:t>60.8</w:t>
            </w:r>
          </w:p>
        </w:tc>
        <w:tc>
          <w:tcPr>
            <w:tcW w:type="dxa" w:w="7867"/>
          </w:tcPr>
          <w:p>
            <w:pPr>
              <w:spacing w:after="0"/>
              <w:jc w:val="left"/>
            </w:pPr>
            <w:r>
              <w:rPr>
                <w:sz w:val="16"/>
              </w:rPr>
              <w:t>Very Low 76, No Rating 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80 of 80</w:t>
            </w:r>
          </w:p>
        </w:tc>
        <w:tc>
          <w:tcPr>
            <w:tcW w:type="dxa" w:w="1046"/>
          </w:tcPr>
          <w:p>
            <w:pPr>
              <w:spacing w:after="0"/>
              <w:jc w:val="right"/>
            </w:pPr>
            <w:r>
              <w:rPr>
                <w:sz w:val="16"/>
              </w:rPr>
              <w:t>0.5</w:t>
            </w:r>
          </w:p>
        </w:tc>
        <w:tc>
          <w:tcPr>
            <w:tcW w:type="dxa" w:w="1097"/>
          </w:tcPr>
          <w:p>
            <w:pPr>
              <w:spacing w:after="0"/>
              <w:jc w:val="right"/>
            </w:pPr>
            <w:r>
              <w:rPr>
                <w:sz w:val="16"/>
              </w:rPr>
              <w:t>51.9</w:t>
            </w:r>
          </w:p>
        </w:tc>
        <w:tc>
          <w:tcPr>
            <w:tcW w:type="dxa" w:w="1046"/>
          </w:tcPr>
          <w:p>
            <w:pPr>
              <w:spacing w:after="0"/>
              <w:jc w:val="right"/>
            </w:pPr>
            <w:r>
              <w:rPr>
                <w:sz w:val="16"/>
              </w:rPr>
              <w:t>89.3</w:t>
            </w:r>
          </w:p>
        </w:tc>
        <w:tc>
          <w:tcPr>
            <w:tcW w:type="dxa" w:w="7867"/>
          </w:tcPr>
          <w:p>
            <w:pPr>
              <w:spacing w:after="0"/>
              <w:jc w:val="left"/>
            </w:pPr>
            <w:r>
              <w:rPr>
                <w:sz w:val="16"/>
              </w:rPr>
              <w:t>Relatively High 3, Relatively Moderate 39, Relatively Low 35, Very Low 3</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80 of 80</w:t>
            </w:r>
          </w:p>
        </w:tc>
        <w:tc>
          <w:tcPr>
            <w:tcW w:type="dxa" w:w="1046"/>
          </w:tcPr>
          <w:p>
            <w:pPr>
              <w:spacing w:after="0"/>
              <w:jc w:val="right"/>
            </w:pPr>
            <w:r>
              <w:rPr>
                <w:sz w:val="16"/>
              </w:rPr>
              <w:t>7.8</w:t>
            </w:r>
          </w:p>
        </w:tc>
        <w:tc>
          <w:tcPr>
            <w:tcW w:type="dxa" w:w="1097"/>
          </w:tcPr>
          <w:p>
            <w:pPr>
              <w:spacing w:after="0"/>
              <w:jc w:val="right"/>
            </w:pPr>
            <w:r>
              <w:rPr>
                <w:sz w:val="16"/>
              </w:rPr>
              <w:t>38.0</w:t>
            </w:r>
          </w:p>
        </w:tc>
        <w:tc>
          <w:tcPr>
            <w:tcW w:type="dxa" w:w="1046"/>
          </w:tcPr>
          <w:p>
            <w:pPr>
              <w:spacing w:after="0"/>
              <w:jc w:val="right"/>
            </w:pPr>
            <w:r>
              <w:rPr>
                <w:sz w:val="16"/>
              </w:rPr>
              <w:t>72.5</w:t>
            </w:r>
          </w:p>
        </w:tc>
        <w:tc>
          <w:tcPr>
            <w:tcW w:type="dxa" w:w="7867"/>
          </w:tcPr>
          <w:p>
            <w:pPr>
              <w:spacing w:after="0"/>
              <w:jc w:val="left"/>
            </w:pPr>
            <w:r>
              <w:rPr>
                <w:sz w:val="16"/>
              </w:rPr>
              <w:t>Relatively Moderate 13, Relatively Low 64, Very Low 3</w:t>
            </w:r>
          </w:p>
        </w:tc>
      </w:tr>
      <w:tr>
        <w:trPr>
          <w:cantSplit/>
        </w:trPr>
        <w:tc>
          <w:tcPr>
            <w:tcW w:type="dxa" w:w="1673"/>
          </w:tcPr>
          <w:p>
            <w:pPr>
              <w:spacing w:after="0"/>
              <w:jc w:val="left"/>
            </w:pPr>
            <w:r>
              <w:rPr>
                <w:sz w:val="16"/>
              </w:rPr>
              <w:t>Tornado</w:t>
            </w:r>
          </w:p>
        </w:tc>
        <w:tc>
          <w:tcPr>
            <w:tcW w:type="dxa" w:w="1385"/>
          </w:tcPr>
          <w:p>
            <w:pPr>
              <w:spacing w:after="0"/>
              <w:jc w:val="right"/>
            </w:pPr>
            <w:r>
              <w:rPr>
                <w:sz w:val="16"/>
              </w:rPr>
              <w:t>80 of 80</w:t>
            </w:r>
          </w:p>
        </w:tc>
        <w:tc>
          <w:tcPr>
            <w:tcW w:type="dxa" w:w="1046"/>
          </w:tcPr>
          <w:p>
            <w:pPr>
              <w:spacing w:after="0"/>
              <w:jc w:val="right"/>
            </w:pPr>
            <w:r>
              <w:rPr>
                <w:sz w:val="16"/>
              </w:rPr>
              <w:t>5.1</w:t>
            </w:r>
          </w:p>
        </w:tc>
        <w:tc>
          <w:tcPr>
            <w:tcW w:type="dxa" w:w="1097"/>
          </w:tcPr>
          <w:p>
            <w:pPr>
              <w:spacing w:after="0"/>
              <w:jc w:val="right"/>
            </w:pPr>
            <w:r>
              <w:rPr>
                <w:sz w:val="16"/>
              </w:rPr>
              <w:t>37.4</w:t>
            </w:r>
          </w:p>
        </w:tc>
        <w:tc>
          <w:tcPr>
            <w:tcW w:type="dxa" w:w="1046"/>
          </w:tcPr>
          <w:p>
            <w:pPr>
              <w:spacing w:after="0"/>
              <w:jc w:val="right"/>
            </w:pPr>
            <w:r>
              <w:rPr>
                <w:sz w:val="16"/>
              </w:rPr>
              <w:t>60.7</w:t>
            </w:r>
          </w:p>
        </w:tc>
        <w:tc>
          <w:tcPr>
            <w:tcW w:type="dxa" w:w="7867"/>
          </w:tcPr>
          <w:p>
            <w:pPr>
              <w:spacing w:after="0"/>
              <w:jc w:val="left"/>
            </w:pPr>
            <w:r>
              <w:rPr>
                <w:sz w:val="16"/>
              </w:rPr>
              <w:t>Relatively Moderate 7, Relatively Low 67, Very Low 6</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80</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80</w:t>
            </w:r>
          </w:p>
        </w:tc>
      </w:tr>
      <w:tr>
        <w:trPr>
          <w:cantSplit/>
        </w:trPr>
        <w:tc>
          <w:tcPr>
            <w:tcW w:type="dxa" w:w="1673"/>
          </w:tcPr>
          <w:p>
            <w:pPr>
              <w:spacing w:after="0"/>
              <w:jc w:val="left"/>
            </w:pPr>
            <w:r>
              <w:rPr>
                <w:sz w:val="16"/>
              </w:rPr>
              <w:t>Wildfire</w:t>
            </w:r>
          </w:p>
        </w:tc>
        <w:tc>
          <w:tcPr>
            <w:tcW w:type="dxa" w:w="1385"/>
          </w:tcPr>
          <w:p>
            <w:pPr>
              <w:spacing w:after="0"/>
              <w:jc w:val="right"/>
            </w:pPr>
            <w:r>
              <w:rPr>
                <w:sz w:val="16"/>
              </w:rPr>
              <w:t>73 of 80</w:t>
            </w:r>
          </w:p>
        </w:tc>
        <w:tc>
          <w:tcPr>
            <w:tcW w:type="dxa" w:w="1046"/>
          </w:tcPr>
          <w:p>
            <w:pPr>
              <w:spacing w:after="0"/>
              <w:jc w:val="right"/>
            </w:pPr>
            <w:r>
              <w:rPr>
                <w:sz w:val="16"/>
              </w:rPr>
              <w:t>19.9</w:t>
            </w:r>
          </w:p>
        </w:tc>
        <w:tc>
          <w:tcPr>
            <w:tcW w:type="dxa" w:w="1097"/>
          </w:tcPr>
          <w:p>
            <w:pPr>
              <w:spacing w:after="0"/>
              <w:jc w:val="right"/>
            </w:pPr>
            <w:r>
              <w:rPr>
                <w:sz w:val="16"/>
              </w:rPr>
              <w:t>41.1</w:t>
            </w:r>
          </w:p>
        </w:tc>
        <w:tc>
          <w:tcPr>
            <w:tcW w:type="dxa" w:w="1046"/>
          </w:tcPr>
          <w:p>
            <w:pPr>
              <w:spacing w:after="0"/>
              <w:jc w:val="right"/>
            </w:pPr>
            <w:r>
              <w:rPr>
                <w:sz w:val="16"/>
              </w:rPr>
              <w:t>69.9</w:t>
            </w:r>
          </w:p>
        </w:tc>
        <w:tc>
          <w:tcPr>
            <w:tcW w:type="dxa" w:w="7867"/>
          </w:tcPr>
          <w:p>
            <w:pPr>
              <w:spacing w:after="0"/>
              <w:jc w:val="left"/>
            </w:pPr>
            <w:r>
              <w:rPr>
                <w:sz w:val="16"/>
              </w:rPr>
              <w:t>Relatively Low 2, Very Low 71, No Rating 7</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80 of 80</w:t>
            </w:r>
          </w:p>
        </w:tc>
        <w:tc>
          <w:tcPr>
            <w:tcW w:type="dxa" w:w="1046"/>
          </w:tcPr>
          <w:p>
            <w:pPr>
              <w:spacing w:after="0"/>
              <w:jc w:val="right"/>
            </w:pPr>
            <w:r>
              <w:rPr>
                <w:sz w:val="16"/>
              </w:rPr>
              <w:t>13.3</w:t>
            </w:r>
          </w:p>
        </w:tc>
        <w:tc>
          <w:tcPr>
            <w:tcW w:type="dxa" w:w="1097"/>
          </w:tcPr>
          <w:p>
            <w:pPr>
              <w:spacing w:after="0"/>
              <w:jc w:val="right"/>
            </w:pPr>
            <w:r>
              <w:rPr>
                <w:sz w:val="16"/>
              </w:rPr>
              <w:t>38.7</w:t>
            </w:r>
          </w:p>
        </w:tc>
        <w:tc>
          <w:tcPr>
            <w:tcW w:type="dxa" w:w="1046"/>
          </w:tcPr>
          <w:p>
            <w:pPr>
              <w:spacing w:after="0"/>
              <w:jc w:val="right"/>
            </w:pPr>
            <w:r>
              <w:rPr>
                <w:sz w:val="16"/>
              </w:rPr>
              <w:t>67.3</w:t>
            </w:r>
          </w:p>
        </w:tc>
        <w:tc>
          <w:tcPr>
            <w:tcW w:type="dxa" w:w="7867"/>
          </w:tcPr>
          <w:p>
            <w:pPr>
              <w:spacing w:after="0"/>
              <w:jc w:val="left"/>
            </w:pPr>
            <w:r>
              <w:rPr>
                <w:sz w:val="16"/>
              </w:rPr>
              <w:t>Relatively Moderate 17, Relatively Low 61,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48"/>
        <w:gridCol w:w="2554"/>
        <w:gridCol w:w="2478"/>
        <w:gridCol w:w="2136"/>
        <w:gridCol w:w="2539"/>
        <w:gridCol w:w="2541"/>
      </w:tblGrid>
      <w:tr>
        <w:trPr>
          <w:cantSplit/>
          <w:tblHeader/>
        </w:trPr>
        <w:tc>
          <w:tcPr>
            <w:tcW w:type="dxa" w:w="121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1"/>
            <w:shd w:val="clear" w:color="auto" w:fill="E8E8E8"/>
          </w:tcPr>
          <w:p>
            <w:pPr>
              <w:spacing w:after="0"/>
              <w:jc w:val="left"/>
            </w:pPr>
            <w:r>
              <w:rPr>
                <w:b/>
                <w:sz w:val="16"/>
              </w:rPr>
              <w:t>Notes</w:t>
            </w:r>
          </w:p>
        </w:tc>
      </w:tr>
      <w:tr>
        <w:trPr>
          <w:cantSplit/>
        </w:trPr>
        <w:tc>
          <w:tcPr>
            <w:tcW w:type="dxa" w:w="1215"/>
          </w:tcPr>
          <w:p>
            <w:pPr>
              <w:spacing w:after="0"/>
              <w:jc w:val="left"/>
            </w:pPr>
            <w:r>
              <w:rPr>
                <w:sz w:val="16"/>
              </w:rPr>
              <w:t>Norfolk city</w:t>
            </w:r>
          </w:p>
        </w:tc>
        <w:tc>
          <w:tcPr>
            <w:tcW w:type="dxa" w:w="648"/>
          </w:tcPr>
          <w:p>
            <w:pPr>
              <w:spacing w:after="0"/>
              <w:jc w:val="left"/>
            </w:pPr>
            <w:r>
              <w:rPr>
                <w:sz w:val="16"/>
              </w:rPr>
              <w:t>City</w:t>
            </w:r>
          </w:p>
        </w:tc>
        <w:tc>
          <w:tcPr>
            <w:tcW w:type="dxa" w:w="2554"/>
          </w:tcPr>
          <w:p>
            <w:pPr>
              <w:spacing w:after="0"/>
              <w:jc w:val="left"/>
            </w:pPr>
            <w:r>
              <w:rPr>
                <w:sz w:val="16"/>
              </w:rPr>
              <w:t>Approved, expires 2027-06-07</w:t>
            </w:r>
          </w:p>
        </w:tc>
        <w:tc>
          <w:tcPr>
            <w:tcW w:type="dxa" w:w="2478"/>
          </w:tcPr>
          <w:p>
            <w:pPr>
              <w:spacing w:after="0"/>
              <w:jc w:val="right"/>
            </w:pPr>
            <w:r>
              <w:rPr>
                <w:sz w:val="16"/>
              </w:rPr>
              <w:t>FMA RL 77, SRL 127; any 980</w:t>
            </w:r>
          </w:p>
        </w:tc>
        <w:tc>
          <w:tcPr>
            <w:tcW w:type="dxa" w:w="2136"/>
          </w:tcPr>
          <w:p>
            <w:pPr>
              <w:spacing w:after="0"/>
              <w:jc w:val="right"/>
            </w:pPr>
            <w:r>
              <w:rPr>
                <w:sz w:val="16"/>
              </w:rPr>
              <w:t>$24,853,588.22</w:t>
            </w:r>
          </w:p>
        </w:tc>
        <w:tc>
          <w:tcPr>
            <w:tcW w:type="dxa" w:w="2539"/>
          </w:tcPr>
          <w:p>
            <w:pPr>
              <w:spacing w:after="0"/>
              <w:jc w:val="right"/>
            </w:pPr>
            <w:r>
              <w:rPr>
                <w:sz w:val="16"/>
              </w:rPr>
              <w:t>157 total; 41 since its plan</w:t>
            </w:r>
          </w:p>
        </w:tc>
        <w:tc>
          <w:tcPr>
            <w:tcW w:type="dxa" w:w="2541"/>
          </w:tcPr>
          <w:p>
            <w:pPr>
              <w:spacing w:after="0"/>
              <w:jc w:val="left"/>
            </w:pPr>
            <w:r>
              <w:rPr>
                <w:sz w:val="16"/>
              </w:rPr>
              <w:t>Includes $750,818.86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060"/>
        <w:gridCol w:w="1034"/>
        <w:gridCol w:w="1147"/>
        <w:gridCol w:w="1050"/>
        <w:gridCol w:w="1225"/>
        <w:gridCol w:w="165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$14,243,165,058</w:t>
            </w:r>
          </w:p>
        </w:tc>
        <w:tc>
          <w:tcPr>
            <w:tcW w:type="dxa" w:w="1128"/>
          </w:tcPr>
          <w:p>
            <w:pPr>
              <w:spacing w:after="0"/>
              <w:jc w:val="right"/>
            </w:pPr>
            <w:r>
              <w:rPr>
                <w:sz w:val="16"/>
              </w:rPr>
              <w:t>n/a</w:t>
            </w:r>
          </w:p>
        </w:tc>
        <w:tc>
          <w:tcPr>
            <w:tcW w:type="dxa" w:w="1038"/>
          </w:tcPr>
          <w:p>
            <w:pPr>
              <w:spacing w:after="0"/>
              <w:jc w:val="right"/>
            </w:pPr>
            <w:r>
              <w:rPr>
                <w:sz w:val="16"/>
              </w:rPr>
              <w:t>72,222</w:t>
            </w:r>
          </w:p>
        </w:tc>
        <w:tc>
          <w:tcPr>
            <w:tcW w:type="dxa" w:w="1126"/>
          </w:tcPr>
          <w:p>
            <w:pPr>
              <w:spacing w:after="0"/>
              <w:jc w:val="right"/>
            </w:pPr>
            <w:r>
              <w:rPr>
                <w:sz w:val="16"/>
              </w:rPr>
              <w:t>$2,880,351</w:t>
            </w:r>
          </w:p>
        </w:tc>
        <w:tc>
          <w:tcPr>
            <w:tcW w:type="dxa" w:w="1126"/>
          </w:tcPr>
          <w:p>
            <w:pPr>
              <w:spacing w:after="0"/>
              <w:jc w:val="right"/>
            </w:pPr>
            <w:r>
              <w:rPr>
                <w:sz w:val="16"/>
              </w:rPr>
              <w:t>n/a</w:t>
            </w:r>
          </w:p>
        </w:tc>
        <w:tc>
          <w:tcPr>
            <w:tcW w:type="dxa" w:w="1060"/>
          </w:tcPr>
          <w:p>
            <w:pPr>
              <w:spacing w:after="0"/>
              <w:jc w:val="right"/>
            </w:pPr>
            <w:r>
              <w:rPr>
                <w:sz w:val="16"/>
              </w:rPr>
              <w:t>$136,385</w:t>
            </w:r>
          </w:p>
        </w:tc>
        <w:tc>
          <w:tcPr>
            <w:tcW w:type="dxa" w:w="1034"/>
          </w:tcPr>
          <w:p>
            <w:pPr>
              <w:spacing w:after="0"/>
              <w:jc w:val="right"/>
            </w:pPr>
            <w:r>
              <w:rPr>
                <w:sz w:val="16"/>
              </w:rPr>
              <w:t>0.0202%</w:t>
            </w:r>
          </w:p>
        </w:tc>
        <w:tc>
          <w:tcPr>
            <w:tcW w:type="dxa" w:w="1147"/>
          </w:tcPr>
          <w:p>
            <w:pPr>
              <w:spacing w:after="0"/>
              <w:jc w:val="right"/>
            </w:pPr>
          </w:p>
        </w:tc>
        <w:tc>
          <w:tcPr>
            <w:tcW w:type="dxa" w:w="1050"/>
          </w:tcPr>
          <w:p>
            <w:pPr>
              <w:spacing w:after="0"/>
              <w:jc w:val="right"/>
            </w:pPr>
            <w:r>
              <w:rPr>
                <w:sz w:val="16"/>
              </w:rPr>
              <w:t>$180,000</w:t>
            </w: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$42,208,348,266</w:t>
            </w:r>
          </w:p>
        </w:tc>
        <w:tc>
          <w:tcPr>
            <w:tcW w:type="dxa" w:w="1128"/>
          </w:tcPr>
          <w:p>
            <w:pPr>
              <w:spacing w:after="0"/>
              <w:jc w:val="right"/>
            </w:pPr>
            <w:r>
              <w:rPr>
                <w:sz w:val="16"/>
              </w:rPr>
              <w:t>$0</w:t>
            </w:r>
          </w:p>
        </w:tc>
        <w:tc>
          <w:tcPr>
            <w:tcW w:type="dxa" w:w="1038"/>
          </w:tcPr>
          <w:p>
            <w:pPr>
              <w:spacing w:after="0"/>
              <w:jc w:val="right"/>
            </w:pPr>
            <w:r>
              <w:rPr>
                <w:sz w:val="16"/>
              </w:rPr>
              <w:t>237,884</w:t>
            </w:r>
          </w:p>
        </w:tc>
        <w:tc>
          <w:tcPr>
            <w:tcW w:type="dxa" w:w="1126"/>
          </w:tcPr>
          <w:p>
            <w:pPr>
              <w:spacing w:after="0"/>
              <w:jc w:val="right"/>
            </w:pPr>
            <w:r>
              <w:rPr>
                <w:sz w:val="16"/>
              </w:rPr>
              <w:t>$13,945</w:t>
            </w:r>
          </w:p>
        </w:tc>
        <w:tc>
          <w:tcPr>
            <w:tcW w:type="dxa" w:w="1126"/>
          </w:tcPr>
          <w:p>
            <w:pPr>
              <w:spacing w:after="0"/>
              <w:jc w:val="right"/>
            </w:pPr>
            <w:r>
              <w:rPr>
                <w:sz w:val="16"/>
              </w:rPr>
              <w:t>$0</w:t>
            </w:r>
          </w:p>
        </w:tc>
        <w:tc>
          <w:tcPr>
            <w:tcW w:type="dxa" w:w="1060"/>
          </w:tcPr>
          <w:p>
            <w:pPr>
              <w:spacing w:after="0"/>
              <w:jc w:val="right"/>
            </w:pPr>
            <w:r>
              <w:rPr>
                <w:sz w:val="16"/>
              </w:rPr>
              <w:t>$2,184,950</w:t>
            </w:r>
          </w:p>
        </w:tc>
        <w:tc>
          <w:tcPr>
            <w:tcW w:type="dxa" w:w="1034"/>
          </w:tcPr>
          <w:p>
            <w:pPr>
              <w:spacing w:after="0"/>
              <w:jc w:val="right"/>
            </w:pPr>
            <w:r>
              <w:rPr>
                <w:sz w:val="16"/>
              </w:rPr>
              <w:t>under 0.0001%</w:t>
            </w:r>
          </w:p>
        </w:tc>
        <w:tc>
          <w:tcPr>
            <w:tcW w:type="dxa" w:w="1147"/>
          </w:tcPr>
          <w:p>
            <w:pPr>
              <w:spacing w:after="0"/>
              <w:jc w:val="right"/>
            </w:pPr>
          </w:p>
        </w:tc>
        <w:tc>
          <w:tcPr>
            <w:tcW w:type="dxa" w:w="1050"/>
          </w:tcPr>
          <w:p>
            <w:pPr>
              <w:spacing w:after="0"/>
              <w:jc w:val="right"/>
            </w:pPr>
            <w:r>
              <w:rPr>
                <w:sz w:val="16"/>
              </w:rPr>
              <w:t>$0</w:t>
            </w: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$75,776,428,447</w:t>
            </w:r>
          </w:p>
        </w:tc>
        <w:tc>
          <w:tcPr>
            <w:tcW w:type="dxa" w:w="1128"/>
          </w:tcPr>
          <w:p>
            <w:pPr>
              <w:spacing w:after="0"/>
              <w:jc w:val="right"/>
            </w:pPr>
            <w:r>
              <w:rPr>
                <w:sz w:val="16"/>
              </w:rPr>
              <w:t>n/a</w:t>
            </w:r>
          </w:p>
        </w:tc>
        <w:tc>
          <w:tcPr>
            <w:tcW w:type="dxa" w:w="1038"/>
          </w:tcPr>
          <w:p>
            <w:pPr>
              <w:spacing w:after="0"/>
              <w:jc w:val="right"/>
            </w:pPr>
            <w:r>
              <w:rPr>
                <w:sz w:val="16"/>
              </w:rPr>
              <w:t>238,005</w:t>
            </w:r>
          </w:p>
        </w:tc>
        <w:tc>
          <w:tcPr>
            <w:tcW w:type="dxa" w:w="1126"/>
          </w:tcPr>
          <w:p>
            <w:pPr>
              <w:spacing w:after="0"/>
              <w:jc w:val="right"/>
            </w:pPr>
            <w:r>
              <w:rPr>
                <w:sz w:val="16"/>
              </w:rPr>
              <w:t>$957,190</w:t>
            </w:r>
          </w:p>
        </w:tc>
        <w:tc>
          <w:tcPr>
            <w:tcW w:type="dxa" w:w="1126"/>
          </w:tcPr>
          <w:p>
            <w:pPr>
              <w:spacing w:after="0"/>
              <w:jc w:val="right"/>
            </w:pPr>
            <w:r>
              <w:rPr>
                <w:sz w:val="16"/>
              </w:rPr>
              <w:t>n/a</w:t>
            </w:r>
          </w:p>
        </w:tc>
        <w:tc>
          <w:tcPr>
            <w:tcW w:type="dxa" w:w="1060"/>
          </w:tcPr>
          <w:p>
            <w:pPr>
              <w:spacing w:after="0"/>
              <w:jc w:val="right"/>
            </w:pPr>
            <w:r>
              <w:rPr>
                <w:sz w:val="16"/>
              </w:rPr>
              <w:t>$462,524</w:t>
            </w:r>
          </w:p>
        </w:tc>
        <w:tc>
          <w:tcPr>
            <w:tcW w:type="dxa" w:w="1034"/>
          </w:tcPr>
          <w:p>
            <w:pPr>
              <w:spacing w:after="0"/>
              <w:jc w:val="right"/>
            </w:pPr>
            <w:r>
              <w:rPr>
                <w:sz w:val="16"/>
              </w:rPr>
              <w:t>0.00126%</w:t>
            </w: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$42,208,348,266</w:t>
            </w:r>
          </w:p>
        </w:tc>
        <w:tc>
          <w:tcPr>
            <w:tcW w:type="dxa" w:w="1128"/>
          </w:tcPr>
          <w:p>
            <w:pPr>
              <w:spacing w:after="0"/>
              <w:jc w:val="right"/>
            </w:pPr>
            <w:r>
              <w:rPr>
                <w:sz w:val="16"/>
              </w:rPr>
              <w:t>$0</w:t>
            </w:r>
          </w:p>
        </w:tc>
        <w:tc>
          <w:tcPr>
            <w:tcW w:type="dxa" w:w="1038"/>
          </w:tcPr>
          <w:p>
            <w:pPr>
              <w:spacing w:after="0"/>
              <w:jc w:val="right"/>
            </w:pPr>
            <w:r>
              <w:rPr>
                <w:sz w:val="16"/>
              </w:rPr>
              <w:t>237,884</w:t>
            </w:r>
          </w:p>
        </w:tc>
        <w:tc>
          <w:tcPr>
            <w:tcW w:type="dxa" w:w="1126"/>
          </w:tcPr>
          <w:p>
            <w:pPr>
              <w:spacing w:after="0"/>
              <w:jc w:val="right"/>
            </w:pPr>
            <w:r>
              <w:rPr>
                <w:sz w:val="16"/>
              </w:rPr>
              <w:t>$441,005</w:t>
            </w:r>
          </w:p>
        </w:tc>
        <w:tc>
          <w:tcPr>
            <w:tcW w:type="dxa" w:w="1126"/>
          </w:tcPr>
          <w:p>
            <w:pPr>
              <w:spacing w:after="0"/>
              <w:jc w:val="right"/>
            </w:pPr>
            <w:r>
              <w:rPr>
                <w:sz w:val="16"/>
              </w:rPr>
              <w:t>$0</w:t>
            </w:r>
          </w:p>
        </w:tc>
        <w:tc>
          <w:tcPr>
            <w:tcW w:type="dxa" w:w="1060"/>
          </w:tcPr>
          <w:p>
            <w:pPr>
              <w:spacing w:after="0"/>
              <w:jc w:val="right"/>
            </w:pPr>
            <w:r>
              <w:rPr>
                <w:sz w:val="16"/>
              </w:rPr>
              <w:t>$101,038</w:t>
            </w:r>
          </w:p>
        </w:tc>
        <w:tc>
          <w:tcPr>
            <w:tcW w:type="dxa" w:w="1034"/>
          </w:tcPr>
          <w:p>
            <w:pPr>
              <w:spacing w:after="0"/>
              <w:jc w:val="right"/>
            </w:pPr>
            <w:r>
              <w:rPr>
                <w:sz w:val="16"/>
              </w:rPr>
              <w:t>0.00104%</w:t>
            </w:r>
          </w:p>
        </w:tc>
        <w:tc>
          <w:tcPr>
            <w:tcW w:type="dxa" w:w="1147"/>
          </w:tcPr>
          <w:p>
            <w:pPr>
              <w:spacing w:after="0"/>
              <w:jc w:val="right"/>
            </w:pPr>
            <w:r>
              <w:rPr>
                <w:sz w:val="16"/>
              </w:rPr>
              <w:t>$0</w:t>
            </w:r>
          </w:p>
        </w:tc>
        <w:tc>
          <w:tcPr>
            <w:tcW w:type="dxa" w:w="1050"/>
          </w:tcPr>
          <w:p>
            <w:pPr>
              <w:spacing w:after="0"/>
              <w:jc w:val="right"/>
            </w:pP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$42,208,348,266</w:t>
            </w:r>
          </w:p>
        </w:tc>
        <w:tc>
          <w:tcPr>
            <w:tcW w:type="dxa" w:w="1128"/>
          </w:tcPr>
          <w:p>
            <w:pPr>
              <w:spacing w:after="0"/>
              <w:jc w:val="right"/>
            </w:pPr>
            <w:r>
              <w:rPr>
                <w:sz w:val="16"/>
              </w:rPr>
              <w:t>$0</w:t>
            </w:r>
          </w:p>
        </w:tc>
        <w:tc>
          <w:tcPr>
            <w:tcW w:type="dxa" w:w="1038"/>
          </w:tcPr>
          <w:p>
            <w:pPr>
              <w:spacing w:after="0"/>
              <w:jc w:val="right"/>
            </w:pPr>
            <w:r>
              <w:rPr>
                <w:sz w:val="16"/>
              </w:rPr>
              <w:t>237,884</w:t>
            </w:r>
          </w:p>
        </w:tc>
        <w:tc>
          <w:tcPr>
            <w:tcW w:type="dxa" w:w="1126"/>
          </w:tcPr>
          <w:p>
            <w:pPr>
              <w:spacing w:after="0"/>
              <w:jc w:val="right"/>
            </w:pPr>
            <w:r>
              <w:rPr>
                <w:sz w:val="16"/>
              </w:rPr>
              <w:t>$178</w:t>
            </w:r>
          </w:p>
        </w:tc>
        <w:tc>
          <w:tcPr>
            <w:tcW w:type="dxa" w:w="1126"/>
          </w:tcPr>
          <w:p>
            <w:pPr>
              <w:spacing w:after="0"/>
              <w:jc w:val="right"/>
            </w:pPr>
            <w:r>
              <w:rPr>
                <w:sz w:val="16"/>
              </w:rPr>
              <w:t>$0</w:t>
            </w:r>
          </w:p>
        </w:tc>
        <w:tc>
          <w:tcPr>
            <w:tcW w:type="dxa" w:w="1060"/>
          </w:tcPr>
          <w:p>
            <w:pPr>
              <w:spacing w:after="0"/>
              <w:jc w:val="right"/>
            </w:pPr>
            <w:r>
              <w:rPr>
                <w:sz w:val="16"/>
              </w:rPr>
              <w:t>$2,728,929</w:t>
            </w:r>
          </w:p>
        </w:tc>
        <w:tc>
          <w:tcPr>
            <w:tcW w:type="dxa" w:w="1034"/>
          </w:tcPr>
          <w:p>
            <w:pPr>
              <w:spacing w:after="0"/>
              <w:jc w:val="right"/>
            </w:pPr>
            <w:r>
              <w:rPr>
                <w:sz w:val="16"/>
              </w:rPr>
              <w:t>under 0.0001%</w:t>
            </w:r>
          </w:p>
        </w:tc>
        <w:tc>
          <w:tcPr>
            <w:tcW w:type="dxa" w:w="1147"/>
          </w:tcPr>
          <w:p>
            <w:pPr>
              <w:spacing w:after="0"/>
              <w:jc w:val="right"/>
            </w:pPr>
          </w:p>
        </w:tc>
        <w:tc>
          <w:tcPr>
            <w:tcW w:type="dxa" w:w="1050"/>
          </w:tcPr>
          <w:p>
            <w:pPr>
              <w:spacing w:after="0"/>
              <w:jc w:val="right"/>
            </w:pPr>
            <w:r>
              <w:rPr>
                <w:sz w:val="16"/>
              </w:rPr>
              <w:t>$0</w:t>
            </w: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$42,204,784,303</w:t>
            </w:r>
          </w:p>
        </w:tc>
        <w:tc>
          <w:tcPr>
            <w:tcW w:type="dxa" w:w="1128"/>
          </w:tcPr>
          <w:p>
            <w:pPr>
              <w:spacing w:after="0"/>
              <w:jc w:val="right"/>
            </w:pPr>
            <w:r>
              <w:rPr>
                <w:sz w:val="16"/>
              </w:rPr>
              <w:t>$0</w:t>
            </w:r>
          </w:p>
        </w:tc>
        <w:tc>
          <w:tcPr>
            <w:tcW w:type="dxa" w:w="1038"/>
          </w:tcPr>
          <w:p>
            <w:pPr>
              <w:spacing w:after="0"/>
              <w:jc w:val="right"/>
            </w:pPr>
            <w:r>
              <w:rPr>
                <w:sz w:val="16"/>
              </w:rPr>
              <w:t>237,858</w:t>
            </w:r>
          </w:p>
        </w:tc>
        <w:tc>
          <w:tcPr>
            <w:tcW w:type="dxa" w:w="1126"/>
          </w:tcPr>
          <w:p>
            <w:pPr>
              <w:spacing w:after="0"/>
              <w:jc w:val="right"/>
            </w:pPr>
            <w:r>
              <w:rPr>
                <w:sz w:val="16"/>
              </w:rPr>
              <w:t>$13,042,145</w:t>
            </w:r>
          </w:p>
        </w:tc>
        <w:tc>
          <w:tcPr>
            <w:tcW w:type="dxa" w:w="1126"/>
          </w:tcPr>
          <w:p>
            <w:pPr>
              <w:spacing w:after="0"/>
              <w:jc w:val="right"/>
            </w:pPr>
            <w:r>
              <w:rPr>
                <w:sz w:val="16"/>
              </w:rPr>
              <w:t>$0</w:t>
            </w:r>
          </w:p>
        </w:tc>
        <w:tc>
          <w:tcPr>
            <w:tcW w:type="dxa" w:w="1060"/>
          </w:tcPr>
          <w:p>
            <w:pPr>
              <w:spacing w:after="0"/>
              <w:jc w:val="right"/>
            </w:pPr>
            <w:r>
              <w:rPr>
                <w:sz w:val="16"/>
              </w:rPr>
              <w:t>$456,557</w:t>
            </w:r>
          </w:p>
        </w:tc>
        <w:tc>
          <w:tcPr>
            <w:tcW w:type="dxa" w:w="1034"/>
          </w:tcPr>
          <w:p>
            <w:pPr>
              <w:spacing w:after="0"/>
              <w:jc w:val="right"/>
            </w:pPr>
            <w:r>
              <w:rPr>
                <w:sz w:val="16"/>
              </w:rPr>
              <w:t>0.0309%</w:t>
            </w:r>
          </w:p>
        </w:tc>
        <w:tc>
          <w:tcPr>
            <w:tcW w:type="dxa" w:w="1147"/>
          </w:tcPr>
          <w:p>
            <w:pPr>
              <w:spacing w:after="0"/>
              <w:jc w:val="right"/>
            </w:pPr>
          </w:p>
        </w:tc>
        <w:tc>
          <w:tcPr>
            <w:tcW w:type="dxa" w:w="1050"/>
          </w:tcPr>
          <w:p>
            <w:pPr>
              <w:spacing w:after="0"/>
              <w:jc w:val="right"/>
            </w:pPr>
            <w:r>
              <w:rPr>
                <w:sz w:val="16"/>
              </w:rPr>
              <w:t>$0</w:t>
            </w: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$42,103,167,751</w:t>
            </w:r>
          </w:p>
        </w:tc>
        <w:tc>
          <w:tcPr>
            <w:tcW w:type="dxa" w:w="1128"/>
          </w:tcPr>
          <w:p>
            <w:pPr>
              <w:spacing w:after="0"/>
              <w:jc w:val="right"/>
            </w:pPr>
            <w:r>
              <w:rPr>
                <w:sz w:val="16"/>
              </w:rPr>
              <w:t>n/a</w:t>
            </w:r>
          </w:p>
        </w:tc>
        <w:tc>
          <w:tcPr>
            <w:tcW w:type="dxa" w:w="1038"/>
          </w:tcPr>
          <w:p>
            <w:pPr>
              <w:spacing w:after="0"/>
              <w:jc w:val="right"/>
            </w:pPr>
            <w:r>
              <w:rPr>
                <w:sz w:val="16"/>
              </w:rPr>
              <w:t>237,055</w:t>
            </w:r>
          </w:p>
        </w:tc>
        <w:tc>
          <w:tcPr>
            <w:tcW w:type="dxa" w:w="1126"/>
          </w:tcPr>
          <w:p>
            <w:pPr>
              <w:spacing w:after="0"/>
              <w:jc w:val="right"/>
            </w:pPr>
            <w:r>
              <w:rPr>
                <w:sz w:val="16"/>
              </w:rPr>
              <w:t>$218,058</w:t>
            </w:r>
          </w:p>
        </w:tc>
        <w:tc>
          <w:tcPr>
            <w:tcW w:type="dxa" w:w="1126"/>
          </w:tcPr>
          <w:p>
            <w:pPr>
              <w:spacing w:after="0"/>
              <w:jc w:val="right"/>
            </w:pPr>
            <w:r>
              <w:rPr>
                <w:sz w:val="16"/>
              </w:rPr>
              <w:t>n/a</w:t>
            </w:r>
          </w:p>
        </w:tc>
        <w:tc>
          <w:tcPr>
            <w:tcW w:type="dxa" w:w="1060"/>
          </w:tcPr>
          <w:p>
            <w:pPr>
              <w:spacing w:after="0"/>
              <w:jc w:val="right"/>
            </w:pPr>
            <w:r>
              <w:rPr>
                <w:sz w:val="16"/>
              </w:rPr>
              <w:t>$2,227</w:t>
            </w:r>
          </w:p>
        </w:tc>
        <w:tc>
          <w:tcPr>
            <w:tcW w:type="dxa" w:w="1034"/>
          </w:tcPr>
          <w:p>
            <w:pPr>
              <w:spacing w:after="0"/>
              <w:jc w:val="right"/>
            </w:pPr>
            <w:r>
              <w:rPr>
                <w:sz w:val="16"/>
              </w:rPr>
              <w:t>0.000518%</w:t>
            </w: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$42,062,546,800</w:t>
            </w:r>
          </w:p>
        </w:tc>
        <w:tc>
          <w:tcPr>
            <w:tcW w:type="dxa" w:w="1128"/>
          </w:tcPr>
          <w:p>
            <w:pPr>
              <w:spacing w:after="0"/>
              <w:jc w:val="right"/>
            </w:pPr>
            <w:r>
              <w:rPr>
                <w:sz w:val="16"/>
              </w:rPr>
              <w:t>$0</w:t>
            </w:r>
          </w:p>
        </w:tc>
        <w:tc>
          <w:tcPr>
            <w:tcW w:type="dxa" w:w="1038"/>
          </w:tcPr>
          <w:p>
            <w:pPr>
              <w:spacing w:after="0"/>
              <w:jc w:val="right"/>
            </w:pPr>
            <w:r>
              <w:rPr>
                <w:sz w:val="16"/>
              </w:rPr>
              <w:t>31,642</w:t>
            </w:r>
          </w:p>
        </w:tc>
        <w:tc>
          <w:tcPr>
            <w:tcW w:type="dxa" w:w="1126"/>
          </w:tcPr>
          <w:p>
            <w:pPr>
              <w:spacing w:after="0"/>
              <w:jc w:val="right"/>
            </w:pPr>
            <w:r>
              <w:rPr>
                <w:sz w:val="16"/>
              </w:rPr>
              <w:t>$14,841,709</w:t>
            </w:r>
          </w:p>
        </w:tc>
        <w:tc>
          <w:tcPr>
            <w:tcW w:type="dxa" w:w="1126"/>
          </w:tcPr>
          <w:p>
            <w:pPr>
              <w:spacing w:after="0"/>
              <w:jc w:val="right"/>
            </w:pPr>
            <w:r>
              <w:rPr>
                <w:sz w:val="16"/>
              </w:rPr>
              <w:t>$0</w:t>
            </w:r>
          </w:p>
        </w:tc>
        <w:tc>
          <w:tcPr>
            <w:tcW w:type="dxa" w:w="1060"/>
          </w:tcPr>
          <w:p>
            <w:pPr>
              <w:spacing w:after="0"/>
              <w:jc w:val="right"/>
            </w:pPr>
            <w:r>
              <w:rPr>
                <w:sz w:val="16"/>
              </w:rPr>
              <w:t>$1,906,463</w:t>
            </w:r>
          </w:p>
        </w:tc>
        <w:tc>
          <w:tcPr>
            <w:tcW w:type="dxa" w:w="1034"/>
          </w:tcPr>
          <w:p>
            <w:pPr>
              <w:spacing w:after="0"/>
              <w:jc w:val="right"/>
            </w:pPr>
            <w:r>
              <w:rPr>
                <w:sz w:val="16"/>
              </w:rPr>
              <w:t>n/a (see note)</w:t>
            </w:r>
          </w:p>
        </w:tc>
        <w:tc>
          <w:tcPr>
            <w:tcW w:type="dxa" w:w="1147"/>
          </w:tcPr>
          <w:p>
            <w:pPr>
              <w:spacing w:after="0"/>
              <w:jc w:val="right"/>
            </w:pPr>
            <w:r>
              <w:rPr>
                <w:sz w:val="16"/>
              </w:rPr>
              <w:t>$0</w:t>
            </w:r>
          </w:p>
        </w:tc>
        <w:tc>
          <w:tcPr>
            <w:tcW w:type="dxa" w:w="1050"/>
          </w:tcPr>
          <w:p>
            <w:pPr>
              <w:spacing w:after="0"/>
              <w:jc w:val="right"/>
            </w:pPr>
          </w:p>
        </w:tc>
        <w:tc>
          <w:tcPr>
            <w:tcW w:type="dxa" w:w="1225"/>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$113,330,819</w:t>
            </w:r>
          </w:p>
        </w:tc>
        <w:tc>
          <w:tcPr>
            <w:tcW w:type="dxa" w:w="1128"/>
          </w:tcPr>
          <w:p>
            <w:pPr>
              <w:spacing w:after="0"/>
              <w:jc w:val="right"/>
            </w:pPr>
            <w:r>
              <w:rPr>
                <w:sz w:val="16"/>
              </w:rPr>
              <w:t>n/a</w:t>
            </w:r>
          </w:p>
        </w:tc>
        <w:tc>
          <w:tcPr>
            <w:tcW w:type="dxa" w:w="1038"/>
          </w:tcPr>
          <w:p>
            <w:pPr>
              <w:spacing w:after="0"/>
              <w:jc w:val="right"/>
            </w:pPr>
            <w:r>
              <w:rPr>
                <w:sz w:val="16"/>
              </w:rPr>
              <w:t>548</w:t>
            </w:r>
          </w:p>
        </w:tc>
        <w:tc>
          <w:tcPr>
            <w:tcW w:type="dxa" w:w="1126"/>
          </w:tcPr>
          <w:p>
            <w:pPr>
              <w:spacing w:after="0"/>
              <w:jc w:val="right"/>
            </w:pPr>
            <w:r>
              <w:rPr>
                <w:sz w:val="16"/>
              </w:rPr>
              <w:t>$39</w:t>
            </w:r>
          </w:p>
        </w:tc>
        <w:tc>
          <w:tcPr>
            <w:tcW w:type="dxa" w:w="1126"/>
          </w:tcPr>
          <w:p>
            <w:pPr>
              <w:spacing w:after="0"/>
              <w:jc w:val="right"/>
            </w:pPr>
            <w:r>
              <w:rPr>
                <w:sz w:val="16"/>
              </w:rPr>
              <w:t>n/a</w:t>
            </w:r>
          </w:p>
        </w:tc>
        <w:tc>
          <w:tcPr>
            <w:tcW w:type="dxa" w:w="1060"/>
          </w:tcPr>
          <w:p>
            <w:pPr>
              <w:spacing w:after="0"/>
              <w:jc w:val="right"/>
            </w:pPr>
            <w:r>
              <w:rPr>
                <w:sz w:val="16"/>
              </w:rPr>
              <w:t>under $1</w:t>
            </w:r>
          </w:p>
        </w:tc>
        <w:tc>
          <w:tcPr>
            <w:tcW w:type="dxa" w:w="1034"/>
          </w:tcPr>
          <w:p>
            <w:pPr>
              <w:spacing w:after="0"/>
              <w:jc w:val="right"/>
            </w:pPr>
            <w:r>
              <w:rPr>
                <w:sz w:val="16"/>
              </w:rPr>
              <w:t>under 0.0001%</w:t>
            </w: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$42,208,348,266</w:t>
            </w:r>
          </w:p>
        </w:tc>
        <w:tc>
          <w:tcPr>
            <w:tcW w:type="dxa" w:w="1128"/>
          </w:tcPr>
          <w:p>
            <w:pPr>
              <w:spacing w:after="0"/>
              <w:jc w:val="right"/>
            </w:pPr>
            <w:r>
              <w:rPr>
                <w:sz w:val="16"/>
              </w:rPr>
              <w:t>n/a</w:t>
            </w:r>
          </w:p>
        </w:tc>
        <w:tc>
          <w:tcPr>
            <w:tcW w:type="dxa" w:w="1038"/>
          </w:tcPr>
          <w:p>
            <w:pPr>
              <w:spacing w:after="0"/>
              <w:jc w:val="right"/>
            </w:pPr>
            <w:r>
              <w:rPr>
                <w:sz w:val="16"/>
              </w:rPr>
              <w:t>237,884</w:t>
            </w:r>
          </w:p>
        </w:tc>
        <w:tc>
          <w:tcPr>
            <w:tcW w:type="dxa" w:w="1126"/>
          </w:tcPr>
          <w:p>
            <w:pPr>
              <w:spacing w:after="0"/>
              <w:jc w:val="right"/>
            </w:pPr>
            <w:r>
              <w:rPr>
                <w:sz w:val="16"/>
              </w:rPr>
              <w:t>$45,196</w:t>
            </w:r>
          </w:p>
        </w:tc>
        <w:tc>
          <w:tcPr>
            <w:tcW w:type="dxa" w:w="1126"/>
          </w:tcPr>
          <w:p>
            <w:pPr>
              <w:spacing w:after="0"/>
              <w:jc w:val="right"/>
            </w:pPr>
            <w:r>
              <w:rPr>
                <w:sz w:val="16"/>
              </w:rPr>
              <w:t>n/a</w:t>
            </w:r>
          </w:p>
        </w:tc>
        <w:tc>
          <w:tcPr>
            <w:tcW w:type="dxa" w:w="1060"/>
          </w:tcPr>
          <w:p>
            <w:pPr>
              <w:spacing w:after="0"/>
              <w:jc w:val="right"/>
            </w:pPr>
            <w:r>
              <w:rPr>
                <w:sz w:val="16"/>
              </w:rPr>
              <w:t>$1,035,945</w:t>
            </w:r>
          </w:p>
        </w:tc>
        <w:tc>
          <w:tcPr>
            <w:tcW w:type="dxa" w:w="1034"/>
          </w:tcPr>
          <w:p>
            <w:pPr>
              <w:spacing w:after="0"/>
              <w:jc w:val="right"/>
            </w:pPr>
            <w:r>
              <w:rPr>
                <w:sz w:val="16"/>
              </w:rPr>
              <w:t>0.000107%</w:t>
            </w: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$42,208,348,266</w:t>
            </w:r>
          </w:p>
        </w:tc>
        <w:tc>
          <w:tcPr>
            <w:tcW w:type="dxa" w:w="1128"/>
          </w:tcPr>
          <w:p>
            <w:pPr>
              <w:spacing w:after="0"/>
              <w:jc w:val="right"/>
            </w:pPr>
            <w:r>
              <w:rPr>
                <w:sz w:val="16"/>
              </w:rPr>
              <w:t>$0</w:t>
            </w:r>
          </w:p>
        </w:tc>
        <w:tc>
          <w:tcPr>
            <w:tcW w:type="dxa" w:w="1038"/>
          </w:tcPr>
          <w:p>
            <w:pPr>
              <w:spacing w:after="0"/>
              <w:jc w:val="right"/>
            </w:pPr>
            <w:r>
              <w:rPr>
                <w:sz w:val="16"/>
              </w:rPr>
              <w:t>237,884</w:t>
            </w:r>
          </w:p>
        </w:tc>
        <w:tc>
          <w:tcPr>
            <w:tcW w:type="dxa" w:w="1126"/>
          </w:tcPr>
          <w:p>
            <w:pPr>
              <w:spacing w:after="0"/>
              <w:jc w:val="right"/>
            </w:pPr>
            <w:r>
              <w:rPr>
                <w:sz w:val="16"/>
              </w:rPr>
              <w:t>$399,409</w:t>
            </w:r>
          </w:p>
        </w:tc>
        <w:tc>
          <w:tcPr>
            <w:tcW w:type="dxa" w:w="1126"/>
          </w:tcPr>
          <w:p>
            <w:pPr>
              <w:spacing w:after="0"/>
              <w:jc w:val="right"/>
            </w:pPr>
            <w:r>
              <w:rPr>
                <w:sz w:val="16"/>
              </w:rPr>
              <w:t>$0</w:t>
            </w:r>
          </w:p>
        </w:tc>
        <w:tc>
          <w:tcPr>
            <w:tcW w:type="dxa" w:w="1060"/>
          </w:tcPr>
          <w:p>
            <w:pPr>
              <w:spacing w:after="0"/>
              <w:jc w:val="right"/>
            </w:pPr>
            <w:r>
              <w:rPr>
                <w:sz w:val="16"/>
              </w:rPr>
              <w:t>$636,071</w:t>
            </w:r>
          </w:p>
        </w:tc>
        <w:tc>
          <w:tcPr>
            <w:tcW w:type="dxa" w:w="1034"/>
          </w:tcPr>
          <w:p>
            <w:pPr>
              <w:spacing w:after="0"/>
              <w:jc w:val="right"/>
            </w:pPr>
            <w:r>
              <w:rPr>
                <w:sz w:val="16"/>
              </w:rPr>
              <w:t>0.000946%</w:t>
            </w:r>
          </w:p>
        </w:tc>
        <w:tc>
          <w:tcPr>
            <w:tcW w:type="dxa" w:w="1147"/>
          </w:tcPr>
          <w:p>
            <w:pPr>
              <w:spacing w:after="0"/>
              <w:jc w:val="right"/>
            </w:pPr>
            <w:r>
              <w:rPr>
                <w:sz w:val="16"/>
              </w:rPr>
              <w:t>$50,100,250</w:t>
            </w:r>
          </w:p>
        </w:tc>
        <w:tc>
          <w:tcPr>
            <w:tcW w:type="dxa" w:w="1050"/>
          </w:tcPr>
          <w:p>
            <w:pPr>
              <w:spacing w:after="0"/>
              <w:jc w:val="right"/>
            </w:pPr>
            <w:r>
              <w:rPr>
                <w:sz w:val="16"/>
              </w:rPr>
              <w:t>$4,000</w:t>
            </w:r>
          </w:p>
        </w:tc>
        <w:tc>
          <w:tcPr>
            <w:tcW w:type="dxa" w:w="1225"/>
          </w:tcPr>
          <w:p>
            <w:pPr>
              <w:spacing w:after="0"/>
              <w:jc w:val="right"/>
            </w:pPr>
          </w:p>
        </w:tc>
        <w:tc>
          <w:tcPr>
            <w:tcW w:type="dxa" w:w="1658"/>
          </w:tcPr>
          <w:p>
            <w:pPr>
              <w:spacing w:after="0"/>
              <w:jc w:val="left"/>
            </w:pPr>
            <w:r>
              <w:rPr>
                <w:sz w:val="16"/>
              </w:rPr>
              <w:t>Storm Events damage since the plan includes 1 zone-level High Wind record ($4,000):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$42,208,348,266</w:t>
            </w:r>
          </w:p>
        </w:tc>
        <w:tc>
          <w:tcPr>
            <w:tcW w:type="dxa" w:w="1128"/>
          </w:tcPr>
          <w:p>
            <w:pPr>
              <w:spacing w:after="0"/>
              <w:jc w:val="right"/>
            </w:pPr>
            <w:r>
              <w:rPr>
                <w:sz w:val="16"/>
              </w:rPr>
              <w:t>$0</w:t>
            </w:r>
          </w:p>
        </w:tc>
        <w:tc>
          <w:tcPr>
            <w:tcW w:type="dxa" w:w="1038"/>
          </w:tcPr>
          <w:p>
            <w:pPr>
              <w:spacing w:after="0"/>
              <w:jc w:val="right"/>
            </w:pPr>
            <w:r>
              <w:rPr>
                <w:sz w:val="16"/>
              </w:rPr>
              <w:t>237,884</w:t>
            </w:r>
          </w:p>
        </w:tc>
        <w:tc>
          <w:tcPr>
            <w:tcW w:type="dxa" w:w="1126"/>
          </w:tcPr>
          <w:p>
            <w:pPr>
              <w:spacing w:after="0"/>
              <w:jc w:val="right"/>
            </w:pPr>
            <w:r>
              <w:rPr>
                <w:sz w:val="16"/>
              </w:rPr>
              <w:t>$1,349,474</w:t>
            </w:r>
          </w:p>
        </w:tc>
        <w:tc>
          <w:tcPr>
            <w:tcW w:type="dxa" w:w="1126"/>
          </w:tcPr>
          <w:p>
            <w:pPr>
              <w:spacing w:after="0"/>
              <w:jc w:val="right"/>
            </w:pPr>
            <w:r>
              <w:rPr>
                <w:sz w:val="16"/>
              </w:rPr>
              <w:t>$0</w:t>
            </w:r>
          </w:p>
        </w:tc>
        <w:tc>
          <w:tcPr>
            <w:tcW w:type="dxa" w:w="1060"/>
          </w:tcPr>
          <w:p>
            <w:pPr>
              <w:spacing w:after="0"/>
              <w:jc w:val="right"/>
            </w:pPr>
            <w:r>
              <w:rPr>
                <w:sz w:val="16"/>
              </w:rPr>
              <w:t>$1,709,831</w:t>
            </w:r>
          </w:p>
        </w:tc>
        <w:tc>
          <w:tcPr>
            <w:tcW w:type="dxa" w:w="1034"/>
          </w:tcPr>
          <w:p>
            <w:pPr>
              <w:spacing w:after="0"/>
              <w:jc w:val="right"/>
            </w:pPr>
            <w:r>
              <w:rPr>
                <w:sz w:val="16"/>
              </w:rPr>
              <w:t>0.0032%</w:t>
            </w: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8"/>
          </w:tcPr>
          <w:p>
            <w:pPr>
              <w:spacing w:after="0"/>
              <w:jc w:val="right"/>
            </w:pPr>
            <w:r>
              <w:rPr>
                <w:sz w:val="16"/>
              </w:rPr>
              <w:t>n/a</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60"/>
          </w:tcPr>
          <w:p>
            <w:pPr>
              <w:spacing w:after="0"/>
              <w:jc w:val="right"/>
            </w:pPr>
            <w:r>
              <w:rPr>
                <w:sz w:val="16"/>
              </w:rPr>
              <w:t>n/a</w:t>
            </w:r>
          </w:p>
        </w:tc>
        <w:tc>
          <w:tcPr>
            <w:tcW w:type="dxa" w:w="1034"/>
          </w:tcPr>
          <w:p>
            <w:pPr>
              <w:spacing w:after="0"/>
              <w:jc w:val="right"/>
            </w:pP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$5,175,237,057</w:t>
            </w:r>
          </w:p>
        </w:tc>
        <w:tc>
          <w:tcPr>
            <w:tcW w:type="dxa" w:w="1128"/>
          </w:tcPr>
          <w:p>
            <w:pPr>
              <w:spacing w:after="0"/>
              <w:jc w:val="right"/>
            </w:pPr>
            <w:r>
              <w:rPr>
                <w:sz w:val="16"/>
              </w:rPr>
              <w:t>$0</w:t>
            </w:r>
          </w:p>
        </w:tc>
        <w:tc>
          <w:tcPr>
            <w:tcW w:type="dxa" w:w="1038"/>
          </w:tcPr>
          <w:p>
            <w:pPr>
              <w:spacing w:after="0"/>
              <w:jc w:val="right"/>
            </w:pPr>
            <w:r>
              <w:rPr>
                <w:sz w:val="16"/>
              </w:rPr>
              <w:t>30,170</w:t>
            </w:r>
          </w:p>
        </w:tc>
        <w:tc>
          <w:tcPr>
            <w:tcW w:type="dxa" w:w="1126"/>
          </w:tcPr>
          <w:p>
            <w:pPr>
              <w:spacing w:after="0"/>
              <w:jc w:val="right"/>
            </w:pPr>
            <w:r>
              <w:rPr>
                <w:sz w:val="16"/>
              </w:rPr>
              <w:t>$15,944</w:t>
            </w:r>
          </w:p>
        </w:tc>
        <w:tc>
          <w:tcPr>
            <w:tcW w:type="dxa" w:w="1126"/>
          </w:tcPr>
          <w:p>
            <w:pPr>
              <w:spacing w:after="0"/>
              <w:jc w:val="right"/>
            </w:pPr>
            <w:r>
              <w:rPr>
                <w:sz w:val="16"/>
              </w:rPr>
              <w:t>$0</w:t>
            </w:r>
          </w:p>
        </w:tc>
        <w:tc>
          <w:tcPr>
            <w:tcW w:type="dxa" w:w="1060"/>
          </w:tcPr>
          <w:p>
            <w:pPr>
              <w:spacing w:after="0"/>
              <w:jc w:val="right"/>
            </w:pPr>
            <w:r>
              <w:rPr>
                <w:sz w:val="16"/>
              </w:rPr>
              <w:t>$1,716</w:t>
            </w:r>
          </w:p>
        </w:tc>
        <w:tc>
          <w:tcPr>
            <w:tcW w:type="dxa" w:w="1034"/>
          </w:tcPr>
          <w:p>
            <w:pPr>
              <w:spacing w:after="0"/>
              <w:jc w:val="right"/>
            </w:pPr>
            <w:r>
              <w:rPr>
                <w:sz w:val="16"/>
              </w:rPr>
              <w:t>0.000308%</w:t>
            </w:r>
          </w:p>
        </w:tc>
        <w:tc>
          <w:tcPr>
            <w:tcW w:type="dxa" w:w="1147"/>
          </w:tcPr>
          <w:p>
            <w:pPr>
              <w:spacing w:after="0"/>
              <w:jc w:val="right"/>
            </w:pPr>
          </w:p>
        </w:tc>
        <w:tc>
          <w:tcPr>
            <w:tcW w:type="dxa" w:w="1050"/>
          </w:tcPr>
          <w:p>
            <w:pPr>
              <w:spacing w:after="0"/>
              <w:jc w:val="right"/>
            </w:pPr>
          </w:p>
        </w:tc>
        <w:tc>
          <w:tcPr>
            <w:tcW w:type="dxa" w:w="1225"/>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$42,208,348,266</w:t>
            </w:r>
          </w:p>
        </w:tc>
        <w:tc>
          <w:tcPr>
            <w:tcW w:type="dxa" w:w="1128"/>
          </w:tcPr>
          <w:p>
            <w:pPr>
              <w:spacing w:after="0"/>
              <w:jc w:val="right"/>
            </w:pPr>
            <w:r>
              <w:rPr>
                <w:sz w:val="16"/>
              </w:rPr>
              <w:t>$0</w:t>
            </w:r>
          </w:p>
        </w:tc>
        <w:tc>
          <w:tcPr>
            <w:tcW w:type="dxa" w:w="1038"/>
          </w:tcPr>
          <w:p>
            <w:pPr>
              <w:spacing w:after="0"/>
              <w:jc w:val="right"/>
            </w:pPr>
            <w:r>
              <w:rPr>
                <w:sz w:val="16"/>
              </w:rPr>
              <w:t>237,884</w:t>
            </w:r>
          </w:p>
        </w:tc>
        <w:tc>
          <w:tcPr>
            <w:tcW w:type="dxa" w:w="1126"/>
          </w:tcPr>
          <w:p>
            <w:pPr>
              <w:spacing w:after="0"/>
              <w:jc w:val="right"/>
            </w:pPr>
            <w:r>
              <w:rPr>
                <w:sz w:val="16"/>
              </w:rPr>
              <w:t>$13,019</w:t>
            </w:r>
          </w:p>
        </w:tc>
        <w:tc>
          <w:tcPr>
            <w:tcW w:type="dxa" w:w="1126"/>
          </w:tcPr>
          <w:p>
            <w:pPr>
              <w:spacing w:after="0"/>
              <w:jc w:val="right"/>
            </w:pPr>
            <w:r>
              <w:rPr>
                <w:sz w:val="16"/>
              </w:rPr>
              <w:t>$0</w:t>
            </w:r>
          </w:p>
        </w:tc>
        <w:tc>
          <w:tcPr>
            <w:tcW w:type="dxa" w:w="1060"/>
          </w:tcPr>
          <w:p>
            <w:pPr>
              <w:spacing w:after="0"/>
              <w:jc w:val="right"/>
            </w:pPr>
            <w:r>
              <w:rPr>
                <w:sz w:val="16"/>
              </w:rPr>
              <w:t>$118,951</w:t>
            </w:r>
          </w:p>
        </w:tc>
        <w:tc>
          <w:tcPr>
            <w:tcW w:type="dxa" w:w="1034"/>
          </w:tcPr>
          <w:p>
            <w:pPr>
              <w:spacing w:after="0"/>
              <w:jc w:val="right"/>
            </w:pPr>
            <w:r>
              <w:rPr>
                <w:sz w:val="16"/>
              </w:rPr>
              <w:t>under 0.0001%</w:t>
            </w:r>
          </w:p>
        </w:tc>
        <w:tc>
          <w:tcPr>
            <w:tcW w:type="dxa" w:w="1147"/>
          </w:tcPr>
          <w:p>
            <w:pPr>
              <w:spacing w:after="0"/>
              <w:jc w:val="right"/>
            </w:pPr>
          </w:p>
        </w:tc>
        <w:tc>
          <w:tcPr>
            <w:tcW w:type="dxa" w:w="1050"/>
          </w:tcPr>
          <w:p>
            <w:pPr>
              <w:spacing w:after="0"/>
              <w:jc w:val="right"/>
            </w:pPr>
            <w:r>
              <w:rPr>
                <w:sz w:val="16"/>
              </w:rPr>
              <w:t>$1,000</w:t>
            </w:r>
          </w:p>
        </w:tc>
        <w:tc>
          <w:tcPr>
            <w:tcW w:type="dxa" w:w="1225"/>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67 county-coded records, 66 with a damage value recorded (including $0), $50,100,250; 20 zone-level records, 14 with a damage value recorded (including $0), $185,000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237,884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$42,208,348,266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$34,217,663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$11,481,588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77</w:t>
            </w:r>
          </w:p>
        </w:tc>
        <w:tc>
          <w:tcPr>
            <w:tcW w:type="dxa" w:w="1511"/>
          </w:tcPr>
          <w:p>
            <w:pPr>
              <w:spacing w:after="0"/>
              <w:jc w:val="right"/>
            </w:pPr>
            <w:r>
              <w:rPr>
                <w:sz w:val="16"/>
              </w:rPr>
              <w:t>127</w:t>
            </w:r>
          </w:p>
        </w:tc>
        <w:tc>
          <w:tcPr>
            <w:tcW w:type="dxa" w:w="1511"/>
          </w:tcPr>
          <w:p>
            <w:pPr>
              <w:spacing w:after="0"/>
              <w:jc w:val="right"/>
            </w:pPr>
            <w:r>
              <w:rPr>
                <w:sz w:val="16"/>
              </w:rPr>
              <w:t>934</w:t>
            </w:r>
          </w:p>
        </w:tc>
        <w:tc>
          <w:tcPr>
            <w:tcW w:type="dxa" w:w="1511"/>
          </w:tcPr>
          <w:p>
            <w:pPr>
              <w:spacing w:after="0"/>
              <w:jc w:val="right"/>
            </w:pPr>
            <w:r>
              <w:rPr>
                <w:sz w:val="16"/>
              </w:rPr>
              <w:t>93</w:t>
            </w:r>
          </w:p>
        </w:tc>
        <w:tc>
          <w:tcPr>
            <w:tcW w:type="dxa" w:w="1511"/>
          </w:tcPr>
          <w:p>
            <w:pPr>
              <w:spacing w:after="0"/>
              <w:jc w:val="right"/>
            </w:pPr>
            <w:r>
              <w:rPr>
                <w:sz w:val="16"/>
              </w:rPr>
              <w:t>980</w:t>
            </w:r>
          </w:p>
        </w:tc>
        <w:tc>
          <w:tcPr>
            <w:tcW w:type="dxa" w:w="1511"/>
          </w:tcPr>
          <w:p>
            <w:pPr>
              <w:spacing w:after="0"/>
              <w:jc w:val="right"/>
            </w:pPr>
            <w:r>
              <w:rPr>
                <w:sz w:val="16"/>
              </w:rPr>
              <w:t>46</w:t>
            </w:r>
          </w:p>
        </w:tc>
        <w:tc>
          <w:tcPr>
            <w:tcW w:type="dxa" w:w="1682"/>
          </w:tcPr>
          <w:p>
            <w:pPr>
              <w:spacing w:after="0"/>
              <w:jc w:val="right"/>
            </w:pPr>
            <w:r>
              <w:rPr>
                <w:sz w:val="16"/>
              </w:rPr>
              <w:t>667</w:t>
            </w:r>
          </w:p>
        </w:tc>
      </w:tr>
      <w:tr>
        <w:trPr>
          <w:cantSplit/>
        </w:trPr>
        <w:tc>
          <w:tcPr>
            <w:tcW w:type="dxa" w:w="3362"/>
          </w:tcPr>
          <w:p>
            <w:pPr>
              <w:spacing w:after="0"/>
              <w:jc w:val="left"/>
            </w:pPr>
            <w:r>
              <w:rPr>
                <w:sz w:val="16"/>
              </w:rPr>
              <w:t>of which: Norfolk city</w:t>
            </w:r>
          </w:p>
        </w:tc>
        <w:tc>
          <w:tcPr>
            <w:tcW w:type="dxa" w:w="1511"/>
          </w:tcPr>
          <w:p>
            <w:pPr>
              <w:spacing w:after="0"/>
              <w:jc w:val="right"/>
            </w:pPr>
            <w:r>
              <w:rPr>
                <w:sz w:val="16"/>
              </w:rPr>
              <w:t>77</w:t>
            </w:r>
          </w:p>
        </w:tc>
        <w:tc>
          <w:tcPr>
            <w:tcW w:type="dxa" w:w="1511"/>
          </w:tcPr>
          <w:p>
            <w:pPr>
              <w:spacing w:after="0"/>
              <w:jc w:val="right"/>
            </w:pPr>
            <w:r>
              <w:rPr>
                <w:sz w:val="16"/>
              </w:rPr>
              <w:t>127</w:t>
            </w:r>
          </w:p>
        </w:tc>
        <w:tc>
          <w:tcPr>
            <w:tcW w:type="dxa" w:w="1511"/>
          </w:tcPr>
          <w:p>
            <w:pPr>
              <w:spacing w:after="0"/>
              <w:jc w:val="right"/>
            </w:pPr>
            <w:r>
              <w:rPr>
                <w:sz w:val="16"/>
              </w:rPr>
              <w:t>934</w:t>
            </w:r>
          </w:p>
        </w:tc>
        <w:tc>
          <w:tcPr>
            <w:tcW w:type="dxa" w:w="1511"/>
          </w:tcPr>
          <w:p>
            <w:pPr>
              <w:spacing w:after="0"/>
              <w:jc w:val="right"/>
            </w:pPr>
            <w:r>
              <w:rPr>
                <w:sz w:val="16"/>
              </w:rPr>
              <w:t>93</w:t>
            </w:r>
          </w:p>
        </w:tc>
        <w:tc>
          <w:tcPr>
            <w:tcW w:type="dxa" w:w="1511"/>
          </w:tcPr>
          <w:p>
            <w:pPr>
              <w:spacing w:after="0"/>
              <w:jc w:val="right"/>
            </w:pPr>
            <w:r>
              <w:rPr>
                <w:sz w:val="16"/>
              </w:rPr>
              <w:t>980</w:t>
            </w:r>
          </w:p>
        </w:tc>
        <w:tc>
          <w:tcPr>
            <w:tcW w:type="dxa" w:w="1511"/>
          </w:tcPr>
          <w:p>
            <w:pPr>
              <w:spacing w:after="0"/>
              <w:jc w:val="right"/>
            </w:pPr>
            <w:r>
              <w:rPr>
                <w:sz w:val="16"/>
              </w:rPr>
              <w:t>46</w:t>
            </w:r>
          </w:p>
        </w:tc>
        <w:tc>
          <w:tcPr>
            <w:tcW w:type="dxa" w:w="1682"/>
          </w:tcPr>
          <w:p>
            <w:pPr>
              <w:spacing w:after="0"/>
              <w:jc w:val="right"/>
            </w:pPr>
            <w:r>
              <w:rPr>
                <w:sz w:val="16"/>
              </w:rPr>
              <w:t>667</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Norfolk city</w:t>
            </w:r>
          </w:p>
        </w:tc>
        <w:tc>
          <w:tcPr>
            <w:tcW w:type="dxa" w:w="1652"/>
          </w:tcPr>
          <w:p>
            <w:pPr>
              <w:spacing w:after="0"/>
              <w:jc w:val="left"/>
            </w:pPr>
            <w:r>
              <w:rPr>
                <w:sz w:val="16"/>
              </w:rPr>
              <w:t>510104</w:t>
            </w:r>
          </w:p>
        </w:tc>
        <w:tc>
          <w:tcPr>
            <w:tcW w:type="dxa" w:w="1484"/>
          </w:tcPr>
          <w:p>
            <w:pPr>
              <w:spacing w:after="0"/>
              <w:jc w:val="right"/>
            </w:pPr>
            <w:r>
              <w:rPr>
                <w:sz w:val="16"/>
              </w:rPr>
              <w:t>77</w:t>
            </w:r>
          </w:p>
        </w:tc>
        <w:tc>
          <w:tcPr>
            <w:tcW w:type="dxa" w:w="1484"/>
          </w:tcPr>
          <w:p>
            <w:pPr>
              <w:spacing w:after="0"/>
              <w:jc w:val="right"/>
            </w:pPr>
            <w:r>
              <w:rPr>
                <w:sz w:val="16"/>
              </w:rPr>
              <w:t>127</w:t>
            </w:r>
          </w:p>
        </w:tc>
        <w:tc>
          <w:tcPr>
            <w:tcW w:type="dxa" w:w="1484"/>
          </w:tcPr>
          <w:p>
            <w:pPr>
              <w:spacing w:after="0"/>
              <w:jc w:val="right"/>
            </w:pPr>
            <w:r>
              <w:rPr>
                <w:sz w:val="16"/>
              </w:rPr>
              <w:t>934</w:t>
            </w:r>
          </w:p>
        </w:tc>
        <w:tc>
          <w:tcPr>
            <w:tcW w:type="dxa" w:w="1484"/>
          </w:tcPr>
          <w:p>
            <w:pPr>
              <w:spacing w:after="0"/>
              <w:jc w:val="right"/>
            </w:pPr>
            <w:r>
              <w:rPr>
                <w:sz w:val="16"/>
              </w:rPr>
              <w:t>93</w:t>
            </w:r>
          </w:p>
        </w:tc>
        <w:tc>
          <w:tcPr>
            <w:tcW w:type="dxa" w:w="1484"/>
          </w:tcPr>
          <w:p>
            <w:pPr>
              <w:spacing w:after="0"/>
              <w:jc w:val="right"/>
            </w:pPr>
            <w:r>
              <w:rPr>
                <w:sz w:val="16"/>
              </w:rPr>
              <w:t>980</w:t>
            </w:r>
          </w:p>
        </w:tc>
        <w:tc>
          <w:tcPr>
            <w:tcW w:type="dxa" w:w="1484"/>
          </w:tcPr>
          <w:p>
            <w:pPr>
              <w:spacing w:after="0"/>
              <w:jc w:val="right"/>
            </w:pPr>
            <w:r>
              <w:rPr>
                <w:sz w:val="16"/>
              </w:rPr>
              <w:t>46</w:t>
            </w:r>
          </w:p>
        </w:tc>
        <w:tc>
          <w:tcPr>
            <w:tcW w:type="dxa" w:w="1652"/>
          </w:tcPr>
          <w:p>
            <w:pPr>
              <w:spacing w:after="0"/>
              <w:jc w:val="right"/>
            </w:pPr>
            <w:r>
              <w:rPr>
                <w:sz w:val="16"/>
              </w:rPr>
              <w:t>667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65</w:t>
            </w:r>
          </w:p>
        </w:tc>
        <w:tc>
          <w:tcPr>
            <w:tcW w:type="dxa" w:w="1496"/>
          </w:tcPr>
          <w:p>
            <w:pPr>
              <w:spacing w:after="0"/>
              <w:jc w:val="right"/>
            </w:pPr>
            <w:r>
              <w:rPr>
                <w:sz w:val="16"/>
              </w:rPr>
              <w:t>94</w:t>
            </w:r>
          </w:p>
        </w:tc>
        <w:tc>
          <w:tcPr>
            <w:tcW w:type="dxa" w:w="1496"/>
          </w:tcPr>
          <w:p>
            <w:pPr>
              <w:spacing w:after="0"/>
              <w:jc w:val="right"/>
            </w:pPr>
            <w:r>
              <w:rPr>
                <w:sz w:val="16"/>
              </w:rPr>
              <w:t>759</w:t>
            </w:r>
          </w:p>
        </w:tc>
        <w:tc>
          <w:tcPr>
            <w:tcW w:type="dxa" w:w="1496"/>
          </w:tcPr>
          <w:p>
            <w:pPr>
              <w:spacing w:after="0"/>
              <w:jc w:val="right"/>
            </w:pPr>
            <w:r>
              <w:rPr>
                <w:sz w:val="16"/>
              </w:rPr>
              <w:t>67</w:t>
            </w:r>
          </w:p>
        </w:tc>
        <w:tc>
          <w:tcPr>
            <w:tcW w:type="dxa" w:w="1496"/>
          </w:tcPr>
          <w:p>
            <w:pPr>
              <w:spacing w:after="0"/>
              <w:jc w:val="right"/>
            </w:pPr>
            <w:r>
              <w:rPr>
                <w:sz w:val="16"/>
              </w:rPr>
              <w:t>798</w:t>
            </w:r>
          </w:p>
        </w:tc>
        <w:tc>
          <w:tcPr>
            <w:tcW w:type="dxa" w:w="1496"/>
          </w:tcPr>
          <w:p>
            <w:pPr>
              <w:spacing w:after="0"/>
              <w:jc w:val="right"/>
            </w:pPr>
            <w:r>
              <w:rPr>
                <w:sz w:val="16"/>
              </w:rPr>
              <w:t>39</w:t>
            </w:r>
          </w:p>
        </w:tc>
        <w:tc>
          <w:tcPr>
            <w:tcW w:type="dxa" w:w="1665"/>
          </w:tcPr>
          <w:p>
            <w:pPr>
              <w:spacing w:after="0"/>
              <w:jc w:val="right"/>
            </w:pPr>
            <w:r>
              <w:rPr>
                <w:sz w:val="16"/>
              </w:rPr>
              <w:t>563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10</w:t>
            </w:r>
          </w:p>
        </w:tc>
        <w:tc>
          <w:tcPr>
            <w:tcW w:type="dxa" w:w="1496"/>
          </w:tcPr>
          <w:p>
            <w:pPr>
              <w:spacing w:after="0"/>
              <w:jc w:val="right"/>
            </w:pPr>
            <w:r>
              <w:rPr>
                <w:sz w:val="16"/>
              </w:rPr>
              <w:t>14</w:t>
            </w:r>
          </w:p>
        </w:tc>
        <w:tc>
          <w:tcPr>
            <w:tcW w:type="dxa" w:w="1496"/>
          </w:tcPr>
          <w:p>
            <w:pPr>
              <w:spacing w:after="0"/>
              <w:jc w:val="right"/>
            </w:pPr>
            <w:r>
              <w:rPr>
                <w:sz w:val="16"/>
              </w:rPr>
              <w:t>91</w:t>
            </w:r>
          </w:p>
        </w:tc>
        <w:tc>
          <w:tcPr>
            <w:tcW w:type="dxa" w:w="1496"/>
          </w:tcPr>
          <w:p>
            <w:pPr>
              <w:spacing w:after="0"/>
              <w:jc w:val="right"/>
            </w:pPr>
            <w:r>
              <w:rPr>
                <w:sz w:val="16"/>
              </w:rPr>
              <w:t>8</w:t>
            </w:r>
          </w:p>
        </w:tc>
        <w:tc>
          <w:tcPr>
            <w:tcW w:type="dxa" w:w="1496"/>
          </w:tcPr>
          <w:p>
            <w:pPr>
              <w:spacing w:after="0"/>
              <w:jc w:val="right"/>
            </w:pPr>
            <w:r>
              <w:rPr>
                <w:sz w:val="16"/>
              </w:rPr>
              <w:t>97</w:t>
            </w:r>
          </w:p>
        </w:tc>
        <w:tc>
          <w:tcPr>
            <w:tcW w:type="dxa" w:w="1496"/>
          </w:tcPr>
          <w:p>
            <w:pPr>
              <w:spacing w:after="0"/>
              <w:jc w:val="right"/>
            </w:pPr>
            <w:r>
              <w:rPr>
                <w:sz w:val="16"/>
              </w:rPr>
              <w:t>6</w:t>
            </w:r>
          </w:p>
        </w:tc>
        <w:tc>
          <w:tcPr>
            <w:tcW w:type="dxa" w:w="1665"/>
          </w:tcPr>
          <w:p>
            <w:pPr>
              <w:spacing w:after="0"/>
              <w:jc w:val="right"/>
            </w:pPr>
            <w:r>
              <w:rPr>
                <w:sz w:val="16"/>
              </w:rPr>
              <w:t>48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51</w:t>
            </w:r>
          </w:p>
        </w:tc>
        <w:tc>
          <w:tcPr>
            <w:tcW w:type="dxa" w:w="1496"/>
          </w:tcPr>
          <w:p>
            <w:pPr>
              <w:spacing w:after="0"/>
              <w:jc w:val="right"/>
            </w:pPr>
            <w:r>
              <w:rPr>
                <w:sz w:val="16"/>
              </w:rPr>
              <w:t>8</w:t>
            </w:r>
          </w:p>
        </w:tc>
        <w:tc>
          <w:tcPr>
            <w:tcW w:type="dxa" w:w="1496"/>
          </w:tcPr>
          <w:p>
            <w:pPr>
              <w:spacing w:after="0"/>
              <w:jc w:val="right"/>
            </w:pPr>
            <w:r>
              <w:rPr>
                <w:sz w:val="16"/>
              </w:rPr>
              <w:t>51</w:t>
            </w:r>
          </w:p>
        </w:tc>
        <w:tc>
          <w:tcPr>
            <w:tcW w:type="dxa" w:w="1496"/>
          </w:tcPr>
          <w:p>
            <w:pPr>
              <w:spacing w:after="0"/>
              <w:jc w:val="right"/>
            </w:pPr>
            <w:r>
              <w:rPr>
                <w:sz w:val="16"/>
              </w:rPr>
              <w:t>0</w:t>
            </w:r>
          </w:p>
        </w:tc>
        <w:tc>
          <w:tcPr>
            <w:tcW w:type="dxa" w:w="1665"/>
          </w:tcPr>
          <w:p>
            <w:pPr>
              <w:spacing w:after="0"/>
              <w:jc w:val="right"/>
            </w:pPr>
            <w:r>
              <w:rPr>
                <w:sz w:val="16"/>
              </w:rPr>
              <w:t>42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33</w:t>
            </w:r>
          </w:p>
        </w:tc>
        <w:tc>
          <w:tcPr>
            <w:tcW w:type="dxa" w:w="1496"/>
          </w:tcPr>
          <w:p>
            <w:pPr>
              <w:spacing w:after="0"/>
              <w:jc w:val="right"/>
            </w:pPr>
            <w:r>
              <w:rPr>
                <w:sz w:val="16"/>
              </w:rPr>
              <w:t>10</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28 properties are FMA repetitive loss but not NFIP repetitive loss, and 885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Norfolk city, VA: risk-assessment baseline packet, release 2026-10 (data as of 2026-09-30; Independent city FIPS 51710). Automated baseline. </w:t>
      </w:r>
      <w:hyperlink r:id="rId15">
        <w:r>
          <w:rPr>
            <w:color w:val="1F4E99"/>
            <w:sz w:val="17"/>
            <w:u w:val="single"/>
          </w:rPr>
          <w:t>https://hazardplain.org/va/51710/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Norfolk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7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Norfolk city, VA: Risk-assessment baseline packet</dc:title>
  <dc:subject>Hazard Plain release 2026-10, as of 2026-09-30. Automated baseline</dc:subject>
  <dc:creator>Hazard Plain</dc:creator>
  <cp:keywords>Hazard Plain; hazard mitigation; risk assessment; 51710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