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Harrisonburg city, VA</w:t>
      </w:r>
    </w:p>
    <w:p>
      <w:pPr>
        <w:spacing w:after="120" w:before="0"/>
      </w:pPr>
      <w:r>
        <w:rPr>
          <w:color w:val="555555"/>
          <w:sz w:val="24"/>
        </w:rPr>
        <w:t>Risk-assessment baseline packet</w:t>
      </w:r>
    </w:p>
    <w:p>
      <w:pPr>
        <w:spacing w:after="120" w:before="0"/>
      </w:pPr>
      <w:r>
        <w:rPr>
          <w:b/>
          <w:sz w:val="18"/>
        </w:rPr>
        <w:t xml:space="preserve">Unit: </w:t>
      </w:r>
      <w:r>
        <w:rPr>
          <w:sz w:val="18"/>
        </w:rPr>
        <w:t>Independent city 51660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2031-06-01</w:t>
      </w:r>
    </w:p>
    <w:p>
      <w:pPr>
        <w:keepNext/>
        <w:spacing w:after="40" w:before="0"/>
      </w:pPr>
      <w:r>
        <w:rPr>
          <w:b/>
        </w:rPr>
        <w:t xml:space="preserve">Plan: </w:t>
      </w:r>
      <w:r>
        <w:rPr/>
        <w:t>PDC 06 Central Shenandoah Hazard Mitigation Plan (FEMA plan 111195)</w:t>
      </w:r>
    </w:p>
    <w:p>
      <w:pPr>
        <w:keepNext/>
        <w:spacing w:after="40" w:before="0"/>
      </w:pPr>
      <w:r>
        <w:rPr>
          <w:b/>
        </w:rPr>
        <w:t xml:space="preserve">Approved: </w:t>
      </w:r>
      <w:r>
        <w:rPr/>
        <w:t>2026-06-02</w:t>
      </w:r>
    </w:p>
    <w:p>
      <w:pPr>
        <w:keepNext/>
        <w:spacing w:after="40" w:before="0"/>
      </w:pPr>
      <w:r>
        <w:rPr>
          <w:b/>
        </w:rPr>
        <w:t xml:space="preserve">Expires: </w:t>
      </w:r>
      <w:r>
        <w:rPr/>
        <w:t>2031-06-01</w:t>
      </w:r>
    </w:p>
    <w:p>
      <w:pPr>
        <w:keepNext/>
        <w:spacing w:after="40" w:before="0"/>
      </w:pPr>
      <w:r>
        <w:rPr>
          <w:b/>
        </w:rPr>
        <w:t xml:space="preserve">As of: </w:t>
      </w:r>
      <w:r>
        <w:rPr/>
        <w:t>2026-09-28</w:t>
      </w:r>
    </w:p>
    <w:p>
      <w:pPr>
        <w:keepNext/>
        <w:spacing w:after="40" w:before="0"/>
      </w:pPr>
      <w:r>
        <w:rPr>
          <w:b/>
        </w:rPr>
        <w:t xml:space="preserve">Days: </w:t>
      </w:r>
      <w:r>
        <w:rPr/>
        <w:t>1,707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2026-06-02)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01"/>
        <w:gridCol w:w="858"/>
        <w:gridCol w:w="2437"/>
        <w:gridCol w:w="1988"/>
        <w:gridCol w:w="1345"/>
        <w:gridCol w:w="1037"/>
        <w:gridCol w:w="879"/>
        <w:gridCol w:w="1696"/>
        <w:gridCol w:w="2271"/>
      </w:tblGrid>
      <w:tr>
        <w:trPr>
          <w:cantSplit/>
          <w:tblHeader/>
        </w:trPr>
        <w:tc>
          <w:tcPr>
            <w:tcW w:type="dxa" w:w="1601"/>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437"/>
            <w:shd w:val="clear" w:color="auto" w:fill="E8E8E8"/>
          </w:tcPr>
          <w:p>
            <w:pPr>
              <w:spacing w:after="0"/>
              <w:jc w:val="left"/>
            </w:pPr>
            <w:r>
              <w:rPr>
                <w:b/>
                <w:sz w:val="16"/>
              </w:rPr>
              <w:t>Status</w:t>
            </w:r>
          </w:p>
        </w:tc>
        <w:tc>
          <w:tcPr>
            <w:tcW w:type="dxa" w:w="1988"/>
            <w:shd w:val="clear" w:color="auto" w:fill="E8E8E8"/>
          </w:tcPr>
          <w:p>
            <w:pPr>
              <w:spacing w:after="0"/>
              <w:jc w:val="left"/>
            </w:pPr>
            <w:r>
              <w:rPr>
                <w:b/>
                <w:sz w:val="16"/>
              </w:rPr>
              <w:t>Plan</w:t>
            </w:r>
          </w:p>
        </w:tc>
        <w:tc>
          <w:tcPr>
            <w:tcW w:type="dxa" w:w="1345"/>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96"/>
            <w:shd w:val="clear" w:color="auto" w:fill="E8E8E8"/>
          </w:tcPr>
          <w:p>
            <w:pPr>
              <w:spacing w:after="0"/>
              <w:jc w:val="left"/>
            </w:pPr>
            <w:r>
              <w:rPr>
                <w:b/>
                <w:sz w:val="16"/>
              </w:rPr>
              <w:t>Update underway</w:t>
            </w:r>
          </w:p>
        </w:tc>
        <w:tc>
          <w:tcPr>
            <w:tcW w:type="dxa" w:w="2271"/>
            <w:shd w:val="clear" w:color="auto" w:fill="E8E8E8"/>
          </w:tcPr>
          <w:p>
            <w:pPr>
              <w:spacing w:after="0"/>
              <w:jc w:val="left"/>
            </w:pPr>
            <w:r>
              <w:rPr>
                <w:b/>
                <w:sz w:val="16"/>
              </w:rPr>
              <w:t>Notes</w:t>
            </w:r>
          </w:p>
        </w:tc>
      </w:tr>
      <w:tr>
        <w:trPr>
          <w:cantSplit/>
        </w:trPr>
        <w:tc>
          <w:tcPr>
            <w:tcW w:type="dxa" w:w="1601"/>
          </w:tcPr>
          <w:p>
            <w:pPr>
              <w:spacing w:after="0"/>
              <w:jc w:val="left"/>
            </w:pPr>
            <w:r>
              <w:rPr>
                <w:sz w:val="16"/>
              </w:rPr>
              <w:t>Harrisonburg city</w:t>
            </w:r>
          </w:p>
        </w:tc>
        <w:tc>
          <w:tcPr>
            <w:tcW w:type="dxa" w:w="858"/>
          </w:tcPr>
          <w:p>
            <w:pPr>
              <w:spacing w:after="0"/>
              <w:jc w:val="left"/>
            </w:pPr>
            <w:r>
              <w:rPr>
                <w:sz w:val="16"/>
              </w:rPr>
              <w:t>City</w:t>
            </w:r>
          </w:p>
        </w:tc>
        <w:tc>
          <w:tcPr>
            <w:tcW w:type="dxa" w:w="2437"/>
          </w:tcPr>
          <w:p>
            <w:pPr>
              <w:spacing w:after="0"/>
              <w:jc w:val="left"/>
            </w:pPr>
            <w:r>
              <w:rPr>
                <w:sz w:val="16"/>
              </w:rPr>
              <w:t>Approved, expires 2031-06-01</w:t>
            </w:r>
          </w:p>
        </w:tc>
        <w:tc>
          <w:tcPr>
            <w:tcW w:type="dxa" w:w="1988"/>
          </w:tcPr>
          <w:p>
            <w:pPr>
              <w:spacing w:after="0"/>
              <w:jc w:val="left"/>
            </w:pPr>
            <w:r>
              <w:rPr>
                <w:sz w:val="16"/>
              </w:rPr>
              <w:t>PDC 06 Central Shenandoah Hazard Mitigation Plan (FEMA plan 111195)</w:t>
            </w:r>
          </w:p>
        </w:tc>
        <w:tc>
          <w:tcPr>
            <w:tcW w:type="dxa" w:w="1345"/>
          </w:tcPr>
          <w:p>
            <w:pPr>
              <w:spacing w:after="0"/>
              <w:jc w:val="left"/>
            </w:pPr>
            <w:r>
              <w:rPr>
                <w:sz w:val="16"/>
              </w:rPr>
              <w:t>2026-06-02</w:t>
            </w:r>
          </w:p>
        </w:tc>
        <w:tc>
          <w:tcPr>
            <w:tcW w:type="dxa" w:w="1037"/>
          </w:tcPr>
          <w:p>
            <w:pPr>
              <w:spacing w:after="0"/>
              <w:jc w:val="left"/>
            </w:pPr>
            <w:r>
              <w:rPr>
                <w:sz w:val="16"/>
              </w:rPr>
              <w:t>2031-06-01</w:t>
            </w:r>
          </w:p>
        </w:tc>
        <w:tc>
          <w:tcPr>
            <w:tcW w:type="dxa" w:w="879"/>
          </w:tcPr>
          <w:p>
            <w:pPr>
              <w:spacing w:after="0"/>
              <w:jc w:val="right"/>
            </w:pPr>
            <w:r>
              <w:rPr>
                <w:sz w:val="16"/>
              </w:rPr>
              <w:t>1,707</w:t>
            </w:r>
          </w:p>
        </w:tc>
        <w:tc>
          <w:tcPr>
            <w:tcW w:type="dxa" w:w="1696"/>
          </w:tcPr>
          <w:p>
            <w:pPr>
              <w:spacing w:after="0"/>
              <w:jc w:val="left"/>
            </w:pPr>
          </w:p>
        </w:tc>
        <w:tc>
          <w:tcPr>
            <w:tcW w:type="dxa" w:w="2271"/>
          </w:tcPr>
          <w:p>
            <w:pPr>
              <w:spacing w:after="0"/>
              <w:jc w:val="left"/>
            </w:pPr>
            <w:r>
              <w:rPr>
                <w:sz w:val="16"/>
              </w:rPr>
              <w:t>member approved 2026-06-23</w:t>
            </w:r>
          </w:p>
        </w:tc>
      </w:tr>
      <w:tr>
        <w:trPr>
          <w:cantSplit/>
        </w:trPr>
        <w:tc>
          <w:tcPr>
            <w:tcW w:type="dxa" w:w="1601"/>
          </w:tcPr>
          <w:p>
            <w:pPr>
              <w:spacing w:after="0"/>
              <w:jc w:val="left"/>
            </w:pPr>
            <w:r>
              <w:rPr>
                <w:sz w:val="16"/>
              </w:rPr>
              <w:t>James Madison University</w:t>
            </w:r>
          </w:p>
        </w:tc>
        <w:tc>
          <w:tcPr>
            <w:tcW w:type="dxa" w:w="858"/>
          </w:tcPr>
          <w:p>
            <w:pPr>
              <w:spacing w:after="0"/>
              <w:jc w:val="left"/>
            </w:pPr>
            <w:r>
              <w:rPr>
                <w:sz w:val="16"/>
              </w:rPr>
              <w:t>Special District</w:t>
            </w:r>
          </w:p>
        </w:tc>
        <w:tc>
          <w:tcPr>
            <w:tcW w:type="dxa" w:w="2437"/>
          </w:tcPr>
          <w:p>
            <w:pPr>
              <w:spacing w:after="0"/>
              <w:jc w:val="left"/>
            </w:pPr>
            <w:r>
              <w:rPr>
                <w:sz w:val="16"/>
              </w:rPr>
              <w:t>Plan 111195 approved 2026-06-02, pending adoption here; not yet eligible</w:t>
            </w:r>
          </w:p>
        </w:tc>
        <w:tc>
          <w:tcPr>
            <w:tcW w:type="dxa" w:w="1988"/>
          </w:tcPr>
          <w:p>
            <w:pPr>
              <w:spacing w:after="0"/>
              <w:jc w:val="left"/>
            </w:pPr>
            <w:r>
              <w:rPr>
                <w:sz w:val="16"/>
              </w:rPr>
              <w:t>PDC 06 Central Shenandoah Hazard Mitigation Plan (FEMA plan 111195), pending adoption here</w:t>
            </w:r>
          </w:p>
        </w:tc>
        <w:tc>
          <w:tcPr>
            <w:tcW w:type="dxa" w:w="1345"/>
          </w:tcPr>
          <w:p>
            <w:pPr>
              <w:spacing w:after="0"/>
              <w:jc w:val="left"/>
            </w:pPr>
            <w:r>
              <w:rPr>
                <w:sz w:val="16"/>
              </w:rPr>
              <w:t>2026-06-02 by FEMA; not yet adopted here</w:t>
            </w:r>
          </w:p>
        </w:tc>
        <w:tc>
          <w:tcPr>
            <w:tcW w:type="dxa" w:w="1037"/>
          </w:tcPr>
          <w:p>
            <w:pPr>
              <w:spacing w:after="0"/>
              <w:jc w:val="left"/>
            </w:pPr>
            <w:r>
              <w:rPr>
                <w:sz w:val="16"/>
              </w:rPr>
              <w:t>2031-06-01 once adopted</w:t>
            </w:r>
          </w:p>
        </w:tc>
        <w:tc>
          <w:tcPr>
            <w:tcW w:type="dxa" w:w="879"/>
          </w:tcPr>
          <w:p>
            <w:pPr>
              <w:spacing w:after="0"/>
              <w:jc w:val="right"/>
            </w:pPr>
          </w:p>
        </w:tc>
        <w:tc>
          <w:tcPr>
            <w:tcW w:type="dxa" w:w="1696"/>
          </w:tcPr>
          <w:p>
            <w:pPr>
              <w:spacing w:after="0"/>
              <w:jc w:val="left"/>
            </w:pPr>
            <w:r>
              <w:rPr>
                <w:sz w:val="16"/>
              </w:rPr>
              <w:t>FEMA tracker shows a plan approvable pending adoption</w:t>
            </w:r>
          </w:p>
        </w:tc>
        <w:tc>
          <w:tcPr>
            <w:tcW w:type="dxa" w:w="2271"/>
          </w:tcPr>
          <w:p>
            <w:pPr>
              <w:spacing w:after="0"/>
              <w:jc w:val="left"/>
            </w:pPr>
            <w:r>
              <w:rPr>
                <w:sz w:val="16"/>
              </w:rPr>
              <w:t>Not yet eligible: adopt the approved plan.</w:t>
            </w:r>
          </w:p>
        </w:tc>
      </w:tr>
    </w:tbl>
    <w:p>
      <w:pPr>
        <w:spacing w:after="40" w:before="60"/>
      </w:pPr>
      <w:r>
        <w:rPr>
          <w:sz w:val="15"/>
        </w:rPr>
        <w:t>Plan 111195 lists 23 other participants not on this page, 9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$5,623,079</w:t>
            </w:r>
          </w:p>
        </w:tc>
        <w:tc>
          <w:tcPr>
            <w:tcW w:type="dxa" w:w="1126"/>
          </w:tcPr>
          <w:p>
            <w:pPr>
              <w:spacing w:after="0"/>
              <w:jc w:val="right"/>
            </w:pPr>
            <w:r>
              <w:rPr>
                <w:sz w:val="16"/>
              </w:rPr>
              <w:t>$0</w:t>
            </w:r>
          </w:p>
        </w:tc>
        <w:tc>
          <w:tcPr>
            <w:tcW w:type="dxa" w:w="1297"/>
          </w:tcPr>
          <w:p>
            <w:pPr>
              <w:spacing w:after="0"/>
              <w:jc w:val="right"/>
            </w:pPr>
            <w:r>
              <w:rPr>
                <w:sz w:val="16"/>
              </w:rPr>
              <w:t>$49,801</w:t>
            </w:r>
          </w:p>
        </w:tc>
        <w:tc>
          <w:tcPr>
            <w:tcW w:type="dxa" w:w="1111"/>
          </w:tcPr>
          <w:p>
            <w:pPr>
              <w:spacing w:after="0"/>
              <w:jc w:val="right"/>
            </w:pPr>
            <w:r>
              <w:rPr>
                <w:sz w:val="16"/>
              </w:rPr>
              <w:t>$5,672,881</w:t>
            </w:r>
          </w:p>
        </w:tc>
        <w:tc>
          <w:tcPr>
            <w:tcW w:type="dxa" w:w="1199"/>
          </w:tcPr>
          <w:p>
            <w:pPr>
              <w:spacing w:after="0"/>
              <w:jc w:val="right"/>
            </w:pPr>
            <w:r>
              <w:rPr>
                <w:sz w:val="16"/>
              </w:rPr>
              <w:t>29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$171,002</w:t>
            </w:r>
          </w:p>
        </w:tc>
        <w:tc>
          <w:tcPr>
            <w:tcW w:type="dxa" w:w="1126"/>
          </w:tcPr>
          <w:p>
            <w:pPr>
              <w:spacing w:after="0"/>
              <w:jc w:val="right"/>
            </w:pPr>
            <w:r>
              <w:rPr>
                <w:sz w:val="16"/>
              </w:rPr>
              <w:t>$0</w:t>
            </w:r>
          </w:p>
        </w:tc>
        <w:tc>
          <w:tcPr>
            <w:tcW w:type="dxa" w:w="1297"/>
          </w:tcPr>
          <w:p>
            <w:pPr>
              <w:spacing w:after="0"/>
              <w:jc w:val="right"/>
            </w:pPr>
            <w:r>
              <w:rPr>
                <w:sz w:val="16"/>
              </w:rPr>
              <w:t>$603,586</w:t>
            </w:r>
          </w:p>
        </w:tc>
        <w:tc>
          <w:tcPr>
            <w:tcW w:type="dxa" w:w="1111"/>
          </w:tcPr>
          <w:p>
            <w:pPr>
              <w:spacing w:after="0"/>
              <w:jc w:val="right"/>
            </w:pPr>
            <w:r>
              <w:rPr>
                <w:sz w:val="16"/>
              </w:rPr>
              <w:t>$774,587</w:t>
            </w:r>
          </w:p>
        </w:tc>
        <w:tc>
          <w:tcPr>
            <w:tcW w:type="dxa" w:w="1199"/>
          </w:tcPr>
          <w:p>
            <w:pPr>
              <w:spacing w:after="0"/>
              <w:jc w:val="right"/>
            </w:pPr>
            <w:r>
              <w:rPr>
                <w:sz w:val="16"/>
              </w:rPr>
              <w:t>51</w:t>
            </w:r>
          </w:p>
        </w:tc>
        <w:tc>
          <w:tcPr>
            <w:tcW w:type="dxa" w:w="2172"/>
          </w:tcPr>
          <w:p>
            <w:pPr>
              <w:spacing w:after="0"/>
              <w:jc w:val="left"/>
            </w:pPr>
          </w:p>
        </w:tc>
        <w:tc>
          <w:tcPr>
            <w:tcW w:type="dxa" w:w="2080"/>
          </w:tcPr>
          <w:p>
            <w:pPr>
              <w:spacing w:after="0"/>
              <w:jc w:val="left"/>
            </w:pPr>
            <w:r>
              <w:rPr>
                <w:sz w:val="16"/>
              </w:rPr>
              <w:t>Includes 15 High Wind records and 10 Strong Wind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$605,840</w:t>
            </w:r>
          </w:p>
        </w:tc>
        <w:tc>
          <w:tcPr>
            <w:tcW w:type="dxa" w:w="1126"/>
          </w:tcPr>
          <w:p>
            <w:pPr>
              <w:spacing w:after="0"/>
              <w:jc w:val="right"/>
            </w:pPr>
            <w:r>
              <w:rPr>
                <w:sz w:val="16"/>
              </w:rPr>
              <w:t>$0</w:t>
            </w:r>
          </w:p>
        </w:tc>
        <w:tc>
          <w:tcPr>
            <w:tcW w:type="dxa" w:w="1297"/>
          </w:tcPr>
          <w:p>
            <w:pPr>
              <w:spacing w:after="0"/>
              <w:jc w:val="right"/>
            </w:pPr>
            <w:r>
              <w:rPr>
                <w:sz w:val="16"/>
              </w:rPr>
              <w:t>$32,971</w:t>
            </w:r>
          </w:p>
        </w:tc>
        <w:tc>
          <w:tcPr>
            <w:tcW w:type="dxa" w:w="1111"/>
          </w:tcPr>
          <w:p>
            <w:pPr>
              <w:spacing w:after="0"/>
              <w:jc w:val="right"/>
            </w:pPr>
            <w:r>
              <w:rPr>
                <w:sz w:val="16"/>
              </w:rPr>
              <w:t>$638,811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5 times; no Storm Events record of this type.</w:t>
            </w:r>
          </w:p>
        </w:tc>
      </w:tr>
      <w:tr>
        <w:trPr>
          <w:cantSplit/>
        </w:trPr>
        <w:tc>
          <w:tcPr>
            <w:tcW w:type="dxa" w:w="683"/>
          </w:tcPr>
          <w:p>
            <w:pPr>
              <w:spacing w:after="0"/>
              <w:jc w:val="right"/>
            </w:pPr>
            <w:r>
              <w:rPr>
                <w:sz w:val="16"/>
              </w:rPr>
              <w:t>4</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$484,997</w:t>
            </w:r>
          </w:p>
        </w:tc>
        <w:tc>
          <w:tcPr>
            <w:tcW w:type="dxa" w:w="1126"/>
          </w:tcPr>
          <w:p>
            <w:pPr>
              <w:spacing w:after="0"/>
              <w:jc w:val="right"/>
            </w:pPr>
          </w:p>
        </w:tc>
        <w:tc>
          <w:tcPr>
            <w:tcW w:type="dxa" w:w="1297"/>
          </w:tcPr>
          <w:p>
            <w:pPr>
              <w:spacing w:after="0"/>
              <w:jc w:val="right"/>
            </w:pPr>
            <w:r>
              <w:rPr>
                <w:sz w:val="16"/>
              </w:rPr>
              <w:t>$136,000</w:t>
            </w:r>
          </w:p>
        </w:tc>
        <w:tc>
          <w:tcPr>
            <w:tcW w:type="dxa" w:w="1111"/>
          </w:tcPr>
          <w:p>
            <w:pPr>
              <w:spacing w:after="0"/>
              <w:jc w:val="right"/>
            </w:pPr>
            <w:r>
              <w:rPr>
                <w:sz w:val="16"/>
              </w:rPr>
              <w:t>$620,997</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5</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$208,674</w:t>
            </w:r>
          </w:p>
        </w:tc>
        <w:tc>
          <w:tcPr>
            <w:tcW w:type="dxa" w:w="1126"/>
          </w:tcPr>
          <w:p>
            <w:pPr>
              <w:spacing w:after="0"/>
              <w:jc w:val="right"/>
            </w:pPr>
            <w:r>
              <w:rPr>
                <w:sz w:val="16"/>
              </w:rPr>
              <w:t>$0</w:t>
            </w:r>
          </w:p>
        </w:tc>
        <w:tc>
          <w:tcPr>
            <w:tcW w:type="dxa" w:w="1297"/>
          </w:tcPr>
          <w:p>
            <w:pPr>
              <w:spacing w:after="0"/>
              <w:jc w:val="right"/>
            </w:pPr>
            <w:r>
              <w:rPr>
                <w:sz w:val="16"/>
              </w:rPr>
              <w:t>$109,884</w:t>
            </w:r>
          </w:p>
        </w:tc>
        <w:tc>
          <w:tcPr>
            <w:tcW w:type="dxa" w:w="1111"/>
          </w:tcPr>
          <w:p>
            <w:pPr>
              <w:spacing w:after="0"/>
              <w:jc w:val="right"/>
            </w:pPr>
            <w:r>
              <w:rPr>
                <w:sz w:val="16"/>
              </w:rPr>
              <w:t>$318,558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6</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$11,307</w:t>
            </w:r>
          </w:p>
        </w:tc>
        <w:tc>
          <w:tcPr>
            <w:tcW w:type="dxa" w:w="1126"/>
          </w:tcPr>
          <w:p>
            <w:pPr>
              <w:spacing w:after="0"/>
              <w:jc w:val="right"/>
            </w:pPr>
          </w:p>
        </w:tc>
        <w:tc>
          <w:tcPr>
            <w:tcW w:type="dxa" w:w="1297"/>
          </w:tcPr>
          <w:p>
            <w:pPr>
              <w:spacing w:after="0"/>
              <w:jc w:val="right"/>
            </w:pPr>
            <w:r>
              <w:rPr>
                <w:sz w:val="16"/>
              </w:rPr>
              <w:t>$306,721</w:t>
            </w:r>
          </w:p>
        </w:tc>
        <w:tc>
          <w:tcPr>
            <w:tcW w:type="dxa" w:w="1111"/>
          </w:tcPr>
          <w:p>
            <w:pPr>
              <w:spacing w:after="0"/>
              <w:jc w:val="right"/>
            </w:pPr>
            <w:r>
              <w:rPr>
                <w:sz w:val="16"/>
              </w:rPr>
              <w:t>$318,029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$14</w:t>
            </w:r>
          </w:p>
        </w:tc>
        <w:tc>
          <w:tcPr>
            <w:tcW w:type="dxa" w:w="1126"/>
          </w:tcPr>
          <w:p>
            <w:pPr>
              <w:spacing w:after="0"/>
              <w:jc w:val="right"/>
            </w:pPr>
            <w:r>
              <w:rPr>
                <w:sz w:val="16"/>
              </w:rPr>
              <w:t>$0</w:t>
            </w:r>
          </w:p>
        </w:tc>
        <w:tc>
          <w:tcPr>
            <w:tcW w:type="dxa" w:w="1297"/>
          </w:tcPr>
          <w:p>
            <w:pPr>
              <w:spacing w:after="0"/>
              <w:jc w:val="right"/>
            </w:pPr>
            <w:r>
              <w:rPr>
                <w:sz w:val="16"/>
              </w:rPr>
              <w:t>$249,038</w:t>
            </w:r>
          </w:p>
        </w:tc>
        <w:tc>
          <w:tcPr>
            <w:tcW w:type="dxa" w:w="1111"/>
          </w:tcPr>
          <w:p>
            <w:pPr>
              <w:spacing w:after="0"/>
              <w:jc w:val="right"/>
            </w:pPr>
            <w:r>
              <w:rPr>
                <w:sz w:val="16"/>
              </w:rPr>
              <w:t>$249,052</w:t>
            </w:r>
          </w:p>
        </w:tc>
        <w:tc>
          <w:tcPr>
            <w:tcW w:type="dxa" w:w="1199"/>
          </w:tcPr>
          <w:p>
            <w:pPr>
              <w:spacing w:after="0"/>
              <w:jc w:val="right"/>
            </w:pPr>
            <w:r>
              <w:rPr>
                <w:sz w:val="16"/>
              </w:rPr>
              <w:t>28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Cold Wave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$54,264</w:t>
            </w:r>
          </w:p>
        </w:tc>
        <w:tc>
          <w:tcPr>
            <w:tcW w:type="dxa" w:w="1126"/>
          </w:tcPr>
          <w:p>
            <w:pPr>
              <w:spacing w:after="0"/>
              <w:jc w:val="right"/>
            </w:pPr>
            <w:r>
              <w:rPr>
                <w:sz w:val="16"/>
              </w:rPr>
              <w:t>$0</w:t>
            </w:r>
          </w:p>
        </w:tc>
        <w:tc>
          <w:tcPr>
            <w:tcW w:type="dxa" w:w="1297"/>
          </w:tcPr>
          <w:p>
            <w:pPr>
              <w:spacing w:after="0"/>
              <w:jc w:val="right"/>
            </w:pPr>
            <w:r>
              <w:rPr>
                <w:sz w:val="16"/>
              </w:rPr>
              <w:t>$118,596</w:t>
            </w:r>
          </w:p>
        </w:tc>
        <w:tc>
          <w:tcPr>
            <w:tcW w:type="dxa" w:w="1111"/>
          </w:tcPr>
          <w:p>
            <w:pPr>
              <w:spacing w:after="0"/>
              <w:jc w:val="right"/>
            </w:pPr>
            <w:r>
              <w:rPr>
                <w:sz w:val="16"/>
              </w:rPr>
              <w:t>$172,860</w:t>
            </w:r>
          </w:p>
        </w:tc>
        <w:tc>
          <w:tcPr>
            <w:tcW w:type="dxa" w:w="1199"/>
          </w:tcPr>
          <w:p>
            <w:pPr>
              <w:spacing w:after="0"/>
              <w:jc w:val="right"/>
            </w:pPr>
            <w:r>
              <w:rPr>
                <w:sz w:val="16"/>
              </w:rPr>
              <w:t>64</w:t>
            </w:r>
          </w:p>
        </w:tc>
        <w:tc>
          <w:tcPr>
            <w:tcW w:type="dxa" w:w="2172"/>
          </w:tcPr>
          <w:p>
            <w:pPr>
              <w:spacing w:after="0"/>
              <w:jc w:val="left"/>
            </w:pPr>
          </w:p>
        </w:tc>
        <w:tc>
          <w:tcPr>
            <w:tcW w:type="dxa" w:w="2080"/>
          </w:tcPr>
          <w:p>
            <w:pPr>
              <w:spacing w:after="0"/>
              <w:jc w:val="left"/>
            </w:pPr>
            <w:r>
              <w:rPr>
                <w:sz w:val="16"/>
              </w:rPr>
              <w:t>Includes 49 Frost/Freeze records, event types the NRI definition of this hazard leaves out.</w:t>
            </w:r>
          </w:p>
        </w:tc>
      </w:tr>
      <w:tr>
        <w:trPr>
          <w:cantSplit/>
        </w:trPr>
        <w:tc>
          <w:tcPr>
            <w:tcW w:type="dxa" w:w="683"/>
          </w:tcPr>
          <w:p>
            <w:pPr>
              <w:spacing w:after="0"/>
              <w:jc w:val="right"/>
            </w:pPr>
            <w:r>
              <w:rPr>
                <w:sz w:val="16"/>
              </w:rPr>
              <w:t>9</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$79,741</w:t>
            </w:r>
          </w:p>
        </w:tc>
        <w:tc>
          <w:tcPr>
            <w:tcW w:type="dxa" w:w="1126"/>
          </w:tcPr>
          <w:p>
            <w:pPr>
              <w:spacing w:after="0"/>
              <w:jc w:val="right"/>
            </w:pPr>
            <w:r>
              <w:rPr>
                <w:sz w:val="16"/>
              </w:rPr>
              <w:t>$0</w:t>
            </w:r>
          </w:p>
        </w:tc>
        <w:tc>
          <w:tcPr>
            <w:tcW w:type="dxa" w:w="1297"/>
          </w:tcPr>
          <w:p>
            <w:pPr>
              <w:spacing w:after="0"/>
              <w:jc w:val="right"/>
            </w:pPr>
            <w:r>
              <w:rPr>
                <w:sz w:val="16"/>
              </w:rPr>
              <w:t>$83,459</w:t>
            </w:r>
          </w:p>
        </w:tc>
        <w:tc>
          <w:tcPr>
            <w:tcW w:type="dxa" w:w="1111"/>
          </w:tcPr>
          <w:p>
            <w:pPr>
              <w:spacing w:after="0"/>
              <w:jc w:val="right"/>
            </w:pPr>
            <w:r>
              <w:rPr>
                <w:sz w:val="16"/>
              </w:rPr>
              <w:t>$163,200</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$44,940</w:t>
            </w:r>
          </w:p>
        </w:tc>
        <w:tc>
          <w:tcPr>
            <w:tcW w:type="dxa" w:w="1126"/>
          </w:tcPr>
          <w:p>
            <w:pPr>
              <w:spacing w:after="0"/>
              <w:jc w:val="right"/>
            </w:pPr>
            <w:r>
              <w:rPr>
                <w:sz w:val="16"/>
              </w:rPr>
              <w:t>$0</w:t>
            </w:r>
          </w:p>
        </w:tc>
        <w:tc>
          <w:tcPr>
            <w:tcW w:type="dxa" w:w="1297"/>
          </w:tcPr>
          <w:p>
            <w:pPr>
              <w:spacing w:after="0"/>
              <w:jc w:val="right"/>
            </w:pPr>
            <w:r>
              <w:rPr>
                <w:sz w:val="16"/>
              </w:rPr>
              <w:t>$9,755</w:t>
            </w:r>
          </w:p>
        </w:tc>
        <w:tc>
          <w:tcPr>
            <w:tcW w:type="dxa" w:w="1111"/>
          </w:tcPr>
          <w:p>
            <w:pPr>
              <w:spacing w:after="0"/>
              <w:jc w:val="right"/>
            </w:pPr>
            <w:r>
              <w:rPr>
                <w:sz w:val="16"/>
              </w:rPr>
              <w:t>$54,695</w:t>
            </w:r>
          </w:p>
        </w:tc>
        <w:tc>
          <w:tcPr>
            <w:tcW w:type="dxa" w:w="1199"/>
          </w:tcPr>
          <w:p>
            <w:pPr>
              <w:spacing w:after="0"/>
              <w:jc w:val="right"/>
            </w:pPr>
            <w:r>
              <w:rPr>
                <w:sz w:val="16"/>
              </w:rPr>
              <w:t>188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$20,495</w:t>
            </w:r>
          </w:p>
        </w:tc>
        <w:tc>
          <w:tcPr>
            <w:tcW w:type="dxa" w:w="1126"/>
          </w:tcPr>
          <w:p>
            <w:pPr>
              <w:spacing w:after="0"/>
              <w:jc w:val="right"/>
            </w:pPr>
          </w:p>
        </w:tc>
        <w:tc>
          <w:tcPr>
            <w:tcW w:type="dxa" w:w="1297"/>
          </w:tcPr>
          <w:p>
            <w:pPr>
              <w:spacing w:after="0"/>
              <w:jc w:val="right"/>
            </w:pPr>
            <w:r>
              <w:rPr>
                <w:sz w:val="16"/>
              </w:rPr>
              <w:t>$1,524</w:t>
            </w:r>
          </w:p>
        </w:tc>
        <w:tc>
          <w:tcPr>
            <w:tcW w:type="dxa" w:w="1111"/>
          </w:tcPr>
          <w:p>
            <w:pPr>
              <w:spacing w:after="0"/>
              <w:jc w:val="right"/>
            </w:pPr>
            <w:r>
              <w:rPr>
                <w:sz w:val="16"/>
              </w:rPr>
              <w:t>$22,018</w:t>
            </w:r>
          </w:p>
        </w:tc>
        <w:tc>
          <w:tcPr>
            <w:tcW w:type="dxa" w:w="1199"/>
          </w:tcPr>
          <w:p>
            <w:pPr>
              <w:spacing w:after="0"/>
              <w:jc w:val="right"/>
            </w:pPr>
            <w:r>
              <w:rPr>
                <w:sz w:val="16"/>
              </w:rPr>
              <w:t>10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$690</w:t>
            </w:r>
          </w:p>
        </w:tc>
        <w:tc>
          <w:tcPr>
            <w:tcW w:type="dxa" w:w="1126"/>
          </w:tcPr>
          <w:p>
            <w:pPr>
              <w:spacing w:after="0"/>
              <w:jc w:val="right"/>
            </w:pPr>
            <w:r>
              <w:rPr>
                <w:sz w:val="16"/>
              </w:rPr>
              <w:t>$0</w:t>
            </w:r>
          </w:p>
        </w:tc>
        <w:tc>
          <w:tcPr>
            <w:tcW w:type="dxa" w:w="1297"/>
          </w:tcPr>
          <w:p>
            <w:pPr>
              <w:spacing w:after="0"/>
              <w:jc w:val="right"/>
            </w:pPr>
            <w:r>
              <w:rPr>
                <w:sz w:val="16"/>
              </w:rPr>
              <w:t>$2,697</w:t>
            </w:r>
          </w:p>
        </w:tc>
        <w:tc>
          <w:tcPr>
            <w:tcW w:type="dxa" w:w="1111"/>
          </w:tcPr>
          <w:p>
            <w:pPr>
              <w:spacing w:after="0"/>
              <w:jc w:val="right"/>
            </w:pPr>
            <w:r>
              <w:rPr>
                <w:sz w:val="16"/>
              </w:rPr>
              <w:t>$3,386</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$74</w:t>
            </w:r>
          </w:p>
        </w:tc>
        <w:tc>
          <w:tcPr>
            <w:tcW w:type="dxa" w:w="1126"/>
          </w:tcPr>
          <w:p>
            <w:pPr>
              <w:spacing w:after="0"/>
              <w:jc w:val="right"/>
            </w:pPr>
          </w:p>
        </w:tc>
        <w:tc>
          <w:tcPr>
            <w:tcW w:type="dxa" w:w="1297"/>
          </w:tcPr>
          <w:p>
            <w:pPr>
              <w:spacing w:after="0"/>
              <w:jc w:val="right"/>
            </w:pPr>
            <w:r>
              <w:rPr>
                <w:sz w:val="16"/>
              </w:rPr>
              <w:t>$153</w:t>
            </w:r>
          </w:p>
        </w:tc>
        <w:tc>
          <w:tcPr>
            <w:tcW w:type="dxa" w:w="1111"/>
          </w:tcPr>
          <w:p>
            <w:pPr>
              <w:spacing w:after="0"/>
              <w:jc w:val="right"/>
            </w:pPr>
            <w:r>
              <w:rPr>
                <w:sz w:val="16"/>
              </w:rPr>
              <w:t>$227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11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53"/>
        <w:gridCol w:w="1679"/>
        <w:gridCol w:w="1526"/>
        <w:gridCol w:w="1791"/>
        <w:gridCol w:w="2086"/>
        <w:gridCol w:w="1647"/>
        <w:gridCol w:w="1615"/>
        <w:gridCol w:w="2115"/>
      </w:tblGrid>
      <w:tr>
        <w:trPr>
          <w:cantSplit/>
          <w:tblHeader/>
        </w:trPr>
        <w:tc>
          <w:tcPr>
            <w:tcW w:type="dxa" w:w="1653"/>
            <w:shd w:val="clear" w:color="auto" w:fill="E8E8E8"/>
          </w:tcPr>
          <w:p>
            <w:pPr>
              <w:spacing w:after="0"/>
              <w:jc w:val="left"/>
            </w:pPr>
            <w:r>
              <w:rPr>
                <w:b/>
                <w:sz w:val="16"/>
              </w:rPr>
              <w:t>Hazard</w:t>
            </w:r>
          </w:p>
        </w:tc>
        <w:tc>
          <w:tcPr>
            <w:tcW w:type="dxa" w:w="1679"/>
            <w:shd w:val="clear" w:color="auto" w:fill="E8E8E8"/>
          </w:tcPr>
          <w:p>
            <w:pPr>
              <w:spacing w:after="0"/>
              <w:jc w:val="left"/>
            </w:pPr>
            <w:r>
              <w:rPr>
                <w:b/>
                <w:sz w:val="16"/>
              </w:rPr>
              <w:t>Scale</w:t>
            </w:r>
          </w:p>
        </w:tc>
        <w:tc>
          <w:tcPr>
            <w:tcW w:type="dxa" w:w="1526"/>
            <w:shd w:val="clear" w:color="auto" w:fill="E8E8E8"/>
          </w:tcPr>
          <w:p>
            <w:pPr>
              <w:spacing w:after="0"/>
              <w:jc w:val="right"/>
            </w:pPr>
            <w:r>
              <w:rPr>
                <w:b/>
                <w:sz w:val="16"/>
              </w:rPr>
              <w:t>Records</w:t>
            </w:r>
          </w:p>
          <w:p>
            <w:pPr>
              <w:spacing w:after="0"/>
              <w:jc w:val="right"/>
            </w:pPr>
            <w:r>
              <w:rPr>
                <w:i/>
                <w:color w:val="555555"/>
                <w:sz w:val="14"/>
              </w:rPr>
              <w:t>count, years</w:t>
            </w:r>
          </w:p>
        </w:tc>
        <w:tc>
          <w:tcPr>
            <w:tcW w:type="dxa" w:w="1791"/>
            <w:shd w:val="clear" w:color="auto" w:fill="E8E8E8"/>
          </w:tcPr>
          <w:p>
            <w:pPr>
              <w:spacing w:after="0"/>
              <w:jc w:val="left"/>
            </w:pPr>
            <w:r>
              <w:rPr>
                <w:b/>
                <w:sz w:val="16"/>
              </w:rPr>
              <w:t>Observed range</w:t>
            </w:r>
          </w:p>
        </w:tc>
        <w:tc>
          <w:tcPr>
            <w:tcW w:type="dxa" w:w="2086"/>
            <w:shd w:val="clear" w:color="auto" w:fill="E8E8E8"/>
          </w:tcPr>
          <w:p>
            <w:pPr>
              <w:spacing w:after="0"/>
              <w:jc w:val="left"/>
            </w:pPr>
            <w:r>
              <w:rPr>
                <w:b/>
                <w:sz w:val="16"/>
              </w:rPr>
              <w:t>Worst recorded event</w:t>
            </w:r>
          </w:p>
        </w:tc>
        <w:tc>
          <w:tcPr>
            <w:tcW w:type="dxa" w:w="1647"/>
            <w:shd w:val="clear" w:color="auto" w:fill="E8E8E8"/>
          </w:tcPr>
          <w:p>
            <w:pPr>
              <w:spacing w:after="0"/>
              <w:jc w:val="left"/>
            </w:pPr>
            <w:r>
              <w:rPr>
                <w:b/>
                <w:sz w:val="16"/>
              </w:rPr>
              <w:t>Most damaging (when different)</w:t>
            </w:r>
          </w:p>
        </w:tc>
        <w:tc>
          <w:tcPr>
            <w:tcW w:type="dxa" w:w="1615"/>
            <w:shd w:val="clear" w:color="auto" w:fill="E8E8E8"/>
          </w:tcPr>
          <w:p>
            <w:pPr>
              <w:spacing w:after="0"/>
              <w:jc w:val="left"/>
            </w:pPr>
            <w:r>
              <w:rPr>
                <w:b/>
                <w:sz w:val="16"/>
              </w:rPr>
              <w:t>How it applies to members</w:t>
            </w:r>
          </w:p>
        </w:tc>
        <w:tc>
          <w:tcPr>
            <w:tcW w:type="dxa" w:w="2115"/>
            <w:shd w:val="clear" w:color="auto" w:fill="E8E8E8"/>
          </w:tcPr>
          <w:p>
            <w:pPr>
              <w:spacing w:after="0"/>
              <w:jc w:val="left"/>
            </w:pPr>
            <w:r>
              <w:rPr>
                <w:b/>
                <w:sz w:val="16"/>
              </w:rPr>
              <w:t>Note</w:t>
            </w:r>
          </w:p>
        </w:tc>
      </w:tr>
      <w:tr>
        <w:trPr>
          <w:cantSplit/>
        </w:trPr>
        <w:tc>
          <w:tcPr>
            <w:tcW w:type="dxa" w:w="1653"/>
          </w:tcPr>
          <w:p>
            <w:pPr>
              <w:spacing w:after="0"/>
              <w:jc w:val="left"/>
            </w:pPr>
            <w:r>
              <w:rPr>
                <w:sz w:val="16"/>
              </w:rPr>
              <w:t>Avalanche</w:t>
            </w:r>
          </w:p>
        </w:tc>
        <w:tc>
          <w:tcPr>
            <w:tcW w:type="dxa" w:w="1679"/>
          </w:tcPr>
          <w:p>
            <w:pPr>
              <w:spacing w:after="0"/>
              <w:jc w:val="left"/>
            </w:pPr>
            <w:r>
              <w:rPr>
                <w:sz w:val="16"/>
              </w:rPr>
              <w:t>none (count and damage)</w:t>
            </w:r>
          </w:p>
        </w:tc>
        <w:tc>
          <w:tcPr>
            <w:tcW w:type="dxa" w:w="1526"/>
          </w:tcPr>
          <w:p>
            <w:pPr>
              <w:spacing w:after="0"/>
              <w:jc w:val="right"/>
            </w:pPr>
            <w:r>
              <w:rPr>
                <w:sz w:val="16"/>
              </w:rPr>
              <w:t>0</w:t>
            </w:r>
          </w:p>
        </w:tc>
        <w:tc>
          <w:tcPr>
            <w:tcW w:type="dxa" w:w="1791"/>
          </w:tcPr>
          <w:p>
            <w:pPr>
              <w:spacing w:after="0"/>
              <w:jc w:val="left"/>
            </w:pPr>
          </w:p>
        </w:tc>
        <w:tc>
          <w:tcPr>
            <w:tcW w:type="dxa" w:w="2086"/>
          </w:tcPr>
          <w:p>
            <w:pPr>
              <w:spacing w:after="0"/>
              <w:jc w:val="left"/>
            </w:pPr>
          </w:p>
        </w:tc>
        <w:tc>
          <w:tcPr>
            <w:tcW w:type="dxa" w:w="1647"/>
          </w:tcPr>
          <w:p>
            <w:pPr>
              <w:spacing w:after="0"/>
              <w:jc w:val="left"/>
            </w:pPr>
          </w:p>
        </w:tc>
        <w:tc>
          <w:tcPr>
            <w:tcW w:type="dxa" w:w="1615"/>
          </w:tcPr>
          <w:p>
            <w:pPr>
              <w:spacing w:after="0"/>
              <w:jc w:val="left"/>
            </w:pPr>
          </w:p>
        </w:tc>
        <w:tc>
          <w:tcPr>
            <w:tcW w:type="dxa" w:w="2115"/>
          </w:tcPr>
          <w:p>
            <w:pPr>
              <w:spacing w:after="0"/>
              <w:jc w:val="left"/>
            </w:pPr>
            <w:r>
              <w:rPr>
                <w:sz w:val="16"/>
              </w:rPr>
              <w:t>Physical measure: in event narratives only; local data required.</w:t>
            </w:r>
          </w:p>
        </w:tc>
      </w:tr>
      <w:tr>
        <w:trPr>
          <w:cantSplit/>
        </w:trPr>
        <w:tc>
          <w:tcPr>
            <w:tcW w:type="dxa" w:w="1653"/>
          </w:tcPr>
          <w:p>
            <w:pPr>
              <w:spacing w:after="0"/>
              <w:jc w:val="left"/>
            </w:pPr>
            <w:r>
              <w:rPr>
                <w:sz w:val="16"/>
              </w:rPr>
              <w:t>Coastal Flood, Storm Surge/Tide</w:t>
            </w:r>
          </w:p>
        </w:tc>
        <w:tc>
          <w:tcPr>
            <w:tcW w:type="dxa" w:w="1679"/>
          </w:tcPr>
          <w:p>
            <w:pPr>
              <w:spacing w:after="0"/>
              <w:jc w:val="left"/>
            </w:pPr>
            <w:r>
              <w:rPr>
                <w:sz w:val="16"/>
              </w:rPr>
              <w:t>none in data (FIRM for depth)</w:t>
            </w:r>
          </w:p>
        </w:tc>
        <w:tc>
          <w:tcPr>
            <w:tcW w:type="dxa" w:w="1526"/>
          </w:tcPr>
          <w:p>
            <w:pPr>
              <w:spacing w:after="0"/>
              <w:jc w:val="right"/>
            </w:pPr>
            <w:r>
              <w:rPr>
                <w:sz w:val="16"/>
              </w:rPr>
              <w:t>0</w:t>
            </w:r>
          </w:p>
        </w:tc>
        <w:tc>
          <w:tcPr>
            <w:tcW w:type="dxa" w:w="1791"/>
          </w:tcPr>
          <w:p>
            <w:pPr>
              <w:spacing w:after="0"/>
              <w:jc w:val="left"/>
            </w:pPr>
          </w:p>
        </w:tc>
        <w:tc>
          <w:tcPr>
            <w:tcW w:type="dxa" w:w="2086"/>
          </w:tcPr>
          <w:p>
            <w:pPr>
              <w:spacing w:after="0"/>
              <w:jc w:val="left"/>
            </w:pPr>
          </w:p>
        </w:tc>
        <w:tc>
          <w:tcPr>
            <w:tcW w:type="dxa" w:w="1647"/>
          </w:tcPr>
          <w:p>
            <w:pPr>
              <w:spacing w:after="0"/>
              <w:jc w:val="left"/>
            </w:pPr>
          </w:p>
        </w:tc>
        <w:tc>
          <w:tcPr>
            <w:tcW w:type="dxa" w:w="1615"/>
          </w:tcPr>
          <w:p>
            <w:pPr>
              <w:spacing w:after="0"/>
              <w:jc w:val="left"/>
            </w:pPr>
          </w:p>
        </w:tc>
        <w:tc>
          <w:tcPr>
            <w:tcW w:type="dxa" w:w="2115"/>
          </w:tcPr>
          <w:p>
            <w:pPr>
              <w:spacing w:after="0"/>
              <w:jc w:val="left"/>
            </w:pPr>
            <w:r>
              <w:rPr>
                <w:sz w:val="16"/>
              </w:rPr>
              <w:t>Flood depth: see the FEMA Flood Insurance Rate Map.</w:t>
            </w:r>
          </w:p>
        </w:tc>
      </w:tr>
      <w:tr>
        <w:trPr>
          <w:cantSplit/>
        </w:trPr>
        <w:tc>
          <w:tcPr>
            <w:tcW w:type="dxa" w:w="1653"/>
          </w:tcPr>
          <w:p>
            <w:pPr>
              <w:spacing w:after="0"/>
              <w:jc w:val="left"/>
            </w:pPr>
            <w:r>
              <w:rPr>
                <w:sz w:val="16"/>
              </w:rPr>
              <w:t>Cold/Wind Chill, Extreme Cold/Wind Chill</w:t>
            </w:r>
          </w:p>
        </w:tc>
        <w:tc>
          <w:tcPr>
            <w:tcW w:type="dxa" w:w="1679"/>
          </w:tcPr>
          <w:p>
            <w:pPr>
              <w:spacing w:after="0"/>
              <w:jc w:val="left"/>
            </w:pPr>
            <w:r>
              <w:rPr>
                <w:sz w:val="16"/>
              </w:rPr>
              <w:t>wind chill</w:t>
            </w:r>
          </w:p>
        </w:tc>
        <w:tc>
          <w:tcPr>
            <w:tcW w:type="dxa" w:w="1526"/>
          </w:tcPr>
          <w:p>
            <w:pPr>
              <w:spacing w:after="0"/>
              <w:jc w:val="right"/>
            </w:pPr>
            <w:r>
              <w:rPr>
                <w:sz w:val="16"/>
              </w:rPr>
              <w:t>15, 1998 to 2026 (15 zone-level)</w:t>
            </w:r>
          </w:p>
        </w:tc>
        <w:tc>
          <w:tcPr>
            <w:tcW w:type="dxa" w:w="1791"/>
          </w:tcPr>
          <w:p>
            <w:pPr>
              <w:spacing w:after="0"/>
              <w:jc w:val="left"/>
            </w:pPr>
            <w:r>
              <w:rPr>
                <w:sz w:val="16"/>
              </w:rPr>
              <w:t>1 day to 11 days (median 2 days); 13 with a recorded value</w:t>
            </w:r>
          </w:p>
        </w:tc>
        <w:tc>
          <w:tcPr>
            <w:tcW w:type="dxa" w:w="2086"/>
          </w:tcPr>
          <w:p>
            <w:pPr>
              <w:spacing w:after="0"/>
              <w:jc w:val="left"/>
            </w:pPr>
            <w:r>
              <w:rPr>
                <w:sz w:val="16"/>
              </w:rPr>
              <w:t>11 consecutive days, 2026-01-23 to 2026-02-02, zone-level</w:t>
            </w:r>
          </w:p>
        </w:tc>
        <w:tc>
          <w:tcPr>
            <w:tcW w:type="dxa" w:w="1647"/>
          </w:tcPr>
          <w:p>
            <w:pPr>
              <w:spacing w:after="0"/>
              <w:jc w:val="left"/>
            </w:pPr>
          </w:p>
        </w:tc>
        <w:tc>
          <w:tcPr>
            <w:tcW w:type="dxa" w:w="1615"/>
          </w:tcPr>
          <w:p>
            <w:pPr>
              <w:spacing w:after="0"/>
              <w:jc w:val="left"/>
            </w:pPr>
            <w:r>
              <w:rPr>
                <w:sz w:val="16"/>
              </w:rPr>
              <w:t>Zone-level records: applies countywide; national data do not locate these events within the county.</w:t>
            </w:r>
          </w:p>
        </w:tc>
        <w:tc>
          <w:tcPr>
            <w:tcW w:type="dxa" w:w="2115"/>
          </w:tcPr>
          <w:p>
            <w:pPr>
              <w:spacing w:after="0"/>
              <w:jc w:val="left"/>
            </w:pPr>
            <w:r>
              <w:rPr>
                <w:sz w:val="16"/>
              </w:rPr>
              <w:t>Wind chill: in event narratives only; local data required.</w:t>
            </w:r>
          </w:p>
        </w:tc>
      </w:tr>
      <w:tr>
        <w:trPr>
          <w:cantSplit/>
        </w:trPr>
        <w:tc>
          <w:tcPr>
            <w:tcW w:type="dxa" w:w="1653"/>
          </w:tcPr>
          <w:p>
            <w:pPr>
              <w:spacing w:after="0"/>
              <w:jc w:val="left"/>
            </w:pPr>
            <w:r>
              <w:rPr>
                <w:sz w:val="16"/>
              </w:rPr>
              <w:t>Frost/Freeze (outside NRI Cold Wave definition)</w:t>
            </w:r>
          </w:p>
        </w:tc>
        <w:tc>
          <w:tcPr>
            <w:tcW w:type="dxa" w:w="1679"/>
          </w:tcPr>
          <w:p>
            <w:pPr>
              <w:spacing w:after="0"/>
              <w:jc w:val="left"/>
            </w:pPr>
            <w:r>
              <w:rPr>
                <w:sz w:val="16"/>
              </w:rPr>
              <w:t>crop damage</w:t>
            </w:r>
          </w:p>
        </w:tc>
        <w:tc>
          <w:tcPr>
            <w:tcW w:type="dxa" w:w="1526"/>
          </w:tcPr>
          <w:p>
            <w:pPr>
              <w:spacing w:after="0"/>
              <w:jc w:val="right"/>
            </w:pPr>
            <w:r>
              <w:rPr>
                <w:sz w:val="16"/>
              </w:rPr>
              <w:t>49, 1997 to 2021 (49 zone-level)</w:t>
            </w:r>
          </w:p>
        </w:tc>
        <w:tc>
          <w:tcPr>
            <w:tcW w:type="dxa" w:w="1791"/>
          </w:tcPr>
          <w:p>
            <w:pPr>
              <w:spacing w:after="0"/>
              <w:jc w:val="left"/>
            </w:pPr>
          </w:p>
        </w:tc>
        <w:tc>
          <w:tcPr>
            <w:tcW w:type="dxa" w:w="2086"/>
          </w:tcPr>
          <w:p>
            <w:pPr>
              <w:spacing w:after="0"/>
              <w:jc w:val="left"/>
            </w:pPr>
            <w:r>
              <w:rPr>
                <w:sz w:val="16"/>
              </w:rPr>
              <w:t>Frost/Freeze, 1997-04-10, $2,000,000 crop damage, reported for the zone (1997 dollars); NWS zone VAZ026 (ROCKINGHAM), zone-level: may include parts of neighboring counties</w:t>
            </w:r>
          </w:p>
        </w:tc>
        <w:tc>
          <w:tcPr>
            <w:tcW w:type="dxa" w:w="1647"/>
          </w:tcPr>
          <w:p>
            <w:pPr>
              <w:spacing w:after="0"/>
              <w:jc w:val="left"/>
            </w:pPr>
          </w:p>
        </w:tc>
        <w:tc>
          <w:tcPr>
            <w:tcW w:type="dxa" w:w="1615"/>
          </w:tcPr>
          <w:p>
            <w:pPr>
              <w:spacing w:after="0"/>
              <w:jc w:val="left"/>
            </w:pPr>
            <w:r>
              <w:rPr>
                <w:sz w:val="16"/>
              </w:rPr>
              <w:t>Zone-level records: applies countywide; national data do not locate these events within the county.</w:t>
            </w:r>
          </w:p>
        </w:tc>
        <w:tc>
          <w:tcPr>
            <w:tcW w:type="dxa" w:w="2115"/>
          </w:tcPr>
          <w:p>
            <w:pPr>
              <w:spacing w:after="0"/>
              <w:jc w:val="left"/>
            </w:pPr>
            <w:r>
              <w:rPr>
                <w:sz w:val="16"/>
              </w:rPr>
              <w:t>Temperature: in event narratives only; local data required.</w:t>
            </w:r>
          </w:p>
        </w:tc>
      </w:tr>
      <w:tr>
        <w:trPr>
          <w:cantSplit/>
        </w:trPr>
        <w:tc>
          <w:tcPr>
            <w:tcW w:type="dxa" w:w="1653"/>
          </w:tcPr>
          <w:p>
            <w:pPr>
              <w:spacing w:after="0"/>
              <w:jc w:val="left"/>
            </w:pPr>
            <w:r>
              <w:rPr>
                <w:sz w:val="16"/>
              </w:rPr>
              <w:t>Drought</w:t>
            </w:r>
          </w:p>
        </w:tc>
        <w:tc>
          <w:tcPr>
            <w:tcW w:type="dxa" w:w="1679"/>
          </w:tcPr>
          <w:p>
            <w:pPr>
              <w:spacing w:after="0"/>
              <w:jc w:val="left"/>
            </w:pPr>
            <w:r>
              <w:rPr>
                <w:sz w:val="16"/>
              </w:rPr>
              <w:t>US Drought Monitor D-scale</w:t>
            </w:r>
          </w:p>
        </w:tc>
        <w:tc>
          <w:tcPr>
            <w:tcW w:type="dxa" w:w="1526"/>
          </w:tcPr>
          <w:p>
            <w:pPr>
              <w:spacing w:after="0"/>
              <w:jc w:val="right"/>
            </w:pPr>
            <w:r>
              <w:rPr>
                <w:sz w:val="16"/>
              </w:rPr>
              <w:t>8, 1998 to 1999 (8 zone-level)</w:t>
            </w:r>
          </w:p>
        </w:tc>
        <w:tc>
          <w:tcPr>
            <w:tcW w:type="dxa" w:w="1791"/>
          </w:tcPr>
          <w:p>
            <w:pPr>
              <w:spacing w:after="0"/>
              <w:jc w:val="left"/>
            </w:pPr>
            <w:r>
              <w:rPr>
                <w:sz w:val="16"/>
              </w:rPr>
              <w:t>31 days to 140 days (median 61 days); 3 with a recorded value</w:t>
            </w:r>
          </w:p>
        </w:tc>
        <w:tc>
          <w:tcPr>
            <w:tcW w:type="dxa" w:w="2086"/>
          </w:tcPr>
          <w:p>
            <w:pPr>
              <w:spacing w:after="0"/>
              <w:jc w:val="left"/>
            </w:pPr>
            <w:r>
              <w:rPr>
                <w:sz w:val="16"/>
              </w:rPr>
              <w:t>140 days (about 4.6 months), 1999-05-01 to 1999-09-17, a run of 5 consecutive Storm Events drought records, zone-level</w:t>
            </w:r>
          </w:p>
        </w:tc>
        <w:tc>
          <w:tcPr>
            <w:tcW w:type="dxa" w:w="1647"/>
          </w:tcPr>
          <w:p>
            <w:pPr>
              <w:spacing w:after="0"/>
              <w:jc w:val="left"/>
            </w:pPr>
            <w:r>
              <w:rPr>
                <w:sz w:val="16"/>
              </w:rPr>
              <w:t>Drought, 1999-07-01, property not reported; $12,000,000 crops, reported for the zone (1999 dollars)</w:t>
            </w:r>
          </w:p>
        </w:tc>
        <w:tc>
          <w:tcPr>
            <w:tcW w:type="dxa" w:w="1615"/>
          </w:tcPr>
          <w:p>
            <w:pPr>
              <w:spacing w:after="0"/>
              <w:jc w:val="left"/>
            </w:pPr>
            <w:r>
              <w:rPr>
                <w:sz w:val="16"/>
              </w:rPr>
              <w:t>Zone-level records: applies countywide; national data do not locate these events within the county.</w:t>
            </w:r>
          </w:p>
        </w:tc>
        <w:tc>
          <w:tcPr>
            <w:tcW w:type="dxa" w:w="211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53"/>
          </w:tcPr>
          <w:p>
            <w:pPr>
              <w:spacing w:after="0"/>
              <w:jc w:val="left"/>
            </w:pPr>
            <w:r>
              <w:rPr>
                <w:sz w:val="16"/>
              </w:rPr>
              <w:t>Earthquake</w:t>
            </w:r>
          </w:p>
        </w:tc>
        <w:tc>
          <w:tcPr>
            <w:tcW w:type="dxa" w:w="1679"/>
          </w:tcPr>
          <w:p>
            <w:pPr>
              <w:spacing w:after="0"/>
              <w:jc w:val="left"/>
            </w:pPr>
            <w:r>
              <w:rPr>
                <w:sz w:val="16"/>
              </w:rPr>
              <w:t>Modified Mercalli (local data)</w:t>
            </w:r>
          </w:p>
        </w:tc>
        <w:tc>
          <w:tcPr>
            <w:tcW w:type="dxa" w:w="1526"/>
          </w:tcPr>
          <w:p>
            <w:pPr>
              <w:spacing w:after="0"/>
              <w:jc w:val="right"/>
            </w:pPr>
            <w:r>
              <w:rPr>
                <w:sz w:val="16"/>
              </w:rPr>
              <w:t>0</w:t>
            </w:r>
          </w:p>
        </w:tc>
        <w:tc>
          <w:tcPr>
            <w:tcW w:type="dxa" w:w="1791"/>
          </w:tcPr>
          <w:p>
            <w:pPr>
              <w:spacing w:after="0"/>
              <w:jc w:val="left"/>
            </w:pPr>
          </w:p>
        </w:tc>
        <w:tc>
          <w:tcPr>
            <w:tcW w:type="dxa" w:w="2086"/>
          </w:tcPr>
          <w:p>
            <w:pPr>
              <w:spacing w:after="0"/>
              <w:jc w:val="left"/>
            </w:pPr>
          </w:p>
        </w:tc>
        <w:tc>
          <w:tcPr>
            <w:tcW w:type="dxa" w:w="1647"/>
          </w:tcPr>
          <w:p>
            <w:pPr>
              <w:spacing w:after="0"/>
              <w:jc w:val="left"/>
            </w:pPr>
          </w:p>
        </w:tc>
        <w:tc>
          <w:tcPr>
            <w:tcW w:type="dxa" w:w="1615"/>
          </w:tcPr>
          <w:p>
            <w:pPr>
              <w:spacing w:after="0"/>
              <w:jc w:val="left"/>
            </w:pPr>
          </w:p>
        </w:tc>
        <w:tc>
          <w:tcPr>
            <w:tcW w:type="dxa" w:w="2115"/>
          </w:tcPr>
          <w:p>
            <w:pPr>
              <w:spacing w:after="0"/>
              <w:jc w:val="left"/>
            </w:pPr>
            <w:r>
              <w:rPr>
                <w:sz w:val="16"/>
              </w:rPr>
              <w:t>No Storm Events record; local data required (e.g., USGS).</w:t>
            </w:r>
          </w:p>
        </w:tc>
      </w:tr>
      <w:tr>
        <w:trPr>
          <w:cantSplit/>
        </w:trPr>
        <w:tc>
          <w:tcPr>
            <w:tcW w:type="dxa" w:w="1653"/>
          </w:tcPr>
          <w:p>
            <w:pPr>
              <w:spacing w:after="0"/>
              <w:jc w:val="left"/>
            </w:pPr>
            <w:r>
              <w:rPr>
                <w:sz w:val="16"/>
              </w:rPr>
              <w:t>Hail</w:t>
            </w:r>
          </w:p>
        </w:tc>
        <w:tc>
          <w:tcPr>
            <w:tcW w:type="dxa" w:w="1679"/>
          </w:tcPr>
          <w:p>
            <w:pPr>
              <w:spacing w:after="0"/>
              <w:jc w:val="left"/>
            </w:pPr>
            <w:r>
              <w:rPr>
                <w:sz w:val="16"/>
              </w:rPr>
              <w:t>hail size (inches)</w:t>
            </w:r>
          </w:p>
        </w:tc>
        <w:tc>
          <w:tcPr>
            <w:tcW w:type="dxa" w:w="1526"/>
          </w:tcPr>
          <w:p>
            <w:pPr>
              <w:spacing w:after="0"/>
              <w:jc w:val="right"/>
            </w:pPr>
            <w:r>
              <w:rPr>
                <w:sz w:val="16"/>
              </w:rPr>
              <w:t>6, 1998 to 2025</w:t>
            </w:r>
          </w:p>
        </w:tc>
        <w:tc>
          <w:tcPr>
            <w:tcW w:type="dxa" w:w="1791"/>
          </w:tcPr>
          <w:p>
            <w:pPr>
              <w:spacing w:after="0"/>
              <w:jc w:val="left"/>
            </w:pPr>
            <w:r>
              <w:rPr>
                <w:sz w:val="16"/>
              </w:rPr>
              <w:t>0.75 in to 1.75 in (median 1.38 in); 6 with a recorded value</w:t>
            </w:r>
          </w:p>
        </w:tc>
        <w:tc>
          <w:tcPr>
            <w:tcW w:type="dxa" w:w="2086"/>
          </w:tcPr>
          <w:p>
            <w:pPr>
              <w:spacing w:after="0"/>
              <w:jc w:val="left"/>
            </w:pPr>
            <w:r>
              <w:rPr>
                <w:sz w:val="16"/>
              </w:rPr>
              <w:t>1.75 in hail, 2025-05-15; same size also recorded on 2002-08-03, 2006-06-23</w:t>
            </w:r>
          </w:p>
        </w:tc>
        <w:tc>
          <w:tcPr>
            <w:tcW w:type="dxa" w:w="1647"/>
          </w:tcPr>
          <w:p>
            <w:pPr>
              <w:spacing w:after="0"/>
              <w:jc w:val="left"/>
            </w:pPr>
          </w:p>
        </w:tc>
        <w:tc>
          <w:tcPr>
            <w:tcW w:type="dxa" w:w="1615"/>
          </w:tcPr>
          <w:p>
            <w:pPr>
              <w:spacing w:after="0"/>
              <w:jc w:val="left"/>
            </w:pPr>
            <w:r>
              <w:rPr>
                <w:sz w:val="16"/>
              </w:rPr>
              <w:t>Event records naming member places: Harrisonburg city (6 records).</w:t>
            </w:r>
          </w:p>
        </w:tc>
        <w:tc>
          <w:tcPr>
            <w:tcW w:type="dxa" w:w="2115"/>
          </w:tcPr>
          <w:p>
            <w:pPr>
              <w:spacing w:after="0"/>
              <w:jc w:val="left"/>
            </w:pPr>
          </w:p>
        </w:tc>
      </w:tr>
      <w:tr>
        <w:trPr>
          <w:cantSplit/>
        </w:trPr>
        <w:tc>
          <w:tcPr>
            <w:tcW w:type="dxa" w:w="1653"/>
          </w:tcPr>
          <w:p>
            <w:pPr>
              <w:spacing w:after="0"/>
              <w:jc w:val="left"/>
            </w:pPr>
            <w:r>
              <w:rPr>
                <w:sz w:val="16"/>
              </w:rPr>
              <w:t>Excessive Heat, Heat</w:t>
            </w:r>
          </w:p>
        </w:tc>
        <w:tc>
          <w:tcPr>
            <w:tcW w:type="dxa" w:w="1679"/>
          </w:tcPr>
          <w:p>
            <w:pPr>
              <w:spacing w:after="0"/>
              <w:jc w:val="left"/>
            </w:pPr>
            <w:r>
              <w:rPr>
                <w:sz w:val="16"/>
              </w:rPr>
              <w:t>heat index (narratives)</w:t>
            </w:r>
          </w:p>
        </w:tc>
        <w:tc>
          <w:tcPr>
            <w:tcW w:type="dxa" w:w="1526"/>
          </w:tcPr>
          <w:p>
            <w:pPr>
              <w:spacing w:after="0"/>
              <w:jc w:val="right"/>
            </w:pPr>
            <w:r>
              <w:rPr>
                <w:sz w:val="16"/>
              </w:rPr>
              <w:t>28, 1996 to 2021 (28 zone-level)</w:t>
            </w:r>
          </w:p>
        </w:tc>
        <w:tc>
          <w:tcPr>
            <w:tcW w:type="dxa" w:w="1791"/>
          </w:tcPr>
          <w:p>
            <w:pPr>
              <w:spacing w:after="0"/>
              <w:jc w:val="left"/>
            </w:pPr>
            <w:r>
              <w:rPr>
                <w:sz w:val="16"/>
              </w:rPr>
              <w:t>1 day to 8 days (median 3 days); 22 with a recorded value</w:t>
            </w:r>
          </w:p>
        </w:tc>
        <w:tc>
          <w:tcPr>
            <w:tcW w:type="dxa" w:w="2086"/>
          </w:tcPr>
          <w:p>
            <w:pPr>
              <w:spacing w:after="0"/>
              <w:jc w:val="left"/>
            </w:pPr>
            <w:r>
              <w:rPr>
                <w:sz w:val="16"/>
              </w:rPr>
              <w:t>8 consecutive days, 2002-08-12 to 2002-08-19, zone-level</w:t>
            </w:r>
          </w:p>
        </w:tc>
        <w:tc>
          <w:tcPr>
            <w:tcW w:type="dxa" w:w="1647"/>
          </w:tcPr>
          <w:p>
            <w:pPr>
              <w:spacing w:after="0"/>
              <w:jc w:val="left"/>
            </w:pPr>
          </w:p>
        </w:tc>
        <w:tc>
          <w:tcPr>
            <w:tcW w:type="dxa" w:w="1615"/>
          </w:tcPr>
          <w:p>
            <w:pPr>
              <w:spacing w:after="0"/>
              <w:jc w:val="left"/>
            </w:pPr>
            <w:r>
              <w:rPr>
                <w:sz w:val="16"/>
              </w:rPr>
              <w:t>Zone-level records: applies countywide; national data do not locate these events within the county.</w:t>
            </w:r>
          </w:p>
        </w:tc>
        <w:tc>
          <w:tcPr>
            <w:tcW w:type="dxa" w:w="2115"/>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53"/>
          </w:tcPr>
          <w:p>
            <w:pPr>
              <w:spacing w:after="0"/>
              <w:jc w:val="left"/>
            </w:pPr>
            <w:r>
              <w:rPr>
                <w:sz w:val="16"/>
              </w:rPr>
              <w:t>Hurricane, Tropical Storm, Tropical Depression</w:t>
            </w:r>
          </w:p>
        </w:tc>
        <w:tc>
          <w:tcPr>
            <w:tcW w:type="dxa" w:w="1679"/>
          </w:tcPr>
          <w:p>
            <w:pPr>
              <w:spacing w:after="0"/>
              <w:jc w:val="left"/>
            </w:pPr>
            <w:r>
              <w:rPr>
                <w:sz w:val="16"/>
              </w:rPr>
              <w:t>Saffir-Simpson</w:t>
            </w:r>
          </w:p>
        </w:tc>
        <w:tc>
          <w:tcPr>
            <w:tcW w:type="dxa" w:w="1526"/>
          </w:tcPr>
          <w:p>
            <w:pPr>
              <w:spacing w:after="0"/>
              <w:jc w:val="right"/>
            </w:pPr>
            <w:r>
              <w:rPr>
                <w:sz w:val="16"/>
              </w:rPr>
              <w:t>0</w:t>
            </w:r>
          </w:p>
        </w:tc>
        <w:tc>
          <w:tcPr>
            <w:tcW w:type="dxa" w:w="1791"/>
          </w:tcPr>
          <w:p>
            <w:pPr>
              <w:spacing w:after="0"/>
              <w:jc w:val="left"/>
            </w:pPr>
          </w:p>
        </w:tc>
        <w:tc>
          <w:tcPr>
            <w:tcW w:type="dxa" w:w="2086"/>
          </w:tcPr>
          <w:p>
            <w:pPr>
              <w:spacing w:after="0"/>
              <w:jc w:val="left"/>
            </w:pPr>
          </w:p>
        </w:tc>
        <w:tc>
          <w:tcPr>
            <w:tcW w:type="dxa" w:w="1647"/>
          </w:tcPr>
          <w:p>
            <w:pPr>
              <w:spacing w:after="0"/>
              <w:jc w:val="left"/>
            </w:pPr>
          </w:p>
        </w:tc>
        <w:tc>
          <w:tcPr>
            <w:tcW w:type="dxa" w:w="1615"/>
          </w:tcPr>
          <w:p>
            <w:pPr>
              <w:spacing w:after="0"/>
              <w:jc w:val="left"/>
            </w:pPr>
          </w:p>
        </w:tc>
        <w:tc>
          <w:tcPr>
            <w:tcW w:type="dxa" w:w="211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53"/>
          </w:tcPr>
          <w:p>
            <w:pPr>
              <w:spacing w:after="0"/>
              <w:jc w:val="left"/>
            </w:pPr>
            <w:r>
              <w:rPr>
                <w:sz w:val="16"/>
              </w:rPr>
              <w:t>Ice Storm</w:t>
            </w:r>
          </w:p>
        </w:tc>
        <w:tc>
          <w:tcPr>
            <w:tcW w:type="dxa" w:w="1679"/>
          </w:tcPr>
          <w:p>
            <w:pPr>
              <w:spacing w:after="0"/>
              <w:jc w:val="left"/>
            </w:pPr>
            <w:r>
              <w:rPr>
                <w:sz w:val="16"/>
              </w:rPr>
              <w:t>Sperry-Piltz (local data)</w:t>
            </w:r>
          </w:p>
        </w:tc>
        <w:tc>
          <w:tcPr>
            <w:tcW w:type="dxa" w:w="1526"/>
          </w:tcPr>
          <w:p>
            <w:pPr>
              <w:spacing w:after="0"/>
              <w:jc w:val="right"/>
            </w:pPr>
            <w:r>
              <w:rPr>
                <w:sz w:val="16"/>
              </w:rPr>
              <w:t>10, 1996 to 2022 (10 zone-level)</w:t>
            </w:r>
          </w:p>
        </w:tc>
        <w:tc>
          <w:tcPr>
            <w:tcW w:type="dxa" w:w="1791"/>
          </w:tcPr>
          <w:p>
            <w:pPr>
              <w:spacing w:after="0"/>
              <w:jc w:val="left"/>
            </w:pPr>
          </w:p>
        </w:tc>
        <w:tc>
          <w:tcPr>
            <w:tcW w:type="dxa" w:w="2086"/>
          </w:tcPr>
          <w:p>
            <w:pPr>
              <w:spacing w:after="0"/>
              <w:jc w:val="left"/>
            </w:pPr>
            <w:r>
              <w:rPr>
                <w:sz w:val="16"/>
              </w:rPr>
              <w:t>Ice Storm, 1998-02-04, $25,000 property; $150,000 crops, reported for the zone (1998 dollars); NWS zone VAZ026 (ROCKINGHAM), zone-level: may include parts of neighboring counties</w:t>
            </w:r>
          </w:p>
        </w:tc>
        <w:tc>
          <w:tcPr>
            <w:tcW w:type="dxa" w:w="1647"/>
          </w:tcPr>
          <w:p>
            <w:pPr>
              <w:spacing w:after="0"/>
              <w:jc w:val="left"/>
            </w:pPr>
          </w:p>
        </w:tc>
        <w:tc>
          <w:tcPr>
            <w:tcW w:type="dxa" w:w="1615"/>
          </w:tcPr>
          <w:p>
            <w:pPr>
              <w:spacing w:after="0"/>
              <w:jc w:val="left"/>
            </w:pPr>
            <w:r>
              <w:rPr>
                <w:sz w:val="16"/>
              </w:rPr>
              <w:t>Zone-level records: applies countywide; national data do not locate these events within the county.</w:t>
            </w:r>
          </w:p>
        </w:tc>
        <w:tc>
          <w:tcPr>
            <w:tcW w:type="dxa" w:w="2115"/>
          </w:tcPr>
          <w:p>
            <w:pPr>
              <w:spacing w:after="0"/>
              <w:jc w:val="left"/>
            </w:pPr>
            <w:r>
              <w:rPr>
                <w:sz w:val="16"/>
              </w:rPr>
              <w:t>Ice thickness: in event narratives only; local data required.</w:t>
            </w:r>
          </w:p>
        </w:tc>
      </w:tr>
      <w:tr>
        <w:trPr>
          <w:cantSplit/>
        </w:trPr>
        <w:tc>
          <w:tcPr>
            <w:tcW w:type="dxa" w:w="1653"/>
          </w:tcPr>
          <w:p>
            <w:pPr>
              <w:spacing w:after="0"/>
              <w:jc w:val="left"/>
            </w:pPr>
            <w:r>
              <w:rPr>
                <w:sz w:val="16"/>
              </w:rPr>
              <w:t>Flash Flood, Flood, Lakeshore Flood</w:t>
            </w:r>
          </w:p>
        </w:tc>
        <w:tc>
          <w:tcPr>
            <w:tcW w:type="dxa" w:w="1679"/>
          </w:tcPr>
          <w:p>
            <w:pPr>
              <w:spacing w:after="0"/>
              <w:jc w:val="left"/>
            </w:pPr>
            <w:r>
              <w:rPr>
                <w:sz w:val="16"/>
              </w:rPr>
              <w:t>damage and flood days (FIRM for depth)</w:t>
            </w:r>
          </w:p>
        </w:tc>
        <w:tc>
          <w:tcPr>
            <w:tcW w:type="dxa" w:w="1526"/>
          </w:tcPr>
          <w:p>
            <w:pPr>
              <w:spacing w:after="0"/>
              <w:jc w:val="right"/>
            </w:pPr>
            <w:r>
              <w:rPr>
                <w:sz w:val="16"/>
              </w:rPr>
              <w:t>29, 1996 to 2021 (7 zone-level)</w:t>
            </w:r>
          </w:p>
        </w:tc>
        <w:tc>
          <w:tcPr>
            <w:tcW w:type="dxa" w:w="1791"/>
          </w:tcPr>
          <w:p>
            <w:pPr>
              <w:spacing w:after="0"/>
              <w:jc w:val="left"/>
            </w:pPr>
          </w:p>
        </w:tc>
        <w:tc>
          <w:tcPr>
            <w:tcW w:type="dxa" w:w="2086"/>
          </w:tcPr>
          <w:p>
            <w:pPr>
              <w:spacing w:after="0"/>
              <w:jc w:val="left"/>
            </w:pPr>
            <w:r>
              <w:rPr>
                <w:sz w:val="16"/>
              </w:rPr>
              <w:t>Flood, 1996-09-06, $7,100,000 property; $8,000,000 crops, reported for the zone (1996 dollars); NWS zone VAZ026 (ROCKINGHAM), zone-level: may include parts of neighboring counties</w:t>
            </w:r>
          </w:p>
        </w:tc>
        <w:tc>
          <w:tcPr>
            <w:tcW w:type="dxa" w:w="1647"/>
          </w:tcPr>
          <w:p>
            <w:pPr>
              <w:spacing w:after="0"/>
              <w:jc w:val="left"/>
            </w:pPr>
          </w:p>
        </w:tc>
        <w:tc>
          <w:tcPr>
            <w:tcW w:type="dxa" w:w="1615"/>
          </w:tcPr>
          <w:p>
            <w:pPr>
              <w:spacing w:after="0"/>
              <w:jc w:val="left"/>
            </w:pPr>
            <w:r>
              <w:rPr>
                <w:sz w:val="16"/>
              </w:rPr>
              <w:t>Event records naming member places: Harrisonburg city (22 records). Zone-level records (7) apply countywide.</w:t>
            </w:r>
          </w:p>
        </w:tc>
        <w:tc>
          <w:tcPr>
            <w:tcW w:type="dxa" w:w="211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53"/>
          </w:tcPr>
          <w:p>
            <w:pPr>
              <w:spacing w:after="0"/>
              <w:jc w:val="left"/>
            </w:pPr>
            <w:r>
              <w:rPr>
                <w:sz w:val="16"/>
              </w:rPr>
              <w:t>Debris Flow</w:t>
            </w:r>
          </w:p>
        </w:tc>
        <w:tc>
          <w:tcPr>
            <w:tcW w:type="dxa" w:w="1679"/>
          </w:tcPr>
          <w:p>
            <w:pPr>
              <w:spacing w:after="0"/>
              <w:jc w:val="left"/>
            </w:pPr>
            <w:r>
              <w:rPr>
                <w:sz w:val="16"/>
              </w:rPr>
              <w:t>none (count and damage)</w:t>
            </w:r>
          </w:p>
        </w:tc>
        <w:tc>
          <w:tcPr>
            <w:tcW w:type="dxa" w:w="1526"/>
          </w:tcPr>
          <w:p>
            <w:pPr>
              <w:spacing w:after="0"/>
              <w:jc w:val="right"/>
            </w:pPr>
            <w:r>
              <w:rPr>
                <w:sz w:val="16"/>
              </w:rPr>
              <w:t>0</w:t>
            </w:r>
          </w:p>
        </w:tc>
        <w:tc>
          <w:tcPr>
            <w:tcW w:type="dxa" w:w="1791"/>
          </w:tcPr>
          <w:p>
            <w:pPr>
              <w:spacing w:after="0"/>
              <w:jc w:val="left"/>
            </w:pPr>
          </w:p>
        </w:tc>
        <w:tc>
          <w:tcPr>
            <w:tcW w:type="dxa" w:w="2086"/>
          </w:tcPr>
          <w:p>
            <w:pPr>
              <w:spacing w:after="0"/>
              <w:jc w:val="left"/>
            </w:pPr>
          </w:p>
        </w:tc>
        <w:tc>
          <w:tcPr>
            <w:tcW w:type="dxa" w:w="1647"/>
          </w:tcPr>
          <w:p>
            <w:pPr>
              <w:spacing w:after="0"/>
              <w:jc w:val="left"/>
            </w:pPr>
          </w:p>
        </w:tc>
        <w:tc>
          <w:tcPr>
            <w:tcW w:type="dxa" w:w="1615"/>
          </w:tcPr>
          <w:p>
            <w:pPr>
              <w:spacing w:after="0"/>
              <w:jc w:val="left"/>
            </w:pPr>
          </w:p>
        </w:tc>
        <w:tc>
          <w:tcPr>
            <w:tcW w:type="dxa" w:w="2115"/>
          </w:tcPr>
          <w:p>
            <w:pPr>
              <w:spacing w:after="0"/>
              <w:jc w:val="left"/>
            </w:pPr>
            <w:r>
              <w:rPr>
                <w:sz w:val="16"/>
              </w:rPr>
              <w:t>Physical measure: in event narratives only; local data required.</w:t>
            </w:r>
          </w:p>
        </w:tc>
      </w:tr>
      <w:tr>
        <w:trPr>
          <w:cantSplit/>
        </w:trPr>
        <w:tc>
          <w:tcPr>
            <w:tcW w:type="dxa" w:w="1653"/>
          </w:tcPr>
          <w:p>
            <w:pPr>
              <w:spacing w:after="0"/>
              <w:jc w:val="left"/>
            </w:pPr>
            <w:r>
              <w:rPr>
                <w:sz w:val="16"/>
              </w:rPr>
              <w:t>Lightning</w:t>
            </w:r>
          </w:p>
        </w:tc>
        <w:tc>
          <w:tcPr>
            <w:tcW w:type="dxa" w:w="1679"/>
          </w:tcPr>
          <w:p>
            <w:pPr>
              <w:spacing w:after="0"/>
              <w:jc w:val="left"/>
            </w:pPr>
            <w:r>
              <w:rPr>
                <w:sz w:val="16"/>
              </w:rPr>
              <w:t>annualized frequency (the measure FEMA's Local Mitigation Planning Handbook names)</w:t>
            </w:r>
          </w:p>
        </w:tc>
        <w:tc>
          <w:tcPr>
            <w:tcW w:type="dxa" w:w="1526"/>
          </w:tcPr>
          <w:p>
            <w:pPr>
              <w:spacing w:after="0"/>
              <w:jc w:val="right"/>
            </w:pPr>
            <w:r>
              <w:rPr>
                <w:sz w:val="16"/>
              </w:rPr>
              <w:t>0</w:t>
            </w:r>
          </w:p>
        </w:tc>
        <w:tc>
          <w:tcPr>
            <w:tcW w:type="dxa" w:w="1791"/>
          </w:tcPr>
          <w:p>
            <w:pPr>
              <w:spacing w:after="0"/>
              <w:jc w:val="left"/>
            </w:pPr>
          </w:p>
        </w:tc>
        <w:tc>
          <w:tcPr>
            <w:tcW w:type="dxa" w:w="2086"/>
          </w:tcPr>
          <w:p>
            <w:pPr>
              <w:spacing w:after="0"/>
              <w:jc w:val="left"/>
            </w:pPr>
          </w:p>
        </w:tc>
        <w:tc>
          <w:tcPr>
            <w:tcW w:type="dxa" w:w="1647"/>
          </w:tcPr>
          <w:p>
            <w:pPr>
              <w:spacing w:after="0"/>
              <w:jc w:val="left"/>
            </w:pPr>
          </w:p>
        </w:tc>
        <w:tc>
          <w:tcPr>
            <w:tcW w:type="dxa" w:w="1615"/>
          </w:tcPr>
          <w:p>
            <w:pPr>
              <w:spacing w:after="0"/>
              <w:jc w:val="left"/>
            </w:pPr>
          </w:p>
        </w:tc>
        <w:tc>
          <w:tcPr>
            <w:tcW w:type="dxa" w:w="2115"/>
          </w:tcPr>
          <w:p>
            <w:pPr>
              <w:spacing w:after="0"/>
              <w:jc w:val="left"/>
            </w:pPr>
            <w:r>
              <w:rPr>
                <w:sz w:val="16"/>
              </w:rPr>
              <w:t>Storm Events lists lightning with damage or casualties; physical measure in event narratives only; local data required.</w:t>
            </w:r>
          </w:p>
        </w:tc>
      </w:tr>
      <w:tr>
        <w:trPr>
          <w:cantSplit/>
        </w:trPr>
        <w:tc>
          <w:tcPr>
            <w:tcW w:type="dxa" w:w="1653"/>
          </w:tcPr>
          <w:p>
            <w:pPr>
              <w:spacing w:after="0"/>
              <w:jc w:val="left"/>
            </w:pPr>
            <w:r>
              <w:rPr>
                <w:sz w:val="16"/>
              </w:rPr>
              <w:t>High Wind and Strong Wind (outside NRI Strong Wind definition)</w:t>
            </w:r>
          </w:p>
        </w:tc>
        <w:tc>
          <w:tcPr>
            <w:tcW w:type="dxa" w:w="1679"/>
          </w:tcPr>
          <w:p>
            <w:pPr>
              <w:spacing w:after="0"/>
              <w:jc w:val="left"/>
            </w:pPr>
            <w:r>
              <w:rPr>
                <w:sz w:val="16"/>
              </w:rPr>
              <w:t>wind speed (kt and mph)</w:t>
            </w:r>
          </w:p>
        </w:tc>
        <w:tc>
          <w:tcPr>
            <w:tcW w:type="dxa" w:w="1526"/>
          </w:tcPr>
          <w:p>
            <w:pPr>
              <w:spacing w:after="0"/>
              <w:jc w:val="right"/>
            </w:pPr>
            <w:r>
              <w:rPr>
                <w:sz w:val="16"/>
              </w:rPr>
              <w:t>25, 1997 to 2025 (25 zone-level)</w:t>
            </w:r>
          </w:p>
        </w:tc>
        <w:tc>
          <w:tcPr>
            <w:tcW w:type="dxa" w:w="1791"/>
          </w:tcPr>
          <w:p>
            <w:pPr>
              <w:spacing w:after="0"/>
              <w:jc w:val="left"/>
            </w:pPr>
            <w:r>
              <w:rPr>
                <w:sz w:val="16"/>
              </w:rPr>
              <w:t>30 kt (35 mph) to 63 kt (72 mph) (median 50 kt (58 mph)); 18 with a recorded value</w:t>
            </w:r>
          </w:p>
        </w:tc>
        <w:tc>
          <w:tcPr>
            <w:tcW w:type="dxa" w:w="2086"/>
          </w:tcPr>
          <w:p>
            <w:pPr>
              <w:spacing w:after="0"/>
              <w:jc w:val="left"/>
            </w:pPr>
            <w:r>
              <w:rPr>
                <w:sz w:val="16"/>
              </w:rPr>
              <w:t>63 kt (72 mph) measured gust, High Wind, 2003-01-08; NWS zone VAZ026 (ROCKINGHAM / HARRISONBURG), zone-level: may include parts of neighboring counties</w:t>
            </w:r>
          </w:p>
        </w:tc>
        <w:tc>
          <w:tcPr>
            <w:tcW w:type="dxa" w:w="1647"/>
          </w:tcPr>
          <w:p>
            <w:pPr>
              <w:spacing w:after="0"/>
              <w:jc w:val="left"/>
            </w:pPr>
            <w:r>
              <w:rPr>
                <w:sz w:val="16"/>
              </w:rPr>
              <w:t>High Wind, 2003-09-18, $500,000 property; $500,000 crops, reported for the zone (2003 dollars)</w:t>
            </w:r>
          </w:p>
        </w:tc>
        <w:tc>
          <w:tcPr>
            <w:tcW w:type="dxa" w:w="1615"/>
          </w:tcPr>
          <w:p>
            <w:pPr>
              <w:spacing w:after="0"/>
              <w:jc w:val="left"/>
            </w:pPr>
            <w:r>
              <w:rPr>
                <w:sz w:val="16"/>
              </w:rPr>
              <w:t>Zone-level records: applies countywide; national data do not locate these events within the county.</w:t>
            </w:r>
          </w:p>
        </w:tc>
        <w:tc>
          <w:tcPr>
            <w:tcW w:type="dxa" w:w="2115"/>
          </w:tcPr>
          <w:p>
            <w:pPr>
              <w:spacing w:after="0"/>
              <w:jc w:val="left"/>
            </w:pPr>
          </w:p>
        </w:tc>
      </w:tr>
      <w:tr>
        <w:trPr>
          <w:cantSplit/>
        </w:trPr>
        <w:tc>
          <w:tcPr>
            <w:tcW w:type="dxa" w:w="1653"/>
          </w:tcPr>
          <w:p>
            <w:pPr>
              <w:spacing w:after="0"/>
              <w:jc w:val="left"/>
            </w:pPr>
            <w:r>
              <w:rPr>
                <w:sz w:val="16"/>
              </w:rPr>
              <w:t>Thunderstorm Wind</w:t>
            </w:r>
          </w:p>
        </w:tc>
        <w:tc>
          <w:tcPr>
            <w:tcW w:type="dxa" w:w="1679"/>
          </w:tcPr>
          <w:p>
            <w:pPr>
              <w:spacing w:after="0"/>
              <w:jc w:val="left"/>
            </w:pPr>
            <w:r>
              <w:rPr>
                <w:sz w:val="16"/>
              </w:rPr>
              <w:t>wind speed (kt and mph)</w:t>
            </w:r>
          </w:p>
        </w:tc>
        <w:tc>
          <w:tcPr>
            <w:tcW w:type="dxa" w:w="1526"/>
          </w:tcPr>
          <w:p>
            <w:pPr>
              <w:spacing w:after="0"/>
              <w:jc w:val="right"/>
            </w:pPr>
            <w:r>
              <w:rPr>
                <w:sz w:val="16"/>
              </w:rPr>
              <w:t>30, 1980 to 2025</w:t>
            </w:r>
          </w:p>
        </w:tc>
        <w:tc>
          <w:tcPr>
            <w:tcW w:type="dxa" w:w="1791"/>
          </w:tcPr>
          <w:p>
            <w:pPr>
              <w:spacing w:after="0"/>
              <w:jc w:val="left"/>
            </w:pPr>
            <w:r>
              <w:rPr>
                <w:sz w:val="16"/>
              </w:rPr>
              <w:t>40 kt (46 mph) to 60 kt (69 mph) (median 52 kt (60 mph)); 19 with a recorded value</w:t>
            </w:r>
          </w:p>
        </w:tc>
        <w:tc>
          <w:tcPr>
            <w:tcW w:type="dxa" w:w="2086"/>
          </w:tcPr>
          <w:p>
            <w:pPr>
              <w:spacing w:after="0"/>
              <w:jc w:val="left"/>
            </w:pPr>
            <w:r>
              <w:rPr>
                <w:sz w:val="16"/>
              </w:rPr>
              <w:t>60 kt (69 mph) measured gust, Thunderstorm Wind, 2012-06-29</w:t>
            </w:r>
          </w:p>
        </w:tc>
        <w:tc>
          <w:tcPr>
            <w:tcW w:type="dxa" w:w="1647"/>
          </w:tcPr>
          <w:p>
            <w:pPr>
              <w:spacing w:after="0"/>
              <w:jc w:val="left"/>
            </w:pPr>
            <w:r>
              <w:rPr>
                <w:sz w:val="16"/>
              </w:rPr>
              <w:t>Thunderstorm Wind, 2025-05-30, $250,000 property; crops not reported (2025 dollars)</w:t>
            </w:r>
          </w:p>
        </w:tc>
        <w:tc>
          <w:tcPr>
            <w:tcW w:type="dxa" w:w="1615"/>
          </w:tcPr>
          <w:p>
            <w:pPr>
              <w:spacing w:after="0"/>
              <w:jc w:val="left"/>
            </w:pPr>
            <w:r>
              <w:rPr>
                <w:sz w:val="16"/>
              </w:rPr>
              <w:t>Event records naming member places: Harrisonburg city (26 records).</w:t>
            </w:r>
          </w:p>
        </w:tc>
        <w:tc>
          <w:tcPr>
            <w:tcW w:type="dxa" w:w="2115"/>
          </w:tcPr>
          <w:p>
            <w:pPr>
              <w:spacing w:after="0"/>
              <w:jc w:val="left"/>
            </w:pPr>
          </w:p>
        </w:tc>
      </w:tr>
      <w:tr>
        <w:trPr>
          <w:cantSplit/>
        </w:trPr>
        <w:tc>
          <w:tcPr>
            <w:tcW w:type="dxa" w:w="1653"/>
          </w:tcPr>
          <w:p>
            <w:pPr>
              <w:spacing w:after="0"/>
              <w:jc w:val="left"/>
            </w:pPr>
            <w:r>
              <w:rPr>
                <w:sz w:val="16"/>
              </w:rPr>
              <w:t>Tornado</w:t>
            </w:r>
          </w:p>
        </w:tc>
        <w:tc>
          <w:tcPr>
            <w:tcW w:type="dxa" w:w="1679"/>
          </w:tcPr>
          <w:p>
            <w:pPr>
              <w:spacing w:after="0"/>
              <w:jc w:val="left"/>
            </w:pPr>
            <w:r>
              <w:rPr>
                <w:sz w:val="16"/>
              </w:rPr>
              <w:t>Enhanced Fujita (F before Feb 2007)</w:t>
            </w:r>
          </w:p>
        </w:tc>
        <w:tc>
          <w:tcPr>
            <w:tcW w:type="dxa" w:w="1526"/>
          </w:tcPr>
          <w:p>
            <w:pPr>
              <w:spacing w:after="0"/>
              <w:jc w:val="right"/>
            </w:pPr>
            <w:r>
              <w:rPr>
                <w:sz w:val="16"/>
              </w:rPr>
              <w:t>0</w:t>
            </w:r>
          </w:p>
        </w:tc>
        <w:tc>
          <w:tcPr>
            <w:tcW w:type="dxa" w:w="1791"/>
          </w:tcPr>
          <w:p>
            <w:pPr>
              <w:spacing w:after="0"/>
              <w:jc w:val="left"/>
            </w:pPr>
          </w:p>
        </w:tc>
        <w:tc>
          <w:tcPr>
            <w:tcW w:type="dxa" w:w="2086"/>
          </w:tcPr>
          <w:p>
            <w:pPr>
              <w:spacing w:after="0"/>
              <w:jc w:val="left"/>
            </w:pPr>
          </w:p>
        </w:tc>
        <w:tc>
          <w:tcPr>
            <w:tcW w:type="dxa" w:w="1647"/>
          </w:tcPr>
          <w:p>
            <w:pPr>
              <w:spacing w:after="0"/>
              <w:jc w:val="left"/>
            </w:pPr>
          </w:p>
        </w:tc>
        <w:tc>
          <w:tcPr>
            <w:tcW w:type="dxa" w:w="1615"/>
          </w:tcPr>
          <w:p>
            <w:pPr>
              <w:spacing w:after="0"/>
              <w:jc w:val="left"/>
            </w:pPr>
          </w:p>
        </w:tc>
        <w:tc>
          <w:tcPr>
            <w:tcW w:type="dxa" w:w="211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53"/>
          </w:tcPr>
          <w:p>
            <w:pPr>
              <w:spacing w:after="0"/>
              <w:jc w:val="left"/>
            </w:pPr>
            <w:r>
              <w:rPr>
                <w:sz w:val="16"/>
              </w:rPr>
              <w:t>Tsunami</w:t>
            </w:r>
          </w:p>
        </w:tc>
        <w:tc>
          <w:tcPr>
            <w:tcW w:type="dxa" w:w="1679"/>
          </w:tcPr>
          <w:p>
            <w:pPr>
              <w:spacing w:after="0"/>
              <w:jc w:val="left"/>
            </w:pPr>
            <w:r>
              <w:rPr>
                <w:sz w:val="16"/>
              </w:rPr>
              <w:t>none (count and damage)</w:t>
            </w:r>
          </w:p>
        </w:tc>
        <w:tc>
          <w:tcPr>
            <w:tcW w:type="dxa" w:w="1526"/>
          </w:tcPr>
          <w:p>
            <w:pPr>
              <w:spacing w:after="0"/>
              <w:jc w:val="right"/>
            </w:pPr>
            <w:r>
              <w:rPr>
                <w:sz w:val="16"/>
              </w:rPr>
              <w:t>0</w:t>
            </w:r>
          </w:p>
        </w:tc>
        <w:tc>
          <w:tcPr>
            <w:tcW w:type="dxa" w:w="1791"/>
          </w:tcPr>
          <w:p>
            <w:pPr>
              <w:spacing w:after="0"/>
              <w:jc w:val="left"/>
            </w:pPr>
          </w:p>
        </w:tc>
        <w:tc>
          <w:tcPr>
            <w:tcW w:type="dxa" w:w="2086"/>
          </w:tcPr>
          <w:p>
            <w:pPr>
              <w:spacing w:after="0"/>
              <w:jc w:val="left"/>
            </w:pPr>
          </w:p>
        </w:tc>
        <w:tc>
          <w:tcPr>
            <w:tcW w:type="dxa" w:w="1647"/>
          </w:tcPr>
          <w:p>
            <w:pPr>
              <w:spacing w:after="0"/>
              <w:jc w:val="left"/>
            </w:pPr>
          </w:p>
        </w:tc>
        <w:tc>
          <w:tcPr>
            <w:tcW w:type="dxa" w:w="1615"/>
          </w:tcPr>
          <w:p>
            <w:pPr>
              <w:spacing w:after="0"/>
              <w:jc w:val="left"/>
            </w:pPr>
          </w:p>
        </w:tc>
        <w:tc>
          <w:tcPr>
            <w:tcW w:type="dxa" w:w="2115"/>
          </w:tcPr>
          <w:p>
            <w:pPr>
              <w:spacing w:after="0"/>
              <w:jc w:val="left"/>
            </w:pPr>
            <w:r>
              <w:rPr>
                <w:sz w:val="16"/>
              </w:rPr>
              <w:t>Physical measure: in event narratives only; local data required.</w:t>
            </w:r>
          </w:p>
        </w:tc>
      </w:tr>
      <w:tr>
        <w:trPr>
          <w:cantSplit/>
        </w:trPr>
        <w:tc>
          <w:tcPr>
            <w:tcW w:type="dxa" w:w="1653"/>
          </w:tcPr>
          <w:p>
            <w:pPr>
              <w:spacing w:after="0"/>
              <w:jc w:val="left"/>
            </w:pPr>
            <w:r>
              <w:rPr>
                <w:sz w:val="16"/>
              </w:rPr>
              <w:t>Volcanic Ash, Volcanic Ashfall</w:t>
            </w:r>
          </w:p>
        </w:tc>
        <w:tc>
          <w:tcPr>
            <w:tcW w:type="dxa" w:w="1679"/>
          </w:tcPr>
          <w:p>
            <w:pPr>
              <w:spacing w:after="0"/>
              <w:jc w:val="left"/>
            </w:pPr>
            <w:r>
              <w:rPr>
                <w:sz w:val="16"/>
              </w:rPr>
              <w:t>Volcanic Explosivity Index (local data)</w:t>
            </w:r>
          </w:p>
        </w:tc>
        <w:tc>
          <w:tcPr>
            <w:tcW w:type="dxa" w:w="1526"/>
          </w:tcPr>
          <w:p>
            <w:pPr>
              <w:spacing w:after="0"/>
              <w:jc w:val="right"/>
            </w:pPr>
            <w:r>
              <w:rPr>
                <w:sz w:val="16"/>
              </w:rPr>
              <w:t>0</w:t>
            </w:r>
          </w:p>
        </w:tc>
        <w:tc>
          <w:tcPr>
            <w:tcW w:type="dxa" w:w="1791"/>
          </w:tcPr>
          <w:p>
            <w:pPr>
              <w:spacing w:after="0"/>
              <w:jc w:val="left"/>
            </w:pPr>
          </w:p>
        </w:tc>
        <w:tc>
          <w:tcPr>
            <w:tcW w:type="dxa" w:w="2086"/>
          </w:tcPr>
          <w:p>
            <w:pPr>
              <w:spacing w:after="0"/>
              <w:jc w:val="left"/>
            </w:pPr>
          </w:p>
        </w:tc>
        <w:tc>
          <w:tcPr>
            <w:tcW w:type="dxa" w:w="1647"/>
          </w:tcPr>
          <w:p>
            <w:pPr>
              <w:spacing w:after="0"/>
              <w:jc w:val="left"/>
            </w:pPr>
          </w:p>
        </w:tc>
        <w:tc>
          <w:tcPr>
            <w:tcW w:type="dxa" w:w="1615"/>
          </w:tcPr>
          <w:p>
            <w:pPr>
              <w:spacing w:after="0"/>
              <w:jc w:val="left"/>
            </w:pPr>
          </w:p>
        </w:tc>
        <w:tc>
          <w:tcPr>
            <w:tcW w:type="dxa" w:w="2115"/>
          </w:tcPr>
          <w:p>
            <w:pPr>
              <w:spacing w:after="0"/>
              <w:jc w:val="left"/>
            </w:pPr>
            <w:r>
              <w:rPr>
                <w:sz w:val="16"/>
              </w:rPr>
              <w:t>Physical measure: in event narratives only; local data required.</w:t>
            </w:r>
          </w:p>
        </w:tc>
      </w:tr>
      <w:tr>
        <w:trPr>
          <w:cantSplit/>
        </w:trPr>
        <w:tc>
          <w:tcPr>
            <w:tcW w:type="dxa" w:w="1653"/>
          </w:tcPr>
          <w:p>
            <w:pPr>
              <w:spacing w:after="0"/>
              <w:jc w:val="left"/>
            </w:pPr>
            <w:r>
              <w:rPr>
                <w:sz w:val="16"/>
              </w:rPr>
              <w:t>Wildfire</w:t>
            </w:r>
          </w:p>
        </w:tc>
        <w:tc>
          <w:tcPr>
            <w:tcW w:type="dxa" w:w="1679"/>
          </w:tcPr>
          <w:p>
            <w:pPr>
              <w:spacing w:after="0"/>
              <w:jc w:val="left"/>
            </w:pPr>
            <w:r>
              <w:rPr>
                <w:sz w:val="16"/>
              </w:rPr>
              <w:t>acres burned (local data)</w:t>
            </w:r>
          </w:p>
        </w:tc>
        <w:tc>
          <w:tcPr>
            <w:tcW w:type="dxa" w:w="1526"/>
          </w:tcPr>
          <w:p>
            <w:pPr>
              <w:spacing w:after="0"/>
              <w:jc w:val="right"/>
            </w:pPr>
            <w:r>
              <w:rPr>
                <w:sz w:val="16"/>
              </w:rPr>
              <w:t>4, 2011 to 2024 (4 zone-level)</w:t>
            </w:r>
          </w:p>
        </w:tc>
        <w:tc>
          <w:tcPr>
            <w:tcW w:type="dxa" w:w="1791"/>
          </w:tcPr>
          <w:p>
            <w:pPr>
              <w:spacing w:after="0"/>
              <w:jc w:val="left"/>
            </w:pPr>
          </w:p>
        </w:tc>
        <w:tc>
          <w:tcPr>
            <w:tcW w:type="dxa" w:w="2086"/>
          </w:tcPr>
          <w:p>
            <w:pPr>
              <w:spacing w:after="0"/>
              <w:jc w:val="left"/>
            </w:pPr>
            <w:r>
              <w:rPr>
                <w:sz w:val="16"/>
              </w:rPr>
              <w:t>Wildfire, 2024-03-20, $12,000 property; crops not reported, reported for the zone (2024 dollars); NWS zone VAZ026 (ROCKINGHAM), zone-level: may include parts of neighboring counties</w:t>
            </w:r>
          </w:p>
        </w:tc>
        <w:tc>
          <w:tcPr>
            <w:tcW w:type="dxa" w:w="1647"/>
          </w:tcPr>
          <w:p>
            <w:pPr>
              <w:spacing w:after="0"/>
              <w:jc w:val="left"/>
            </w:pPr>
          </w:p>
        </w:tc>
        <w:tc>
          <w:tcPr>
            <w:tcW w:type="dxa" w:w="1615"/>
          </w:tcPr>
          <w:p>
            <w:pPr>
              <w:spacing w:after="0"/>
              <w:jc w:val="left"/>
            </w:pPr>
            <w:r>
              <w:rPr>
                <w:sz w:val="16"/>
              </w:rPr>
              <w:t>Zone-level records: applies countywide; national data do not locate these events within the county.</w:t>
            </w:r>
          </w:p>
        </w:tc>
        <w:tc>
          <w:tcPr>
            <w:tcW w:type="dxa" w:w="2115"/>
          </w:tcPr>
          <w:p>
            <w:pPr>
              <w:spacing w:after="0"/>
              <w:jc w:val="left"/>
            </w:pPr>
            <w:r>
              <w:rPr>
                <w:sz w:val="16"/>
              </w:rPr>
              <w:t>Acres burned: in event narratives only; local data required.</w:t>
            </w:r>
          </w:p>
        </w:tc>
      </w:tr>
      <w:tr>
        <w:trPr>
          <w:cantSplit/>
        </w:trPr>
        <w:tc>
          <w:tcPr>
            <w:tcW w:type="dxa" w:w="1653"/>
          </w:tcPr>
          <w:p>
            <w:pPr>
              <w:spacing w:after="0"/>
              <w:jc w:val="left"/>
            </w:pPr>
            <w:r>
              <w:rPr>
                <w:sz w:val="16"/>
              </w:rPr>
              <w:t>Winter Storm, Heavy Snow, Blizzard, Lake-Effect Snow, Winter Weather, Sleet</w:t>
            </w:r>
          </w:p>
        </w:tc>
        <w:tc>
          <w:tcPr>
            <w:tcW w:type="dxa" w:w="1679"/>
          </w:tcPr>
          <w:p>
            <w:pPr>
              <w:spacing w:after="0"/>
              <w:jc w:val="left"/>
            </w:pPr>
            <w:r>
              <w:rPr>
                <w:sz w:val="16"/>
              </w:rPr>
              <w:t>none in data (snowfall local)</w:t>
            </w:r>
          </w:p>
        </w:tc>
        <w:tc>
          <w:tcPr>
            <w:tcW w:type="dxa" w:w="1526"/>
          </w:tcPr>
          <w:p>
            <w:pPr>
              <w:spacing w:after="0"/>
              <w:jc w:val="right"/>
            </w:pPr>
            <w:r>
              <w:rPr>
                <w:sz w:val="16"/>
              </w:rPr>
              <w:t>188, 1996 to 2026 (188 zone-level)</w:t>
            </w:r>
          </w:p>
        </w:tc>
        <w:tc>
          <w:tcPr>
            <w:tcW w:type="dxa" w:w="1791"/>
          </w:tcPr>
          <w:p>
            <w:pPr>
              <w:spacing w:after="0"/>
              <w:jc w:val="left"/>
            </w:pPr>
          </w:p>
        </w:tc>
        <w:tc>
          <w:tcPr>
            <w:tcW w:type="dxa" w:w="2086"/>
          </w:tcPr>
          <w:p>
            <w:pPr>
              <w:spacing w:after="0"/>
              <w:jc w:val="left"/>
            </w:pPr>
            <w:r>
              <w:rPr>
                <w:sz w:val="16"/>
              </w:rPr>
              <w:t>Winter Storm, 2003-02-14, $350,000 property; crops not reported, reported for the zone (2003 dollars); NWS zone VAZ026 (ROCKINGHAM), zone-level: may include parts of neighboring counties</w:t>
            </w:r>
          </w:p>
        </w:tc>
        <w:tc>
          <w:tcPr>
            <w:tcW w:type="dxa" w:w="1647"/>
          </w:tcPr>
          <w:p>
            <w:pPr>
              <w:spacing w:after="0"/>
              <w:jc w:val="left"/>
            </w:pPr>
          </w:p>
        </w:tc>
        <w:tc>
          <w:tcPr>
            <w:tcW w:type="dxa" w:w="1615"/>
          </w:tcPr>
          <w:p>
            <w:pPr>
              <w:spacing w:after="0"/>
              <w:jc w:val="left"/>
            </w:pPr>
            <w:r>
              <w:rPr>
                <w:sz w:val="16"/>
              </w:rPr>
              <w:t>Zone-level records: applies countywide; national data do not locate these events within the county.</w:t>
            </w:r>
          </w:p>
        </w:tc>
        <w:tc>
          <w:tcPr>
            <w:tcW w:type="dxa" w:w="211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14</w:t>
      </w:r>
    </w:p>
    <w:p>
      <w:pPr>
        <w:keepNext/>
        <w:spacing w:after="40" w:before="0"/>
      </w:pPr>
      <w:r>
        <w:rPr>
          <w:b/>
        </w:rPr>
        <w:t xml:space="preserve">Counted incidents: </w:t>
      </w:r>
      <w:r>
        <w:rPr/>
        <w:t>11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5"/>
        <w:gridCol w:w="2558"/>
        <w:gridCol w:w="2218"/>
        <w:gridCol w:w="1410"/>
        <w:gridCol w:w="2559"/>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5"/>
            <w:shd w:val="clear" w:color="auto" w:fill="E8E8E8"/>
          </w:tcPr>
          <w:p>
            <w:pPr>
              <w:spacing w:after="0"/>
              <w:jc w:val="left"/>
            </w:pPr>
            <w:r>
              <w:rPr>
                <w:b/>
                <w:sz w:val="16"/>
              </w:rPr>
              <w:t>Type</w:t>
            </w:r>
          </w:p>
        </w:tc>
        <w:tc>
          <w:tcPr>
            <w:tcW w:type="dxa" w:w="2558"/>
            <w:shd w:val="clear" w:color="auto" w:fill="E8E8E8"/>
          </w:tcPr>
          <w:p>
            <w:pPr>
              <w:spacing w:after="0"/>
              <w:jc w:val="left"/>
            </w:pPr>
            <w:r>
              <w:rPr>
                <w:b/>
                <w:sz w:val="16"/>
              </w:rPr>
              <w:t>Title</w:t>
            </w:r>
          </w:p>
        </w:tc>
        <w:tc>
          <w:tcPr>
            <w:tcW w:type="dxa" w:w="2218"/>
            <w:shd w:val="clear" w:color="auto" w:fill="E8E8E8"/>
          </w:tcPr>
          <w:p>
            <w:pPr>
              <w:spacing w:after="0"/>
              <w:jc w:val="left"/>
            </w:pPr>
            <w:r>
              <w:rPr>
                <w:b/>
                <w:sz w:val="16"/>
              </w:rPr>
              <w:t>Mapped hazard</w:t>
            </w:r>
          </w:p>
        </w:tc>
        <w:tc>
          <w:tcPr>
            <w:tcW w:type="dxa" w:w="141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559"/>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65"/>
          </w:tcPr>
          <w:p>
            <w:pPr>
              <w:spacing w:after="0"/>
              <w:jc w:val="left"/>
            </w:pPr>
            <w:r>
              <w:rPr>
                <w:sz w:val="16"/>
              </w:rPr>
              <w:t>Emergency</w:t>
            </w:r>
          </w:p>
        </w:tc>
        <w:tc>
          <w:tcPr>
            <w:tcW w:type="dxa" w:w="2558"/>
          </w:tcPr>
          <w:p>
            <w:pPr>
              <w:spacing w:after="0"/>
              <w:jc w:val="left"/>
            </w:pPr>
            <w:r>
              <w:rPr>
                <w:sz w:val="16"/>
              </w:rPr>
              <w:t>SEVERE WINTER STORM</w:t>
            </w:r>
          </w:p>
        </w:tc>
        <w:tc>
          <w:tcPr>
            <w:tcW w:type="dxa" w:w="2218"/>
          </w:tcPr>
          <w:p>
            <w:pPr>
              <w:spacing w:after="0"/>
              <w:jc w:val="left"/>
            </w:pPr>
            <w:r>
              <w:rPr>
                <w:sz w:val="16"/>
              </w:rPr>
              <w:t>Winter Weather</w:t>
            </w:r>
          </w:p>
        </w:tc>
        <w:tc>
          <w:tcPr>
            <w:tcW w:type="dxa" w:w="1410"/>
          </w:tcPr>
          <w:p>
            <w:pPr>
              <w:spacing w:after="0"/>
              <w:jc w:val="right"/>
            </w:pPr>
            <w:r>
              <w:rPr>
                <w:sz w:val="16"/>
              </w:rPr>
              <w:t>none found</w:t>
            </w:r>
          </w:p>
        </w:tc>
        <w:tc>
          <w:tcPr>
            <w:tcW w:type="dxa" w:w="2559"/>
          </w:tcPr>
          <w:p>
            <w:pPr>
              <w:spacing w:after="0"/>
              <w:jc w:val="left"/>
            </w:pPr>
            <w:r>
              <w:rPr>
                <w:sz w:val="16"/>
              </w:rPr>
              <w:t>during plan review, check whether your last plan included it; within last 5 years</w:t>
            </w:r>
          </w:p>
        </w:tc>
        <w:tc>
          <w:tcPr>
            <w:tcW w:type="dxa" w:w="892"/>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65"/>
          </w:tcPr>
          <w:p>
            <w:pPr>
              <w:spacing w:after="0"/>
              <w:jc w:val="left"/>
            </w:pPr>
            <w:r>
              <w:rPr>
                <w:sz w:val="16"/>
              </w:rPr>
              <w:t>Major disaster</w:t>
            </w:r>
          </w:p>
        </w:tc>
        <w:tc>
          <w:tcPr>
            <w:tcW w:type="dxa" w:w="2558"/>
          </w:tcPr>
          <w:p>
            <w:pPr>
              <w:spacing w:after="0"/>
              <w:jc w:val="left"/>
            </w:pPr>
            <w:r>
              <w:rPr>
                <w:sz w:val="16"/>
              </w:rPr>
              <w:t>COVID-19 PANDEMIC</w:t>
            </w:r>
          </w:p>
        </w:tc>
        <w:tc>
          <w:tcPr>
            <w:tcW w:type="dxa" w:w="2218"/>
          </w:tcPr>
          <w:p>
            <w:pPr>
              <w:spacing w:after="0"/>
              <w:jc w:val="left"/>
            </w:pPr>
            <w:r>
              <w:rPr>
                <w:sz w:val="16"/>
              </w:rPr>
              <w:t>Non-natural, not counted</w:t>
            </w:r>
          </w:p>
        </w:tc>
        <w:tc>
          <w:tcPr>
            <w:tcW w:type="dxa" w:w="1410"/>
          </w:tcPr>
          <w:p>
            <w:pPr>
              <w:spacing w:after="0"/>
              <w:jc w:val="right"/>
            </w:pPr>
            <w:r>
              <w:rPr>
                <w:sz w:val="16"/>
              </w:rPr>
              <w:t>none found</w:t>
            </w:r>
          </w:p>
        </w:tc>
        <w:tc>
          <w:tcPr>
            <w:tcW w:type="dxa" w:w="255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65"/>
          </w:tcPr>
          <w:p>
            <w:pPr>
              <w:spacing w:after="0"/>
              <w:jc w:val="left"/>
            </w:pPr>
            <w:r>
              <w:rPr>
                <w:sz w:val="16"/>
              </w:rPr>
              <w:t>Emergency</w:t>
            </w:r>
          </w:p>
        </w:tc>
        <w:tc>
          <w:tcPr>
            <w:tcW w:type="dxa" w:w="2558"/>
          </w:tcPr>
          <w:p>
            <w:pPr>
              <w:spacing w:after="0"/>
              <w:jc w:val="left"/>
            </w:pPr>
            <w:r>
              <w:rPr>
                <w:sz w:val="16"/>
              </w:rPr>
              <w:t>COVID-19</w:t>
            </w:r>
          </w:p>
        </w:tc>
        <w:tc>
          <w:tcPr>
            <w:tcW w:type="dxa" w:w="2218"/>
          </w:tcPr>
          <w:p>
            <w:pPr>
              <w:spacing w:after="0"/>
              <w:jc w:val="left"/>
            </w:pPr>
            <w:r>
              <w:rPr>
                <w:sz w:val="16"/>
              </w:rPr>
              <w:t>Non-natural, not counted</w:t>
            </w:r>
          </w:p>
        </w:tc>
        <w:tc>
          <w:tcPr>
            <w:tcW w:type="dxa" w:w="1410"/>
          </w:tcPr>
          <w:p>
            <w:pPr>
              <w:spacing w:after="0"/>
              <w:jc w:val="right"/>
            </w:pPr>
            <w:r>
              <w:rPr>
                <w:sz w:val="16"/>
              </w:rPr>
              <w:t>none found</w:t>
            </w:r>
          </w:p>
        </w:tc>
        <w:tc>
          <w:tcPr>
            <w:tcW w:type="dxa" w:w="2559"/>
          </w:tcPr>
          <w:p>
            <w:pPr>
              <w:spacing w:after="0"/>
              <w:jc w:val="left"/>
            </w:pPr>
          </w:p>
        </w:tc>
        <w:tc>
          <w:tcPr>
            <w:tcW w:type="dxa" w:w="892"/>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65"/>
          </w:tcPr>
          <w:p>
            <w:pPr>
              <w:spacing w:after="0"/>
              <w:jc w:val="left"/>
            </w:pPr>
            <w:r>
              <w:rPr>
                <w:sz w:val="16"/>
              </w:rPr>
              <w:t>Emergency</w:t>
            </w:r>
          </w:p>
        </w:tc>
        <w:tc>
          <w:tcPr>
            <w:tcW w:type="dxa" w:w="2558"/>
          </w:tcPr>
          <w:p>
            <w:pPr>
              <w:spacing w:after="0"/>
              <w:jc w:val="left"/>
            </w:pPr>
            <w:r>
              <w:rPr>
                <w:sz w:val="16"/>
              </w:rPr>
              <w:t>HURRICANE FLORENCE</w:t>
            </w:r>
          </w:p>
        </w:tc>
        <w:tc>
          <w:tcPr>
            <w:tcW w:type="dxa" w:w="2218"/>
          </w:tcPr>
          <w:p>
            <w:pPr>
              <w:spacing w:after="0"/>
              <w:jc w:val="left"/>
            </w:pPr>
            <w:r>
              <w:rPr>
                <w:sz w:val="16"/>
              </w:rPr>
              <w:t>Hurricane</w:t>
            </w:r>
          </w:p>
        </w:tc>
        <w:tc>
          <w:tcPr>
            <w:tcW w:type="dxa" w:w="1410"/>
          </w:tcPr>
          <w:p>
            <w:pPr>
              <w:spacing w:after="0"/>
              <w:jc w:val="right"/>
            </w:pPr>
            <w:r>
              <w:rPr>
                <w:sz w:val="16"/>
              </w:rPr>
              <w:t>none found</w:t>
            </w:r>
          </w:p>
        </w:tc>
        <w:tc>
          <w:tcPr>
            <w:tcW w:type="dxa" w:w="255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65"/>
          </w:tcPr>
          <w:p>
            <w:pPr>
              <w:spacing w:after="0"/>
              <w:jc w:val="left"/>
            </w:pPr>
            <w:r>
              <w:rPr>
                <w:sz w:val="16"/>
              </w:rPr>
              <w:t>Emergency</w:t>
            </w:r>
          </w:p>
        </w:tc>
        <w:tc>
          <w:tcPr>
            <w:tcW w:type="dxa" w:w="2558"/>
          </w:tcPr>
          <w:p>
            <w:pPr>
              <w:spacing w:after="0"/>
              <w:jc w:val="left"/>
            </w:pPr>
            <w:r>
              <w:rPr>
                <w:sz w:val="16"/>
              </w:rPr>
              <w:t>HURRICANE SANDY</w:t>
            </w:r>
          </w:p>
        </w:tc>
        <w:tc>
          <w:tcPr>
            <w:tcW w:type="dxa" w:w="2218"/>
          </w:tcPr>
          <w:p>
            <w:pPr>
              <w:spacing w:after="0"/>
              <w:jc w:val="left"/>
            </w:pPr>
            <w:r>
              <w:rPr>
                <w:sz w:val="16"/>
              </w:rPr>
              <w:t>Hurricane</w:t>
            </w:r>
          </w:p>
        </w:tc>
        <w:tc>
          <w:tcPr>
            <w:tcW w:type="dxa" w:w="1410"/>
          </w:tcPr>
          <w:p>
            <w:pPr>
              <w:spacing w:after="0"/>
              <w:jc w:val="right"/>
            </w:pPr>
            <w:r>
              <w:rPr>
                <w:sz w:val="16"/>
              </w:rPr>
              <w:t>none found</w:t>
            </w:r>
          </w:p>
        </w:tc>
        <w:tc>
          <w:tcPr>
            <w:tcW w:type="dxa" w:w="255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2012-07-27</w:t>
            </w:r>
          </w:p>
        </w:tc>
        <w:tc>
          <w:tcPr>
            <w:tcW w:type="dxa" w:w="1037"/>
          </w:tcPr>
          <w:p>
            <w:pPr>
              <w:spacing w:after="0"/>
              <w:jc w:val="left"/>
            </w:pPr>
            <w:r>
              <w:rPr>
                <w:sz w:val="16"/>
              </w:rPr>
              <w:t>2012-06-29</w:t>
            </w:r>
          </w:p>
        </w:tc>
        <w:tc>
          <w:tcPr>
            <w:tcW w:type="dxa" w:w="1037"/>
          </w:tcPr>
          <w:p>
            <w:pPr>
              <w:spacing w:after="0"/>
              <w:jc w:val="left"/>
            </w:pPr>
            <w:r>
              <w:rPr>
                <w:sz w:val="16"/>
              </w:rPr>
              <w:t>DR-4072-VA</w:t>
            </w:r>
          </w:p>
        </w:tc>
        <w:tc>
          <w:tcPr>
            <w:tcW w:type="dxa" w:w="1365"/>
          </w:tcPr>
          <w:p>
            <w:pPr>
              <w:spacing w:after="0"/>
              <w:jc w:val="left"/>
            </w:pPr>
            <w:r>
              <w:rPr>
                <w:sz w:val="16"/>
              </w:rPr>
              <w:t>Major disaster</w:t>
            </w:r>
          </w:p>
        </w:tc>
        <w:tc>
          <w:tcPr>
            <w:tcW w:type="dxa" w:w="2558"/>
          </w:tcPr>
          <w:p>
            <w:pPr>
              <w:spacing w:after="0"/>
              <w:jc w:val="left"/>
            </w:pPr>
            <w:r>
              <w:rPr>
                <w:sz w:val="16"/>
              </w:rPr>
              <w:t>SEVERE STORMS AND STRAIGHT-LINE WINDS</w:t>
            </w:r>
          </w:p>
        </w:tc>
        <w:tc>
          <w:tcPr>
            <w:tcW w:type="dxa" w:w="2218"/>
          </w:tcPr>
          <w:p>
            <w:pPr>
              <w:spacing w:after="0"/>
              <w:jc w:val="left"/>
            </w:pPr>
            <w:r>
              <w:rPr>
                <w:sz w:val="16"/>
              </w:rPr>
              <w:t>Strong Wind</w:t>
            </w:r>
          </w:p>
        </w:tc>
        <w:tc>
          <w:tcPr>
            <w:tcW w:type="dxa" w:w="1410"/>
          </w:tcPr>
          <w:p>
            <w:pPr>
              <w:spacing w:after="0"/>
              <w:jc w:val="right"/>
            </w:pPr>
            <w:r>
              <w:rPr>
                <w:sz w:val="16"/>
              </w:rPr>
              <w:t>$203,140.50</w:t>
            </w:r>
          </w:p>
        </w:tc>
        <w:tc>
          <w:tcPr>
            <w:tcW w:type="dxa" w:w="255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65"/>
          </w:tcPr>
          <w:p>
            <w:pPr>
              <w:spacing w:after="0"/>
              <w:jc w:val="left"/>
            </w:pPr>
            <w:r>
              <w:rPr>
                <w:sz w:val="16"/>
              </w:rPr>
              <w:t>Emergency</w:t>
            </w:r>
          </w:p>
        </w:tc>
        <w:tc>
          <w:tcPr>
            <w:tcW w:type="dxa" w:w="2558"/>
          </w:tcPr>
          <w:p>
            <w:pPr>
              <w:spacing w:after="0"/>
              <w:jc w:val="left"/>
            </w:pPr>
            <w:r>
              <w:rPr>
                <w:sz w:val="16"/>
              </w:rPr>
              <w:t>HURRICANE KATRINA EVACUATION</w:t>
            </w:r>
          </w:p>
        </w:tc>
        <w:tc>
          <w:tcPr>
            <w:tcW w:type="dxa" w:w="2218"/>
          </w:tcPr>
          <w:p>
            <w:pPr>
              <w:spacing w:after="0"/>
              <w:jc w:val="left"/>
            </w:pPr>
            <w:r>
              <w:rPr>
                <w:sz w:val="16"/>
              </w:rPr>
              <w:t>Hurricane: evacuation support, not a local hazard event; not counted</w:t>
            </w:r>
          </w:p>
        </w:tc>
        <w:tc>
          <w:tcPr>
            <w:tcW w:type="dxa" w:w="1410"/>
          </w:tcPr>
          <w:p>
            <w:pPr>
              <w:spacing w:after="0"/>
              <w:jc w:val="right"/>
            </w:pPr>
            <w:r>
              <w:rPr>
                <w:sz w:val="16"/>
              </w:rPr>
              <w:t>none found</w:t>
            </w:r>
          </w:p>
        </w:tc>
        <w:tc>
          <w:tcPr>
            <w:tcW w:type="dxa" w:w="255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65"/>
          </w:tcPr>
          <w:p>
            <w:pPr>
              <w:spacing w:after="0"/>
              <w:jc w:val="left"/>
            </w:pPr>
            <w:r>
              <w:rPr>
                <w:sz w:val="16"/>
              </w:rPr>
              <w:t>Major disaster</w:t>
            </w:r>
          </w:p>
        </w:tc>
        <w:tc>
          <w:tcPr>
            <w:tcW w:type="dxa" w:w="2558"/>
          </w:tcPr>
          <w:p>
            <w:pPr>
              <w:spacing w:after="0"/>
              <w:jc w:val="left"/>
            </w:pPr>
            <w:r>
              <w:rPr>
                <w:sz w:val="16"/>
              </w:rPr>
              <w:t>HURRICANE ISABEL</w:t>
            </w:r>
          </w:p>
        </w:tc>
        <w:tc>
          <w:tcPr>
            <w:tcW w:type="dxa" w:w="2218"/>
          </w:tcPr>
          <w:p>
            <w:pPr>
              <w:spacing w:after="0"/>
              <w:jc w:val="left"/>
            </w:pPr>
            <w:r>
              <w:rPr>
                <w:sz w:val="16"/>
              </w:rPr>
              <w:t>Hurricane</w:t>
            </w:r>
          </w:p>
        </w:tc>
        <w:tc>
          <w:tcPr>
            <w:tcW w:type="dxa" w:w="1410"/>
          </w:tcPr>
          <w:p>
            <w:pPr>
              <w:spacing w:after="0"/>
              <w:jc w:val="right"/>
            </w:pPr>
            <w:r>
              <w:rPr>
                <w:sz w:val="16"/>
              </w:rPr>
              <w:t>$13,266.62</w:t>
            </w:r>
          </w:p>
        </w:tc>
        <w:tc>
          <w:tcPr>
            <w:tcW w:type="dxa" w:w="255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365"/>
          </w:tcPr>
          <w:p>
            <w:pPr>
              <w:spacing w:after="0"/>
              <w:jc w:val="left"/>
            </w:pPr>
            <w:r>
              <w:rPr>
                <w:sz w:val="16"/>
              </w:rPr>
              <w:t>Major disaster</w:t>
            </w:r>
          </w:p>
        </w:tc>
        <w:tc>
          <w:tcPr>
            <w:tcW w:type="dxa" w:w="2558"/>
          </w:tcPr>
          <w:p>
            <w:pPr>
              <w:spacing w:after="0"/>
              <w:jc w:val="left"/>
            </w:pPr>
            <w:r>
              <w:rPr>
                <w:sz w:val="16"/>
              </w:rPr>
              <w:t>HURRICANE FRAN AND ASSOCIATED SEVERE STORM COND</w:t>
            </w:r>
          </w:p>
        </w:tc>
        <w:tc>
          <w:tcPr>
            <w:tcW w:type="dxa" w:w="2218"/>
          </w:tcPr>
          <w:p>
            <w:pPr>
              <w:spacing w:after="0"/>
              <w:jc w:val="left"/>
            </w:pPr>
            <w:r>
              <w:rPr>
                <w:sz w:val="16"/>
              </w:rPr>
              <w:t>Hurricane</w:t>
            </w:r>
          </w:p>
        </w:tc>
        <w:tc>
          <w:tcPr>
            <w:tcW w:type="dxa" w:w="1410"/>
          </w:tcPr>
          <w:p>
            <w:pPr>
              <w:spacing w:after="0"/>
              <w:jc w:val="right"/>
            </w:pPr>
            <w:r>
              <w:rPr>
                <w:sz w:val="16"/>
              </w:rPr>
              <w:t>none found</w:t>
            </w:r>
          </w:p>
        </w:tc>
        <w:tc>
          <w:tcPr>
            <w:tcW w:type="dxa" w:w="255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1996-01-27</w:t>
            </w:r>
          </w:p>
        </w:tc>
        <w:tc>
          <w:tcPr>
            <w:tcW w:type="dxa" w:w="1037"/>
          </w:tcPr>
          <w:p>
            <w:pPr>
              <w:spacing w:after="0"/>
              <w:jc w:val="left"/>
            </w:pPr>
            <w:r>
              <w:rPr>
                <w:sz w:val="16"/>
              </w:rPr>
              <w:t>1996-01-19</w:t>
            </w:r>
          </w:p>
        </w:tc>
        <w:tc>
          <w:tcPr>
            <w:tcW w:type="dxa" w:w="1037"/>
          </w:tcPr>
          <w:p>
            <w:pPr>
              <w:spacing w:after="0"/>
              <w:jc w:val="left"/>
            </w:pPr>
            <w:r>
              <w:rPr>
                <w:sz w:val="16"/>
              </w:rPr>
              <w:t>DR-1098-VA</w:t>
            </w:r>
          </w:p>
        </w:tc>
        <w:tc>
          <w:tcPr>
            <w:tcW w:type="dxa" w:w="1365"/>
          </w:tcPr>
          <w:p>
            <w:pPr>
              <w:spacing w:after="0"/>
              <w:jc w:val="left"/>
            </w:pPr>
            <w:r>
              <w:rPr>
                <w:sz w:val="16"/>
              </w:rPr>
              <w:t>Major disaster</w:t>
            </w:r>
          </w:p>
        </w:tc>
        <w:tc>
          <w:tcPr>
            <w:tcW w:type="dxa" w:w="2558"/>
          </w:tcPr>
          <w:p>
            <w:pPr>
              <w:spacing w:after="0"/>
              <w:jc w:val="left"/>
            </w:pPr>
            <w:r>
              <w:rPr>
                <w:sz w:val="16"/>
              </w:rPr>
              <w:t>FLOODING, HIGH WINDS, AND WIND DRIVEN RAIN</w:t>
            </w:r>
          </w:p>
        </w:tc>
        <w:tc>
          <w:tcPr>
            <w:tcW w:type="dxa" w:w="2218"/>
          </w:tcPr>
          <w:p>
            <w:pPr>
              <w:spacing w:after="0"/>
              <w:jc w:val="left"/>
            </w:pPr>
            <w:r>
              <w:rPr>
                <w:sz w:val="16"/>
              </w:rPr>
              <w:t>Inland Flooding (primary); also designated: Strong Wind</w:t>
            </w:r>
          </w:p>
        </w:tc>
        <w:tc>
          <w:tcPr>
            <w:tcW w:type="dxa" w:w="1410"/>
          </w:tcPr>
          <w:p>
            <w:pPr>
              <w:spacing w:after="0"/>
              <w:jc w:val="right"/>
            </w:pPr>
            <w:r>
              <w:rPr>
                <w:sz w:val="16"/>
              </w:rPr>
              <w:t>none found</w:t>
            </w:r>
          </w:p>
        </w:tc>
        <w:tc>
          <w:tcPr>
            <w:tcW w:type="dxa" w:w="255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65"/>
          </w:tcPr>
          <w:p>
            <w:pPr>
              <w:spacing w:after="0"/>
              <w:jc w:val="left"/>
            </w:pPr>
            <w:r>
              <w:rPr>
                <w:sz w:val="16"/>
              </w:rPr>
              <w:t>Major disaster</w:t>
            </w:r>
          </w:p>
        </w:tc>
        <w:tc>
          <w:tcPr>
            <w:tcW w:type="dxa" w:w="2558"/>
          </w:tcPr>
          <w:p>
            <w:pPr>
              <w:spacing w:after="0"/>
              <w:jc w:val="left"/>
            </w:pPr>
            <w:r>
              <w:rPr>
                <w:sz w:val="16"/>
              </w:rPr>
              <w:t>BLIZZARD OF 96 (SEVERE SNOW STORM)</w:t>
            </w:r>
          </w:p>
        </w:tc>
        <w:tc>
          <w:tcPr>
            <w:tcW w:type="dxa" w:w="2218"/>
          </w:tcPr>
          <w:p>
            <w:pPr>
              <w:spacing w:after="0"/>
              <w:jc w:val="left"/>
            </w:pPr>
            <w:r>
              <w:rPr>
                <w:sz w:val="16"/>
              </w:rPr>
              <w:t>Winter Weather</w:t>
            </w:r>
          </w:p>
        </w:tc>
        <w:tc>
          <w:tcPr>
            <w:tcW w:type="dxa" w:w="1410"/>
          </w:tcPr>
          <w:p>
            <w:pPr>
              <w:spacing w:after="0"/>
              <w:jc w:val="right"/>
            </w:pPr>
            <w:r>
              <w:rPr>
                <w:sz w:val="16"/>
              </w:rPr>
              <w:t>none found</w:t>
            </w:r>
          </w:p>
        </w:tc>
        <w:tc>
          <w:tcPr>
            <w:tcW w:type="dxa" w:w="255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65"/>
          </w:tcPr>
          <w:p>
            <w:pPr>
              <w:spacing w:after="0"/>
              <w:jc w:val="left"/>
            </w:pPr>
            <w:r>
              <w:rPr>
                <w:sz w:val="16"/>
              </w:rPr>
              <w:t>Emergency</w:t>
            </w:r>
          </w:p>
        </w:tc>
        <w:tc>
          <w:tcPr>
            <w:tcW w:type="dxa" w:w="2558"/>
          </w:tcPr>
          <w:p>
            <w:pPr>
              <w:spacing w:after="0"/>
              <w:jc w:val="left"/>
            </w:pPr>
            <w:r>
              <w:rPr>
                <w:sz w:val="16"/>
              </w:rPr>
              <w:t>SEVERE WINTER STORM</w:t>
            </w:r>
          </w:p>
        </w:tc>
        <w:tc>
          <w:tcPr>
            <w:tcW w:type="dxa" w:w="2218"/>
          </w:tcPr>
          <w:p>
            <w:pPr>
              <w:spacing w:after="0"/>
              <w:jc w:val="left"/>
            </w:pPr>
            <w:r>
              <w:rPr>
                <w:sz w:val="16"/>
              </w:rPr>
              <w:t>Winter Weather</w:t>
            </w:r>
          </w:p>
        </w:tc>
        <w:tc>
          <w:tcPr>
            <w:tcW w:type="dxa" w:w="1410"/>
          </w:tcPr>
          <w:p>
            <w:pPr>
              <w:spacing w:after="0"/>
              <w:jc w:val="right"/>
            </w:pPr>
            <w:r>
              <w:rPr>
                <w:sz w:val="16"/>
              </w:rPr>
              <w:t>none found</w:t>
            </w:r>
          </w:p>
        </w:tc>
        <w:tc>
          <w:tcPr>
            <w:tcW w:type="dxa" w:w="255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1985-11-09</w:t>
            </w:r>
          </w:p>
        </w:tc>
        <w:tc>
          <w:tcPr>
            <w:tcW w:type="dxa" w:w="1037"/>
          </w:tcPr>
          <w:p>
            <w:pPr>
              <w:spacing w:after="0"/>
              <w:jc w:val="left"/>
            </w:pPr>
            <w:r>
              <w:rPr>
                <w:sz w:val="16"/>
              </w:rPr>
              <w:t>1985-11-09</w:t>
            </w:r>
          </w:p>
        </w:tc>
        <w:tc>
          <w:tcPr>
            <w:tcW w:type="dxa" w:w="1037"/>
          </w:tcPr>
          <w:p>
            <w:pPr>
              <w:spacing w:after="0"/>
              <w:jc w:val="left"/>
            </w:pPr>
            <w:r>
              <w:rPr>
                <w:sz w:val="16"/>
              </w:rPr>
              <w:t>DR-755-VA</w:t>
            </w:r>
          </w:p>
        </w:tc>
        <w:tc>
          <w:tcPr>
            <w:tcW w:type="dxa" w:w="1365"/>
          </w:tcPr>
          <w:p>
            <w:pPr>
              <w:spacing w:after="0"/>
              <w:jc w:val="left"/>
            </w:pPr>
            <w:r>
              <w:rPr>
                <w:sz w:val="16"/>
              </w:rPr>
              <w:t>Major disaster</w:t>
            </w:r>
          </w:p>
        </w:tc>
        <w:tc>
          <w:tcPr>
            <w:tcW w:type="dxa" w:w="2558"/>
          </w:tcPr>
          <w:p>
            <w:pPr>
              <w:spacing w:after="0"/>
              <w:jc w:val="left"/>
            </w:pPr>
            <w:r>
              <w:rPr>
                <w:sz w:val="16"/>
              </w:rPr>
              <w:t>SEVERE STORMS &amp; FLOODING</w:t>
            </w:r>
          </w:p>
        </w:tc>
        <w:tc>
          <w:tcPr>
            <w:tcW w:type="dxa" w:w="2218"/>
          </w:tcPr>
          <w:p>
            <w:pPr>
              <w:spacing w:after="0"/>
              <w:jc w:val="left"/>
            </w:pPr>
            <w:r>
              <w:rPr>
                <w:sz w:val="16"/>
              </w:rPr>
              <w:t>Inland Flooding</w:t>
            </w:r>
          </w:p>
        </w:tc>
        <w:tc>
          <w:tcPr>
            <w:tcW w:type="dxa" w:w="1410"/>
          </w:tcPr>
          <w:p>
            <w:pPr>
              <w:spacing w:after="0"/>
              <w:jc w:val="right"/>
            </w:pPr>
            <w:r>
              <w:rPr>
                <w:sz w:val="16"/>
              </w:rPr>
              <w:t>none found</w:t>
            </w:r>
          </w:p>
        </w:tc>
        <w:tc>
          <w:tcPr>
            <w:tcW w:type="dxa" w:w="255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65"/>
          </w:tcPr>
          <w:p>
            <w:pPr>
              <w:spacing w:after="0"/>
              <w:jc w:val="left"/>
            </w:pPr>
            <w:r>
              <w:rPr>
                <w:sz w:val="16"/>
              </w:rPr>
              <w:t>Major disaster</w:t>
            </w:r>
          </w:p>
        </w:tc>
        <w:tc>
          <w:tcPr>
            <w:tcW w:type="dxa" w:w="2558"/>
          </w:tcPr>
          <w:p>
            <w:pPr>
              <w:spacing w:after="0"/>
              <w:jc w:val="left"/>
            </w:pPr>
            <w:r>
              <w:rPr>
                <w:sz w:val="16"/>
              </w:rPr>
              <w:t>TROPICAL STORM AGNES</w:t>
            </w:r>
          </w:p>
        </w:tc>
        <w:tc>
          <w:tcPr>
            <w:tcW w:type="dxa" w:w="2218"/>
          </w:tcPr>
          <w:p>
            <w:pPr>
              <w:spacing w:after="0"/>
              <w:jc w:val="left"/>
            </w:pPr>
            <w:r>
              <w:rPr>
                <w:sz w:val="16"/>
              </w:rPr>
              <w:t>Inland Flooding (primary); also designated: Hurricane</w:t>
            </w:r>
          </w:p>
        </w:tc>
        <w:tc>
          <w:tcPr>
            <w:tcW w:type="dxa" w:w="1410"/>
          </w:tcPr>
          <w:p>
            <w:pPr>
              <w:spacing w:after="0"/>
              <w:jc w:val="right"/>
            </w:pPr>
            <w:r>
              <w:rPr>
                <w:sz w:val="16"/>
              </w:rPr>
              <w:t>none found</w:t>
            </w:r>
          </w:p>
        </w:tc>
        <w:tc>
          <w:tcPr>
            <w:tcW w:type="dxa" w:w="2559"/>
          </w:tcPr>
          <w:p>
            <w:pPr>
              <w:spacing w:after="0"/>
              <w:jc w:val="left"/>
            </w:pPr>
          </w:p>
        </w:tc>
        <w:tc>
          <w:tcPr>
            <w:tcW w:type="dxa" w:w="892"/>
          </w:tcPr>
          <w:p>
            <w:pPr>
              <w:spacing w:after="0"/>
              <w:jc w:val="left"/>
            </w:pPr>
          </w:p>
        </w:tc>
      </w:tr>
    </w:tbl>
    <w:p>
      <w:pPr>
        <w:spacing w:after="40" w:before="60"/>
        <w:ind w:left="360"/>
      </w:pPr>
      <w:r>
        <w:rPr>
          <w:sz w:val="15"/>
        </w:rPr>
        <w:t>School districts and special districts in this county: $49,734.21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26"/>
        <w:gridCol w:w="1626"/>
        <w:gridCol w:w="1486"/>
        <w:gridCol w:w="2186"/>
        <w:gridCol w:w="1990"/>
        <w:gridCol w:w="3166"/>
        <w:gridCol w:w="1016"/>
        <w:gridCol w:w="1016"/>
      </w:tblGrid>
      <w:tr>
        <w:trPr>
          <w:cantSplit/>
          <w:tblHeader/>
        </w:trPr>
        <w:tc>
          <w:tcPr>
            <w:tcW w:type="dxa" w:w="1626"/>
            <w:shd w:val="clear" w:color="auto" w:fill="E8E8E8"/>
          </w:tcPr>
          <w:p>
            <w:pPr>
              <w:spacing w:after="0"/>
              <w:jc w:val="left"/>
            </w:pPr>
            <w:r>
              <w:rPr>
                <w:b/>
                <w:sz w:val="16"/>
              </w:rPr>
              <w:t>Declared</w:t>
            </w:r>
          </w:p>
        </w:tc>
        <w:tc>
          <w:tcPr>
            <w:tcW w:type="dxa" w:w="1626"/>
            <w:shd w:val="clear" w:color="auto" w:fill="E8E8E8"/>
          </w:tcPr>
          <w:p>
            <w:pPr>
              <w:spacing w:after="0"/>
              <w:jc w:val="left"/>
            </w:pPr>
            <w:r>
              <w:rPr>
                <w:b/>
                <w:sz w:val="16"/>
              </w:rPr>
              <w:t>Incident began</w:t>
            </w:r>
          </w:p>
        </w:tc>
        <w:tc>
          <w:tcPr>
            <w:tcW w:type="dxa" w:w="1486"/>
            <w:shd w:val="clear" w:color="auto" w:fill="E8E8E8"/>
          </w:tcPr>
          <w:p>
            <w:pPr>
              <w:spacing w:after="0"/>
              <w:jc w:val="left"/>
            </w:pPr>
            <w:r>
              <w:rPr>
                <w:b/>
                <w:sz w:val="16"/>
              </w:rPr>
              <w:t>FEMA number</w:t>
            </w:r>
          </w:p>
        </w:tc>
        <w:tc>
          <w:tcPr>
            <w:tcW w:type="dxa" w:w="2186"/>
            <w:shd w:val="clear" w:color="auto" w:fill="E8E8E8"/>
          </w:tcPr>
          <w:p>
            <w:pPr>
              <w:spacing w:after="0"/>
              <w:jc w:val="left"/>
            </w:pPr>
            <w:r>
              <w:rPr>
                <w:b/>
                <w:sz w:val="16"/>
              </w:rPr>
              <w:t>Type</w:t>
            </w:r>
          </w:p>
        </w:tc>
        <w:tc>
          <w:tcPr>
            <w:tcW w:type="dxa" w:w="1990"/>
            <w:shd w:val="clear" w:color="auto" w:fill="E8E8E8"/>
          </w:tcPr>
          <w:p>
            <w:pPr>
              <w:spacing w:after="0"/>
              <w:jc w:val="left"/>
            </w:pPr>
            <w:r>
              <w:rPr>
                <w:b/>
                <w:sz w:val="16"/>
              </w:rPr>
              <w:t>Title</w:t>
            </w:r>
          </w:p>
        </w:tc>
        <w:tc>
          <w:tcPr>
            <w:tcW w:type="dxa" w:w="3166"/>
            <w:shd w:val="clear" w:color="auto" w:fill="E8E8E8"/>
          </w:tcPr>
          <w:p>
            <w:pPr>
              <w:spacing w:after="0"/>
              <w:jc w:val="left"/>
            </w:pPr>
            <w:r>
              <w:rPr>
                <w:b/>
                <w:sz w:val="16"/>
              </w:rPr>
              <w:t>Mapped hazard</w:t>
            </w:r>
          </w:p>
        </w:tc>
        <w:tc>
          <w:tcPr>
            <w:tcW w:type="dxa" w:w="1016"/>
            <w:shd w:val="clear" w:color="auto" w:fill="E8E8E8"/>
          </w:tcPr>
          <w:p>
            <w:pPr>
              <w:spacing w:after="0"/>
              <w:jc w:val="left"/>
            </w:pPr>
            <w:r>
              <w:rPr>
                <w:b/>
                <w:sz w:val="16"/>
              </w:rPr>
              <w:t>Flags</w:t>
            </w:r>
          </w:p>
        </w:tc>
        <w:tc>
          <w:tcPr>
            <w:tcW w:type="dxa" w:w="1016"/>
            <w:shd w:val="clear" w:color="auto" w:fill="E8E8E8"/>
          </w:tcPr>
          <w:p>
            <w:pPr>
              <w:spacing w:after="0"/>
              <w:jc w:val="left"/>
            </w:pPr>
            <w:r>
              <w:rPr>
                <w:b/>
                <w:sz w:val="16"/>
              </w:rPr>
              <w:t>Notes</w:t>
            </w:r>
          </w:p>
        </w:tc>
      </w:tr>
      <w:tr>
        <w:trPr>
          <w:cantSplit/>
        </w:trPr>
        <w:tc>
          <w:tcPr>
            <w:tcW w:type="dxa" w:w="1626"/>
          </w:tcPr>
          <w:p>
            <w:pPr>
              <w:spacing w:after="0"/>
              <w:jc w:val="left"/>
            </w:pPr>
            <w:r>
              <w:rPr>
                <w:sz w:val="16"/>
              </w:rPr>
              <w:t>1963-03-21</w:t>
            </w:r>
          </w:p>
        </w:tc>
        <w:tc>
          <w:tcPr>
            <w:tcW w:type="dxa" w:w="1626"/>
          </w:tcPr>
          <w:p>
            <w:pPr>
              <w:spacing w:after="0"/>
              <w:jc w:val="left"/>
            </w:pPr>
            <w:r>
              <w:rPr>
                <w:sz w:val="16"/>
              </w:rPr>
              <w:t>1963-03-21</w:t>
            </w:r>
          </w:p>
        </w:tc>
        <w:tc>
          <w:tcPr>
            <w:tcW w:type="dxa" w:w="1486"/>
          </w:tcPr>
          <w:p>
            <w:pPr>
              <w:spacing w:after="0"/>
              <w:jc w:val="left"/>
            </w:pPr>
            <w:r>
              <w:rPr>
                <w:sz w:val="16"/>
              </w:rPr>
              <w:t>DR-149-VA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1962-03-09</w:t>
            </w:r>
          </w:p>
        </w:tc>
        <w:tc>
          <w:tcPr>
            <w:tcW w:type="dxa" w:w="1626"/>
          </w:tcPr>
          <w:p>
            <w:pPr>
              <w:spacing w:after="0"/>
              <w:jc w:val="left"/>
            </w:pPr>
            <w:r>
              <w:rPr>
                <w:sz w:val="16"/>
              </w:rPr>
              <w:t>1962-03-09</w:t>
            </w:r>
          </w:p>
        </w:tc>
        <w:tc>
          <w:tcPr>
            <w:tcW w:type="dxa" w:w="1486"/>
          </w:tcPr>
          <w:p>
            <w:pPr>
              <w:spacing w:after="0"/>
              <w:jc w:val="left"/>
            </w:pPr>
            <w:r>
              <w:rPr>
                <w:sz w:val="16"/>
              </w:rPr>
              <w:t>DR-123-VA</w:t>
            </w:r>
          </w:p>
        </w:tc>
        <w:tc>
          <w:tcPr>
            <w:tcW w:type="dxa" w:w="2186"/>
          </w:tcPr>
          <w:p>
            <w:pPr>
              <w:spacing w:after="0"/>
              <w:jc w:val="left"/>
            </w:pPr>
            <w:r>
              <w:rPr>
                <w:sz w:val="16"/>
              </w:rPr>
              <w:t>Major disaster</w:t>
            </w:r>
          </w:p>
        </w:tc>
        <w:tc>
          <w:tcPr>
            <w:tcW w:type="dxa" w:w="1990"/>
          </w:tcPr>
          <w:p>
            <w:pPr>
              <w:spacing w:after="0"/>
              <w:jc w:val="left"/>
            </w:pPr>
            <w:r>
              <w:rPr>
                <w:sz w:val="16"/>
              </w:rPr>
              <w:t>SEVERE STORMS, HIGH TIDES &amp; FLOODING</w:t>
            </w:r>
          </w:p>
        </w:tc>
        <w:tc>
          <w:tcPr>
            <w:tcW w:type="dxa" w:w="3166"/>
          </w:tcPr>
          <w:p>
            <w:pPr>
              <w:spacing w:after="0"/>
              <w:jc w:val="left"/>
            </w:pPr>
            <w:r>
              <w:rPr>
                <w:sz w:val="16"/>
              </w:rPr>
              <w:t>Inland Flooding (primary); also designated: Coastal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1957-02-01</w:t>
            </w:r>
          </w:p>
        </w:tc>
        <w:tc>
          <w:tcPr>
            <w:tcW w:type="dxa" w:w="1626"/>
          </w:tcPr>
          <w:p>
            <w:pPr>
              <w:spacing w:after="0"/>
              <w:jc w:val="left"/>
            </w:pPr>
            <w:r>
              <w:rPr>
                <w:sz w:val="16"/>
              </w:rPr>
              <w:t>1957-02-01</w:t>
            </w:r>
          </w:p>
        </w:tc>
        <w:tc>
          <w:tcPr>
            <w:tcW w:type="dxa" w:w="1486"/>
          </w:tcPr>
          <w:p>
            <w:pPr>
              <w:spacing w:after="0"/>
              <w:jc w:val="left"/>
            </w:pPr>
            <w:r>
              <w:rPr>
                <w:sz w:val="16"/>
              </w:rPr>
              <w:t>DR-68-VA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$15,657.29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5,657.29"/>
        <w:tblDescription w:val="Hazard Plain table b1d_pa_other"/>
      </w:tblPr>
      <w:tblGrid>
        <w:gridCol w:w="1997"/>
        <w:gridCol w:w="1997"/>
        <w:gridCol w:w="3717"/>
        <w:gridCol w:w="4404"/>
        <w:gridCol w:w="1997"/>
      </w:tblGrid>
      <w:tr>
        <w:trPr>
          <w:cantSplit/>
          <w:tblHeader/>
        </w:trPr>
        <w:tc>
          <w:tcPr>
            <w:tcW w:type="dxa" w:w="1997"/>
            <w:shd w:val="clear" w:color="auto" w:fill="E8E8E8"/>
          </w:tcPr>
          <w:p>
            <w:pPr>
              <w:spacing w:after="0"/>
              <w:jc w:val="left"/>
            </w:pPr>
            <w:r>
              <w:rPr>
                <w:b/>
                <w:sz w:val="16"/>
              </w:rPr>
              <w:t>FEMA number</w:t>
            </w:r>
          </w:p>
        </w:tc>
        <w:tc>
          <w:tcPr>
            <w:tcW w:type="dxa" w:w="1997"/>
            <w:shd w:val="clear" w:color="auto" w:fill="E8E8E8"/>
          </w:tcPr>
          <w:p>
            <w:pPr>
              <w:spacing w:after="0"/>
              <w:jc w:val="left"/>
            </w:pPr>
            <w:r>
              <w:rPr>
                <w:b/>
                <w:sz w:val="16"/>
              </w:rPr>
              <w:t>Declared</w:t>
            </w:r>
          </w:p>
        </w:tc>
        <w:tc>
          <w:tcPr>
            <w:tcW w:type="dxa" w:w="3717"/>
            <w:shd w:val="clear" w:color="auto" w:fill="E8E8E8"/>
          </w:tcPr>
          <w:p>
            <w:pPr>
              <w:spacing w:after="0"/>
              <w:jc w:val="left"/>
            </w:pPr>
            <w:r>
              <w:rPr>
                <w:b/>
                <w:sz w:val="16"/>
              </w:rPr>
              <w:t>Title</w:t>
            </w:r>
          </w:p>
        </w:tc>
        <w:tc>
          <w:tcPr>
            <w:tcW w:type="dxa" w:w="4404"/>
            <w:shd w:val="clear" w:color="auto" w:fill="E8E8E8"/>
          </w:tcPr>
          <w:p>
            <w:pPr>
              <w:spacing w:after="0"/>
              <w:jc w:val="left"/>
            </w:pPr>
            <w:r>
              <w:rPr>
                <w:b/>
                <w:sz w:val="16"/>
              </w:rPr>
              <w:t>Applicant</w:t>
            </w:r>
          </w:p>
        </w:tc>
        <w:tc>
          <w:tcPr>
            <w:tcW w:type="dxa" w:w="199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97"/>
          </w:tcPr>
          <w:p>
            <w:pPr>
              <w:spacing w:after="0"/>
              <w:jc w:val="left"/>
            </w:pPr>
            <w:r>
              <w:rPr>
                <w:sz w:val="16"/>
              </w:rPr>
              <w:t>DR-1318-VA</w:t>
            </w:r>
          </w:p>
        </w:tc>
        <w:tc>
          <w:tcPr>
            <w:tcW w:type="dxa" w:w="1997"/>
          </w:tcPr>
          <w:p>
            <w:pPr>
              <w:spacing w:after="0"/>
              <w:jc w:val="left"/>
            </w:pPr>
            <w:r>
              <w:rPr>
                <w:sz w:val="16"/>
              </w:rPr>
              <w:t>2000-02-28</w:t>
            </w:r>
          </w:p>
        </w:tc>
        <w:tc>
          <w:tcPr>
            <w:tcW w:type="dxa" w:w="3717"/>
          </w:tcPr>
          <w:p>
            <w:pPr>
              <w:spacing w:after="0"/>
              <w:jc w:val="left"/>
            </w:pPr>
            <w:r>
              <w:rPr>
                <w:sz w:val="16"/>
              </w:rPr>
              <w:t>SEVERE WINTER STORMS</w:t>
            </w:r>
          </w:p>
        </w:tc>
        <w:tc>
          <w:tcPr>
            <w:tcW w:type="dxa" w:w="4404"/>
          </w:tcPr>
          <w:p>
            <w:pPr>
              <w:spacing w:after="0"/>
              <w:jc w:val="left"/>
            </w:pPr>
            <w:r>
              <w:rPr>
                <w:sz w:val="16"/>
              </w:rPr>
              <w:t>James Madison University</w:t>
            </w:r>
          </w:p>
        </w:tc>
        <w:tc>
          <w:tcPr>
            <w:tcW w:type="dxa" w:w="1997"/>
          </w:tcPr>
          <w:p>
            <w:pPr>
              <w:spacing w:after="0"/>
              <w:jc w:val="right"/>
            </w:pPr>
            <w:r>
              <w:rPr>
                <w:sz w:val="16"/>
              </w:rPr>
              <w:t>$15,657.29</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64</w:t>
            </w:r>
          </w:p>
        </w:tc>
        <w:tc>
          <w:tcPr>
            <w:tcW w:type="dxa" w:w="1422"/>
          </w:tcPr>
          <w:p>
            <w:pPr>
              <w:spacing w:after="0"/>
              <w:jc w:val="right"/>
            </w:pPr>
            <w:r>
              <w:rPr>
                <w:sz w:val="16"/>
              </w:rPr>
              <w:t>0</w:t>
            </w:r>
          </w:p>
        </w:tc>
        <w:tc>
          <w:tcPr>
            <w:tcW w:type="dxa" w:w="1356"/>
          </w:tcPr>
          <w:p>
            <w:pPr>
              <w:spacing w:after="0"/>
              <w:jc w:val="right"/>
            </w:pPr>
            <w:r>
              <w:rPr>
                <w:sz w:val="16"/>
              </w:rPr>
              <w:t>4</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49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5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55</w:t>
            </w:r>
          </w:p>
        </w:tc>
        <w:tc>
          <w:tcPr>
            <w:tcW w:type="dxa" w:w="1422"/>
          </w:tcPr>
          <w:p>
            <w:pPr>
              <w:spacing w:after="0"/>
              <w:jc w:val="right"/>
            </w:pPr>
            <w:r>
              <w:rPr>
                <w:sz w:val="16"/>
              </w:rPr>
              <w:t>0</w:t>
            </w:r>
          </w:p>
        </w:tc>
        <w:tc>
          <w:tcPr>
            <w:tcW w:type="dxa" w:w="1356"/>
          </w:tcPr>
          <w:p>
            <w:pPr>
              <w:spacing w:after="0"/>
              <w:jc w:val="right"/>
            </w:pPr>
            <w:r>
              <w:rPr>
                <w:sz w:val="16"/>
              </w:rPr>
              <w:t>6</w:t>
            </w:r>
          </w:p>
        </w:tc>
        <w:tc>
          <w:tcPr>
            <w:tcW w:type="dxa" w:w="963"/>
          </w:tcPr>
          <w:p>
            <w:pPr>
              <w:spacing w:after="0"/>
              <w:jc w:val="right"/>
            </w:pPr>
            <w:r>
              <w:rPr>
                <w:sz w:val="16"/>
              </w:rPr>
              <w:t>10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15 High Wind records and 10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188</w:t>
            </w:r>
          </w:p>
        </w:tc>
        <w:tc>
          <w:tcPr>
            <w:tcW w:type="dxa" w:w="1422"/>
          </w:tcPr>
          <w:p>
            <w:pPr>
              <w:spacing w:after="0"/>
              <w:jc w:val="right"/>
            </w:pPr>
            <w:r>
              <w:rPr>
                <w:sz w:val="16"/>
              </w:rPr>
              <w:t>0</w:t>
            </w:r>
          </w:p>
        </w:tc>
        <w:tc>
          <w:tcPr>
            <w:tcW w:type="dxa" w:w="1356"/>
          </w:tcPr>
          <w:p>
            <w:pPr>
              <w:spacing w:after="0"/>
              <w:jc w:val="right"/>
            </w:pPr>
            <w:r>
              <w:rPr>
                <w:sz w:val="16"/>
              </w:rPr>
              <w:t>5</w:t>
            </w:r>
          </w:p>
        </w:tc>
        <w:tc>
          <w:tcPr>
            <w:tcW w:type="dxa" w:w="963"/>
          </w:tcPr>
          <w:p>
            <w:pPr>
              <w:spacing w:after="0"/>
              <w:jc w:val="right"/>
            </w:pPr>
            <w:r>
              <w:rPr>
                <w:sz w:val="16"/>
              </w:rPr>
              <w:t>38</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152"/>
        <w:gridCol w:w="2285"/>
        <w:gridCol w:w="1352"/>
        <w:gridCol w:w="2557"/>
        <w:gridCol w:w="2590"/>
        <w:gridCol w:w="192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152"/>
            <w:shd w:val="clear" w:color="auto" w:fill="E8E8E8"/>
          </w:tcPr>
          <w:p>
            <w:pPr>
              <w:spacing w:after="0"/>
              <w:jc w:val="left"/>
            </w:pPr>
            <w:r>
              <w:rPr>
                <w:b/>
                <w:sz w:val="16"/>
              </w:rPr>
              <w:t>Magnitude or extent</w:t>
            </w:r>
          </w:p>
        </w:tc>
        <w:tc>
          <w:tcPr>
            <w:tcW w:type="dxa" w:w="2285"/>
            <w:shd w:val="clear" w:color="auto" w:fill="E8E8E8"/>
          </w:tcPr>
          <w:p>
            <w:pPr>
              <w:spacing w:after="0"/>
              <w:jc w:val="left"/>
            </w:pPr>
            <w:r>
              <w:rPr>
                <w:b/>
                <w:sz w:val="16"/>
              </w:rPr>
              <w:t>Damage</w:t>
            </w:r>
          </w:p>
          <w:p>
            <w:pPr>
              <w:spacing w:after="0"/>
              <w:jc w:val="left"/>
            </w:pPr>
            <w:r>
              <w:rPr>
                <w:i/>
                <w:color w:val="555555"/>
                <w:sz w:val="14"/>
              </w:rPr>
              <w:t>nominal dollars</w:t>
            </w:r>
          </w:p>
        </w:tc>
        <w:tc>
          <w:tcPr>
            <w:tcW w:type="dxa" w:w="135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557"/>
            <w:shd w:val="clear" w:color="auto" w:fill="E8E8E8"/>
          </w:tcPr>
          <w:p>
            <w:pPr>
              <w:spacing w:after="0"/>
              <w:jc w:val="left"/>
            </w:pPr>
            <w:r>
              <w:rPr>
                <w:b/>
                <w:sz w:val="16"/>
              </w:rPr>
              <w:t>Location</w:t>
            </w:r>
          </w:p>
        </w:tc>
        <w:tc>
          <w:tcPr>
            <w:tcW w:type="dxa" w:w="2590"/>
            <w:shd w:val="clear" w:color="auto" w:fill="E8E8E8"/>
          </w:tcPr>
          <w:p>
            <w:pPr>
              <w:spacing w:after="0"/>
              <w:jc w:val="left"/>
            </w:pPr>
            <w:r>
              <w:rPr>
                <w:b/>
                <w:sz w:val="16"/>
              </w:rPr>
              <w:t>Flags</w:t>
            </w:r>
          </w:p>
        </w:tc>
        <w:tc>
          <w:tcPr>
            <w:tcW w:type="dxa" w:w="192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215"/>
          </w:tcPr>
          <w:p>
            <w:pPr>
              <w:spacing w:after="0"/>
              <w:jc w:val="left"/>
            </w:pPr>
            <w:r>
              <w:rPr>
                <w:sz w:val="16"/>
              </w:rPr>
              <w:t>Extreme Cold/Wind Chill</w:t>
            </w:r>
          </w:p>
        </w:tc>
        <w:tc>
          <w:tcPr>
            <w:tcW w:type="dxa" w:w="1152"/>
          </w:tcPr>
          <w:p>
            <w:pPr>
              <w:spacing w:after="0"/>
              <w:jc w:val="left"/>
            </w:pPr>
          </w:p>
        </w:tc>
        <w:tc>
          <w:tcPr>
            <w:tcW w:type="dxa" w:w="2285"/>
          </w:tcPr>
          <w:p>
            <w:pPr>
              <w:spacing w:after="0"/>
              <w:jc w:val="left"/>
            </w:pPr>
            <w:r>
              <w:rPr>
                <w:sz w:val="16"/>
              </w:rPr>
              <w:t>damage not reported</w:t>
            </w:r>
          </w:p>
        </w:tc>
        <w:tc>
          <w:tcPr>
            <w:tcW w:type="dxa" w:w="1352"/>
          </w:tcPr>
          <w:p>
            <w:pPr>
              <w:spacing w:after="0"/>
              <w:jc w:val="right"/>
            </w:pPr>
            <w:r>
              <w:rPr>
                <w:sz w:val="16"/>
              </w:rPr>
              <w:t>0, 0</w:t>
            </w:r>
          </w:p>
        </w:tc>
        <w:tc>
          <w:tcPr>
            <w:tcW w:type="dxa" w:w="2557"/>
          </w:tcPr>
          <w:p>
            <w:pPr>
              <w:spacing w:after="0"/>
              <w:jc w:val="left"/>
            </w:pPr>
            <w:r>
              <w:rPr>
                <w:sz w:val="16"/>
              </w:rPr>
              <w:t>NWS zone VAZ026 (ROCKINGHAM), zone-level: may include parts of neighboring counties</w:t>
            </w:r>
          </w:p>
        </w:tc>
        <w:tc>
          <w:tcPr>
            <w:tcW w:type="dxa" w:w="2590"/>
          </w:tcPr>
          <w:p>
            <w:pPr>
              <w:spacing w:after="0"/>
              <w:jc w:val="left"/>
            </w:pPr>
            <w:r>
              <w:rPr>
                <w:sz w:val="16"/>
              </w:rPr>
              <w:t>during plan review, check whether your last plan included it; within last 5 years</w:t>
            </w:r>
          </w:p>
        </w:tc>
        <w:tc>
          <w:tcPr>
            <w:tcW w:type="dxa" w:w="192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2025-05-15</w:t>
            </w:r>
          </w:p>
        </w:tc>
        <w:tc>
          <w:tcPr>
            <w:tcW w:type="dxa" w:w="1215"/>
          </w:tcPr>
          <w:p>
            <w:pPr>
              <w:spacing w:after="0"/>
              <w:jc w:val="left"/>
            </w:pPr>
            <w:r>
              <w:rPr>
                <w:sz w:val="16"/>
              </w:rPr>
              <w:t>Hail</w:t>
            </w:r>
          </w:p>
        </w:tc>
        <w:tc>
          <w:tcPr>
            <w:tcW w:type="dxa" w:w="1152"/>
          </w:tcPr>
          <w:p>
            <w:pPr>
              <w:spacing w:after="0"/>
              <w:jc w:val="left"/>
            </w:pPr>
            <w:r>
              <w:rPr>
                <w:sz w:val="16"/>
              </w:rPr>
              <w:t>1.75 in</w:t>
            </w:r>
          </w:p>
        </w:tc>
        <w:tc>
          <w:tcPr>
            <w:tcW w:type="dxa" w:w="2285"/>
          </w:tcPr>
          <w:p>
            <w:pPr>
              <w:spacing w:after="0"/>
              <w:jc w:val="left"/>
            </w:pPr>
            <w:r>
              <w:rPr>
                <w:sz w:val="16"/>
              </w:rPr>
              <w:t>damage not reported</w:t>
            </w:r>
          </w:p>
        </w:tc>
        <w:tc>
          <w:tcPr>
            <w:tcW w:type="dxa" w:w="1352"/>
          </w:tcPr>
          <w:p>
            <w:pPr>
              <w:spacing w:after="0"/>
              <w:jc w:val="right"/>
            </w:pPr>
            <w:r>
              <w:rPr>
                <w:sz w:val="16"/>
              </w:rPr>
              <w:t>0, 0</w:t>
            </w:r>
          </w:p>
        </w:tc>
        <w:tc>
          <w:tcPr>
            <w:tcW w:type="dxa" w:w="2557"/>
          </w:tcPr>
          <w:p>
            <w:pPr>
              <w:spacing w:after="0"/>
              <w:jc w:val="left"/>
            </w:pPr>
            <w:r>
              <w:rPr>
                <w:sz w:val="16"/>
              </w:rPr>
              <w:t>HARRISONBURG</w:t>
            </w:r>
          </w:p>
        </w:tc>
        <w:tc>
          <w:tcPr>
            <w:tcW w:type="dxa" w:w="2590"/>
          </w:tcPr>
          <w:p>
            <w:pPr>
              <w:spacing w:after="0"/>
              <w:jc w:val="left"/>
            </w:pPr>
            <w:r>
              <w:rPr>
                <w:sz w:val="16"/>
              </w:rPr>
              <w:t>within last 5 years</w:t>
            </w:r>
          </w:p>
        </w:tc>
        <w:tc>
          <w:tcPr>
            <w:tcW w:type="dxa" w:w="1925"/>
          </w:tcPr>
          <w:p>
            <w:pPr>
              <w:spacing w:after="0"/>
              <w:jc w:val="left"/>
            </w:pPr>
            <w:r>
              <w:rPr>
                <w:sz w:val="16"/>
              </w:rPr>
              <w:t>B1-c worst recorded: Hail</w:t>
            </w:r>
          </w:p>
        </w:tc>
      </w:tr>
      <w:tr>
        <w:trPr>
          <w:cantSplit/>
        </w:trPr>
        <w:tc>
          <w:tcPr>
            <w:tcW w:type="dxa" w:w="1037"/>
          </w:tcPr>
          <w:p>
            <w:pPr>
              <w:spacing w:after="0"/>
              <w:jc w:val="left"/>
            </w:pPr>
            <w:r>
              <w:rPr>
                <w:sz w:val="16"/>
              </w:rPr>
              <w:t>2024-03-20</w:t>
            </w:r>
          </w:p>
        </w:tc>
        <w:tc>
          <w:tcPr>
            <w:tcW w:type="dxa" w:w="1215"/>
          </w:tcPr>
          <w:p>
            <w:pPr>
              <w:spacing w:after="0"/>
              <w:jc w:val="left"/>
            </w:pPr>
            <w:r>
              <w:rPr>
                <w:sz w:val="16"/>
              </w:rPr>
              <w:t>Wildfire</w:t>
            </w:r>
          </w:p>
        </w:tc>
        <w:tc>
          <w:tcPr>
            <w:tcW w:type="dxa" w:w="1152"/>
          </w:tcPr>
          <w:p>
            <w:pPr>
              <w:spacing w:after="0"/>
              <w:jc w:val="left"/>
            </w:pPr>
          </w:p>
        </w:tc>
        <w:tc>
          <w:tcPr>
            <w:tcW w:type="dxa" w:w="2285"/>
          </w:tcPr>
          <w:p>
            <w:pPr>
              <w:spacing w:after="0"/>
              <w:jc w:val="left"/>
            </w:pPr>
            <w:r>
              <w:rPr>
                <w:sz w:val="16"/>
              </w:rPr>
              <w:t>$12,000 property; crops not reported, reported for the zone (2024 dollars)</w:t>
            </w:r>
          </w:p>
        </w:tc>
        <w:tc>
          <w:tcPr>
            <w:tcW w:type="dxa" w:w="1352"/>
          </w:tcPr>
          <w:p>
            <w:pPr>
              <w:spacing w:after="0"/>
              <w:jc w:val="right"/>
            </w:pPr>
            <w:r>
              <w:rPr>
                <w:sz w:val="16"/>
              </w:rPr>
              <w:t>0, 0</w:t>
            </w:r>
          </w:p>
        </w:tc>
        <w:tc>
          <w:tcPr>
            <w:tcW w:type="dxa" w:w="2557"/>
          </w:tcPr>
          <w:p>
            <w:pPr>
              <w:spacing w:after="0"/>
              <w:jc w:val="left"/>
            </w:pPr>
            <w:r>
              <w:rPr>
                <w:sz w:val="16"/>
              </w:rPr>
              <w:t>NWS zone VAZ026 (ROCKINGHAM), zone-level: may include parts of neighboring counties</w:t>
            </w:r>
          </w:p>
        </w:tc>
        <w:tc>
          <w:tcPr>
            <w:tcW w:type="dxa" w:w="2590"/>
          </w:tcPr>
          <w:p>
            <w:pPr>
              <w:spacing w:after="0"/>
              <w:jc w:val="left"/>
            </w:pPr>
            <w:r>
              <w:rPr>
                <w:sz w:val="16"/>
              </w:rPr>
              <w:t>within last 5 years</w:t>
            </w:r>
          </w:p>
        </w:tc>
        <w:tc>
          <w:tcPr>
            <w:tcW w:type="dxa" w:w="1925"/>
          </w:tcPr>
          <w:p>
            <w:pPr>
              <w:spacing w:after="0"/>
              <w:jc w:val="left"/>
            </w:pPr>
            <w:r>
              <w:rPr>
                <w:sz w:val="16"/>
              </w:rPr>
              <w:t>B1-c worst recorded: Wildfire</w:t>
            </w:r>
          </w:p>
        </w:tc>
      </w:tr>
      <w:tr>
        <w:trPr>
          <w:cantSplit/>
        </w:trPr>
        <w:tc>
          <w:tcPr>
            <w:tcW w:type="dxa" w:w="1037"/>
          </w:tcPr>
          <w:p>
            <w:pPr>
              <w:spacing w:after="0"/>
              <w:jc w:val="left"/>
            </w:pPr>
            <w:r>
              <w:rPr>
                <w:sz w:val="16"/>
              </w:rPr>
              <w:t>2012-06-29</w:t>
            </w:r>
          </w:p>
        </w:tc>
        <w:tc>
          <w:tcPr>
            <w:tcW w:type="dxa" w:w="1215"/>
          </w:tcPr>
          <w:p>
            <w:pPr>
              <w:spacing w:after="0"/>
              <w:jc w:val="left"/>
            </w:pPr>
            <w:r>
              <w:rPr>
                <w:sz w:val="16"/>
              </w:rPr>
              <w:t>Thunderstorm Wind</w:t>
            </w:r>
          </w:p>
        </w:tc>
        <w:tc>
          <w:tcPr>
            <w:tcW w:type="dxa" w:w="1152"/>
          </w:tcPr>
          <w:p>
            <w:pPr>
              <w:spacing w:after="0"/>
              <w:jc w:val="left"/>
            </w:pPr>
            <w:r>
              <w:rPr>
                <w:sz w:val="16"/>
              </w:rPr>
              <w:t>60 kt (69 mph) measured gust</w:t>
            </w:r>
          </w:p>
        </w:tc>
        <w:tc>
          <w:tcPr>
            <w:tcW w:type="dxa" w:w="2285"/>
          </w:tcPr>
          <w:p>
            <w:pPr>
              <w:spacing w:after="0"/>
              <w:jc w:val="left"/>
            </w:pPr>
            <w:r>
              <w:rPr>
                <w:sz w:val="16"/>
              </w:rPr>
              <w:t>damage not reported</w:t>
            </w:r>
          </w:p>
        </w:tc>
        <w:tc>
          <w:tcPr>
            <w:tcW w:type="dxa" w:w="1352"/>
          </w:tcPr>
          <w:p>
            <w:pPr>
              <w:spacing w:after="0"/>
              <w:jc w:val="right"/>
            </w:pPr>
            <w:r>
              <w:rPr>
                <w:sz w:val="16"/>
              </w:rPr>
              <w:t>0, 0</w:t>
            </w:r>
          </w:p>
        </w:tc>
        <w:tc>
          <w:tcPr>
            <w:tcW w:type="dxa" w:w="2557"/>
          </w:tcPr>
          <w:p>
            <w:pPr>
              <w:spacing w:after="0"/>
              <w:jc w:val="left"/>
            </w:pPr>
            <w:r>
              <w:rPr>
                <w:sz w:val="16"/>
              </w:rPr>
              <w:t>HARRISONBURG</w:t>
            </w:r>
          </w:p>
        </w:tc>
        <w:tc>
          <w:tcPr>
            <w:tcW w:type="dxa" w:w="2590"/>
          </w:tcPr>
          <w:p>
            <w:pPr>
              <w:spacing w:after="0"/>
              <w:jc w:val="left"/>
            </w:pPr>
          </w:p>
        </w:tc>
        <w:tc>
          <w:tcPr>
            <w:tcW w:type="dxa" w:w="1925"/>
          </w:tcPr>
          <w:p>
            <w:pPr>
              <w:spacing w:after="0"/>
              <w:jc w:val="left"/>
            </w:pPr>
            <w:r>
              <w:rPr>
                <w:sz w:val="16"/>
              </w:rPr>
              <w:t>B1-c worst recorded: Thunderstorm Wind</w:t>
            </w:r>
          </w:p>
        </w:tc>
      </w:tr>
      <w:tr>
        <w:trPr>
          <w:cantSplit/>
        </w:trPr>
        <w:tc>
          <w:tcPr>
            <w:tcW w:type="dxa" w:w="1037"/>
          </w:tcPr>
          <w:p>
            <w:pPr>
              <w:spacing w:after="0"/>
              <w:jc w:val="left"/>
            </w:pPr>
            <w:r>
              <w:rPr>
                <w:sz w:val="16"/>
              </w:rPr>
              <w:t>2003-02-14</w:t>
            </w:r>
          </w:p>
        </w:tc>
        <w:tc>
          <w:tcPr>
            <w:tcW w:type="dxa" w:w="1215"/>
          </w:tcPr>
          <w:p>
            <w:pPr>
              <w:spacing w:after="0"/>
              <w:jc w:val="left"/>
            </w:pPr>
            <w:r>
              <w:rPr>
                <w:sz w:val="16"/>
              </w:rPr>
              <w:t>Winter Storm</w:t>
            </w:r>
          </w:p>
        </w:tc>
        <w:tc>
          <w:tcPr>
            <w:tcW w:type="dxa" w:w="1152"/>
          </w:tcPr>
          <w:p>
            <w:pPr>
              <w:spacing w:after="0"/>
              <w:jc w:val="left"/>
            </w:pPr>
          </w:p>
        </w:tc>
        <w:tc>
          <w:tcPr>
            <w:tcW w:type="dxa" w:w="2285"/>
          </w:tcPr>
          <w:p>
            <w:pPr>
              <w:spacing w:after="0"/>
              <w:jc w:val="left"/>
            </w:pPr>
            <w:r>
              <w:rPr>
                <w:sz w:val="16"/>
              </w:rPr>
              <w:t>$350,000 property; crops not reported, reported for the zone (2003 dollars)</w:t>
            </w:r>
          </w:p>
        </w:tc>
        <w:tc>
          <w:tcPr>
            <w:tcW w:type="dxa" w:w="1352"/>
          </w:tcPr>
          <w:p>
            <w:pPr>
              <w:spacing w:after="0"/>
              <w:jc w:val="right"/>
            </w:pPr>
            <w:r>
              <w:rPr>
                <w:sz w:val="16"/>
              </w:rPr>
              <w:t>0, 0</w:t>
            </w:r>
          </w:p>
        </w:tc>
        <w:tc>
          <w:tcPr>
            <w:tcW w:type="dxa" w:w="2557"/>
          </w:tcPr>
          <w:p>
            <w:pPr>
              <w:spacing w:after="0"/>
              <w:jc w:val="left"/>
            </w:pPr>
            <w:r>
              <w:rPr>
                <w:sz w:val="16"/>
              </w:rPr>
              <w:t>NWS zone VAZ026 (ROCKINGHAM), zone-level: may include parts of neighboring counties</w:t>
            </w:r>
          </w:p>
        </w:tc>
        <w:tc>
          <w:tcPr>
            <w:tcW w:type="dxa" w:w="2590"/>
          </w:tcPr>
          <w:p>
            <w:pPr>
              <w:spacing w:after="0"/>
              <w:jc w:val="left"/>
            </w:pPr>
          </w:p>
        </w:tc>
        <w:tc>
          <w:tcPr>
            <w:tcW w:type="dxa" w:w="192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2003-01-08</w:t>
            </w:r>
          </w:p>
        </w:tc>
        <w:tc>
          <w:tcPr>
            <w:tcW w:type="dxa" w:w="1215"/>
          </w:tcPr>
          <w:p>
            <w:pPr>
              <w:spacing w:after="0"/>
              <w:jc w:val="left"/>
            </w:pPr>
            <w:r>
              <w:rPr>
                <w:sz w:val="16"/>
              </w:rPr>
              <w:t>High Wind</w:t>
            </w:r>
          </w:p>
        </w:tc>
        <w:tc>
          <w:tcPr>
            <w:tcW w:type="dxa" w:w="1152"/>
          </w:tcPr>
          <w:p>
            <w:pPr>
              <w:spacing w:after="0"/>
              <w:jc w:val="left"/>
            </w:pPr>
            <w:r>
              <w:rPr>
                <w:sz w:val="16"/>
              </w:rPr>
              <w:t>63 kt (72 mph) measured gust</w:t>
            </w:r>
          </w:p>
        </w:tc>
        <w:tc>
          <w:tcPr>
            <w:tcW w:type="dxa" w:w="2285"/>
          </w:tcPr>
          <w:p>
            <w:pPr>
              <w:spacing w:after="0"/>
              <w:jc w:val="left"/>
            </w:pPr>
            <w:r>
              <w:rPr>
                <w:sz w:val="16"/>
              </w:rPr>
              <w:t>damage not reported</w:t>
            </w:r>
          </w:p>
        </w:tc>
        <w:tc>
          <w:tcPr>
            <w:tcW w:type="dxa" w:w="1352"/>
          </w:tcPr>
          <w:p>
            <w:pPr>
              <w:spacing w:after="0"/>
              <w:jc w:val="right"/>
            </w:pPr>
            <w:r>
              <w:rPr>
                <w:sz w:val="16"/>
              </w:rPr>
              <w:t>0, 0</w:t>
            </w:r>
          </w:p>
        </w:tc>
        <w:tc>
          <w:tcPr>
            <w:tcW w:type="dxa" w:w="2557"/>
          </w:tcPr>
          <w:p>
            <w:pPr>
              <w:spacing w:after="0"/>
              <w:jc w:val="left"/>
            </w:pPr>
            <w:r>
              <w:rPr>
                <w:sz w:val="16"/>
              </w:rPr>
              <w:t>NWS zone VAZ026 (ROCKINGHAM / HARRISONBURG), zone-level: may include parts of neighboring counties</w:t>
            </w:r>
          </w:p>
        </w:tc>
        <w:tc>
          <w:tcPr>
            <w:tcW w:type="dxa" w:w="2590"/>
          </w:tcPr>
          <w:p>
            <w:pPr>
              <w:spacing w:after="0"/>
              <w:jc w:val="left"/>
            </w:pPr>
          </w:p>
        </w:tc>
        <w:tc>
          <w:tcPr>
            <w:tcW w:type="dxa" w:w="192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2002-08-12</w:t>
            </w:r>
          </w:p>
        </w:tc>
        <w:tc>
          <w:tcPr>
            <w:tcW w:type="dxa" w:w="1215"/>
          </w:tcPr>
          <w:p>
            <w:pPr>
              <w:spacing w:after="0"/>
              <w:jc w:val="left"/>
            </w:pPr>
            <w:r>
              <w:rPr>
                <w:sz w:val="16"/>
              </w:rPr>
              <w:t>Heat</w:t>
            </w:r>
          </w:p>
        </w:tc>
        <w:tc>
          <w:tcPr>
            <w:tcW w:type="dxa" w:w="1152"/>
          </w:tcPr>
          <w:p>
            <w:pPr>
              <w:spacing w:after="0"/>
              <w:jc w:val="left"/>
            </w:pPr>
          </w:p>
        </w:tc>
        <w:tc>
          <w:tcPr>
            <w:tcW w:type="dxa" w:w="2285"/>
          </w:tcPr>
          <w:p>
            <w:pPr>
              <w:spacing w:after="0"/>
              <w:jc w:val="left"/>
            </w:pPr>
            <w:r>
              <w:rPr>
                <w:sz w:val="16"/>
              </w:rPr>
              <w:t>damage not reported</w:t>
            </w:r>
          </w:p>
        </w:tc>
        <w:tc>
          <w:tcPr>
            <w:tcW w:type="dxa" w:w="1352"/>
          </w:tcPr>
          <w:p>
            <w:pPr>
              <w:spacing w:after="0"/>
              <w:jc w:val="right"/>
            </w:pPr>
            <w:r>
              <w:rPr>
                <w:sz w:val="16"/>
              </w:rPr>
              <w:t>0, 0</w:t>
            </w:r>
          </w:p>
        </w:tc>
        <w:tc>
          <w:tcPr>
            <w:tcW w:type="dxa" w:w="2557"/>
          </w:tcPr>
          <w:p>
            <w:pPr>
              <w:spacing w:after="0"/>
              <w:jc w:val="left"/>
            </w:pPr>
            <w:r>
              <w:rPr>
                <w:sz w:val="16"/>
              </w:rPr>
              <w:t>NWS zone VAZ026 (ROCKINGHAM), zone-level: may include parts of neighboring counties</w:t>
            </w:r>
          </w:p>
        </w:tc>
        <w:tc>
          <w:tcPr>
            <w:tcW w:type="dxa" w:w="2590"/>
          </w:tcPr>
          <w:p>
            <w:pPr>
              <w:spacing w:after="0"/>
              <w:jc w:val="left"/>
            </w:pPr>
          </w:p>
        </w:tc>
        <w:tc>
          <w:tcPr>
            <w:tcW w:type="dxa" w:w="1925"/>
          </w:tcPr>
          <w:p>
            <w:pPr>
              <w:spacing w:after="0"/>
              <w:jc w:val="left"/>
            </w:pPr>
            <w:r>
              <w:rPr>
                <w:sz w:val="16"/>
              </w:rPr>
              <w:t>B1-c worst recorded: Excessive Heat, Heat</w:t>
            </w:r>
          </w:p>
        </w:tc>
      </w:tr>
      <w:tr>
        <w:trPr>
          <w:cantSplit/>
        </w:trPr>
        <w:tc>
          <w:tcPr>
            <w:tcW w:type="dxa" w:w="1037"/>
          </w:tcPr>
          <w:p>
            <w:pPr>
              <w:spacing w:after="0"/>
              <w:jc w:val="left"/>
            </w:pPr>
            <w:r>
              <w:rPr>
                <w:sz w:val="16"/>
              </w:rPr>
              <w:t>1999-09-05</w:t>
            </w:r>
          </w:p>
        </w:tc>
        <w:tc>
          <w:tcPr>
            <w:tcW w:type="dxa" w:w="1215"/>
          </w:tcPr>
          <w:p>
            <w:pPr>
              <w:spacing w:after="0"/>
              <w:jc w:val="left"/>
            </w:pPr>
            <w:r>
              <w:rPr>
                <w:sz w:val="16"/>
              </w:rPr>
              <w:t>Flash Flood</w:t>
            </w:r>
          </w:p>
        </w:tc>
        <w:tc>
          <w:tcPr>
            <w:tcW w:type="dxa" w:w="1152"/>
          </w:tcPr>
          <w:p>
            <w:pPr>
              <w:spacing w:after="0"/>
              <w:jc w:val="left"/>
            </w:pPr>
          </w:p>
        </w:tc>
        <w:tc>
          <w:tcPr>
            <w:tcW w:type="dxa" w:w="2285"/>
          </w:tcPr>
          <w:p>
            <w:pPr>
              <w:spacing w:after="0"/>
              <w:jc w:val="left"/>
            </w:pPr>
            <w:r>
              <w:rPr>
                <w:sz w:val="16"/>
              </w:rPr>
              <w:t>$10,000 property; crops not reported (1999 dollars)</w:t>
            </w:r>
          </w:p>
        </w:tc>
        <w:tc>
          <w:tcPr>
            <w:tcW w:type="dxa" w:w="1352"/>
          </w:tcPr>
          <w:p>
            <w:pPr>
              <w:spacing w:after="0"/>
              <w:jc w:val="right"/>
            </w:pPr>
            <w:r>
              <w:rPr>
                <w:sz w:val="16"/>
              </w:rPr>
              <w:t>0, 1</w:t>
            </w:r>
          </w:p>
        </w:tc>
        <w:tc>
          <w:tcPr>
            <w:tcW w:type="dxa" w:w="2557"/>
          </w:tcPr>
          <w:p>
            <w:pPr>
              <w:spacing w:after="0"/>
              <w:jc w:val="left"/>
            </w:pPr>
            <w:r>
              <w:rPr>
                <w:sz w:val="16"/>
              </w:rPr>
              <w:t>HARRISONBURG</w:t>
            </w:r>
          </w:p>
        </w:tc>
        <w:tc>
          <w:tcPr>
            <w:tcW w:type="dxa" w:w="2590"/>
          </w:tcPr>
          <w:p>
            <w:pPr>
              <w:spacing w:after="0"/>
              <w:jc w:val="left"/>
            </w:pPr>
          </w:p>
        </w:tc>
        <w:tc>
          <w:tcPr>
            <w:tcW w:type="dxa" w:w="1925"/>
          </w:tcPr>
          <w:p>
            <w:pPr>
              <w:spacing w:after="0"/>
              <w:jc w:val="left"/>
            </w:pPr>
            <w:r>
              <w:rPr>
                <w:sz w:val="16"/>
              </w:rPr>
              <w:t>deaths or injuries recorded</w:t>
            </w:r>
          </w:p>
        </w:tc>
      </w:tr>
      <w:tr>
        <w:trPr>
          <w:cantSplit/>
        </w:trPr>
        <w:tc>
          <w:tcPr>
            <w:tcW w:type="dxa" w:w="1037"/>
          </w:tcPr>
          <w:p>
            <w:pPr>
              <w:spacing w:after="0"/>
              <w:jc w:val="left"/>
            </w:pPr>
            <w:r>
              <w:rPr>
                <w:sz w:val="16"/>
              </w:rPr>
              <w:t>1999-07-04</w:t>
            </w:r>
          </w:p>
        </w:tc>
        <w:tc>
          <w:tcPr>
            <w:tcW w:type="dxa" w:w="1215"/>
          </w:tcPr>
          <w:p>
            <w:pPr>
              <w:spacing w:after="0"/>
              <w:jc w:val="left"/>
            </w:pPr>
            <w:r>
              <w:rPr>
                <w:sz w:val="16"/>
              </w:rPr>
              <w:t>Heat</w:t>
            </w:r>
          </w:p>
        </w:tc>
        <w:tc>
          <w:tcPr>
            <w:tcW w:type="dxa" w:w="1152"/>
          </w:tcPr>
          <w:p>
            <w:pPr>
              <w:spacing w:after="0"/>
              <w:jc w:val="left"/>
            </w:pPr>
          </w:p>
        </w:tc>
        <w:tc>
          <w:tcPr>
            <w:tcW w:type="dxa" w:w="2285"/>
          </w:tcPr>
          <w:p>
            <w:pPr>
              <w:spacing w:after="0"/>
              <w:jc w:val="left"/>
            </w:pPr>
            <w:r>
              <w:rPr>
                <w:sz w:val="16"/>
              </w:rPr>
              <w:t>damage not reported</w:t>
            </w:r>
          </w:p>
        </w:tc>
        <w:tc>
          <w:tcPr>
            <w:tcW w:type="dxa" w:w="1352"/>
          </w:tcPr>
          <w:p>
            <w:pPr>
              <w:spacing w:after="0"/>
              <w:jc w:val="right"/>
            </w:pPr>
            <w:r>
              <w:rPr>
                <w:sz w:val="16"/>
              </w:rPr>
              <w:t>1, 6</w:t>
            </w:r>
          </w:p>
        </w:tc>
        <w:tc>
          <w:tcPr>
            <w:tcW w:type="dxa" w:w="2557"/>
          </w:tcPr>
          <w:p>
            <w:pPr>
              <w:spacing w:after="0"/>
              <w:jc w:val="left"/>
            </w:pPr>
            <w:r>
              <w:rPr>
                <w:sz w:val="16"/>
              </w:rPr>
              <w:t>NWS zone VAZ026 (ROCKINGHAM / HARRISONBURG), zone-level: may include parts of neighboring counties</w:t>
            </w:r>
          </w:p>
        </w:tc>
        <w:tc>
          <w:tcPr>
            <w:tcW w:type="dxa" w:w="2590"/>
          </w:tcPr>
          <w:p>
            <w:pPr>
              <w:spacing w:after="0"/>
              <w:jc w:val="left"/>
            </w:pPr>
          </w:p>
        </w:tc>
        <w:tc>
          <w:tcPr>
            <w:tcW w:type="dxa" w:w="1925"/>
          </w:tcPr>
          <w:p>
            <w:pPr>
              <w:spacing w:after="0"/>
              <w:jc w:val="left"/>
            </w:pPr>
            <w:r>
              <w:rPr>
                <w:sz w:val="16"/>
              </w:rPr>
              <w:t>deaths or injuries recorded</w:t>
            </w:r>
          </w:p>
        </w:tc>
      </w:tr>
      <w:tr>
        <w:trPr>
          <w:cantSplit/>
        </w:trPr>
        <w:tc>
          <w:tcPr>
            <w:tcW w:type="dxa" w:w="1037"/>
          </w:tcPr>
          <w:p>
            <w:pPr>
              <w:spacing w:after="0"/>
              <w:jc w:val="left"/>
            </w:pPr>
            <w:r>
              <w:rPr>
                <w:sz w:val="16"/>
              </w:rPr>
              <w:t>1998-02-04</w:t>
            </w:r>
          </w:p>
        </w:tc>
        <w:tc>
          <w:tcPr>
            <w:tcW w:type="dxa" w:w="1215"/>
          </w:tcPr>
          <w:p>
            <w:pPr>
              <w:spacing w:after="0"/>
              <w:jc w:val="left"/>
            </w:pPr>
            <w:r>
              <w:rPr>
                <w:sz w:val="16"/>
              </w:rPr>
              <w:t>Ice Storm</w:t>
            </w:r>
          </w:p>
        </w:tc>
        <w:tc>
          <w:tcPr>
            <w:tcW w:type="dxa" w:w="1152"/>
          </w:tcPr>
          <w:p>
            <w:pPr>
              <w:spacing w:after="0"/>
              <w:jc w:val="left"/>
            </w:pPr>
          </w:p>
        </w:tc>
        <w:tc>
          <w:tcPr>
            <w:tcW w:type="dxa" w:w="2285"/>
          </w:tcPr>
          <w:p>
            <w:pPr>
              <w:spacing w:after="0"/>
              <w:jc w:val="left"/>
            </w:pPr>
            <w:r>
              <w:rPr>
                <w:sz w:val="16"/>
              </w:rPr>
              <w:t>$25,000 property; $150,000 crops, reported for the zone (1998 dollars)</w:t>
            </w:r>
          </w:p>
        </w:tc>
        <w:tc>
          <w:tcPr>
            <w:tcW w:type="dxa" w:w="1352"/>
          </w:tcPr>
          <w:p>
            <w:pPr>
              <w:spacing w:after="0"/>
              <w:jc w:val="right"/>
            </w:pPr>
            <w:r>
              <w:rPr>
                <w:sz w:val="16"/>
              </w:rPr>
              <w:t>0, 0</w:t>
            </w:r>
          </w:p>
        </w:tc>
        <w:tc>
          <w:tcPr>
            <w:tcW w:type="dxa" w:w="2557"/>
          </w:tcPr>
          <w:p>
            <w:pPr>
              <w:spacing w:after="0"/>
              <w:jc w:val="left"/>
            </w:pPr>
            <w:r>
              <w:rPr>
                <w:sz w:val="16"/>
              </w:rPr>
              <w:t>NWS zone VAZ026 (ROCKINGHAM), zone-level: may include parts of neighboring counties</w:t>
            </w:r>
          </w:p>
        </w:tc>
        <w:tc>
          <w:tcPr>
            <w:tcW w:type="dxa" w:w="2590"/>
          </w:tcPr>
          <w:p>
            <w:pPr>
              <w:spacing w:after="0"/>
              <w:jc w:val="left"/>
            </w:pPr>
          </w:p>
        </w:tc>
        <w:tc>
          <w:tcPr>
            <w:tcW w:type="dxa" w:w="1925"/>
          </w:tcPr>
          <w:p>
            <w:pPr>
              <w:spacing w:after="0"/>
              <w:jc w:val="left"/>
            </w:pPr>
            <w:r>
              <w:rPr>
                <w:sz w:val="16"/>
              </w:rPr>
              <w:t>B1-c worst recorded: Ice Storm</w:t>
            </w:r>
          </w:p>
        </w:tc>
      </w:tr>
      <w:tr>
        <w:trPr>
          <w:cantSplit/>
        </w:trPr>
        <w:tc>
          <w:tcPr>
            <w:tcW w:type="dxa" w:w="1037"/>
          </w:tcPr>
          <w:p>
            <w:pPr>
              <w:spacing w:after="0"/>
              <w:jc w:val="left"/>
            </w:pPr>
            <w:r>
              <w:rPr>
                <w:sz w:val="16"/>
              </w:rPr>
              <w:t>1997-04-10</w:t>
            </w:r>
          </w:p>
        </w:tc>
        <w:tc>
          <w:tcPr>
            <w:tcW w:type="dxa" w:w="1215"/>
          </w:tcPr>
          <w:p>
            <w:pPr>
              <w:spacing w:after="0"/>
              <w:jc w:val="left"/>
            </w:pPr>
            <w:r>
              <w:rPr>
                <w:sz w:val="16"/>
              </w:rPr>
              <w:t>Frost/Freeze</w:t>
            </w:r>
          </w:p>
        </w:tc>
        <w:tc>
          <w:tcPr>
            <w:tcW w:type="dxa" w:w="1152"/>
          </w:tcPr>
          <w:p>
            <w:pPr>
              <w:spacing w:after="0"/>
              <w:jc w:val="left"/>
            </w:pPr>
          </w:p>
        </w:tc>
        <w:tc>
          <w:tcPr>
            <w:tcW w:type="dxa" w:w="2285"/>
          </w:tcPr>
          <w:p>
            <w:pPr>
              <w:spacing w:after="0"/>
              <w:jc w:val="left"/>
            </w:pPr>
            <w:r>
              <w:rPr>
                <w:sz w:val="16"/>
              </w:rPr>
              <w:t>property not reported; $2,000,000 crops, reported for the zone (1997 dollars)</w:t>
            </w:r>
          </w:p>
        </w:tc>
        <w:tc>
          <w:tcPr>
            <w:tcW w:type="dxa" w:w="1352"/>
          </w:tcPr>
          <w:p>
            <w:pPr>
              <w:spacing w:after="0"/>
              <w:jc w:val="right"/>
            </w:pPr>
            <w:r>
              <w:rPr>
                <w:sz w:val="16"/>
              </w:rPr>
              <w:t>0, 0</w:t>
            </w:r>
          </w:p>
        </w:tc>
        <w:tc>
          <w:tcPr>
            <w:tcW w:type="dxa" w:w="2557"/>
          </w:tcPr>
          <w:p>
            <w:pPr>
              <w:spacing w:after="0"/>
              <w:jc w:val="left"/>
            </w:pPr>
            <w:r>
              <w:rPr>
                <w:sz w:val="16"/>
              </w:rPr>
              <w:t>NWS zone VAZ026 (ROCKINGHAM), zone-level: may include parts of neighboring counties</w:t>
            </w:r>
          </w:p>
        </w:tc>
        <w:tc>
          <w:tcPr>
            <w:tcW w:type="dxa" w:w="2590"/>
          </w:tcPr>
          <w:p>
            <w:pPr>
              <w:spacing w:after="0"/>
              <w:jc w:val="left"/>
            </w:pPr>
          </w:p>
        </w:tc>
        <w:tc>
          <w:tcPr>
            <w:tcW w:type="dxa" w:w="1925"/>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1996-09-06</w:t>
            </w:r>
          </w:p>
        </w:tc>
        <w:tc>
          <w:tcPr>
            <w:tcW w:type="dxa" w:w="1215"/>
          </w:tcPr>
          <w:p>
            <w:pPr>
              <w:spacing w:after="0"/>
              <w:jc w:val="left"/>
            </w:pPr>
            <w:r>
              <w:rPr>
                <w:sz w:val="16"/>
              </w:rPr>
              <w:t>Flood</w:t>
            </w:r>
          </w:p>
        </w:tc>
        <w:tc>
          <w:tcPr>
            <w:tcW w:type="dxa" w:w="1152"/>
          </w:tcPr>
          <w:p>
            <w:pPr>
              <w:spacing w:after="0"/>
              <w:jc w:val="left"/>
            </w:pPr>
          </w:p>
        </w:tc>
        <w:tc>
          <w:tcPr>
            <w:tcW w:type="dxa" w:w="2285"/>
          </w:tcPr>
          <w:p>
            <w:pPr>
              <w:spacing w:after="0"/>
              <w:jc w:val="left"/>
            </w:pPr>
            <w:r>
              <w:rPr>
                <w:sz w:val="16"/>
              </w:rPr>
              <w:t>$7,100,000 property; $8,000,000 crops, reported for the zone (1996 dollars)</w:t>
            </w:r>
          </w:p>
        </w:tc>
        <w:tc>
          <w:tcPr>
            <w:tcW w:type="dxa" w:w="1352"/>
          </w:tcPr>
          <w:p>
            <w:pPr>
              <w:spacing w:after="0"/>
              <w:jc w:val="right"/>
            </w:pPr>
            <w:r>
              <w:rPr>
                <w:sz w:val="16"/>
              </w:rPr>
              <w:t>0, 0</w:t>
            </w:r>
          </w:p>
        </w:tc>
        <w:tc>
          <w:tcPr>
            <w:tcW w:type="dxa" w:w="2557"/>
          </w:tcPr>
          <w:p>
            <w:pPr>
              <w:spacing w:after="0"/>
              <w:jc w:val="left"/>
            </w:pPr>
            <w:r>
              <w:rPr>
                <w:sz w:val="16"/>
              </w:rPr>
              <w:t>NWS zone VAZ026 (ROCKINGHAM), zone-level: may include parts of neighboring counties</w:t>
            </w:r>
          </w:p>
        </w:tc>
        <w:tc>
          <w:tcPr>
            <w:tcW w:type="dxa" w:w="2590"/>
          </w:tcPr>
          <w:p>
            <w:pPr>
              <w:spacing w:after="0"/>
              <w:jc w:val="left"/>
            </w:pPr>
          </w:p>
        </w:tc>
        <w:tc>
          <w:tcPr>
            <w:tcW w:type="dxa" w:w="1925"/>
          </w:tcPr>
          <w:p>
            <w:pPr>
              <w:spacing w:after="0"/>
              <w:jc w:val="left"/>
            </w:pPr>
            <w:r>
              <w:rPr>
                <w:sz w:val="16"/>
              </w:rPr>
              <w:t>B1-c worst recorded: Flash Flood, Flood, Lakeshore Flood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(392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9"/>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2.16</w:t>
            </w:r>
          </w:p>
        </w:tc>
        <w:tc>
          <w:tcPr>
            <w:tcW w:type="dxa" w:w="1449"/>
          </w:tcPr>
          <w:p>
            <w:pPr>
              <w:spacing w:after="0"/>
              <w:jc w:val="left"/>
            </w:pPr>
            <w:r>
              <w:rPr>
                <w:sz w:val="16"/>
              </w:rPr>
              <w:t>event-days per year</w:t>
            </w:r>
          </w:p>
        </w:tc>
        <w:tc>
          <w:tcPr>
            <w:tcW w:type="dxa" w:w="1571"/>
          </w:tcPr>
          <w:p>
            <w:pPr>
              <w:spacing w:after="0"/>
              <w:jc w:val="left"/>
            </w:pPr>
            <w:r>
              <w:rPr>
                <w:sz w:val="16"/>
              </w:rPr>
              <w:t>about 2.16 days per year</w:t>
            </w:r>
          </w:p>
        </w:tc>
        <w:tc>
          <w:tcPr>
            <w:tcW w:type="dxa" w:w="1037"/>
          </w:tcPr>
          <w:p>
            <w:pPr>
              <w:spacing w:after="0"/>
              <w:jc w:val="left"/>
            </w:pPr>
            <w:r>
              <w:rPr>
                <w:sz w:val="16"/>
              </w:rPr>
              <w:t>Likely</w:t>
            </w:r>
          </w:p>
        </w:tc>
        <w:tc>
          <w:tcPr>
            <w:tcW w:type="dxa" w:w="1743"/>
          </w:tcPr>
          <w:p>
            <w:pPr>
              <w:spacing w:after="0"/>
              <w:jc w:val="left"/>
            </w:pPr>
            <w:r>
              <w:rPr>
                <w:sz w:val="16"/>
              </w:rPr>
              <w:t>event-days in 8 of 30 years, 1996 to 2025 (26.7%)</w:t>
            </w:r>
          </w:p>
        </w:tc>
        <w:tc>
          <w:tcPr>
            <w:tcW w:type="dxa" w:w="1520"/>
          </w:tcPr>
          <w:p>
            <w:pPr>
              <w:spacing w:after="0"/>
              <w:jc w:val="right"/>
            </w:pPr>
            <w:r>
              <w:rPr>
                <w:sz w:val="16"/>
              </w:rPr>
              <w:t>41</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2.16 cold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3.6</w:t>
            </w:r>
          </w:p>
        </w:tc>
        <w:tc>
          <w:tcPr>
            <w:tcW w:type="dxa" w:w="1449"/>
          </w:tcPr>
          <w:p>
            <w:pPr>
              <w:spacing w:after="0"/>
              <w:jc w:val="left"/>
            </w:pPr>
            <w:r>
              <w:rPr>
                <w:sz w:val="16"/>
              </w:rPr>
              <w:t>event-days per year</w:t>
            </w:r>
          </w:p>
        </w:tc>
        <w:tc>
          <w:tcPr>
            <w:tcW w:type="dxa" w:w="1571"/>
          </w:tcPr>
          <w:p>
            <w:pPr>
              <w:spacing w:after="0"/>
              <w:jc w:val="left"/>
            </w:pPr>
            <w:r>
              <w:rPr>
                <w:sz w:val="16"/>
              </w:rPr>
              <w:t>about 3.6 days per year</w:t>
            </w:r>
          </w:p>
        </w:tc>
        <w:tc>
          <w:tcPr>
            <w:tcW w:type="dxa" w:w="1037"/>
          </w:tcPr>
          <w:p>
            <w:pPr>
              <w:spacing w:after="0"/>
              <w:jc w:val="left"/>
            </w:pPr>
            <w:r>
              <w:rPr>
                <w:sz w:val="16"/>
              </w:rPr>
              <w:t>Possible</w:t>
            </w:r>
          </w:p>
        </w:tc>
        <w:tc>
          <w:tcPr>
            <w:tcW w:type="dxa" w:w="1743"/>
          </w:tcPr>
          <w:p>
            <w:pPr>
              <w:spacing w:after="0"/>
              <w:jc w:val="left"/>
            </w:pPr>
            <w:r>
              <w:rPr>
                <w:sz w:val="16"/>
              </w:rPr>
              <w:t>event-days in 2 of 30 years, 1996 to 2025 (6.67%)</w:t>
            </w:r>
          </w:p>
        </w:tc>
        <w:tc>
          <w:tcPr>
            <w:tcW w:type="dxa" w:w="1520"/>
          </w:tcPr>
          <w:p>
            <w:pPr>
              <w:spacing w:after="0"/>
              <w:jc w:val="right"/>
            </w:pPr>
            <w:r>
              <w:rPr>
                <w:sz w:val="16"/>
              </w:rPr>
              <w:t>91</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3.6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0.00107</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0.107%</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2.33</w:t>
            </w:r>
          </w:p>
        </w:tc>
        <w:tc>
          <w:tcPr>
            <w:tcW w:type="dxa" w:w="1449"/>
          </w:tcPr>
          <w:p>
            <w:pPr>
              <w:spacing w:after="0"/>
              <w:jc w:val="left"/>
            </w:pPr>
            <w:r>
              <w:rPr>
                <w:sz w:val="16"/>
              </w:rPr>
              <w:t>events per year</w:t>
            </w:r>
          </w:p>
        </w:tc>
        <w:tc>
          <w:tcPr>
            <w:tcW w:type="dxa" w:w="1571"/>
          </w:tcPr>
          <w:p>
            <w:pPr>
              <w:spacing w:after="0"/>
              <w:jc w:val="left"/>
            </w:pPr>
            <w:r>
              <w:rPr>
                <w:sz w:val="16"/>
              </w:rPr>
              <w:t>about 2.33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88.5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2.16</w:t>
            </w:r>
          </w:p>
        </w:tc>
        <w:tc>
          <w:tcPr>
            <w:tcW w:type="dxa" w:w="1449"/>
          </w:tcPr>
          <w:p>
            <w:pPr>
              <w:spacing w:after="0"/>
              <w:jc w:val="left"/>
            </w:pPr>
            <w:r>
              <w:rPr>
                <w:sz w:val="16"/>
              </w:rPr>
              <w:t>event-days per year</w:t>
            </w:r>
          </w:p>
        </w:tc>
        <w:tc>
          <w:tcPr>
            <w:tcW w:type="dxa" w:w="1571"/>
          </w:tcPr>
          <w:p>
            <w:pPr>
              <w:spacing w:after="0"/>
              <w:jc w:val="left"/>
            </w:pPr>
            <w:r>
              <w:rPr>
                <w:sz w:val="16"/>
              </w:rPr>
              <w:t>about 2.16 days per year</w:t>
            </w:r>
          </w:p>
        </w:tc>
        <w:tc>
          <w:tcPr>
            <w:tcW w:type="dxa" w:w="1037"/>
          </w:tcPr>
          <w:p>
            <w:pPr>
              <w:spacing w:after="0"/>
              <w:jc w:val="left"/>
            </w:pPr>
            <w:r>
              <w:rPr>
                <w:sz w:val="16"/>
              </w:rPr>
              <w:t>Likely</w:t>
            </w:r>
          </w:p>
        </w:tc>
        <w:tc>
          <w:tcPr>
            <w:tcW w:type="dxa" w:w="1743"/>
          </w:tcPr>
          <w:p>
            <w:pPr>
              <w:spacing w:after="0"/>
              <w:jc w:val="left"/>
            </w:pPr>
            <w:r>
              <w:rPr>
                <w:sz w:val="16"/>
              </w:rPr>
              <w:t>event-days in 12 of 30 years, 1996 to 2025 (40%)</w:t>
            </w:r>
          </w:p>
        </w:tc>
        <w:tc>
          <w:tcPr>
            <w:tcW w:type="dxa" w:w="1520"/>
          </w:tcPr>
          <w:p>
            <w:pPr>
              <w:spacing w:after="0"/>
              <w:jc w:val="right"/>
            </w:pPr>
            <w:r>
              <w:rPr>
                <w:sz w:val="16"/>
              </w:rPr>
              <w:t>38</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2.16 heat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0.0625</w:t>
            </w:r>
          </w:p>
        </w:tc>
        <w:tc>
          <w:tcPr>
            <w:tcW w:type="dxa" w:w="1449"/>
          </w:tcPr>
          <w:p>
            <w:pPr>
              <w:spacing w:after="0"/>
              <w:jc w:val="left"/>
            </w:pPr>
            <w:r>
              <w:rPr>
                <w:sz w:val="16"/>
              </w:rPr>
              <w:t>events per year</w:t>
            </w:r>
          </w:p>
        </w:tc>
        <w:tc>
          <w:tcPr>
            <w:tcW w:type="dxa" w:w="1571"/>
          </w:tcPr>
          <w:p>
            <w:pPr>
              <w:spacing w:after="0"/>
              <w:jc w:val="left"/>
            </w:pPr>
            <w:r>
              <w:rPr>
                <w:sz w:val="16"/>
              </w:rPr>
              <w:t>about 1 in 16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6</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0.97</w:t>
            </w:r>
          </w:p>
        </w:tc>
        <w:tc>
          <w:tcPr>
            <w:tcW w:type="dxa" w:w="1449"/>
          </w:tcPr>
          <w:p>
            <w:pPr>
              <w:spacing w:after="0"/>
              <w:jc w:val="left"/>
            </w:pPr>
            <w:r>
              <w:rPr>
                <w:sz w:val="16"/>
              </w:rPr>
              <w:t>event-days per year</w:t>
            </w:r>
          </w:p>
        </w:tc>
        <w:tc>
          <w:tcPr>
            <w:tcW w:type="dxa" w:w="1571"/>
          </w:tcPr>
          <w:p>
            <w:pPr>
              <w:spacing w:after="0"/>
              <w:jc w:val="left"/>
            </w:pPr>
            <w:r>
              <w:rPr>
                <w:sz w:val="16"/>
              </w:rPr>
              <w:t>about 0.97 days per year</w:t>
            </w:r>
          </w:p>
        </w:tc>
        <w:tc>
          <w:tcPr>
            <w:tcW w:type="dxa" w:w="1037"/>
          </w:tcPr>
          <w:p>
            <w:pPr>
              <w:spacing w:after="0"/>
              <w:jc w:val="left"/>
            </w:pPr>
            <w:r>
              <w:rPr>
                <w:sz w:val="16"/>
              </w:rPr>
              <w:t>Likely</w:t>
            </w:r>
          </w:p>
        </w:tc>
        <w:tc>
          <w:tcPr>
            <w:tcW w:type="dxa" w:w="1743"/>
          </w:tcPr>
          <w:p>
            <w:pPr>
              <w:spacing w:after="0"/>
              <w:jc w:val="left"/>
            </w:pPr>
            <w:r>
              <w:rPr>
                <w:sz w:val="16"/>
              </w:rPr>
              <w:t>event-days in 9 of 30 years, 1996 to 2025 (30%)</w:t>
            </w:r>
          </w:p>
        </w:tc>
        <w:tc>
          <w:tcPr>
            <w:tcW w:type="dxa" w:w="1520"/>
          </w:tcPr>
          <w:p>
            <w:pPr>
              <w:spacing w:after="0"/>
              <w:jc w:val="right"/>
            </w:pPr>
            <w:r>
              <w:rPr>
                <w:sz w:val="16"/>
              </w:rPr>
              <w:t>66</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0.857</w:t>
            </w:r>
          </w:p>
        </w:tc>
        <w:tc>
          <w:tcPr>
            <w:tcW w:type="dxa" w:w="1449"/>
          </w:tcPr>
          <w:p>
            <w:pPr>
              <w:spacing w:after="0"/>
              <w:jc w:val="left"/>
            </w:pPr>
            <w:r>
              <w:rPr>
                <w:sz w:val="16"/>
              </w:rPr>
              <w:t>event-days per year</w:t>
            </w:r>
          </w:p>
        </w:tc>
        <w:tc>
          <w:tcPr>
            <w:tcW w:type="dxa" w:w="1571"/>
          </w:tcPr>
          <w:p>
            <w:pPr>
              <w:spacing w:after="0"/>
              <w:jc w:val="left"/>
            </w:pPr>
            <w:r>
              <w:rPr>
                <w:sz w:val="16"/>
              </w:rPr>
              <w:t>about 0.857 days per year</w:t>
            </w:r>
          </w:p>
        </w:tc>
        <w:tc>
          <w:tcPr>
            <w:tcW w:type="dxa" w:w="1037"/>
          </w:tcPr>
          <w:p>
            <w:pPr>
              <w:spacing w:after="0"/>
              <w:jc w:val="left"/>
            </w:pPr>
            <w:r>
              <w:rPr>
                <w:sz w:val="16"/>
              </w:rPr>
              <w:t>Likely</w:t>
            </w:r>
          </w:p>
        </w:tc>
        <w:tc>
          <w:tcPr>
            <w:tcW w:type="dxa" w:w="1743"/>
          </w:tcPr>
          <w:p>
            <w:pPr>
              <w:spacing w:after="0"/>
              <w:jc w:val="left"/>
            </w:pPr>
            <w:r>
              <w:rPr>
                <w:sz w:val="16"/>
              </w:rPr>
              <w:t>event-days in 15 of 30 years, 1996 to 2025 (50%)</w:t>
            </w:r>
          </w:p>
        </w:tc>
        <w:tc>
          <w:tcPr>
            <w:tcW w:type="dxa" w:w="1520"/>
          </w:tcPr>
          <w:p>
            <w:pPr>
              <w:spacing w:after="0"/>
              <w:jc w:val="right"/>
            </w:pPr>
            <w:r>
              <w:rPr>
                <w:sz w:val="16"/>
              </w:rPr>
              <w:t>24</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0.0143</w:t>
            </w:r>
          </w:p>
        </w:tc>
        <w:tc>
          <w:tcPr>
            <w:tcW w:type="dxa" w:w="1449"/>
          </w:tcPr>
          <w:p>
            <w:pPr>
              <w:spacing w:after="0"/>
              <w:jc w:val="left"/>
            </w:pPr>
            <w:r>
              <w:rPr>
                <w:sz w:val="16"/>
              </w:rPr>
              <w:t>events per year (modeled)</w:t>
            </w:r>
          </w:p>
        </w:tc>
        <w:tc>
          <w:tcPr>
            <w:tcW w:type="dxa" w:w="1571"/>
          </w:tcPr>
          <w:p>
            <w:pPr>
              <w:spacing w:after="0"/>
              <w:jc w:val="left"/>
            </w:pPr>
            <w:r>
              <w:rPr>
                <w:sz w:val="16"/>
              </w:rPr>
              <w:t>about 1 in 70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38.4</w:t>
            </w:r>
          </w:p>
        </w:tc>
        <w:tc>
          <w:tcPr>
            <w:tcW w:type="dxa" w:w="1449"/>
          </w:tcPr>
          <w:p>
            <w:pPr>
              <w:spacing w:after="0"/>
              <w:jc w:val="left"/>
            </w:pPr>
            <w:r>
              <w:rPr>
                <w:sz w:val="16"/>
              </w:rPr>
              <w:t>days per year with a strike</w:t>
            </w:r>
          </w:p>
        </w:tc>
        <w:tc>
          <w:tcPr>
            <w:tcW w:type="dxa" w:w="1571"/>
          </w:tcPr>
          <w:p>
            <w:pPr>
              <w:spacing w:after="0"/>
              <w:jc w:val="left"/>
            </w:pPr>
            <w:r>
              <w:rPr>
                <w:sz w:val="16"/>
              </w:rPr>
              <w:t>about 38.4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3.51</w:t>
            </w:r>
          </w:p>
        </w:tc>
        <w:tc>
          <w:tcPr>
            <w:tcW w:type="dxa" w:w="1449"/>
          </w:tcPr>
          <w:p>
            <w:pPr>
              <w:spacing w:after="0"/>
              <w:jc w:val="left"/>
            </w:pPr>
            <w:r>
              <w:rPr>
                <w:sz w:val="16"/>
              </w:rPr>
              <w:t>events per year</w:t>
            </w:r>
          </w:p>
        </w:tc>
        <w:tc>
          <w:tcPr>
            <w:tcW w:type="dxa" w:w="1571"/>
          </w:tcPr>
          <w:p>
            <w:pPr>
              <w:spacing w:after="0"/>
              <w:jc w:val="left"/>
            </w:pPr>
            <w:r>
              <w:rPr>
                <w:sz w:val="16"/>
              </w:rPr>
              <w:t>about 3.51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134</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0.005</w:t>
            </w:r>
          </w:p>
        </w:tc>
        <w:tc>
          <w:tcPr>
            <w:tcW w:type="dxa" w:w="1449"/>
          </w:tcPr>
          <w:p>
            <w:pPr>
              <w:spacing w:after="0"/>
              <w:jc w:val="left"/>
            </w:pPr>
            <w:r>
              <w:rPr>
                <w:sz w:val="16"/>
              </w:rPr>
              <w:t>events per year</w:t>
            </w:r>
          </w:p>
        </w:tc>
        <w:tc>
          <w:tcPr>
            <w:tcW w:type="dxa" w:w="1571"/>
          </w:tcPr>
          <w:p>
            <w:pPr>
              <w:spacing w:after="0"/>
              <w:jc w:val="left"/>
            </w:pPr>
            <w:r>
              <w:rPr>
                <w:sz w:val="16"/>
              </w:rPr>
              <w:t>about 1 in 200 years</w:t>
            </w:r>
          </w:p>
        </w:tc>
        <w:tc>
          <w:tcPr>
            <w:tcW w:type="dxa" w:w="1037"/>
          </w:tcPr>
          <w:p>
            <w:pPr>
              <w:spacing w:after="0"/>
              <w:jc w:val="left"/>
            </w:pPr>
            <w:r>
              <w:rPr>
                <w:sz w:val="16"/>
              </w:rPr>
              <w:t>Unlikely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0.000746</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0.0746%</w:t>
            </w:r>
          </w:p>
        </w:tc>
        <w:tc>
          <w:tcPr>
            <w:tcW w:type="dxa" w:w="1037"/>
          </w:tcPr>
          <w:p>
            <w:pPr>
              <w:spacing w:after="0"/>
              <w:jc w:val="left"/>
            </w:pPr>
            <w:r>
              <w:rPr>
                <w:sz w:val="16"/>
              </w:rPr>
              <w:t>Likely</w:t>
            </w:r>
          </w:p>
        </w:tc>
        <w:tc>
          <w:tcPr>
            <w:tcW w:type="dxa" w:w="1743"/>
          </w:tcPr>
          <w:p>
            <w:pPr>
              <w:spacing w:after="0"/>
              <w:jc w:val="left"/>
            </w:pPr>
            <w:r>
              <w:rPr>
                <w:sz w:val="16"/>
              </w:rPr>
              <w:t>Storm Events records in 3 of 30 years, 1996 to 2025 (10%)</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12.7</w:t>
            </w:r>
          </w:p>
        </w:tc>
        <w:tc>
          <w:tcPr>
            <w:tcW w:type="dxa" w:w="1449"/>
          </w:tcPr>
          <w:p>
            <w:pPr>
              <w:spacing w:after="0"/>
              <w:jc w:val="left"/>
            </w:pPr>
            <w:r>
              <w:rPr>
                <w:sz w:val="16"/>
              </w:rPr>
              <w:t>event-days per year</w:t>
            </w:r>
          </w:p>
        </w:tc>
        <w:tc>
          <w:tcPr>
            <w:tcW w:type="dxa" w:w="1571"/>
          </w:tcPr>
          <w:p>
            <w:pPr>
              <w:spacing w:after="0"/>
              <w:jc w:val="left"/>
            </w:pPr>
            <w:r>
              <w:rPr>
                <w:sz w:val="16"/>
              </w:rPr>
              <w:t>about 12.7 days per year</w:t>
            </w:r>
          </w:p>
        </w:tc>
        <w:tc>
          <w:tcPr>
            <w:tcW w:type="dxa" w:w="1037"/>
          </w:tcPr>
          <w:p>
            <w:pPr>
              <w:spacing w:after="0"/>
              <w:jc w:val="left"/>
            </w:pPr>
            <w:r>
              <w:rPr>
                <w:sz w:val="16"/>
              </w:rPr>
              <w:t>Highly likely</w:t>
            </w:r>
          </w:p>
        </w:tc>
        <w:tc>
          <w:tcPr>
            <w:tcW w:type="dxa" w:w="1743"/>
          </w:tcPr>
          <w:p>
            <w:pPr>
              <w:spacing w:after="0"/>
              <w:jc w:val="left"/>
            </w:pPr>
            <w:r>
              <w:rPr>
                <w:sz w:val="16"/>
              </w:rPr>
              <w:t>event-days in 30 of 30 years, 1996 to 2025 (100%)</w:t>
            </w:r>
          </w:p>
        </w:tc>
        <w:tc>
          <w:tcPr>
            <w:tcW w:type="dxa" w:w="1520"/>
          </w:tcPr>
          <w:p>
            <w:pPr>
              <w:spacing w:after="0"/>
              <w:jc w:val="right"/>
            </w:pPr>
            <w:r>
              <w:rPr>
                <w:sz w:val="16"/>
              </w:rPr>
              <w:t>241</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11 of 11</w:t>
            </w:r>
          </w:p>
        </w:tc>
        <w:tc>
          <w:tcPr>
            <w:tcW w:type="dxa" w:w="876"/>
          </w:tcPr>
          <w:p>
            <w:pPr>
              <w:spacing w:after="0"/>
              <w:jc w:val="right"/>
            </w:pPr>
            <w:r>
              <w:rPr>
                <w:sz w:val="16"/>
              </w:rPr>
              <w:t>22.3</w:t>
            </w:r>
          </w:p>
        </w:tc>
        <w:tc>
          <w:tcPr>
            <w:tcW w:type="dxa" w:w="680"/>
          </w:tcPr>
          <w:p>
            <w:pPr>
              <w:spacing w:after="0"/>
              <w:jc w:val="right"/>
            </w:pPr>
            <w:r>
              <w:rPr>
                <w:sz w:val="16"/>
              </w:rPr>
              <w:t>28.9</w:t>
            </w:r>
          </w:p>
        </w:tc>
        <w:tc>
          <w:tcPr>
            <w:tcW w:type="dxa" w:w="648"/>
          </w:tcPr>
          <w:p>
            <w:pPr>
              <w:spacing w:after="0"/>
              <w:jc w:val="right"/>
            </w:pPr>
            <w:r>
              <w:rPr>
                <w:sz w:val="16"/>
              </w:rPr>
              <w:t>34.5</w:t>
            </w:r>
          </w:p>
        </w:tc>
        <w:tc>
          <w:tcPr>
            <w:tcW w:type="dxa" w:w="3520"/>
          </w:tcPr>
          <w:p>
            <w:pPr>
              <w:spacing w:after="0"/>
              <w:jc w:val="left"/>
            </w:pPr>
            <w:r>
              <w:rPr>
                <w:sz w:val="16"/>
              </w:rPr>
              <w:t>Relatively Low 11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 Rating 11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11 of 11</w:t>
            </w:r>
          </w:p>
        </w:tc>
        <w:tc>
          <w:tcPr>
            <w:tcW w:type="dxa" w:w="876"/>
          </w:tcPr>
          <w:p>
            <w:pPr>
              <w:spacing w:after="0"/>
              <w:jc w:val="right"/>
            </w:pPr>
            <w:r>
              <w:rPr>
                <w:sz w:val="16"/>
              </w:rPr>
              <w:t>39.6</w:t>
            </w:r>
          </w:p>
        </w:tc>
        <w:tc>
          <w:tcPr>
            <w:tcW w:type="dxa" w:w="680"/>
          </w:tcPr>
          <w:p>
            <w:pPr>
              <w:spacing w:after="0"/>
              <w:jc w:val="right"/>
            </w:pPr>
            <w:r>
              <w:rPr>
                <w:sz w:val="16"/>
              </w:rPr>
              <w:t>60.4</w:t>
            </w:r>
          </w:p>
        </w:tc>
        <w:tc>
          <w:tcPr>
            <w:tcW w:type="dxa" w:w="648"/>
          </w:tcPr>
          <w:p>
            <w:pPr>
              <w:spacing w:after="0"/>
              <w:jc w:val="right"/>
            </w:pPr>
            <w:r>
              <w:rPr>
                <w:sz w:val="16"/>
              </w:rPr>
              <w:t>78.5</w:t>
            </w:r>
          </w:p>
        </w:tc>
        <w:tc>
          <w:tcPr>
            <w:tcW w:type="dxa" w:w="3520"/>
          </w:tcPr>
          <w:p>
            <w:pPr>
              <w:spacing w:after="0"/>
              <w:jc w:val="left"/>
            </w:pPr>
            <w:r>
              <w:rPr>
                <w:sz w:val="16"/>
              </w:rPr>
              <w:t>Relatively Moderate 1, Relatively Low 9, Very Low 1</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11 of 11</w:t>
            </w:r>
          </w:p>
        </w:tc>
        <w:tc>
          <w:tcPr>
            <w:tcW w:type="dxa" w:w="876"/>
          </w:tcPr>
          <w:p>
            <w:pPr>
              <w:spacing w:after="0"/>
              <w:jc w:val="right"/>
            </w:pPr>
            <w:r>
              <w:rPr>
                <w:sz w:val="16"/>
              </w:rPr>
              <w:t>52.7</w:t>
            </w:r>
          </w:p>
        </w:tc>
        <w:tc>
          <w:tcPr>
            <w:tcW w:type="dxa" w:w="680"/>
          </w:tcPr>
          <w:p>
            <w:pPr>
              <w:spacing w:after="0"/>
              <w:jc w:val="right"/>
            </w:pPr>
            <w:r>
              <w:rPr>
                <w:sz w:val="16"/>
              </w:rPr>
              <w:t>65.3</w:t>
            </w:r>
          </w:p>
        </w:tc>
        <w:tc>
          <w:tcPr>
            <w:tcW w:type="dxa" w:w="648"/>
          </w:tcPr>
          <w:p>
            <w:pPr>
              <w:spacing w:after="0"/>
              <w:jc w:val="right"/>
            </w:pPr>
            <w:r>
              <w:rPr>
                <w:sz w:val="16"/>
              </w:rPr>
              <w:t>70.9</w:t>
            </w:r>
          </w:p>
        </w:tc>
        <w:tc>
          <w:tcPr>
            <w:tcW w:type="dxa" w:w="3520"/>
          </w:tcPr>
          <w:p>
            <w:pPr>
              <w:spacing w:after="0"/>
              <w:jc w:val="left"/>
            </w:pPr>
            <w:r>
              <w:rPr>
                <w:sz w:val="16"/>
              </w:rPr>
              <w:t>Relatively Moderate 1, Relatively Low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11 of 11</w:t>
            </w:r>
          </w:p>
        </w:tc>
        <w:tc>
          <w:tcPr>
            <w:tcW w:type="dxa" w:w="876"/>
          </w:tcPr>
          <w:p>
            <w:pPr>
              <w:spacing w:after="0"/>
              <w:jc w:val="right"/>
            </w:pPr>
            <w:r>
              <w:rPr>
                <w:sz w:val="16"/>
              </w:rPr>
              <w:t>8.2</w:t>
            </w:r>
          </w:p>
        </w:tc>
        <w:tc>
          <w:tcPr>
            <w:tcW w:type="dxa" w:w="680"/>
          </w:tcPr>
          <w:p>
            <w:pPr>
              <w:spacing w:after="0"/>
              <w:jc w:val="right"/>
            </w:pPr>
            <w:r>
              <w:rPr>
                <w:sz w:val="16"/>
              </w:rPr>
              <w:t>34.6</w:t>
            </w:r>
          </w:p>
        </w:tc>
        <w:tc>
          <w:tcPr>
            <w:tcW w:type="dxa" w:w="648"/>
          </w:tcPr>
          <w:p>
            <w:pPr>
              <w:spacing w:after="0"/>
              <w:jc w:val="right"/>
            </w:pPr>
            <w:r>
              <w:rPr>
                <w:sz w:val="16"/>
              </w:rPr>
              <w:t>50.9</w:t>
            </w:r>
          </w:p>
        </w:tc>
        <w:tc>
          <w:tcPr>
            <w:tcW w:type="dxa" w:w="3520"/>
          </w:tcPr>
          <w:p>
            <w:pPr>
              <w:spacing w:after="0"/>
              <w:jc w:val="left"/>
            </w:pPr>
            <w:r>
              <w:rPr>
                <w:sz w:val="16"/>
              </w:rPr>
              <w:t>Relatively Low 10, Very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11 of 11</w:t>
            </w:r>
          </w:p>
        </w:tc>
        <w:tc>
          <w:tcPr>
            <w:tcW w:type="dxa" w:w="876"/>
          </w:tcPr>
          <w:p>
            <w:pPr>
              <w:spacing w:after="0"/>
              <w:jc w:val="right"/>
            </w:pPr>
            <w:r>
              <w:rPr>
                <w:sz w:val="16"/>
              </w:rPr>
              <w:t>62.0</w:t>
            </w:r>
          </w:p>
        </w:tc>
        <w:tc>
          <w:tcPr>
            <w:tcW w:type="dxa" w:w="680"/>
          </w:tcPr>
          <w:p>
            <w:pPr>
              <w:spacing w:after="0"/>
              <w:jc w:val="right"/>
            </w:pPr>
            <w:r>
              <w:rPr>
                <w:sz w:val="16"/>
              </w:rPr>
              <w:t>70.3</w:t>
            </w:r>
          </w:p>
        </w:tc>
        <w:tc>
          <w:tcPr>
            <w:tcW w:type="dxa" w:w="648"/>
          </w:tcPr>
          <w:p>
            <w:pPr>
              <w:spacing w:after="0"/>
              <w:jc w:val="right"/>
            </w:pPr>
            <w:r>
              <w:rPr>
                <w:sz w:val="16"/>
              </w:rPr>
              <w:t>77.5</w:t>
            </w:r>
          </w:p>
        </w:tc>
        <w:tc>
          <w:tcPr>
            <w:tcW w:type="dxa" w:w="3520"/>
          </w:tcPr>
          <w:p>
            <w:pPr>
              <w:spacing w:after="0"/>
              <w:jc w:val="left"/>
            </w:pPr>
            <w:r>
              <w:rPr>
                <w:sz w:val="16"/>
              </w:rPr>
              <w:t>Relatively Low 11</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11 of 11</w:t>
            </w:r>
          </w:p>
        </w:tc>
        <w:tc>
          <w:tcPr>
            <w:tcW w:type="dxa" w:w="876"/>
          </w:tcPr>
          <w:p>
            <w:pPr>
              <w:spacing w:after="0"/>
              <w:jc w:val="right"/>
            </w:pPr>
            <w:r>
              <w:rPr>
                <w:sz w:val="16"/>
              </w:rPr>
              <w:t>14.1</w:t>
            </w:r>
          </w:p>
        </w:tc>
        <w:tc>
          <w:tcPr>
            <w:tcW w:type="dxa" w:w="680"/>
          </w:tcPr>
          <w:p>
            <w:pPr>
              <w:spacing w:after="0"/>
              <w:jc w:val="right"/>
            </w:pPr>
            <w:r>
              <w:rPr>
                <w:sz w:val="16"/>
              </w:rPr>
              <w:t>26.1</w:t>
            </w:r>
          </w:p>
        </w:tc>
        <w:tc>
          <w:tcPr>
            <w:tcW w:type="dxa" w:w="648"/>
          </w:tcPr>
          <w:p>
            <w:pPr>
              <w:spacing w:after="0"/>
              <w:jc w:val="right"/>
            </w:pPr>
            <w:r>
              <w:rPr>
                <w:sz w:val="16"/>
              </w:rPr>
              <w:t>39.8</w:t>
            </w:r>
          </w:p>
        </w:tc>
        <w:tc>
          <w:tcPr>
            <w:tcW w:type="dxa" w:w="3520"/>
          </w:tcPr>
          <w:p>
            <w:pPr>
              <w:spacing w:after="0"/>
              <w:jc w:val="left"/>
            </w:pPr>
            <w:r>
              <w:rPr>
                <w:sz w:val="16"/>
              </w:rPr>
              <w:t>Relatively Low 2, Very Low 9</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11 of 11</w:t>
            </w:r>
          </w:p>
        </w:tc>
        <w:tc>
          <w:tcPr>
            <w:tcW w:type="dxa" w:w="876"/>
          </w:tcPr>
          <w:p>
            <w:pPr>
              <w:spacing w:after="0"/>
              <w:jc w:val="right"/>
            </w:pPr>
            <w:r>
              <w:rPr>
                <w:sz w:val="16"/>
              </w:rPr>
              <w:t>17.3</w:t>
            </w:r>
          </w:p>
        </w:tc>
        <w:tc>
          <w:tcPr>
            <w:tcW w:type="dxa" w:w="680"/>
          </w:tcPr>
          <w:p>
            <w:pPr>
              <w:spacing w:after="0"/>
              <w:jc w:val="right"/>
            </w:pPr>
            <w:r>
              <w:rPr>
                <w:sz w:val="16"/>
              </w:rPr>
              <w:t>27.0</w:t>
            </w:r>
          </w:p>
        </w:tc>
        <w:tc>
          <w:tcPr>
            <w:tcW w:type="dxa" w:w="648"/>
          </w:tcPr>
          <w:p>
            <w:pPr>
              <w:spacing w:after="0"/>
              <w:jc w:val="right"/>
            </w:pPr>
            <w:r>
              <w:rPr>
                <w:sz w:val="16"/>
              </w:rPr>
              <w:t>80.9</w:t>
            </w:r>
          </w:p>
        </w:tc>
        <w:tc>
          <w:tcPr>
            <w:tcW w:type="dxa" w:w="3520"/>
          </w:tcPr>
          <w:p>
            <w:pPr>
              <w:spacing w:after="0"/>
              <w:jc w:val="left"/>
            </w:pPr>
            <w:r>
              <w:rPr>
                <w:sz w:val="16"/>
              </w:rPr>
              <w:t>Relatively High 1, Relatively Moderate 1, Relatively Low 9</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11 of 11</w:t>
            </w:r>
          </w:p>
        </w:tc>
        <w:tc>
          <w:tcPr>
            <w:tcW w:type="dxa" w:w="876"/>
          </w:tcPr>
          <w:p>
            <w:pPr>
              <w:spacing w:after="0"/>
              <w:jc w:val="right"/>
            </w:pPr>
            <w:r>
              <w:rPr>
                <w:sz w:val="16"/>
              </w:rPr>
              <w:t>40.7</w:t>
            </w:r>
          </w:p>
        </w:tc>
        <w:tc>
          <w:tcPr>
            <w:tcW w:type="dxa" w:w="680"/>
          </w:tcPr>
          <w:p>
            <w:pPr>
              <w:spacing w:after="0"/>
              <w:jc w:val="right"/>
            </w:pPr>
            <w:r>
              <w:rPr>
                <w:sz w:val="16"/>
              </w:rPr>
              <w:t>61.2</w:t>
            </w:r>
          </w:p>
        </w:tc>
        <w:tc>
          <w:tcPr>
            <w:tcW w:type="dxa" w:w="648"/>
          </w:tcPr>
          <w:p>
            <w:pPr>
              <w:spacing w:after="0"/>
              <w:jc w:val="right"/>
            </w:pPr>
            <w:r>
              <w:rPr>
                <w:sz w:val="16"/>
              </w:rPr>
              <w:t>80.4</w:t>
            </w:r>
          </w:p>
        </w:tc>
        <w:tc>
          <w:tcPr>
            <w:tcW w:type="dxa" w:w="3520"/>
          </w:tcPr>
          <w:p>
            <w:pPr>
              <w:spacing w:after="0"/>
              <w:jc w:val="left"/>
            </w:pPr>
            <w:r>
              <w:rPr>
                <w:sz w:val="16"/>
              </w:rPr>
              <w:t>Very Low 11</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11 of 11</w:t>
            </w:r>
          </w:p>
        </w:tc>
        <w:tc>
          <w:tcPr>
            <w:tcW w:type="dxa" w:w="876"/>
          </w:tcPr>
          <w:p>
            <w:pPr>
              <w:spacing w:after="0"/>
              <w:jc w:val="right"/>
            </w:pPr>
            <w:r>
              <w:rPr>
                <w:sz w:val="16"/>
              </w:rPr>
              <w:t>42.7</w:t>
            </w:r>
          </w:p>
        </w:tc>
        <w:tc>
          <w:tcPr>
            <w:tcW w:type="dxa" w:w="680"/>
          </w:tcPr>
          <w:p>
            <w:pPr>
              <w:spacing w:after="0"/>
              <w:jc w:val="right"/>
            </w:pPr>
            <w:r>
              <w:rPr>
                <w:sz w:val="16"/>
              </w:rPr>
              <w:t>81.1</w:t>
            </w:r>
          </w:p>
        </w:tc>
        <w:tc>
          <w:tcPr>
            <w:tcW w:type="dxa" w:w="648"/>
          </w:tcPr>
          <w:p>
            <w:pPr>
              <w:spacing w:after="0"/>
              <w:jc w:val="right"/>
            </w:pPr>
            <w:r>
              <w:rPr>
                <w:sz w:val="16"/>
              </w:rPr>
              <w:t>91.6</w:t>
            </w:r>
          </w:p>
        </w:tc>
        <w:tc>
          <w:tcPr>
            <w:tcW w:type="dxa" w:w="3520"/>
          </w:tcPr>
          <w:p>
            <w:pPr>
              <w:spacing w:after="0"/>
              <w:jc w:val="left"/>
            </w:pPr>
            <w:r>
              <w:rPr>
                <w:sz w:val="16"/>
              </w:rPr>
              <w:t>Relatively High 7, Relatively Moderate 3,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11 of 11</w:t>
            </w:r>
          </w:p>
        </w:tc>
        <w:tc>
          <w:tcPr>
            <w:tcW w:type="dxa" w:w="876"/>
          </w:tcPr>
          <w:p>
            <w:pPr>
              <w:spacing w:after="0"/>
              <w:jc w:val="right"/>
            </w:pPr>
            <w:r>
              <w:rPr>
                <w:sz w:val="16"/>
              </w:rPr>
              <w:t>65.5</w:t>
            </w:r>
          </w:p>
        </w:tc>
        <w:tc>
          <w:tcPr>
            <w:tcW w:type="dxa" w:w="680"/>
          </w:tcPr>
          <w:p>
            <w:pPr>
              <w:spacing w:after="0"/>
              <w:jc w:val="right"/>
            </w:pPr>
            <w:r>
              <w:rPr>
                <w:sz w:val="16"/>
              </w:rPr>
              <w:t>86.9</w:t>
            </w:r>
          </w:p>
        </w:tc>
        <w:tc>
          <w:tcPr>
            <w:tcW w:type="dxa" w:w="648"/>
          </w:tcPr>
          <w:p>
            <w:pPr>
              <w:spacing w:after="0"/>
              <w:jc w:val="right"/>
            </w:pPr>
            <w:r>
              <w:rPr>
                <w:sz w:val="16"/>
              </w:rPr>
              <w:t>92.3</w:t>
            </w:r>
          </w:p>
        </w:tc>
        <w:tc>
          <w:tcPr>
            <w:tcW w:type="dxa" w:w="3520"/>
          </w:tcPr>
          <w:p>
            <w:pPr>
              <w:spacing w:after="0"/>
              <w:jc w:val="left"/>
            </w:pPr>
            <w:r>
              <w:rPr>
                <w:sz w:val="16"/>
              </w:rPr>
              <w:t>Relatively High 8, Relatively Moderate 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11 of 11</w:t>
            </w:r>
          </w:p>
        </w:tc>
        <w:tc>
          <w:tcPr>
            <w:tcW w:type="dxa" w:w="876"/>
          </w:tcPr>
          <w:p>
            <w:pPr>
              <w:spacing w:after="0"/>
              <w:jc w:val="right"/>
            </w:pPr>
            <w:r>
              <w:rPr>
                <w:sz w:val="16"/>
              </w:rPr>
              <w:t>29.0</w:t>
            </w:r>
          </w:p>
        </w:tc>
        <w:tc>
          <w:tcPr>
            <w:tcW w:type="dxa" w:w="680"/>
          </w:tcPr>
          <w:p>
            <w:pPr>
              <w:spacing w:after="0"/>
              <w:jc w:val="right"/>
            </w:pPr>
            <w:r>
              <w:rPr>
                <w:sz w:val="16"/>
              </w:rPr>
              <w:t>37.1</w:t>
            </w:r>
          </w:p>
        </w:tc>
        <w:tc>
          <w:tcPr>
            <w:tcW w:type="dxa" w:w="648"/>
          </w:tcPr>
          <w:p>
            <w:pPr>
              <w:spacing w:after="0"/>
              <w:jc w:val="right"/>
            </w:pPr>
            <w:r>
              <w:rPr>
                <w:sz w:val="16"/>
              </w:rPr>
              <w:t>42.6</w:t>
            </w:r>
          </w:p>
        </w:tc>
        <w:tc>
          <w:tcPr>
            <w:tcW w:type="dxa" w:w="3520"/>
          </w:tcPr>
          <w:p>
            <w:pPr>
              <w:spacing w:after="0"/>
              <w:jc w:val="left"/>
            </w:pPr>
            <w:r>
              <w:rPr>
                <w:sz w:val="16"/>
              </w:rPr>
              <w:t>Relatively Low 10, Very Low 1</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10 of 11</w:t>
            </w:r>
          </w:p>
        </w:tc>
        <w:tc>
          <w:tcPr>
            <w:tcW w:type="dxa" w:w="876"/>
          </w:tcPr>
          <w:p>
            <w:pPr>
              <w:spacing w:after="0"/>
              <w:jc w:val="right"/>
            </w:pPr>
            <w:r>
              <w:rPr>
                <w:sz w:val="16"/>
              </w:rPr>
              <w:t>29.2</w:t>
            </w:r>
          </w:p>
        </w:tc>
        <w:tc>
          <w:tcPr>
            <w:tcW w:type="dxa" w:w="680"/>
          </w:tcPr>
          <w:p>
            <w:pPr>
              <w:spacing w:after="0"/>
              <w:jc w:val="right"/>
            </w:pPr>
            <w:r>
              <w:rPr>
                <w:sz w:val="16"/>
              </w:rPr>
              <w:t>41.1</w:t>
            </w:r>
          </w:p>
        </w:tc>
        <w:tc>
          <w:tcPr>
            <w:tcW w:type="dxa" w:w="648"/>
          </w:tcPr>
          <w:p>
            <w:pPr>
              <w:spacing w:after="0"/>
              <w:jc w:val="right"/>
            </w:pPr>
            <w:r>
              <w:rPr>
                <w:sz w:val="16"/>
              </w:rPr>
              <w:t>69.4</w:t>
            </w:r>
          </w:p>
        </w:tc>
        <w:tc>
          <w:tcPr>
            <w:tcW w:type="dxa" w:w="3520"/>
          </w:tcPr>
          <w:p>
            <w:pPr>
              <w:spacing w:after="0"/>
              <w:jc w:val="left"/>
            </w:pPr>
            <w:r>
              <w:rPr>
                <w:sz w:val="16"/>
              </w:rPr>
              <w:t>Relatively Low 2, Very Low 8, No Rating 1</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11 of 11</w:t>
            </w:r>
          </w:p>
        </w:tc>
        <w:tc>
          <w:tcPr>
            <w:tcW w:type="dxa" w:w="876"/>
          </w:tcPr>
          <w:p>
            <w:pPr>
              <w:spacing w:after="0"/>
              <w:jc w:val="right"/>
            </w:pPr>
            <w:r>
              <w:rPr>
                <w:sz w:val="16"/>
              </w:rPr>
              <w:t>52.8</w:t>
            </w:r>
          </w:p>
        </w:tc>
        <w:tc>
          <w:tcPr>
            <w:tcW w:type="dxa" w:w="680"/>
          </w:tcPr>
          <w:p>
            <w:pPr>
              <w:spacing w:after="0"/>
              <w:jc w:val="right"/>
            </w:pPr>
            <w:r>
              <w:rPr>
                <w:sz w:val="16"/>
              </w:rPr>
              <w:t>65.3</w:t>
            </w:r>
          </w:p>
        </w:tc>
        <w:tc>
          <w:tcPr>
            <w:tcW w:type="dxa" w:w="648"/>
          </w:tcPr>
          <w:p>
            <w:pPr>
              <w:spacing w:after="0"/>
              <w:jc w:val="right"/>
            </w:pPr>
            <w:r>
              <w:rPr>
                <w:sz w:val="16"/>
              </w:rPr>
              <w:t>76.1</w:t>
            </w:r>
          </w:p>
        </w:tc>
        <w:tc>
          <w:tcPr>
            <w:tcW w:type="dxa" w:w="3520"/>
          </w:tcPr>
          <w:p>
            <w:pPr>
              <w:spacing w:after="0"/>
              <w:jc w:val="left"/>
            </w:pPr>
            <w:r>
              <w:rPr>
                <w:sz w:val="16"/>
              </w:rPr>
              <w:t>Relatively Moderate 11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132"/>
        <w:gridCol w:w="832"/>
        <w:gridCol w:w="3393"/>
        <w:gridCol w:w="2705"/>
        <w:gridCol w:w="1903"/>
        <w:gridCol w:w="2316"/>
        <w:gridCol w:w="832"/>
      </w:tblGrid>
      <w:tr>
        <w:trPr>
          <w:cantSplit/>
          <w:tblHeader/>
        </w:trPr>
        <w:tc>
          <w:tcPr>
            <w:tcW w:type="dxa" w:w="2132"/>
            <w:shd w:val="clear" w:color="auto" w:fill="E8E8E8"/>
          </w:tcPr>
          <w:p>
            <w:pPr>
              <w:spacing w:after="0"/>
              <w:jc w:val="left"/>
            </w:pPr>
            <w:r>
              <w:rPr>
                <w:b/>
                <w:sz w:val="16"/>
              </w:rPr>
              <w:t>Member</w:t>
            </w:r>
          </w:p>
        </w:tc>
        <w:tc>
          <w:tcPr>
            <w:tcW w:type="dxa" w:w="832"/>
            <w:shd w:val="clear" w:color="auto" w:fill="E8E8E8"/>
          </w:tcPr>
          <w:p>
            <w:pPr>
              <w:spacing w:after="0"/>
              <w:jc w:val="left"/>
            </w:pPr>
            <w:r>
              <w:rPr>
                <w:b/>
                <w:sz w:val="16"/>
              </w:rPr>
              <w:t>Type</w:t>
            </w:r>
          </w:p>
        </w:tc>
        <w:tc>
          <w:tcPr>
            <w:tcW w:type="dxa" w:w="3393"/>
            <w:shd w:val="clear" w:color="auto" w:fill="E8E8E8"/>
          </w:tcPr>
          <w:p>
            <w:pPr>
              <w:spacing w:after="0"/>
              <w:jc w:val="left"/>
            </w:pPr>
            <w:r>
              <w:rPr>
                <w:b/>
                <w:sz w:val="16"/>
              </w:rPr>
              <w:t>Plan status</w:t>
            </w:r>
          </w:p>
        </w:tc>
        <w:tc>
          <w:tcPr>
            <w:tcW w:type="dxa" w:w="270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0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1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32"/>
            <w:shd w:val="clear" w:color="auto" w:fill="E8E8E8"/>
          </w:tcPr>
          <w:p>
            <w:pPr>
              <w:spacing w:after="0"/>
              <w:jc w:val="left"/>
            </w:pPr>
            <w:r>
              <w:rPr>
                <w:b/>
                <w:sz w:val="16"/>
              </w:rPr>
              <w:t>Notes</w:t>
            </w:r>
          </w:p>
        </w:tc>
      </w:tr>
      <w:tr>
        <w:trPr>
          <w:cantSplit/>
        </w:trPr>
        <w:tc>
          <w:tcPr>
            <w:tcW w:type="dxa" w:w="2132"/>
          </w:tcPr>
          <w:p>
            <w:pPr>
              <w:spacing w:after="0"/>
              <w:jc w:val="left"/>
            </w:pPr>
            <w:r>
              <w:rPr>
                <w:sz w:val="16"/>
              </w:rPr>
              <w:t>Harrisonburg city</w:t>
            </w:r>
          </w:p>
        </w:tc>
        <w:tc>
          <w:tcPr>
            <w:tcW w:type="dxa" w:w="832"/>
          </w:tcPr>
          <w:p>
            <w:pPr>
              <w:spacing w:after="0"/>
              <w:jc w:val="left"/>
            </w:pPr>
            <w:r>
              <w:rPr>
                <w:sz w:val="16"/>
              </w:rPr>
              <w:t>City</w:t>
            </w:r>
          </w:p>
        </w:tc>
        <w:tc>
          <w:tcPr>
            <w:tcW w:type="dxa" w:w="3393"/>
          </w:tcPr>
          <w:p>
            <w:pPr>
              <w:spacing w:after="0"/>
              <w:jc w:val="left"/>
            </w:pPr>
            <w:r>
              <w:rPr>
                <w:sz w:val="16"/>
              </w:rPr>
              <w:t>Approved, expires 2031-06-01</w:t>
            </w:r>
          </w:p>
        </w:tc>
        <w:tc>
          <w:tcPr>
            <w:tcW w:type="dxa" w:w="2705"/>
          </w:tcPr>
          <w:p>
            <w:pPr>
              <w:spacing w:after="0"/>
              <w:jc w:val="right"/>
            </w:pPr>
            <w:r>
              <w:rPr>
                <w:sz w:val="16"/>
              </w:rPr>
              <w:t>FMA RL 0, SRL 0; any 4</w:t>
            </w:r>
          </w:p>
        </w:tc>
        <w:tc>
          <w:tcPr>
            <w:tcW w:type="dxa" w:w="1903"/>
          </w:tcPr>
          <w:p>
            <w:pPr>
              <w:spacing w:after="0"/>
              <w:jc w:val="right"/>
            </w:pPr>
            <w:r>
              <w:rPr>
                <w:sz w:val="16"/>
              </w:rPr>
              <w:t>$182,330.20</w:t>
            </w:r>
          </w:p>
        </w:tc>
        <w:tc>
          <w:tcPr>
            <w:tcW w:type="dxa" w:w="2316"/>
          </w:tcPr>
          <w:p>
            <w:pPr>
              <w:spacing w:after="0"/>
              <w:jc w:val="right"/>
            </w:pPr>
            <w:r>
              <w:rPr>
                <w:sz w:val="16"/>
              </w:rPr>
              <w:t>54; 0</w:t>
            </w:r>
          </w:p>
        </w:tc>
        <w:tc>
          <w:tcPr>
            <w:tcW w:type="dxa" w:w="83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44"/>
        <w:gridCol w:w="1051"/>
        <w:gridCol w:w="1037"/>
        <w:gridCol w:w="1126"/>
        <w:gridCol w:w="1209"/>
        <w:gridCol w:w="1066"/>
        <w:gridCol w:w="1302"/>
        <w:gridCol w:w="1159"/>
        <w:gridCol w:w="1159"/>
        <w:gridCol w:w="133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302"/>
            <w:shd w:val="clear" w:color="auto" w:fill="E8E8E8"/>
          </w:tcPr>
          <w:p>
            <w:pPr>
              <w:spacing w:after="0"/>
              <w:jc w:val="right"/>
            </w:pPr>
            <w:r>
              <w:rPr>
                <w:b/>
                <w:sz w:val="16"/>
              </w:rPr>
              <w:t>Storm Events damage since 2026-06-02</w:t>
            </w:r>
          </w:p>
          <w:p>
            <w:pPr>
              <w:spacing w:after="0"/>
              <w:jc w:val="right"/>
            </w:pPr>
            <w:r>
              <w:rPr>
                <w:i/>
                <w:color w:val="555555"/>
                <w:sz w:val="14"/>
              </w:rPr>
              <w:t>county-coded records, property plus crops, nominal dollars</w:t>
            </w:r>
          </w:p>
        </w:tc>
        <w:tc>
          <w:tcPr>
            <w:tcW w:type="dxa" w:w="115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44"/>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9"/>
          </w:tcPr>
          <w:p>
            <w:pPr>
              <w:spacing w:after="0"/>
              <w:jc w:val="right"/>
            </w:pPr>
          </w:p>
        </w:tc>
        <w:tc>
          <w:tcPr>
            <w:tcW w:type="dxa" w:w="1066"/>
          </w:tcPr>
          <w:p>
            <w:pPr>
              <w:spacing w:after="0"/>
              <w:jc w:val="right"/>
            </w:pP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44"/>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9"/>
          </w:tcPr>
          <w:p>
            <w:pPr>
              <w:spacing w:after="0"/>
              <w:jc w:val="right"/>
            </w:pPr>
          </w:p>
        </w:tc>
        <w:tc>
          <w:tcPr>
            <w:tcW w:type="dxa" w:w="1066"/>
          </w:tcPr>
          <w:p>
            <w:pPr>
              <w:spacing w:after="0"/>
              <w:jc w:val="right"/>
            </w:pP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$9,840,702,890</w:t>
            </w:r>
          </w:p>
        </w:tc>
        <w:tc>
          <w:tcPr>
            <w:tcW w:type="dxa" w:w="1144"/>
          </w:tcPr>
          <w:p>
            <w:pPr>
              <w:spacing w:after="0"/>
              <w:jc w:val="right"/>
            </w:pPr>
            <w:r>
              <w:rPr>
                <w:sz w:val="16"/>
              </w:rPr>
              <w:t>$0</w:t>
            </w:r>
          </w:p>
        </w:tc>
        <w:tc>
          <w:tcPr>
            <w:tcW w:type="dxa" w:w="1051"/>
          </w:tcPr>
          <w:p>
            <w:pPr>
              <w:spacing w:after="0"/>
              <w:jc w:val="right"/>
            </w:pPr>
            <w:r>
              <w:rPr>
                <w:sz w:val="16"/>
              </w:rPr>
              <w:t>51,814</w:t>
            </w:r>
          </w:p>
        </w:tc>
        <w:tc>
          <w:tcPr>
            <w:tcW w:type="dxa" w:w="1037"/>
          </w:tcPr>
          <w:p>
            <w:pPr>
              <w:spacing w:after="0"/>
              <w:jc w:val="right"/>
            </w:pPr>
            <w:r>
              <w:rPr>
                <w:sz w:val="16"/>
              </w:rPr>
              <w:t>$54,264</w:t>
            </w:r>
          </w:p>
        </w:tc>
        <w:tc>
          <w:tcPr>
            <w:tcW w:type="dxa" w:w="1126"/>
          </w:tcPr>
          <w:p>
            <w:pPr>
              <w:spacing w:after="0"/>
              <w:jc w:val="right"/>
            </w:pPr>
            <w:r>
              <w:rPr>
                <w:sz w:val="16"/>
              </w:rPr>
              <w:t>$0</w:t>
            </w:r>
          </w:p>
        </w:tc>
        <w:tc>
          <w:tcPr>
            <w:tcW w:type="dxa" w:w="1209"/>
          </w:tcPr>
          <w:p>
            <w:pPr>
              <w:spacing w:after="0"/>
              <w:jc w:val="right"/>
            </w:pPr>
            <w:r>
              <w:rPr>
                <w:sz w:val="16"/>
              </w:rPr>
              <w:t>$118,596</w:t>
            </w:r>
          </w:p>
        </w:tc>
        <w:tc>
          <w:tcPr>
            <w:tcW w:type="dxa" w:w="1066"/>
          </w:tcPr>
          <w:p>
            <w:pPr>
              <w:spacing w:after="0"/>
              <w:jc w:val="right"/>
            </w:pPr>
            <w:r>
              <w:rPr>
                <w:sz w:val="16"/>
              </w:rPr>
              <w:t>0.000551%</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4"/>
          </w:tcPr>
          <w:p>
            <w:pPr>
              <w:spacing w:after="0"/>
              <w:jc w:val="right"/>
            </w:pPr>
            <w:r>
              <w:rPr>
                <w:sz w:val="16"/>
              </w:rPr>
              <w:t>$0</w:t>
            </w:r>
          </w:p>
        </w:tc>
        <w:tc>
          <w:tcPr>
            <w:tcW w:type="dxa" w:w="1051"/>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09"/>
          </w:tcPr>
          <w:p>
            <w:pPr>
              <w:spacing w:after="0"/>
              <w:jc w:val="right"/>
            </w:pPr>
          </w:p>
        </w:tc>
        <w:tc>
          <w:tcPr>
            <w:tcW w:type="dxa" w:w="1066"/>
          </w:tcPr>
          <w:p>
            <w:pPr>
              <w:spacing w:after="0"/>
              <w:jc w:val="right"/>
            </w:pP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$19,061,330,535</w:t>
            </w:r>
          </w:p>
        </w:tc>
        <w:tc>
          <w:tcPr>
            <w:tcW w:type="dxa" w:w="1144"/>
          </w:tcPr>
          <w:p>
            <w:pPr>
              <w:spacing w:after="0"/>
              <w:jc w:val="right"/>
            </w:pPr>
          </w:p>
        </w:tc>
        <w:tc>
          <w:tcPr>
            <w:tcW w:type="dxa" w:w="1051"/>
          </w:tcPr>
          <w:p>
            <w:pPr>
              <w:spacing w:after="0"/>
              <w:jc w:val="right"/>
            </w:pPr>
            <w:r>
              <w:rPr>
                <w:sz w:val="16"/>
              </w:rPr>
              <w:t>51,814</w:t>
            </w:r>
          </w:p>
        </w:tc>
        <w:tc>
          <w:tcPr>
            <w:tcW w:type="dxa" w:w="1037"/>
          </w:tcPr>
          <w:p>
            <w:pPr>
              <w:spacing w:after="0"/>
              <w:jc w:val="right"/>
            </w:pPr>
            <w:r>
              <w:rPr>
                <w:sz w:val="16"/>
              </w:rPr>
              <w:t>$484,997</w:t>
            </w:r>
          </w:p>
        </w:tc>
        <w:tc>
          <w:tcPr>
            <w:tcW w:type="dxa" w:w="1126"/>
          </w:tcPr>
          <w:p>
            <w:pPr>
              <w:spacing w:after="0"/>
              <w:jc w:val="right"/>
            </w:pPr>
          </w:p>
        </w:tc>
        <w:tc>
          <w:tcPr>
            <w:tcW w:type="dxa" w:w="1209"/>
          </w:tcPr>
          <w:p>
            <w:pPr>
              <w:spacing w:after="0"/>
              <w:jc w:val="right"/>
            </w:pPr>
            <w:r>
              <w:rPr>
                <w:sz w:val="16"/>
              </w:rPr>
              <w:t>$136,000</w:t>
            </w:r>
          </w:p>
        </w:tc>
        <w:tc>
          <w:tcPr>
            <w:tcW w:type="dxa" w:w="1066"/>
          </w:tcPr>
          <w:p>
            <w:pPr>
              <w:spacing w:after="0"/>
              <w:jc w:val="right"/>
            </w:pPr>
            <w:r>
              <w:rPr>
                <w:sz w:val="16"/>
              </w:rPr>
              <w:t>0.00254%</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$9,840,709,085</w:t>
            </w:r>
          </w:p>
        </w:tc>
        <w:tc>
          <w:tcPr>
            <w:tcW w:type="dxa" w:w="1144"/>
          </w:tcPr>
          <w:p>
            <w:pPr>
              <w:spacing w:after="0"/>
              <w:jc w:val="right"/>
            </w:pPr>
            <w:r>
              <w:rPr>
                <w:sz w:val="16"/>
              </w:rPr>
              <w:t>$0</w:t>
            </w:r>
          </w:p>
        </w:tc>
        <w:tc>
          <w:tcPr>
            <w:tcW w:type="dxa" w:w="1051"/>
          </w:tcPr>
          <w:p>
            <w:pPr>
              <w:spacing w:after="0"/>
              <w:jc w:val="right"/>
            </w:pPr>
            <w:r>
              <w:rPr>
                <w:sz w:val="16"/>
              </w:rPr>
              <w:t>51,814</w:t>
            </w:r>
          </w:p>
        </w:tc>
        <w:tc>
          <w:tcPr>
            <w:tcW w:type="dxa" w:w="1037"/>
          </w:tcPr>
          <w:p>
            <w:pPr>
              <w:spacing w:after="0"/>
              <w:jc w:val="right"/>
            </w:pPr>
            <w:r>
              <w:rPr>
                <w:sz w:val="16"/>
              </w:rPr>
              <w:t>$79,741</w:t>
            </w:r>
          </w:p>
        </w:tc>
        <w:tc>
          <w:tcPr>
            <w:tcW w:type="dxa" w:w="1126"/>
          </w:tcPr>
          <w:p>
            <w:pPr>
              <w:spacing w:after="0"/>
              <w:jc w:val="right"/>
            </w:pPr>
            <w:r>
              <w:rPr>
                <w:sz w:val="16"/>
              </w:rPr>
              <w:t>$0</w:t>
            </w:r>
          </w:p>
        </w:tc>
        <w:tc>
          <w:tcPr>
            <w:tcW w:type="dxa" w:w="1209"/>
          </w:tcPr>
          <w:p>
            <w:pPr>
              <w:spacing w:after="0"/>
              <w:jc w:val="right"/>
            </w:pPr>
            <w:r>
              <w:rPr>
                <w:sz w:val="16"/>
              </w:rPr>
              <w:t>$83,459</w:t>
            </w:r>
          </w:p>
        </w:tc>
        <w:tc>
          <w:tcPr>
            <w:tcW w:type="dxa" w:w="1066"/>
          </w:tcPr>
          <w:p>
            <w:pPr>
              <w:spacing w:after="0"/>
              <w:jc w:val="right"/>
            </w:pPr>
            <w:r>
              <w:rPr>
                <w:sz w:val="16"/>
              </w:rPr>
              <w:t>0.00081%</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$9,840,702,890</w:t>
            </w:r>
          </w:p>
        </w:tc>
        <w:tc>
          <w:tcPr>
            <w:tcW w:type="dxa" w:w="1144"/>
          </w:tcPr>
          <w:p>
            <w:pPr>
              <w:spacing w:after="0"/>
              <w:jc w:val="right"/>
            </w:pPr>
            <w:r>
              <w:rPr>
                <w:sz w:val="16"/>
              </w:rPr>
              <w:t>$0</w:t>
            </w:r>
          </w:p>
        </w:tc>
        <w:tc>
          <w:tcPr>
            <w:tcW w:type="dxa" w:w="1051"/>
          </w:tcPr>
          <w:p>
            <w:pPr>
              <w:spacing w:after="0"/>
              <w:jc w:val="right"/>
            </w:pPr>
            <w:r>
              <w:rPr>
                <w:sz w:val="16"/>
              </w:rPr>
              <w:t>51,814</w:t>
            </w:r>
          </w:p>
        </w:tc>
        <w:tc>
          <w:tcPr>
            <w:tcW w:type="dxa" w:w="1037"/>
          </w:tcPr>
          <w:p>
            <w:pPr>
              <w:spacing w:after="0"/>
              <w:jc w:val="right"/>
            </w:pPr>
            <w:r>
              <w:rPr>
                <w:sz w:val="16"/>
              </w:rPr>
              <w:t>$14</w:t>
            </w:r>
          </w:p>
        </w:tc>
        <w:tc>
          <w:tcPr>
            <w:tcW w:type="dxa" w:w="1126"/>
          </w:tcPr>
          <w:p>
            <w:pPr>
              <w:spacing w:after="0"/>
              <w:jc w:val="right"/>
            </w:pPr>
            <w:r>
              <w:rPr>
                <w:sz w:val="16"/>
              </w:rPr>
              <w:t>$0</w:t>
            </w:r>
          </w:p>
        </w:tc>
        <w:tc>
          <w:tcPr>
            <w:tcW w:type="dxa" w:w="1209"/>
          </w:tcPr>
          <w:p>
            <w:pPr>
              <w:spacing w:after="0"/>
              <w:jc w:val="right"/>
            </w:pPr>
            <w:r>
              <w:rPr>
                <w:sz w:val="16"/>
              </w:rPr>
              <w:t>$249,038</w:t>
            </w:r>
          </w:p>
        </w:tc>
        <w:tc>
          <w:tcPr>
            <w:tcW w:type="dxa" w:w="1066"/>
          </w:tcPr>
          <w:p>
            <w:pPr>
              <w:spacing w:after="0"/>
              <w:jc w:val="right"/>
            </w:pPr>
            <w:r>
              <w:rPr>
                <w:sz w:val="16"/>
              </w:rPr>
              <w:t>under 0.0001%</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$9,840,702,890</w:t>
            </w:r>
          </w:p>
        </w:tc>
        <w:tc>
          <w:tcPr>
            <w:tcW w:type="dxa" w:w="1144"/>
          </w:tcPr>
          <w:p>
            <w:pPr>
              <w:spacing w:after="0"/>
              <w:jc w:val="right"/>
            </w:pPr>
            <w:r>
              <w:rPr>
                <w:sz w:val="16"/>
              </w:rPr>
              <w:t>$0</w:t>
            </w:r>
          </w:p>
        </w:tc>
        <w:tc>
          <w:tcPr>
            <w:tcW w:type="dxa" w:w="1051"/>
          </w:tcPr>
          <w:p>
            <w:pPr>
              <w:spacing w:after="0"/>
              <w:jc w:val="right"/>
            </w:pPr>
            <w:r>
              <w:rPr>
                <w:sz w:val="16"/>
              </w:rPr>
              <w:t>51,814</w:t>
            </w:r>
          </w:p>
        </w:tc>
        <w:tc>
          <w:tcPr>
            <w:tcW w:type="dxa" w:w="1037"/>
          </w:tcPr>
          <w:p>
            <w:pPr>
              <w:spacing w:after="0"/>
              <w:jc w:val="right"/>
            </w:pPr>
            <w:r>
              <w:rPr>
                <w:sz w:val="16"/>
              </w:rPr>
              <w:t>$605,840</w:t>
            </w:r>
          </w:p>
        </w:tc>
        <w:tc>
          <w:tcPr>
            <w:tcW w:type="dxa" w:w="1126"/>
          </w:tcPr>
          <w:p>
            <w:pPr>
              <w:spacing w:after="0"/>
              <w:jc w:val="right"/>
            </w:pPr>
            <w:r>
              <w:rPr>
                <w:sz w:val="16"/>
              </w:rPr>
              <w:t>$0</w:t>
            </w:r>
          </w:p>
        </w:tc>
        <w:tc>
          <w:tcPr>
            <w:tcW w:type="dxa" w:w="1209"/>
          </w:tcPr>
          <w:p>
            <w:pPr>
              <w:spacing w:after="0"/>
              <w:jc w:val="right"/>
            </w:pPr>
            <w:r>
              <w:rPr>
                <w:sz w:val="16"/>
              </w:rPr>
              <w:t>$32,971</w:t>
            </w:r>
          </w:p>
        </w:tc>
        <w:tc>
          <w:tcPr>
            <w:tcW w:type="dxa" w:w="1066"/>
          </w:tcPr>
          <w:p>
            <w:pPr>
              <w:spacing w:after="0"/>
              <w:jc w:val="right"/>
            </w:pPr>
            <w:r>
              <w:rPr>
                <w:sz w:val="16"/>
              </w:rPr>
              <w:t>0.00616%</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$9,840,362,708</w:t>
            </w:r>
          </w:p>
        </w:tc>
        <w:tc>
          <w:tcPr>
            <w:tcW w:type="dxa" w:w="1144"/>
          </w:tcPr>
          <w:p>
            <w:pPr>
              <w:spacing w:after="0"/>
              <w:jc w:val="right"/>
            </w:pPr>
          </w:p>
        </w:tc>
        <w:tc>
          <w:tcPr>
            <w:tcW w:type="dxa" w:w="1051"/>
          </w:tcPr>
          <w:p>
            <w:pPr>
              <w:spacing w:after="0"/>
              <w:jc w:val="right"/>
            </w:pPr>
            <w:r>
              <w:rPr>
                <w:sz w:val="16"/>
              </w:rPr>
              <w:t>51,814</w:t>
            </w:r>
          </w:p>
        </w:tc>
        <w:tc>
          <w:tcPr>
            <w:tcW w:type="dxa" w:w="1037"/>
          </w:tcPr>
          <w:p>
            <w:pPr>
              <w:spacing w:after="0"/>
              <w:jc w:val="right"/>
            </w:pPr>
            <w:r>
              <w:rPr>
                <w:sz w:val="16"/>
              </w:rPr>
              <w:t>$20,495</w:t>
            </w:r>
          </w:p>
        </w:tc>
        <w:tc>
          <w:tcPr>
            <w:tcW w:type="dxa" w:w="1126"/>
          </w:tcPr>
          <w:p>
            <w:pPr>
              <w:spacing w:after="0"/>
              <w:jc w:val="right"/>
            </w:pPr>
          </w:p>
        </w:tc>
        <w:tc>
          <w:tcPr>
            <w:tcW w:type="dxa" w:w="1209"/>
          </w:tcPr>
          <w:p>
            <w:pPr>
              <w:spacing w:after="0"/>
              <w:jc w:val="right"/>
            </w:pPr>
            <w:r>
              <w:rPr>
                <w:sz w:val="16"/>
              </w:rPr>
              <w:t>$1,524</w:t>
            </w:r>
          </w:p>
        </w:tc>
        <w:tc>
          <w:tcPr>
            <w:tcW w:type="dxa" w:w="1066"/>
          </w:tcPr>
          <w:p>
            <w:pPr>
              <w:spacing w:after="0"/>
              <w:jc w:val="right"/>
            </w:pPr>
            <w:r>
              <w:rPr>
                <w:sz w:val="16"/>
              </w:rPr>
              <w:t>0.000208%</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$9,834,453,826</w:t>
            </w:r>
          </w:p>
        </w:tc>
        <w:tc>
          <w:tcPr>
            <w:tcW w:type="dxa" w:w="1144"/>
          </w:tcPr>
          <w:p>
            <w:pPr>
              <w:spacing w:after="0"/>
              <w:jc w:val="right"/>
            </w:pPr>
            <w:r>
              <w:rPr>
                <w:sz w:val="16"/>
              </w:rPr>
              <w:t>$0</w:t>
            </w:r>
          </w:p>
        </w:tc>
        <w:tc>
          <w:tcPr>
            <w:tcW w:type="dxa" w:w="1051"/>
          </w:tcPr>
          <w:p>
            <w:pPr>
              <w:spacing w:after="0"/>
              <w:jc w:val="right"/>
            </w:pPr>
            <w:r>
              <w:rPr>
                <w:sz w:val="16"/>
              </w:rPr>
              <w:t>1,756</w:t>
            </w:r>
          </w:p>
        </w:tc>
        <w:tc>
          <w:tcPr>
            <w:tcW w:type="dxa" w:w="1037"/>
          </w:tcPr>
          <w:p>
            <w:pPr>
              <w:spacing w:after="0"/>
              <w:jc w:val="right"/>
            </w:pPr>
            <w:r>
              <w:rPr>
                <w:sz w:val="16"/>
              </w:rPr>
              <w:t>$5,623,079</w:t>
            </w:r>
          </w:p>
        </w:tc>
        <w:tc>
          <w:tcPr>
            <w:tcW w:type="dxa" w:w="1126"/>
          </w:tcPr>
          <w:p>
            <w:pPr>
              <w:spacing w:after="0"/>
              <w:jc w:val="right"/>
            </w:pPr>
            <w:r>
              <w:rPr>
                <w:sz w:val="16"/>
              </w:rPr>
              <w:t>$0</w:t>
            </w:r>
          </w:p>
        </w:tc>
        <w:tc>
          <w:tcPr>
            <w:tcW w:type="dxa" w:w="1209"/>
          </w:tcPr>
          <w:p>
            <w:pPr>
              <w:spacing w:after="0"/>
              <w:jc w:val="right"/>
            </w:pPr>
            <w:r>
              <w:rPr>
                <w:sz w:val="16"/>
              </w:rPr>
              <w:t>$49,801</w:t>
            </w:r>
          </w:p>
        </w:tc>
        <w:tc>
          <w:tcPr>
            <w:tcW w:type="dxa" w:w="1066"/>
          </w:tcPr>
          <w:p>
            <w:pPr>
              <w:spacing w:after="0"/>
              <w:jc w:val="right"/>
            </w:pPr>
            <w:r>
              <w:rPr>
                <w:sz w:val="16"/>
              </w:rPr>
              <w:t>n/a (see note)</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$254,556,781</w:t>
            </w:r>
          </w:p>
        </w:tc>
        <w:tc>
          <w:tcPr>
            <w:tcW w:type="dxa" w:w="1144"/>
          </w:tcPr>
          <w:p>
            <w:pPr>
              <w:spacing w:after="0"/>
              <w:jc w:val="right"/>
            </w:pPr>
          </w:p>
        </w:tc>
        <w:tc>
          <w:tcPr>
            <w:tcW w:type="dxa" w:w="1051"/>
          </w:tcPr>
          <w:p>
            <w:pPr>
              <w:spacing w:after="0"/>
              <w:jc w:val="right"/>
            </w:pPr>
            <w:r>
              <w:rPr>
                <w:sz w:val="16"/>
              </w:rPr>
              <w:t>1,911</w:t>
            </w:r>
          </w:p>
        </w:tc>
        <w:tc>
          <w:tcPr>
            <w:tcW w:type="dxa" w:w="1037"/>
          </w:tcPr>
          <w:p>
            <w:pPr>
              <w:spacing w:after="0"/>
              <w:jc w:val="right"/>
            </w:pPr>
            <w:r>
              <w:rPr>
                <w:sz w:val="16"/>
              </w:rPr>
              <w:t>$74</w:t>
            </w:r>
          </w:p>
        </w:tc>
        <w:tc>
          <w:tcPr>
            <w:tcW w:type="dxa" w:w="1126"/>
          </w:tcPr>
          <w:p>
            <w:pPr>
              <w:spacing w:after="0"/>
              <w:jc w:val="right"/>
            </w:pPr>
          </w:p>
        </w:tc>
        <w:tc>
          <w:tcPr>
            <w:tcW w:type="dxa" w:w="1209"/>
          </w:tcPr>
          <w:p>
            <w:pPr>
              <w:spacing w:after="0"/>
              <w:jc w:val="right"/>
            </w:pPr>
            <w:r>
              <w:rPr>
                <w:sz w:val="16"/>
              </w:rPr>
              <w:t>$153</w:t>
            </w:r>
          </w:p>
        </w:tc>
        <w:tc>
          <w:tcPr>
            <w:tcW w:type="dxa" w:w="1066"/>
          </w:tcPr>
          <w:p>
            <w:pPr>
              <w:spacing w:after="0"/>
              <w:jc w:val="right"/>
            </w:pPr>
            <w:r>
              <w:rPr>
                <w:sz w:val="16"/>
              </w:rPr>
              <w:t>under 0.0001%</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$9,840,709,085</w:t>
            </w:r>
          </w:p>
        </w:tc>
        <w:tc>
          <w:tcPr>
            <w:tcW w:type="dxa" w:w="1144"/>
          </w:tcPr>
          <w:p>
            <w:pPr>
              <w:spacing w:after="0"/>
              <w:jc w:val="right"/>
            </w:pPr>
          </w:p>
        </w:tc>
        <w:tc>
          <w:tcPr>
            <w:tcW w:type="dxa" w:w="1051"/>
          </w:tcPr>
          <w:p>
            <w:pPr>
              <w:spacing w:after="0"/>
              <w:jc w:val="right"/>
            </w:pPr>
            <w:r>
              <w:rPr>
                <w:sz w:val="16"/>
              </w:rPr>
              <w:t>51,814</w:t>
            </w:r>
          </w:p>
        </w:tc>
        <w:tc>
          <w:tcPr>
            <w:tcW w:type="dxa" w:w="1037"/>
          </w:tcPr>
          <w:p>
            <w:pPr>
              <w:spacing w:after="0"/>
              <w:jc w:val="right"/>
            </w:pPr>
            <w:r>
              <w:rPr>
                <w:sz w:val="16"/>
              </w:rPr>
              <w:t>$11,307</w:t>
            </w:r>
          </w:p>
        </w:tc>
        <w:tc>
          <w:tcPr>
            <w:tcW w:type="dxa" w:w="1126"/>
          </w:tcPr>
          <w:p>
            <w:pPr>
              <w:spacing w:after="0"/>
              <w:jc w:val="right"/>
            </w:pPr>
          </w:p>
        </w:tc>
        <w:tc>
          <w:tcPr>
            <w:tcW w:type="dxa" w:w="1209"/>
          </w:tcPr>
          <w:p>
            <w:pPr>
              <w:spacing w:after="0"/>
              <w:jc w:val="right"/>
            </w:pPr>
            <w:r>
              <w:rPr>
                <w:sz w:val="16"/>
              </w:rPr>
              <w:t>$306,721</w:t>
            </w:r>
          </w:p>
        </w:tc>
        <w:tc>
          <w:tcPr>
            <w:tcW w:type="dxa" w:w="1066"/>
          </w:tcPr>
          <w:p>
            <w:pPr>
              <w:spacing w:after="0"/>
              <w:jc w:val="right"/>
            </w:pPr>
            <w:r>
              <w:rPr>
                <w:sz w:val="16"/>
              </w:rPr>
              <w:t>0.000115%</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$9,840,709,085</w:t>
            </w:r>
          </w:p>
        </w:tc>
        <w:tc>
          <w:tcPr>
            <w:tcW w:type="dxa" w:w="1144"/>
          </w:tcPr>
          <w:p>
            <w:pPr>
              <w:spacing w:after="0"/>
              <w:jc w:val="right"/>
            </w:pPr>
            <w:r>
              <w:rPr>
                <w:sz w:val="16"/>
              </w:rPr>
              <w:t>$0</w:t>
            </w:r>
          </w:p>
        </w:tc>
        <w:tc>
          <w:tcPr>
            <w:tcW w:type="dxa" w:w="1051"/>
          </w:tcPr>
          <w:p>
            <w:pPr>
              <w:spacing w:after="0"/>
              <w:jc w:val="right"/>
            </w:pPr>
            <w:r>
              <w:rPr>
                <w:sz w:val="16"/>
              </w:rPr>
              <w:t>51,814</w:t>
            </w:r>
          </w:p>
        </w:tc>
        <w:tc>
          <w:tcPr>
            <w:tcW w:type="dxa" w:w="1037"/>
          </w:tcPr>
          <w:p>
            <w:pPr>
              <w:spacing w:after="0"/>
              <w:jc w:val="right"/>
            </w:pPr>
            <w:r>
              <w:rPr>
                <w:sz w:val="16"/>
              </w:rPr>
              <w:t>$171,002</w:t>
            </w:r>
          </w:p>
        </w:tc>
        <w:tc>
          <w:tcPr>
            <w:tcW w:type="dxa" w:w="1126"/>
          </w:tcPr>
          <w:p>
            <w:pPr>
              <w:spacing w:after="0"/>
              <w:jc w:val="right"/>
            </w:pPr>
            <w:r>
              <w:rPr>
                <w:sz w:val="16"/>
              </w:rPr>
              <w:t>$0</w:t>
            </w:r>
          </w:p>
        </w:tc>
        <w:tc>
          <w:tcPr>
            <w:tcW w:type="dxa" w:w="1209"/>
          </w:tcPr>
          <w:p>
            <w:pPr>
              <w:spacing w:after="0"/>
              <w:jc w:val="right"/>
            </w:pPr>
            <w:r>
              <w:rPr>
                <w:sz w:val="16"/>
              </w:rPr>
              <w:t>$603,586</w:t>
            </w:r>
          </w:p>
        </w:tc>
        <w:tc>
          <w:tcPr>
            <w:tcW w:type="dxa" w:w="1066"/>
          </w:tcPr>
          <w:p>
            <w:pPr>
              <w:spacing w:after="0"/>
              <w:jc w:val="right"/>
            </w:pPr>
            <w:r>
              <w:rPr>
                <w:sz w:val="16"/>
              </w:rPr>
              <w:t>0.00174%</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$9,840,709,085</w:t>
            </w:r>
          </w:p>
        </w:tc>
        <w:tc>
          <w:tcPr>
            <w:tcW w:type="dxa" w:w="1144"/>
          </w:tcPr>
          <w:p>
            <w:pPr>
              <w:spacing w:after="0"/>
              <w:jc w:val="right"/>
            </w:pPr>
            <w:r>
              <w:rPr>
                <w:sz w:val="16"/>
              </w:rPr>
              <w:t>$0</w:t>
            </w:r>
          </w:p>
        </w:tc>
        <w:tc>
          <w:tcPr>
            <w:tcW w:type="dxa" w:w="1051"/>
          </w:tcPr>
          <w:p>
            <w:pPr>
              <w:spacing w:after="0"/>
              <w:jc w:val="right"/>
            </w:pPr>
            <w:r>
              <w:rPr>
                <w:sz w:val="16"/>
              </w:rPr>
              <w:t>51,814</w:t>
            </w:r>
          </w:p>
        </w:tc>
        <w:tc>
          <w:tcPr>
            <w:tcW w:type="dxa" w:w="1037"/>
          </w:tcPr>
          <w:p>
            <w:pPr>
              <w:spacing w:after="0"/>
              <w:jc w:val="right"/>
            </w:pPr>
            <w:r>
              <w:rPr>
                <w:sz w:val="16"/>
              </w:rPr>
              <w:t>$208,674</w:t>
            </w:r>
          </w:p>
        </w:tc>
        <w:tc>
          <w:tcPr>
            <w:tcW w:type="dxa" w:w="1126"/>
          </w:tcPr>
          <w:p>
            <w:pPr>
              <w:spacing w:after="0"/>
              <w:jc w:val="right"/>
            </w:pPr>
            <w:r>
              <w:rPr>
                <w:sz w:val="16"/>
              </w:rPr>
              <w:t>$0</w:t>
            </w:r>
          </w:p>
        </w:tc>
        <w:tc>
          <w:tcPr>
            <w:tcW w:type="dxa" w:w="1209"/>
          </w:tcPr>
          <w:p>
            <w:pPr>
              <w:spacing w:after="0"/>
              <w:jc w:val="right"/>
            </w:pPr>
            <w:r>
              <w:rPr>
                <w:sz w:val="16"/>
              </w:rPr>
              <w:t>$109,884</w:t>
            </w:r>
          </w:p>
        </w:tc>
        <w:tc>
          <w:tcPr>
            <w:tcW w:type="dxa" w:w="1066"/>
          </w:tcPr>
          <w:p>
            <w:pPr>
              <w:spacing w:after="0"/>
              <w:jc w:val="right"/>
            </w:pPr>
            <w:r>
              <w:rPr>
                <w:sz w:val="16"/>
              </w:rPr>
              <w:t>0.00212%</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4"/>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9"/>
          </w:tcPr>
          <w:p>
            <w:pPr>
              <w:spacing w:after="0"/>
              <w:jc w:val="right"/>
            </w:pPr>
          </w:p>
        </w:tc>
        <w:tc>
          <w:tcPr>
            <w:tcW w:type="dxa" w:w="1066"/>
          </w:tcPr>
          <w:p>
            <w:pPr>
              <w:spacing w:after="0"/>
              <w:jc w:val="right"/>
            </w:pP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4"/>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9"/>
          </w:tcPr>
          <w:p>
            <w:pPr>
              <w:spacing w:after="0"/>
              <w:jc w:val="right"/>
            </w:pPr>
          </w:p>
        </w:tc>
        <w:tc>
          <w:tcPr>
            <w:tcW w:type="dxa" w:w="1066"/>
          </w:tcPr>
          <w:p>
            <w:pPr>
              <w:spacing w:after="0"/>
              <w:jc w:val="right"/>
            </w:pP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$60,605,370</w:t>
            </w:r>
          </w:p>
        </w:tc>
        <w:tc>
          <w:tcPr>
            <w:tcW w:type="dxa" w:w="1144"/>
          </w:tcPr>
          <w:p>
            <w:pPr>
              <w:spacing w:after="0"/>
              <w:jc w:val="right"/>
            </w:pPr>
            <w:r>
              <w:rPr>
                <w:sz w:val="16"/>
              </w:rPr>
              <w:t>$0</w:t>
            </w:r>
          </w:p>
        </w:tc>
        <w:tc>
          <w:tcPr>
            <w:tcW w:type="dxa" w:w="1051"/>
          </w:tcPr>
          <w:p>
            <w:pPr>
              <w:spacing w:after="0"/>
              <w:jc w:val="right"/>
            </w:pPr>
            <w:r>
              <w:rPr>
                <w:sz w:val="16"/>
              </w:rPr>
              <w:t>2,004</w:t>
            </w:r>
          </w:p>
        </w:tc>
        <w:tc>
          <w:tcPr>
            <w:tcW w:type="dxa" w:w="1037"/>
          </w:tcPr>
          <w:p>
            <w:pPr>
              <w:spacing w:after="0"/>
              <w:jc w:val="right"/>
            </w:pPr>
            <w:r>
              <w:rPr>
                <w:sz w:val="16"/>
              </w:rPr>
              <w:t>$690</w:t>
            </w:r>
          </w:p>
        </w:tc>
        <w:tc>
          <w:tcPr>
            <w:tcW w:type="dxa" w:w="1126"/>
          </w:tcPr>
          <w:p>
            <w:pPr>
              <w:spacing w:after="0"/>
              <w:jc w:val="right"/>
            </w:pPr>
            <w:r>
              <w:rPr>
                <w:sz w:val="16"/>
              </w:rPr>
              <w:t>$0</w:t>
            </w:r>
          </w:p>
        </w:tc>
        <w:tc>
          <w:tcPr>
            <w:tcW w:type="dxa" w:w="1209"/>
          </w:tcPr>
          <w:p>
            <w:pPr>
              <w:spacing w:after="0"/>
              <w:jc w:val="right"/>
            </w:pPr>
            <w:r>
              <w:rPr>
                <w:sz w:val="16"/>
              </w:rPr>
              <w:t>$2,697</w:t>
            </w:r>
          </w:p>
        </w:tc>
        <w:tc>
          <w:tcPr>
            <w:tcW w:type="dxa" w:w="1066"/>
          </w:tcPr>
          <w:p>
            <w:pPr>
              <w:spacing w:after="0"/>
              <w:jc w:val="right"/>
            </w:pPr>
            <w:r>
              <w:rPr>
                <w:sz w:val="16"/>
              </w:rPr>
              <w:t>0.00114%</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$9,840,702,890</w:t>
            </w:r>
          </w:p>
        </w:tc>
        <w:tc>
          <w:tcPr>
            <w:tcW w:type="dxa" w:w="1144"/>
          </w:tcPr>
          <w:p>
            <w:pPr>
              <w:spacing w:after="0"/>
              <w:jc w:val="right"/>
            </w:pPr>
            <w:r>
              <w:rPr>
                <w:sz w:val="16"/>
              </w:rPr>
              <w:t>$0</w:t>
            </w:r>
          </w:p>
        </w:tc>
        <w:tc>
          <w:tcPr>
            <w:tcW w:type="dxa" w:w="1051"/>
          </w:tcPr>
          <w:p>
            <w:pPr>
              <w:spacing w:after="0"/>
              <w:jc w:val="right"/>
            </w:pPr>
            <w:r>
              <w:rPr>
                <w:sz w:val="16"/>
              </w:rPr>
              <w:t>51,814</w:t>
            </w:r>
          </w:p>
        </w:tc>
        <w:tc>
          <w:tcPr>
            <w:tcW w:type="dxa" w:w="1037"/>
          </w:tcPr>
          <w:p>
            <w:pPr>
              <w:spacing w:after="0"/>
              <w:jc w:val="right"/>
            </w:pPr>
            <w:r>
              <w:rPr>
                <w:sz w:val="16"/>
              </w:rPr>
              <w:t>$44,940</w:t>
            </w:r>
          </w:p>
        </w:tc>
        <w:tc>
          <w:tcPr>
            <w:tcW w:type="dxa" w:w="1126"/>
          </w:tcPr>
          <w:p>
            <w:pPr>
              <w:spacing w:after="0"/>
              <w:jc w:val="right"/>
            </w:pPr>
            <w:r>
              <w:rPr>
                <w:sz w:val="16"/>
              </w:rPr>
              <w:t>$0</w:t>
            </w:r>
          </w:p>
        </w:tc>
        <w:tc>
          <w:tcPr>
            <w:tcW w:type="dxa" w:w="1209"/>
          </w:tcPr>
          <w:p>
            <w:pPr>
              <w:spacing w:after="0"/>
              <w:jc w:val="right"/>
            </w:pPr>
            <w:r>
              <w:rPr>
                <w:sz w:val="16"/>
              </w:rPr>
              <w:t>$9,755</w:t>
            </w:r>
          </w:p>
        </w:tc>
        <w:tc>
          <w:tcPr>
            <w:tcW w:type="dxa" w:w="1066"/>
          </w:tcPr>
          <w:p>
            <w:pPr>
              <w:spacing w:after="0"/>
              <w:jc w:val="right"/>
            </w:pPr>
            <w:r>
              <w:rPr>
                <w:sz w:val="16"/>
              </w:rPr>
              <w:t>0.000457%</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bl>
    <w:p>
      <w:pPr>
        <w:spacing w:after="40" w:before="60"/>
      </w:pPr>
      <w:r>
        <w:rPr>
          <w:sz w:val="15"/>
        </w:rPr>
        <w:t>Totals since 2026-06-02 (Storm Events through 2026-06-30): 0 county-coded records, 0 with a damage value recorded (including $0), $0;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51,814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$9,840,709,085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$7,305,117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$1,704,185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699"/>
          </w:tcPr>
          <w:p>
            <w:pPr>
              <w:spacing w:after="0"/>
              <w:jc w:val="right"/>
            </w:pPr>
            <w:r>
              <w:rPr>
                <w:sz w:val="16"/>
              </w:rPr>
              <w:t>2</w:t>
            </w:r>
          </w:p>
        </w:tc>
      </w:tr>
      <w:tr>
        <w:trPr>
          <w:cantSplit/>
        </w:trPr>
        <w:tc>
          <w:tcPr>
            <w:tcW w:type="dxa" w:w="3253"/>
          </w:tcPr>
          <w:p>
            <w:pPr>
              <w:spacing w:after="0"/>
              <w:jc w:val="left"/>
            </w:pPr>
            <w:r>
              <w:rPr>
                <w:sz w:val="16"/>
              </w:rPr>
              <w:t>HARRISONBURG,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699"/>
          </w:tcPr>
          <w:p>
            <w:pPr>
              <w:spacing w:after="0"/>
              <w:jc w:val="right"/>
            </w:pPr>
            <w:r>
              <w:rPr>
                <w:sz w:val="16"/>
              </w:rPr>
              <w:t>2</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Harrisonburg city</w:t>
            </w:r>
          </w:p>
        </w:tc>
        <w:tc>
          <w:tcPr>
            <w:tcW w:type="dxa" w:w="1473"/>
          </w:tcPr>
          <w:p>
            <w:pPr>
              <w:spacing w:after="0"/>
              <w:jc w:val="left"/>
            </w:pPr>
            <w:r>
              <w:rPr>
                <w:sz w:val="16"/>
              </w:rPr>
              <w:t>510076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4</w:t>
            </w:r>
          </w:p>
        </w:tc>
        <w:tc>
          <w:tcPr>
            <w:tcW w:type="dxa" w:w="1323"/>
          </w:tcPr>
          <w:p>
            <w:pPr>
              <w:spacing w:after="0"/>
              <w:jc w:val="right"/>
            </w:pPr>
            <w:r>
              <w:rPr>
                <w:sz w:val="16"/>
              </w:rPr>
              <w:t>0</w:t>
            </w:r>
          </w:p>
        </w:tc>
        <w:tc>
          <w:tcPr>
            <w:tcW w:type="dxa" w:w="1323"/>
          </w:tcPr>
          <w:p>
            <w:pPr>
              <w:spacing w:after="0"/>
              <w:jc w:val="right"/>
            </w:pPr>
            <w:r>
              <w:rPr>
                <w:sz w:val="16"/>
              </w:rPr>
              <w:t>4</w:t>
            </w:r>
          </w:p>
        </w:tc>
        <w:tc>
          <w:tcPr>
            <w:tcW w:type="dxa" w:w="1323"/>
          </w:tcPr>
          <w:p>
            <w:pPr>
              <w:spacing w:after="0"/>
              <w:jc w:val="right"/>
            </w:pPr>
            <w:r>
              <w:rPr>
                <w:sz w:val="16"/>
              </w:rPr>
              <w:t>0</w:t>
            </w:r>
          </w:p>
        </w:tc>
        <w:tc>
          <w:tcPr>
            <w:tcW w:type="dxa" w:w="1473"/>
          </w:tcPr>
          <w:p>
            <w:pPr>
              <w:spacing w:after="0"/>
              <w:jc w:val="right"/>
            </w:pPr>
            <w:r>
              <w:rPr>
                <w:sz w:val="16"/>
              </w:rPr>
              <w:t>2</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Harrisonburg city, VA: risk-assessment baseline packet, release 2026-10 (data as of 2026-09-28; Independent city 51660).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hazard-plain_2026-10_VA_51660.docx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Harrisonburg city, VA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Harrisonburg city, VA: Risk-assessment baseline packet</dc:title>
  <dc:subject>Hazard Plain release 2026-10, as of 2026-09-28. Preview: automated baseline</dc:subject>
  <dc:creator>Hazard Plain</dc:creator>
  <cp:keywords>Hazard Plain; hazard mitigation; risk assessment; 51660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