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Hampton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($10,264,026 a year), Hurricane ($4,166,036) and Coastal Flooding ($2,311,889).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51650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74, SRL 111 (44 CFR 77.2); any definition: 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48"/>
        <w:gridCol w:w="2162"/>
        <w:gridCol w:w="1703"/>
        <w:gridCol w:w="1037"/>
        <w:gridCol w:w="1037"/>
        <w:gridCol w:w="862"/>
        <w:gridCol w:w="2671"/>
        <w:gridCol w:w="2778"/>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62"/>
            <w:shd w:val="clear" w:color="auto" w:fill="E8E8E8"/>
          </w:tcPr>
          <w:p>
            <w:pPr>
              <w:spacing w:after="0"/>
              <w:jc w:val="left"/>
            </w:pPr>
            <w:r>
              <w:rPr>
                <w:b/>
                <w:sz w:val="16"/>
              </w:rPr>
              <w:t>Status</w:t>
            </w:r>
          </w:p>
        </w:tc>
        <w:tc>
          <w:tcPr>
            <w:tcW w:type="dxa" w:w="1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71"/>
            <w:shd w:val="clear" w:color="auto" w:fill="E8E8E8"/>
          </w:tcPr>
          <w:p>
            <w:pPr>
              <w:spacing w:after="0"/>
              <w:jc w:val="left"/>
            </w:pPr>
            <w:r>
              <w:rPr>
                <w:b/>
                <w:sz w:val="16"/>
              </w:rPr>
              <w:t>Update underway</w:t>
            </w:r>
          </w:p>
        </w:tc>
        <w:tc>
          <w:tcPr>
            <w:tcW w:type="dxa" w:w="2778"/>
            <w:shd w:val="clear" w:color="auto" w:fill="E8E8E8"/>
          </w:tcPr>
          <w:p>
            <w:pPr>
              <w:spacing w:after="0"/>
              <w:jc w:val="left"/>
            </w:pPr>
            <w:r>
              <w:rPr>
                <w:b/>
                <w:sz w:val="16"/>
              </w:rPr>
              <w:t>Notes</w:t>
            </w:r>
          </w:p>
        </w:tc>
      </w:tr>
      <w:tr>
        <w:trPr>
          <w:cantSplit/>
        </w:trPr>
        <w:tc>
          <w:tcPr>
            <w:tcW w:type="dxa" w:w="1215"/>
          </w:tcPr>
          <w:p>
            <w:pPr>
              <w:spacing w:after="0"/>
              <w:jc w:val="left"/>
            </w:pPr>
            <w:r>
              <w:rPr>
                <w:sz w:val="16"/>
              </w:rPr>
              <w:t>Hampton city</w:t>
            </w:r>
          </w:p>
        </w:tc>
        <w:tc>
          <w:tcPr>
            <w:tcW w:type="dxa" w:w="648"/>
          </w:tcPr>
          <w:p>
            <w:pPr>
              <w:spacing w:after="0"/>
              <w:jc w:val="left"/>
            </w:pPr>
            <w:r>
              <w:rPr>
                <w:sz w:val="16"/>
              </w:rPr>
              <w:t>City</w:t>
            </w:r>
          </w:p>
        </w:tc>
        <w:tc>
          <w:tcPr>
            <w:tcW w:type="dxa" w:w="2162"/>
          </w:tcPr>
          <w:p>
            <w:pPr>
              <w:spacing w:after="0"/>
              <w:jc w:val="left"/>
            </w:pPr>
            <w:r>
              <w:rPr>
                <w:sz w:val="16"/>
              </w:rPr>
              <w:t>Approved, expires 2027-06-07</w:t>
            </w:r>
          </w:p>
        </w:tc>
        <w:tc>
          <w:tcPr>
            <w:tcW w:type="dxa" w:w="1703"/>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2"/>
          </w:tcPr>
          <w:p>
            <w:pPr>
              <w:spacing w:after="0"/>
              <w:jc w:val="right"/>
            </w:pPr>
            <w:r>
              <w:rPr>
                <w:sz w:val="16"/>
              </w:rPr>
              <w:t>250</w:t>
            </w:r>
          </w:p>
        </w:tc>
        <w:tc>
          <w:tcPr>
            <w:tcW w:type="dxa" w:w="2671"/>
          </w:tcPr>
          <w:p>
            <w:pPr>
              <w:spacing w:after="0"/>
              <w:jc w:val="left"/>
            </w:pPr>
            <w:r>
              <w:rPr>
                <w:sz w:val="16"/>
              </w:rPr>
              <w:t>FEMA tracker shows a plan in progress</w:t>
            </w:r>
          </w:p>
        </w:tc>
        <w:tc>
          <w:tcPr>
            <w:tcW w:type="dxa" w:w="2778"/>
          </w:tcPr>
          <w:p>
            <w:pPr>
              <w:spacing w:after="0"/>
              <w:jc w:val="left"/>
            </w:pPr>
            <w:r>
              <w:rPr>
                <w:sz w:val="16"/>
              </w:rPr>
              <w:t>this jurisdiction approved 2022-08-10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648"/>
        <w:gridCol w:w="1648"/>
        <w:gridCol w:w="1037"/>
        <w:gridCol w:w="1126"/>
        <w:gridCol w:w="1753"/>
        <w:gridCol w:w="1188"/>
        <w:gridCol w:w="1902"/>
        <w:gridCol w:w="2067"/>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8"/>
            <w:shd w:val="clear" w:color="auto" w:fill="E8E8E8"/>
          </w:tcPr>
          <w:p>
            <w:pPr>
              <w:spacing w:after="0"/>
              <w:jc w:val="left"/>
            </w:pPr>
            <w:r>
              <w:rPr>
                <w:b/>
                <w:sz w:val="16"/>
              </w:rPr>
              <w:t>NRI risk rating</w:t>
            </w:r>
          </w:p>
        </w:tc>
        <w:tc>
          <w:tcPr>
            <w:tcW w:type="dxa" w:w="16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7"/>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648"/>
          </w:tcPr>
          <w:p>
            <w:pPr>
              <w:spacing w:after="0"/>
              <w:jc w:val="left"/>
            </w:pPr>
            <w:r>
              <w:rPr>
                <w:sz w:val="16"/>
              </w:rPr>
              <w:t>Relatively Low</w:t>
            </w:r>
          </w:p>
        </w:tc>
        <w:tc>
          <w:tcPr>
            <w:tcW w:type="dxa" w:w="1648"/>
          </w:tcPr>
          <w:p>
            <w:pPr>
              <w:spacing w:after="0"/>
              <w:jc w:val="left"/>
            </w:pPr>
            <w:r>
              <w:rPr>
                <w:sz w:val="16"/>
              </w:rPr>
              <w:t>Relatively Low</w:t>
            </w:r>
          </w:p>
        </w:tc>
        <w:tc>
          <w:tcPr>
            <w:tcW w:type="dxa" w:w="1037"/>
          </w:tcPr>
          <w:p>
            <w:pPr>
              <w:spacing w:after="0"/>
              <w:jc w:val="right"/>
            </w:pPr>
            <w:r>
              <w:rPr>
                <w:sz w:val="16"/>
              </w:rPr>
              <w:t>$9,386,153</w:t>
            </w:r>
          </w:p>
        </w:tc>
        <w:tc>
          <w:tcPr>
            <w:tcW w:type="dxa" w:w="1126"/>
          </w:tcPr>
          <w:p>
            <w:pPr>
              <w:spacing w:after="0"/>
              <w:jc w:val="right"/>
            </w:pPr>
            <w:r>
              <w:rPr>
                <w:sz w:val="16"/>
              </w:rPr>
              <w:t>$0</w:t>
            </w:r>
          </w:p>
        </w:tc>
        <w:tc>
          <w:tcPr>
            <w:tcW w:type="dxa" w:w="1753"/>
          </w:tcPr>
          <w:p>
            <w:pPr>
              <w:spacing w:after="0"/>
              <w:jc w:val="right"/>
            </w:pPr>
            <w:r>
              <w:rPr>
                <w:sz w:val="16"/>
              </w:rPr>
              <w:t>$877,873</w:t>
            </w:r>
          </w:p>
        </w:tc>
        <w:tc>
          <w:tcPr>
            <w:tcW w:type="dxa" w:w="1188"/>
          </w:tcPr>
          <w:p>
            <w:pPr>
              <w:spacing w:after="0"/>
              <w:jc w:val="right"/>
            </w:pPr>
            <w:r>
              <w:rPr>
                <w:sz w:val="16"/>
              </w:rPr>
              <w:t>$10,264,026</w:t>
            </w:r>
          </w:p>
        </w:tc>
        <w:tc>
          <w:tcPr>
            <w:tcW w:type="dxa" w:w="1902"/>
          </w:tcPr>
          <w:p>
            <w:pPr>
              <w:spacing w:after="0"/>
              <w:jc w:val="right"/>
            </w:pPr>
            <w:r>
              <w:rPr>
                <w:sz w:val="16"/>
              </w:rPr>
              <w:t>41</w:t>
            </w:r>
          </w:p>
        </w:tc>
        <w:tc>
          <w:tcPr>
            <w:tcW w:type="dxa" w:w="2067"/>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Hurricane</w:t>
            </w:r>
          </w:p>
        </w:tc>
        <w:tc>
          <w:tcPr>
            <w:tcW w:type="dxa" w:w="1648"/>
          </w:tcPr>
          <w:p>
            <w:pPr>
              <w:spacing w:after="0"/>
              <w:jc w:val="left"/>
            </w:pPr>
            <w:r>
              <w:rPr>
                <w:sz w:val="16"/>
              </w:rPr>
              <w:t>Relatively Moderate</w:t>
            </w:r>
          </w:p>
        </w:tc>
        <w:tc>
          <w:tcPr>
            <w:tcW w:type="dxa" w:w="1648"/>
          </w:tcPr>
          <w:p>
            <w:pPr>
              <w:spacing w:after="0"/>
              <w:jc w:val="left"/>
            </w:pPr>
            <w:r>
              <w:rPr>
                <w:sz w:val="16"/>
              </w:rPr>
              <w:t>Relatively Moderate</w:t>
            </w:r>
          </w:p>
        </w:tc>
        <w:tc>
          <w:tcPr>
            <w:tcW w:type="dxa" w:w="1037"/>
          </w:tcPr>
          <w:p>
            <w:pPr>
              <w:spacing w:after="0"/>
              <w:jc w:val="right"/>
            </w:pPr>
            <w:r>
              <w:rPr>
                <w:sz w:val="16"/>
              </w:rPr>
              <w:t>$4,011,278</w:t>
            </w:r>
          </w:p>
        </w:tc>
        <w:tc>
          <w:tcPr>
            <w:tcW w:type="dxa" w:w="1126"/>
          </w:tcPr>
          <w:p>
            <w:pPr>
              <w:spacing w:after="0"/>
              <w:jc w:val="right"/>
            </w:pPr>
            <w:r>
              <w:rPr>
                <w:sz w:val="16"/>
              </w:rPr>
              <w:t>$0</w:t>
            </w:r>
          </w:p>
        </w:tc>
        <w:tc>
          <w:tcPr>
            <w:tcW w:type="dxa" w:w="1753"/>
          </w:tcPr>
          <w:p>
            <w:pPr>
              <w:spacing w:after="0"/>
              <w:jc w:val="right"/>
            </w:pPr>
            <w:r>
              <w:rPr>
                <w:sz w:val="16"/>
              </w:rPr>
              <w:t>$154,757</w:t>
            </w:r>
          </w:p>
        </w:tc>
        <w:tc>
          <w:tcPr>
            <w:tcW w:type="dxa" w:w="1188"/>
          </w:tcPr>
          <w:p>
            <w:pPr>
              <w:spacing w:after="0"/>
              <w:jc w:val="right"/>
            </w:pPr>
            <w:r>
              <w:rPr>
                <w:sz w:val="16"/>
              </w:rPr>
              <w:t>$4,166,036</w:t>
            </w:r>
          </w:p>
        </w:tc>
        <w:tc>
          <w:tcPr>
            <w:tcW w:type="dxa" w:w="1902"/>
          </w:tcPr>
          <w:p>
            <w:pPr>
              <w:spacing w:after="0"/>
              <w:jc w:val="right"/>
            </w:pPr>
            <w:r>
              <w:rPr>
                <w:sz w:val="16"/>
              </w:rPr>
              <w:t>8</w:t>
            </w:r>
          </w:p>
        </w:tc>
        <w:tc>
          <w:tcPr>
            <w:tcW w:type="dxa" w:w="2067"/>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Coastal Flooding</w:t>
            </w:r>
          </w:p>
        </w:tc>
        <w:tc>
          <w:tcPr>
            <w:tcW w:type="dxa" w:w="1648"/>
          </w:tcPr>
          <w:p>
            <w:pPr>
              <w:spacing w:after="0"/>
              <w:jc w:val="left"/>
            </w:pPr>
            <w:r>
              <w:rPr>
                <w:sz w:val="16"/>
              </w:rPr>
              <w:t>Relatively Moderate</w:t>
            </w:r>
          </w:p>
        </w:tc>
        <w:tc>
          <w:tcPr>
            <w:tcW w:type="dxa" w:w="1648"/>
          </w:tcPr>
          <w:p>
            <w:pPr>
              <w:spacing w:after="0"/>
              <w:jc w:val="left"/>
            </w:pPr>
            <w:r>
              <w:rPr>
                <w:sz w:val="16"/>
              </w:rPr>
              <w:t>Relatively Moderate</w:t>
            </w:r>
          </w:p>
        </w:tc>
        <w:tc>
          <w:tcPr>
            <w:tcW w:type="dxa" w:w="1037"/>
          </w:tcPr>
          <w:p>
            <w:pPr>
              <w:spacing w:after="0"/>
              <w:jc w:val="right"/>
            </w:pPr>
            <w:r>
              <w:rPr>
                <w:sz w:val="16"/>
              </w:rPr>
              <w:t>$2,233,384</w:t>
            </w:r>
          </w:p>
        </w:tc>
        <w:tc>
          <w:tcPr>
            <w:tcW w:type="dxa" w:w="1126"/>
          </w:tcPr>
          <w:p>
            <w:pPr>
              <w:spacing w:after="0"/>
              <w:jc w:val="right"/>
            </w:pPr>
            <w:r>
              <w:rPr>
                <w:sz w:val="16"/>
              </w:rPr>
              <w:t>n/a</w:t>
            </w:r>
          </w:p>
        </w:tc>
        <w:tc>
          <w:tcPr>
            <w:tcW w:type="dxa" w:w="1753"/>
          </w:tcPr>
          <w:p>
            <w:pPr>
              <w:spacing w:after="0"/>
              <w:jc w:val="right"/>
            </w:pPr>
            <w:r>
              <w:rPr>
                <w:sz w:val="16"/>
              </w:rPr>
              <w:t>$78,504</w:t>
            </w:r>
          </w:p>
        </w:tc>
        <w:tc>
          <w:tcPr>
            <w:tcW w:type="dxa" w:w="1188"/>
          </w:tcPr>
          <w:p>
            <w:pPr>
              <w:spacing w:after="0"/>
              <w:jc w:val="right"/>
            </w:pPr>
            <w:r>
              <w:rPr>
                <w:sz w:val="16"/>
              </w:rPr>
              <w:t>$2,311,889</w:t>
            </w:r>
          </w:p>
        </w:tc>
        <w:tc>
          <w:tcPr>
            <w:tcW w:type="dxa" w:w="1902"/>
          </w:tcPr>
          <w:p>
            <w:pPr>
              <w:spacing w:after="0"/>
              <w:jc w:val="right"/>
            </w:pPr>
            <w:r>
              <w:rPr>
                <w:sz w:val="16"/>
              </w:rPr>
              <w:t>13</w:t>
            </w:r>
          </w:p>
        </w:tc>
        <w:tc>
          <w:tcPr>
            <w:tcW w:type="dxa" w:w="2067"/>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648"/>
          </w:tcPr>
          <w:p>
            <w:pPr>
              <w:spacing w:after="0"/>
              <w:jc w:val="left"/>
            </w:pPr>
            <w:r>
              <w:rPr>
                <w:sz w:val="16"/>
              </w:rPr>
              <w:t>Relatively Low</w:t>
            </w:r>
          </w:p>
        </w:tc>
        <w:tc>
          <w:tcPr>
            <w:tcW w:type="dxa" w:w="1648"/>
          </w:tcPr>
          <w:p>
            <w:pPr>
              <w:spacing w:after="0"/>
              <w:jc w:val="left"/>
            </w:pPr>
            <w:r>
              <w:rPr>
                <w:sz w:val="16"/>
              </w:rPr>
              <w:t>Relatively Low</w:t>
            </w:r>
          </w:p>
        </w:tc>
        <w:tc>
          <w:tcPr>
            <w:tcW w:type="dxa" w:w="1037"/>
          </w:tcPr>
          <w:p>
            <w:pPr>
              <w:spacing w:after="0"/>
              <w:jc w:val="right"/>
            </w:pPr>
            <w:r>
              <w:rPr>
                <w:sz w:val="16"/>
              </w:rPr>
              <w:t>$480,584</w:t>
            </w:r>
          </w:p>
        </w:tc>
        <w:tc>
          <w:tcPr>
            <w:tcW w:type="dxa" w:w="1126"/>
          </w:tcPr>
          <w:p>
            <w:pPr>
              <w:spacing w:after="0"/>
              <w:jc w:val="right"/>
            </w:pPr>
            <w:r>
              <w:rPr>
                <w:sz w:val="16"/>
              </w:rPr>
              <w:t>$0</w:t>
            </w:r>
          </w:p>
        </w:tc>
        <w:tc>
          <w:tcPr>
            <w:tcW w:type="dxa" w:w="1753"/>
          </w:tcPr>
          <w:p>
            <w:pPr>
              <w:spacing w:after="0"/>
              <w:jc w:val="right"/>
            </w:pPr>
            <w:r>
              <w:rPr>
                <w:sz w:val="16"/>
              </w:rPr>
              <w:t>$1,107,423</w:t>
            </w:r>
          </w:p>
        </w:tc>
        <w:tc>
          <w:tcPr>
            <w:tcW w:type="dxa" w:w="1188"/>
          </w:tcPr>
          <w:p>
            <w:pPr>
              <w:spacing w:after="0"/>
              <w:jc w:val="right"/>
            </w:pPr>
            <w:r>
              <w:rPr>
                <w:sz w:val="16"/>
              </w:rPr>
              <w:t>$1,588,006</w:t>
            </w:r>
          </w:p>
        </w:tc>
        <w:tc>
          <w:tcPr>
            <w:tcW w:type="dxa" w:w="1902"/>
          </w:tcPr>
          <w:p>
            <w:pPr>
              <w:spacing w:after="0"/>
              <w:jc w:val="right"/>
            </w:pPr>
            <w:r>
              <w:rPr>
                <w:sz w:val="16"/>
              </w:rPr>
              <w:t>6</w:t>
            </w:r>
          </w:p>
        </w:tc>
        <w:tc>
          <w:tcPr>
            <w:tcW w:type="dxa" w:w="2067"/>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Heat Wave</w:t>
            </w:r>
          </w:p>
        </w:tc>
        <w:tc>
          <w:tcPr>
            <w:tcW w:type="dxa" w:w="1648"/>
          </w:tcPr>
          <w:p>
            <w:pPr>
              <w:spacing w:after="0"/>
              <w:jc w:val="left"/>
            </w:pPr>
            <w:r>
              <w:rPr>
                <w:sz w:val="16"/>
              </w:rPr>
              <w:t>Relatively Low</w:t>
            </w:r>
          </w:p>
        </w:tc>
        <w:tc>
          <w:tcPr>
            <w:tcW w:type="dxa" w:w="1648"/>
          </w:tcPr>
          <w:p>
            <w:pPr>
              <w:spacing w:after="0"/>
              <w:jc w:val="left"/>
            </w:pPr>
            <w:r>
              <w:rPr>
                <w:sz w:val="16"/>
              </w:rPr>
              <w:t>Relatively Low</w:t>
            </w:r>
          </w:p>
        </w:tc>
        <w:tc>
          <w:tcPr>
            <w:tcW w:type="dxa" w:w="1037"/>
          </w:tcPr>
          <w:p>
            <w:pPr>
              <w:spacing w:after="0"/>
              <w:jc w:val="right"/>
            </w:pPr>
            <w:r>
              <w:rPr>
                <w:sz w:val="16"/>
              </w:rPr>
              <w:t>$91</w:t>
            </w:r>
          </w:p>
        </w:tc>
        <w:tc>
          <w:tcPr>
            <w:tcW w:type="dxa" w:w="1126"/>
          </w:tcPr>
          <w:p>
            <w:pPr>
              <w:spacing w:after="0"/>
              <w:jc w:val="right"/>
            </w:pPr>
            <w:r>
              <w:rPr>
                <w:sz w:val="16"/>
              </w:rPr>
              <w:t>$0</w:t>
            </w:r>
          </w:p>
        </w:tc>
        <w:tc>
          <w:tcPr>
            <w:tcW w:type="dxa" w:w="1753"/>
          </w:tcPr>
          <w:p>
            <w:pPr>
              <w:spacing w:after="0"/>
              <w:jc w:val="right"/>
            </w:pPr>
            <w:r>
              <w:rPr>
                <w:sz w:val="16"/>
              </w:rPr>
              <w:t>$1,479,936</w:t>
            </w:r>
          </w:p>
        </w:tc>
        <w:tc>
          <w:tcPr>
            <w:tcW w:type="dxa" w:w="1188"/>
          </w:tcPr>
          <w:p>
            <w:pPr>
              <w:spacing w:after="0"/>
              <w:jc w:val="right"/>
            </w:pPr>
            <w:r>
              <w:rPr>
                <w:sz w:val="16"/>
              </w:rPr>
              <w:t>$1,480,027</w:t>
            </w:r>
          </w:p>
        </w:tc>
        <w:tc>
          <w:tcPr>
            <w:tcW w:type="dxa" w:w="1902"/>
          </w:tcPr>
          <w:p>
            <w:pPr>
              <w:spacing w:after="0"/>
              <w:jc w:val="right"/>
            </w:pPr>
            <w:r>
              <w:rPr>
                <w:sz w:val="16"/>
              </w:rPr>
              <w:t>2</w:t>
            </w:r>
          </w:p>
        </w:tc>
        <w:tc>
          <w:tcPr>
            <w:tcW w:type="dxa" w:w="2067"/>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Cold Wave</w:t>
            </w:r>
          </w:p>
        </w:tc>
        <w:tc>
          <w:tcPr>
            <w:tcW w:type="dxa" w:w="1648"/>
          </w:tcPr>
          <w:p>
            <w:pPr>
              <w:spacing w:after="0"/>
              <w:jc w:val="left"/>
            </w:pPr>
            <w:r>
              <w:rPr>
                <w:sz w:val="16"/>
              </w:rPr>
              <w:t>Relatively Low</w:t>
            </w:r>
          </w:p>
        </w:tc>
        <w:tc>
          <w:tcPr>
            <w:tcW w:type="dxa" w:w="1648"/>
          </w:tcPr>
          <w:p>
            <w:pPr>
              <w:spacing w:after="0"/>
              <w:jc w:val="left"/>
            </w:pPr>
            <w:r>
              <w:rPr>
                <w:sz w:val="16"/>
              </w:rPr>
              <w:t>Relatively Moderate</w:t>
            </w:r>
          </w:p>
        </w:tc>
        <w:tc>
          <w:tcPr>
            <w:tcW w:type="dxa" w:w="1037"/>
          </w:tcPr>
          <w:p>
            <w:pPr>
              <w:spacing w:after="0"/>
              <w:jc w:val="right"/>
            </w:pPr>
            <w:r>
              <w:rPr>
                <w:sz w:val="16"/>
              </w:rPr>
              <w:t>$7,323</w:t>
            </w:r>
          </w:p>
        </w:tc>
        <w:tc>
          <w:tcPr>
            <w:tcW w:type="dxa" w:w="1126"/>
          </w:tcPr>
          <w:p>
            <w:pPr>
              <w:spacing w:after="0"/>
              <w:jc w:val="right"/>
            </w:pPr>
            <w:r>
              <w:rPr>
                <w:sz w:val="16"/>
              </w:rPr>
              <w:t>$0</w:t>
            </w:r>
          </w:p>
        </w:tc>
        <w:tc>
          <w:tcPr>
            <w:tcW w:type="dxa" w:w="1753"/>
          </w:tcPr>
          <w:p>
            <w:pPr>
              <w:spacing w:after="0"/>
              <w:jc w:val="right"/>
            </w:pPr>
            <w:r>
              <w:rPr>
                <w:sz w:val="16"/>
              </w:rPr>
              <w:t>$1,269,936</w:t>
            </w:r>
          </w:p>
        </w:tc>
        <w:tc>
          <w:tcPr>
            <w:tcW w:type="dxa" w:w="1188"/>
          </w:tcPr>
          <w:p>
            <w:pPr>
              <w:spacing w:after="0"/>
              <w:jc w:val="right"/>
            </w:pPr>
            <w:r>
              <w:rPr>
                <w:sz w:val="16"/>
              </w:rPr>
              <w:t>$1,277,259</w:t>
            </w:r>
          </w:p>
        </w:tc>
        <w:tc>
          <w:tcPr>
            <w:tcW w:type="dxa" w:w="1902"/>
          </w:tcPr>
          <w:p>
            <w:pPr>
              <w:spacing w:after="0"/>
              <w:jc w:val="right"/>
            </w:pPr>
            <w:r>
              <w:rPr>
                <w:sz w:val="16"/>
              </w:rPr>
              <w:t>0</w:t>
            </w:r>
          </w:p>
        </w:tc>
        <w:tc>
          <w:tcPr>
            <w:tcW w:type="dxa" w:w="2067"/>
          </w:tcPr>
          <w:p>
            <w:pPr>
              <w:spacing w:after="0"/>
              <w:jc w:val="left"/>
            </w:pPr>
            <w:r>
              <w:rPr>
                <w:sz w:val="16"/>
              </w:rPr>
              <w:t>Declared 1 time; no Storm Events record of this type.</w:t>
            </w: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648"/>
          </w:tcPr>
          <w:p>
            <w:pPr>
              <w:spacing w:after="0"/>
              <w:jc w:val="left"/>
            </w:pPr>
            <w:r>
              <w:rPr>
                <w:sz w:val="16"/>
              </w:rPr>
              <w:t>Relatively Moderate</w:t>
            </w:r>
          </w:p>
        </w:tc>
        <w:tc>
          <w:tcPr>
            <w:tcW w:type="dxa" w:w="1648"/>
          </w:tcPr>
          <w:p>
            <w:pPr>
              <w:spacing w:after="0"/>
              <w:jc w:val="left"/>
            </w:pPr>
            <w:r>
              <w:rPr>
                <w:sz w:val="16"/>
              </w:rPr>
              <w:t>Relatively Moderate</w:t>
            </w:r>
          </w:p>
        </w:tc>
        <w:tc>
          <w:tcPr>
            <w:tcW w:type="dxa" w:w="1037"/>
          </w:tcPr>
          <w:p>
            <w:pPr>
              <w:spacing w:after="0"/>
              <w:jc w:val="right"/>
            </w:pPr>
            <w:r>
              <w:rPr>
                <w:sz w:val="16"/>
              </w:rPr>
              <w:t>$131,335</w:t>
            </w:r>
          </w:p>
        </w:tc>
        <w:tc>
          <w:tcPr>
            <w:tcW w:type="dxa" w:w="1126"/>
          </w:tcPr>
          <w:p>
            <w:pPr>
              <w:spacing w:after="0"/>
              <w:jc w:val="right"/>
            </w:pPr>
            <w:r>
              <w:rPr>
                <w:sz w:val="16"/>
              </w:rPr>
              <w:t>$0</w:t>
            </w:r>
          </w:p>
        </w:tc>
        <w:tc>
          <w:tcPr>
            <w:tcW w:type="dxa" w:w="1753"/>
          </w:tcPr>
          <w:p>
            <w:pPr>
              <w:spacing w:after="0"/>
              <w:jc w:val="right"/>
            </w:pPr>
            <w:r>
              <w:rPr>
                <w:sz w:val="16"/>
              </w:rPr>
              <w:t>$690,199</w:t>
            </w:r>
          </w:p>
        </w:tc>
        <w:tc>
          <w:tcPr>
            <w:tcW w:type="dxa" w:w="1188"/>
          </w:tcPr>
          <w:p>
            <w:pPr>
              <w:spacing w:after="0"/>
              <w:jc w:val="right"/>
            </w:pPr>
            <w:r>
              <w:rPr>
                <w:sz w:val="16"/>
              </w:rPr>
              <w:t>$821,534</w:t>
            </w:r>
          </w:p>
        </w:tc>
        <w:tc>
          <w:tcPr>
            <w:tcW w:type="dxa" w:w="1902"/>
          </w:tcPr>
          <w:p>
            <w:pPr>
              <w:spacing w:after="0"/>
              <w:jc w:val="right"/>
            </w:pPr>
            <w:r>
              <w:rPr>
                <w:sz w:val="16"/>
              </w:rPr>
              <w:t>76</w:t>
            </w:r>
          </w:p>
        </w:tc>
        <w:tc>
          <w:tcPr>
            <w:tcW w:type="dxa" w:w="2067"/>
          </w:tcPr>
          <w:p>
            <w:pPr>
              <w:spacing w:after="0"/>
              <w:jc w:val="left"/>
            </w:pPr>
            <w:r>
              <w:rPr>
                <w:sz w:val="16"/>
              </w:rPr>
              <w:t>Includes 8 High Wind records (a NOAA non-thunderstorm wind type,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648"/>
          </w:tcPr>
          <w:p>
            <w:pPr>
              <w:spacing w:after="0"/>
              <w:jc w:val="left"/>
            </w:pPr>
            <w:r>
              <w:rPr>
                <w:sz w:val="16"/>
              </w:rPr>
              <w:t>Relatively Low</w:t>
            </w:r>
          </w:p>
        </w:tc>
        <w:tc>
          <w:tcPr>
            <w:tcW w:type="dxa" w:w="1648"/>
          </w:tcPr>
          <w:p>
            <w:pPr>
              <w:spacing w:after="0"/>
              <w:jc w:val="left"/>
            </w:pPr>
            <w:r>
              <w:rPr>
                <w:sz w:val="16"/>
              </w:rPr>
              <w:t>Relatively Low</w:t>
            </w:r>
          </w:p>
        </w:tc>
        <w:tc>
          <w:tcPr>
            <w:tcW w:type="dxa" w:w="1037"/>
          </w:tcPr>
          <w:p>
            <w:pPr>
              <w:spacing w:after="0"/>
              <w:jc w:val="right"/>
            </w:pPr>
            <w:r>
              <w:rPr>
                <w:sz w:val="16"/>
              </w:rPr>
              <w:t>$479,124</w:t>
            </w:r>
          </w:p>
        </w:tc>
        <w:tc>
          <w:tcPr>
            <w:tcW w:type="dxa" w:w="1126"/>
          </w:tcPr>
          <w:p>
            <w:pPr>
              <w:spacing w:after="0"/>
              <w:jc w:val="right"/>
            </w:pPr>
            <w:r>
              <w:rPr>
                <w:sz w:val="16"/>
              </w:rPr>
              <w:t>n/a</w:t>
            </w:r>
          </w:p>
        </w:tc>
        <w:tc>
          <w:tcPr>
            <w:tcW w:type="dxa" w:w="1753"/>
          </w:tcPr>
          <w:p>
            <w:pPr>
              <w:spacing w:after="0"/>
              <w:jc w:val="right"/>
            </w:pPr>
            <w:r>
              <w:rPr>
                <w:sz w:val="16"/>
              </w:rPr>
              <w:t>$154,699</w:t>
            </w:r>
          </w:p>
        </w:tc>
        <w:tc>
          <w:tcPr>
            <w:tcW w:type="dxa" w:w="1188"/>
          </w:tcPr>
          <w:p>
            <w:pPr>
              <w:spacing w:after="0"/>
              <w:jc w:val="right"/>
            </w:pPr>
            <w:r>
              <w:rPr>
                <w:sz w:val="16"/>
              </w:rPr>
              <w:t>$633,823</w:t>
            </w:r>
          </w:p>
        </w:tc>
        <w:tc>
          <w:tcPr>
            <w:tcW w:type="dxa" w:w="1902"/>
          </w:tcPr>
          <w:p>
            <w:pPr>
              <w:spacing w:after="0"/>
              <w:jc w:val="right"/>
            </w:pPr>
          </w:p>
        </w:tc>
        <w:tc>
          <w:tcPr>
            <w:tcW w:type="dxa" w:w="2067"/>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648"/>
          </w:tcPr>
          <w:p>
            <w:pPr>
              <w:spacing w:after="0"/>
              <w:jc w:val="left"/>
            </w:pPr>
            <w:r>
              <w:rPr>
                <w:sz w:val="16"/>
              </w:rPr>
              <w:t>Relatively Moderate</w:t>
            </w:r>
          </w:p>
        </w:tc>
        <w:tc>
          <w:tcPr>
            <w:tcW w:type="dxa" w:w="1648"/>
          </w:tcPr>
          <w:p>
            <w:pPr>
              <w:spacing w:after="0"/>
              <w:jc w:val="left"/>
            </w:pPr>
            <w:r>
              <w:rPr>
                <w:sz w:val="16"/>
              </w:rPr>
              <w:t>Relatively Moderate</w:t>
            </w:r>
          </w:p>
        </w:tc>
        <w:tc>
          <w:tcPr>
            <w:tcW w:type="dxa" w:w="1037"/>
          </w:tcPr>
          <w:p>
            <w:pPr>
              <w:spacing w:after="0"/>
              <w:jc w:val="right"/>
            </w:pPr>
            <w:r>
              <w:rPr>
                <w:sz w:val="16"/>
              </w:rPr>
              <w:t>$25,516</w:t>
            </w:r>
          </w:p>
        </w:tc>
        <w:tc>
          <w:tcPr>
            <w:tcW w:type="dxa" w:w="1126"/>
          </w:tcPr>
          <w:p>
            <w:pPr>
              <w:spacing w:after="0"/>
              <w:jc w:val="right"/>
            </w:pPr>
            <w:r>
              <w:rPr>
                <w:sz w:val="16"/>
              </w:rPr>
              <w:t>n/a</w:t>
            </w:r>
          </w:p>
        </w:tc>
        <w:tc>
          <w:tcPr>
            <w:tcW w:type="dxa" w:w="1753"/>
          </w:tcPr>
          <w:p>
            <w:pPr>
              <w:spacing w:after="0"/>
              <w:jc w:val="right"/>
            </w:pPr>
            <w:r>
              <w:rPr>
                <w:sz w:val="16"/>
              </w:rPr>
              <w:t>$393,061</w:t>
            </w:r>
          </w:p>
        </w:tc>
        <w:tc>
          <w:tcPr>
            <w:tcW w:type="dxa" w:w="1188"/>
          </w:tcPr>
          <w:p>
            <w:pPr>
              <w:spacing w:after="0"/>
              <w:jc w:val="right"/>
            </w:pPr>
            <w:r>
              <w:rPr>
                <w:sz w:val="16"/>
              </w:rPr>
              <w:t>$418,577</w:t>
            </w:r>
          </w:p>
        </w:tc>
        <w:tc>
          <w:tcPr>
            <w:tcW w:type="dxa" w:w="1902"/>
          </w:tcPr>
          <w:p>
            <w:pPr>
              <w:spacing w:after="0"/>
              <w:jc w:val="right"/>
            </w:pPr>
            <w:r>
              <w:rPr>
                <w:sz w:val="16"/>
              </w:rPr>
              <w:t>2</w:t>
            </w:r>
          </w:p>
        </w:tc>
        <w:tc>
          <w:tcPr>
            <w:tcW w:type="dxa" w:w="2067"/>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Hail</w:t>
            </w:r>
          </w:p>
        </w:tc>
        <w:tc>
          <w:tcPr>
            <w:tcW w:type="dxa" w:w="1648"/>
          </w:tcPr>
          <w:p>
            <w:pPr>
              <w:spacing w:after="0"/>
              <w:jc w:val="left"/>
            </w:pPr>
            <w:r>
              <w:rPr>
                <w:sz w:val="16"/>
              </w:rPr>
              <w:t>Relatively Low</w:t>
            </w:r>
          </w:p>
        </w:tc>
        <w:tc>
          <w:tcPr>
            <w:tcW w:type="dxa" w:w="1648"/>
          </w:tcPr>
          <w:p>
            <w:pPr>
              <w:spacing w:after="0"/>
              <w:jc w:val="left"/>
            </w:pPr>
            <w:r>
              <w:rPr>
                <w:sz w:val="16"/>
              </w:rPr>
              <w:t>Relatively Low</w:t>
            </w:r>
          </w:p>
        </w:tc>
        <w:tc>
          <w:tcPr>
            <w:tcW w:type="dxa" w:w="1037"/>
          </w:tcPr>
          <w:p>
            <w:pPr>
              <w:spacing w:after="0"/>
              <w:jc w:val="right"/>
            </w:pPr>
            <w:r>
              <w:rPr>
                <w:sz w:val="16"/>
              </w:rPr>
              <w:t>$144,697</w:t>
            </w:r>
          </w:p>
        </w:tc>
        <w:tc>
          <w:tcPr>
            <w:tcW w:type="dxa" w:w="1126"/>
          </w:tcPr>
          <w:p>
            <w:pPr>
              <w:spacing w:after="0"/>
              <w:jc w:val="right"/>
            </w:pPr>
            <w:r>
              <w:rPr>
                <w:sz w:val="16"/>
              </w:rPr>
              <w:t>$0</w:t>
            </w:r>
          </w:p>
        </w:tc>
        <w:tc>
          <w:tcPr>
            <w:tcW w:type="dxa" w:w="1753"/>
          </w:tcPr>
          <w:p>
            <w:pPr>
              <w:spacing w:after="0"/>
              <w:jc w:val="right"/>
            </w:pPr>
            <w:r>
              <w:rPr>
                <w:sz w:val="16"/>
              </w:rPr>
              <w:t>$68,414</w:t>
            </w:r>
          </w:p>
        </w:tc>
        <w:tc>
          <w:tcPr>
            <w:tcW w:type="dxa" w:w="1188"/>
          </w:tcPr>
          <w:p>
            <w:pPr>
              <w:spacing w:after="0"/>
              <w:jc w:val="right"/>
            </w:pPr>
            <w:r>
              <w:rPr>
                <w:sz w:val="16"/>
              </w:rPr>
              <w:t>$213,111</w:t>
            </w:r>
          </w:p>
        </w:tc>
        <w:tc>
          <w:tcPr>
            <w:tcW w:type="dxa" w:w="1902"/>
          </w:tcPr>
          <w:p>
            <w:pPr>
              <w:spacing w:after="0"/>
              <w:jc w:val="right"/>
            </w:pPr>
            <w:r>
              <w:rPr>
                <w:sz w:val="16"/>
              </w:rPr>
              <w:t>25</w:t>
            </w:r>
          </w:p>
        </w:tc>
        <w:tc>
          <w:tcPr>
            <w:tcW w:type="dxa" w:w="2067"/>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648"/>
          </w:tcPr>
          <w:p>
            <w:pPr>
              <w:spacing w:after="0"/>
              <w:jc w:val="left"/>
            </w:pPr>
            <w:r>
              <w:rPr>
                <w:sz w:val="16"/>
              </w:rPr>
              <w:t>Relatively Moderate</w:t>
            </w:r>
          </w:p>
        </w:tc>
        <w:tc>
          <w:tcPr>
            <w:tcW w:type="dxa" w:w="1648"/>
          </w:tcPr>
          <w:p>
            <w:pPr>
              <w:spacing w:after="0"/>
              <w:jc w:val="left"/>
            </w:pPr>
            <w:r>
              <w:rPr>
                <w:sz w:val="16"/>
              </w:rPr>
              <w:t>Relatively Moderate</w:t>
            </w:r>
          </w:p>
        </w:tc>
        <w:tc>
          <w:tcPr>
            <w:tcW w:type="dxa" w:w="1037"/>
          </w:tcPr>
          <w:p>
            <w:pPr>
              <w:spacing w:after="0"/>
              <w:jc w:val="right"/>
            </w:pPr>
            <w:r>
              <w:rPr>
                <w:sz w:val="16"/>
              </w:rPr>
              <w:t>$159,799</w:t>
            </w:r>
          </w:p>
        </w:tc>
        <w:tc>
          <w:tcPr>
            <w:tcW w:type="dxa" w:w="1126"/>
          </w:tcPr>
          <w:p>
            <w:pPr>
              <w:spacing w:after="0"/>
              <w:jc w:val="right"/>
            </w:pPr>
            <w:r>
              <w:rPr>
                <w:sz w:val="16"/>
              </w:rPr>
              <w:t>n/a</w:t>
            </w:r>
          </w:p>
        </w:tc>
        <w:tc>
          <w:tcPr>
            <w:tcW w:type="dxa" w:w="1753"/>
          </w:tcPr>
          <w:p>
            <w:pPr>
              <w:spacing w:after="0"/>
              <w:jc w:val="right"/>
            </w:pPr>
            <w:r>
              <w:rPr>
                <w:sz w:val="16"/>
              </w:rPr>
              <w:t>$2,466</w:t>
            </w:r>
          </w:p>
        </w:tc>
        <w:tc>
          <w:tcPr>
            <w:tcW w:type="dxa" w:w="1188"/>
          </w:tcPr>
          <w:p>
            <w:pPr>
              <w:spacing w:after="0"/>
              <w:jc w:val="right"/>
            </w:pPr>
            <w:r>
              <w:rPr>
                <w:sz w:val="16"/>
              </w:rPr>
              <w:t>$162,265</w:t>
            </w:r>
          </w:p>
        </w:tc>
        <w:tc>
          <w:tcPr>
            <w:tcW w:type="dxa" w:w="1902"/>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Winter Weather</w:t>
            </w:r>
          </w:p>
        </w:tc>
        <w:tc>
          <w:tcPr>
            <w:tcW w:type="dxa" w:w="1648"/>
          </w:tcPr>
          <w:p>
            <w:pPr>
              <w:spacing w:after="0"/>
              <w:jc w:val="left"/>
            </w:pPr>
            <w:r>
              <w:rPr>
                <w:sz w:val="16"/>
              </w:rPr>
              <w:t>Relatively Low</w:t>
            </w:r>
          </w:p>
        </w:tc>
        <w:tc>
          <w:tcPr>
            <w:tcW w:type="dxa" w:w="1648"/>
          </w:tcPr>
          <w:p>
            <w:pPr>
              <w:spacing w:after="0"/>
              <w:jc w:val="left"/>
            </w:pPr>
            <w:r>
              <w:rPr>
                <w:sz w:val="16"/>
              </w:rPr>
              <w:t>Relatively Low</w:t>
            </w:r>
          </w:p>
        </w:tc>
        <w:tc>
          <w:tcPr>
            <w:tcW w:type="dxa" w:w="1037"/>
          </w:tcPr>
          <w:p>
            <w:pPr>
              <w:spacing w:after="0"/>
              <w:jc w:val="right"/>
            </w:pPr>
            <w:r>
              <w:rPr>
                <w:sz w:val="16"/>
              </w:rPr>
              <w:t>$4,196</w:t>
            </w:r>
          </w:p>
        </w:tc>
        <w:tc>
          <w:tcPr>
            <w:tcW w:type="dxa" w:w="1126"/>
          </w:tcPr>
          <w:p>
            <w:pPr>
              <w:spacing w:after="0"/>
              <w:jc w:val="right"/>
            </w:pPr>
            <w:r>
              <w:rPr>
                <w:sz w:val="16"/>
              </w:rPr>
              <w:t>$0</w:t>
            </w:r>
          </w:p>
        </w:tc>
        <w:tc>
          <w:tcPr>
            <w:tcW w:type="dxa" w:w="1753"/>
          </w:tcPr>
          <w:p>
            <w:pPr>
              <w:spacing w:after="0"/>
              <w:jc w:val="right"/>
            </w:pPr>
            <w:r>
              <w:rPr>
                <w:sz w:val="16"/>
              </w:rPr>
              <w:t>$27,180</w:t>
            </w:r>
          </w:p>
        </w:tc>
        <w:tc>
          <w:tcPr>
            <w:tcW w:type="dxa" w:w="1188"/>
          </w:tcPr>
          <w:p>
            <w:pPr>
              <w:spacing w:after="0"/>
              <w:jc w:val="right"/>
            </w:pPr>
            <w:r>
              <w:rPr>
                <w:sz w:val="16"/>
              </w:rPr>
              <w:t>$31,377</w:t>
            </w:r>
          </w:p>
        </w:tc>
        <w:tc>
          <w:tcPr>
            <w:tcW w:type="dxa" w:w="1902"/>
          </w:tcPr>
          <w:p>
            <w:pPr>
              <w:spacing w:after="0"/>
              <w:jc w:val="right"/>
            </w:pPr>
            <w:r>
              <w:rPr>
                <w:sz w:val="16"/>
              </w:rPr>
              <w:t>24</w:t>
            </w:r>
          </w:p>
        </w:tc>
        <w:tc>
          <w:tcPr>
            <w:tcW w:type="dxa" w:w="2067"/>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648"/>
          </w:tcPr>
          <w:p>
            <w:pPr>
              <w:spacing w:after="0"/>
              <w:jc w:val="left"/>
            </w:pPr>
            <w:r>
              <w:rPr>
                <w:sz w:val="16"/>
              </w:rPr>
              <w:t>Very Low</w:t>
            </w:r>
          </w:p>
        </w:tc>
        <w:tc>
          <w:tcPr>
            <w:tcW w:type="dxa" w:w="1648"/>
          </w:tcPr>
          <w:p>
            <w:pPr>
              <w:spacing w:after="0"/>
              <w:jc w:val="left"/>
            </w:pPr>
            <w:r>
              <w:rPr>
                <w:sz w:val="16"/>
              </w:rPr>
              <w:t>Very Low</w:t>
            </w:r>
          </w:p>
        </w:tc>
        <w:tc>
          <w:tcPr>
            <w:tcW w:type="dxa" w:w="1037"/>
          </w:tcPr>
          <w:p>
            <w:pPr>
              <w:spacing w:after="0"/>
              <w:jc w:val="right"/>
            </w:pPr>
            <w:r>
              <w:rPr>
                <w:sz w:val="16"/>
              </w:rPr>
              <w:t>$9,137</w:t>
            </w:r>
          </w:p>
        </w:tc>
        <w:tc>
          <w:tcPr>
            <w:tcW w:type="dxa" w:w="1126"/>
          </w:tcPr>
          <w:p>
            <w:pPr>
              <w:spacing w:after="0"/>
              <w:jc w:val="right"/>
            </w:pPr>
            <w:r>
              <w:rPr>
                <w:sz w:val="16"/>
              </w:rPr>
              <w:t>$0</w:t>
            </w:r>
          </w:p>
        </w:tc>
        <w:tc>
          <w:tcPr>
            <w:tcW w:type="dxa" w:w="1753"/>
          </w:tcPr>
          <w:p>
            <w:pPr>
              <w:spacing w:after="0"/>
              <w:jc w:val="right"/>
            </w:pPr>
            <w:r>
              <w:rPr>
                <w:sz w:val="16"/>
              </w:rPr>
              <w:t>$1,291</w:t>
            </w:r>
          </w:p>
        </w:tc>
        <w:tc>
          <w:tcPr>
            <w:tcW w:type="dxa" w:w="1188"/>
          </w:tcPr>
          <w:p>
            <w:pPr>
              <w:spacing w:after="0"/>
              <w:jc w:val="right"/>
            </w:pPr>
            <w:r>
              <w:rPr>
                <w:sz w:val="16"/>
              </w:rPr>
              <w:t>$10,428</w:t>
            </w:r>
          </w:p>
        </w:tc>
        <w:tc>
          <w:tcPr>
            <w:tcW w:type="dxa" w:w="1902"/>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648"/>
          </w:tcPr>
          <w:p>
            <w:pPr>
              <w:spacing w:after="0"/>
              <w:jc w:val="left"/>
            </w:pPr>
            <w:r>
              <w:rPr>
                <w:sz w:val="16"/>
              </w:rPr>
              <w:t>Very Low</w:t>
            </w:r>
          </w:p>
        </w:tc>
        <w:tc>
          <w:tcPr>
            <w:tcW w:type="dxa" w:w="1648"/>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753"/>
          </w:tcPr>
          <w:p>
            <w:pPr>
              <w:spacing w:after="0"/>
              <w:jc w:val="right"/>
            </w:pPr>
            <w:r>
              <w:rPr>
                <w:sz w:val="16"/>
              </w:rPr>
              <w:t>under $1</w:t>
            </w:r>
          </w:p>
        </w:tc>
        <w:tc>
          <w:tcPr>
            <w:tcW w:type="dxa" w:w="1188"/>
          </w:tcPr>
          <w:p>
            <w:pPr>
              <w:spacing w:after="0"/>
              <w:jc w:val="right"/>
            </w:pPr>
            <w:r>
              <w:rPr>
                <w:sz w:val="16"/>
              </w:rPr>
              <w:t>$10</w:t>
            </w:r>
          </w:p>
        </w:tc>
        <w:tc>
          <w:tcPr>
            <w:tcW w:type="dxa" w:w="1902"/>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648"/>
          </w:tcPr>
          <w:p>
            <w:pPr>
              <w:spacing w:after="0"/>
              <w:jc w:val="left"/>
            </w:pPr>
            <w:r>
              <w:rPr>
                <w:sz w:val="16"/>
              </w:rPr>
              <w:t>No Rating</w:t>
            </w:r>
          </w:p>
        </w:tc>
        <w:tc>
          <w:tcPr>
            <w:tcW w:type="dxa" w:w="164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53"/>
          </w:tcPr>
          <w:p>
            <w:pPr>
              <w:spacing w:after="0"/>
              <w:jc w:val="right"/>
            </w:pPr>
            <w:r>
              <w:rPr>
                <w:sz w:val="16"/>
              </w:rPr>
              <w:t>n/a</w:t>
            </w:r>
          </w:p>
        </w:tc>
        <w:tc>
          <w:tcPr>
            <w:tcW w:type="dxa" w:w="1188"/>
          </w:tcPr>
          <w:p>
            <w:pPr>
              <w:spacing w:after="0"/>
              <w:jc w:val="right"/>
            </w:pPr>
            <w:r>
              <w:rPr>
                <w:sz w:val="16"/>
              </w:rPr>
              <w:t>$0</w:t>
            </w:r>
          </w:p>
        </w:tc>
        <w:tc>
          <w:tcPr>
            <w:tcW w:type="dxa" w:w="1902"/>
          </w:tcPr>
          <w:p>
            <w:pPr>
              <w:spacing w:after="0"/>
              <w:jc w:val="right"/>
            </w:pPr>
            <w:r>
              <w:rPr>
                <w:sz w:val="16"/>
              </w:rPr>
              <w:t>1</w:t>
            </w:r>
          </w:p>
        </w:tc>
        <w:tc>
          <w:tcPr>
            <w:tcW w:type="dxa" w:w="2067"/>
          </w:tcPr>
          <w:p>
            <w:pPr>
              <w:spacing w:after="0"/>
              <w:jc w:val="left"/>
            </w:pP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648"/>
          </w:tcPr>
          <w:p>
            <w:pPr>
              <w:spacing w:after="0"/>
              <w:jc w:val="left"/>
            </w:pPr>
            <w:r>
              <w:rPr>
                <w:sz w:val="16"/>
              </w:rPr>
              <w:t>Insufficient Data</w:t>
            </w:r>
          </w:p>
        </w:tc>
        <w:tc>
          <w:tcPr>
            <w:tcW w:type="dxa" w:w="1648"/>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53"/>
          </w:tcPr>
          <w:p>
            <w:pPr>
              <w:spacing w:after="0"/>
              <w:jc w:val="right"/>
            </w:pPr>
            <w:r>
              <w:rPr>
                <w:sz w:val="16"/>
              </w:rPr>
              <w:t>n/a</w:t>
            </w:r>
          </w:p>
        </w:tc>
        <w:tc>
          <w:tcPr>
            <w:tcW w:type="dxa" w:w="1188"/>
          </w:tcPr>
          <w:p>
            <w:pPr>
              <w:spacing w:after="0"/>
              <w:jc w:val="right"/>
            </w:pPr>
            <w:r>
              <w:rPr>
                <w:sz w:val="16"/>
              </w:rPr>
              <w:t>n/a</w:t>
            </w:r>
          </w:p>
        </w:tc>
        <w:tc>
          <w:tcPr>
            <w:tcW w:type="dxa" w:w="1902"/>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105.03 (Relatively Low, 58.5); tract 103.15 (Relatively Low, 58.2); tract 103.04 (Relatively Low, 53.5)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103.04 (Relatively Moderate, 83.6); tract 105.03 (Relatively Moderate, 83.2); tract 103.06 (Relatively Moderate, 83.1)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103.04 (Very Low, 48.3); tract 111 (Very Low, 47.2); tract 108 (Very Low, 34.6)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104 (Relatively Moderate, 60.1); tract 103.04 (Relatively Moderate, 56.1); tract 103.07 (Relatively Moderate, 55.6)</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103.06 (Relatively Low, 71.0); tract 101.03 (Relatively Low, 70.3); tract 121 (Relatively Low, 70.0)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105.03 is Census Tract 105.03).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2008"/>
        <w:gridCol w:w="1681"/>
        <w:gridCol w:w="1560"/>
        <w:gridCol w:w="1645"/>
        <w:gridCol w:w="1642"/>
        <w:gridCol w:w="2101"/>
        <w:gridCol w:w="1587"/>
      </w:tblGrid>
      <w:tr>
        <w:trPr>
          <w:cantSplit/>
          <w:tblHeader/>
        </w:trPr>
        <w:tc>
          <w:tcPr>
            <w:tcW w:type="dxa" w:w="1888"/>
            <w:shd w:val="clear" w:color="auto" w:fill="E8E8E8"/>
          </w:tcPr>
          <w:p>
            <w:pPr>
              <w:spacing w:after="0"/>
              <w:jc w:val="left"/>
            </w:pPr>
            <w:r>
              <w:rPr>
                <w:b/>
                <w:sz w:val="16"/>
              </w:rPr>
              <w:t>Hazard</w:t>
            </w:r>
          </w:p>
        </w:tc>
        <w:tc>
          <w:tcPr>
            <w:tcW w:type="dxa" w:w="2008"/>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0"/>
            <w:shd w:val="clear" w:color="auto" w:fill="E8E8E8"/>
          </w:tcPr>
          <w:p>
            <w:pPr>
              <w:spacing w:after="0"/>
              <w:jc w:val="left"/>
            </w:pPr>
            <w:r>
              <w:rPr>
                <w:b/>
                <w:sz w:val="16"/>
              </w:rPr>
              <w:t>Observed range</w:t>
            </w:r>
          </w:p>
        </w:tc>
        <w:tc>
          <w:tcPr>
            <w:tcW w:type="dxa" w:w="1645"/>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2101"/>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88"/>
          </w:tcPr>
          <w:p>
            <w:pPr>
              <w:spacing w:after="0"/>
              <w:jc w:val="left"/>
            </w:pPr>
            <w:r>
              <w:rPr>
                <w:sz w:val="16"/>
              </w:rPr>
              <w:t>Coastal Flood, Storm Surge/Tide</w:t>
            </w:r>
          </w:p>
        </w:tc>
        <w:tc>
          <w:tcPr>
            <w:tcW w:type="dxa" w:w="2008"/>
          </w:tcPr>
          <w:p>
            <w:pPr>
              <w:spacing w:after="0"/>
              <w:jc w:val="left"/>
            </w:pPr>
            <w:r>
              <w:rPr>
                <w:sz w:val="16"/>
              </w:rPr>
              <w:t>none in data (flood depth: FIRM)</w:t>
            </w:r>
          </w:p>
        </w:tc>
        <w:tc>
          <w:tcPr>
            <w:tcW w:type="dxa" w:w="1681"/>
          </w:tcPr>
          <w:p>
            <w:pPr>
              <w:spacing w:after="0"/>
              <w:jc w:val="right"/>
            </w:pPr>
            <w:r>
              <w:rPr>
                <w:sz w:val="16"/>
              </w:rPr>
              <w:t>13 records, 1997 to 2025 (13 zone-level)</w:t>
            </w:r>
          </w:p>
        </w:tc>
        <w:tc>
          <w:tcPr>
            <w:tcW w:type="dxa" w:w="1560"/>
          </w:tcPr>
          <w:p>
            <w:pPr>
              <w:spacing w:after="0"/>
              <w:jc w:val="left"/>
            </w:pPr>
          </w:p>
        </w:tc>
        <w:tc>
          <w:tcPr>
            <w:tcW w:type="dxa" w:w="1645"/>
          </w:tcPr>
          <w:p>
            <w:pPr>
              <w:spacing w:after="0"/>
              <w:jc w:val="left"/>
            </w:pPr>
            <w:r>
              <w:rPr>
                <w:sz w:val="16"/>
              </w:rPr>
              <w:t>Coastal Flood, 2025-10-12, $60,000 property; crops not reported (2025 dollars); NWS zone VAZ525</w:t>
            </w:r>
          </w:p>
        </w:tc>
        <w:tc>
          <w:tcPr>
            <w:tcW w:type="dxa" w:w="1642"/>
          </w:tcPr>
          <w:p>
            <w:pPr>
              <w:spacing w:after="0"/>
              <w:jc w:val="left"/>
            </w:pPr>
          </w:p>
        </w:tc>
        <w:tc>
          <w:tcPr>
            <w:tcW w:type="dxa" w:w="2101"/>
          </w:tcPr>
          <w:p>
            <w:pPr>
              <w:spacing w:after="0"/>
              <w:jc w:val="left"/>
            </w:pPr>
            <w:r>
              <w:rPr>
                <w:sz w:val="16"/>
              </w:rPr>
              <w:t>Countywide (zone-level records).</w:t>
            </w:r>
          </w:p>
        </w:tc>
        <w:tc>
          <w:tcPr>
            <w:tcW w:type="dxa" w:w="1587"/>
          </w:tcPr>
          <w:p>
            <w:pPr>
              <w:spacing w:after="0"/>
              <w:jc w:val="left"/>
            </w:pPr>
            <w:r>
              <w:rPr>
                <w:sz w:val="16"/>
              </w:rPr>
              <w:t>Flood depth: see the FEMA Flood Insurance Rate Map.</w:t>
            </w:r>
          </w:p>
        </w:tc>
      </w:tr>
      <w:tr>
        <w:trPr>
          <w:cantSplit/>
        </w:trPr>
        <w:tc>
          <w:tcPr>
            <w:tcW w:type="dxa" w:w="1888"/>
          </w:tcPr>
          <w:p>
            <w:pPr>
              <w:spacing w:after="0"/>
              <w:jc w:val="left"/>
            </w:pPr>
            <w:r>
              <w:rPr>
                <w:sz w:val="16"/>
              </w:rPr>
              <w:t>Cold/Wind Chill, Extreme Cold/Wind Chill</w:t>
            </w:r>
          </w:p>
        </w:tc>
        <w:tc>
          <w:tcPr>
            <w:tcW w:type="dxa" w:w="2008"/>
          </w:tcPr>
          <w:p>
            <w:pPr>
              <w:spacing w:after="0"/>
              <w:jc w:val="left"/>
            </w:pPr>
            <w:r>
              <w:rPr>
                <w:sz w:val="16"/>
              </w:rPr>
              <w:t>wind chill</w:t>
            </w:r>
          </w:p>
        </w:tc>
        <w:tc>
          <w:tcPr>
            <w:tcW w:type="dxa" w:w="1681"/>
          </w:tcPr>
          <w:p>
            <w:pPr>
              <w:spacing w:after="0"/>
              <w:jc w:val="right"/>
            </w:pPr>
            <w:r>
              <w:rPr>
                <w:sz w:val="16"/>
              </w:rPr>
              <w:t>0</w:t>
            </w:r>
          </w:p>
        </w:tc>
        <w:tc>
          <w:tcPr>
            <w:tcW w:type="dxa" w:w="1560"/>
          </w:tcPr>
          <w:p>
            <w:pPr>
              <w:spacing w:after="0"/>
              <w:jc w:val="left"/>
            </w:pPr>
          </w:p>
        </w:tc>
        <w:tc>
          <w:tcPr>
            <w:tcW w:type="dxa" w:w="1645"/>
          </w:tcPr>
          <w:p>
            <w:pPr>
              <w:spacing w:after="0"/>
              <w:jc w:val="left"/>
            </w:pPr>
          </w:p>
        </w:tc>
        <w:tc>
          <w:tcPr>
            <w:tcW w:type="dxa" w:w="1642"/>
          </w:tcPr>
          <w:p>
            <w:pPr>
              <w:spacing w:after="0"/>
              <w:jc w:val="left"/>
            </w:pPr>
          </w:p>
        </w:tc>
        <w:tc>
          <w:tcPr>
            <w:tcW w:type="dxa" w:w="2101"/>
          </w:tcPr>
          <w:p>
            <w:pPr>
              <w:spacing w:after="0"/>
              <w:jc w:val="left"/>
            </w:pPr>
          </w:p>
        </w:tc>
        <w:tc>
          <w:tcPr>
            <w:tcW w:type="dxa" w:w="1587"/>
          </w:tcPr>
          <w:p>
            <w:pPr>
              <w:spacing w:after="0"/>
              <w:jc w:val="left"/>
            </w:pPr>
          </w:p>
        </w:tc>
      </w:tr>
      <w:tr>
        <w:trPr>
          <w:cantSplit/>
        </w:trPr>
        <w:tc>
          <w:tcPr>
            <w:tcW w:type="dxa" w:w="1888"/>
          </w:tcPr>
          <w:p>
            <w:pPr>
              <w:spacing w:after="0"/>
              <w:jc w:val="left"/>
            </w:pPr>
            <w:r>
              <w:rPr>
                <w:sz w:val="16"/>
              </w:rPr>
              <w:t>Frost/Freeze (outside NRI's Cold Wave definition)</w:t>
            </w:r>
          </w:p>
        </w:tc>
        <w:tc>
          <w:tcPr>
            <w:tcW w:type="dxa" w:w="2008"/>
          </w:tcPr>
          <w:p>
            <w:pPr>
              <w:spacing w:after="0"/>
              <w:jc w:val="left"/>
            </w:pPr>
            <w:r>
              <w:rPr>
                <w:sz w:val="16"/>
              </w:rPr>
              <w:t>crop damage</w:t>
            </w:r>
          </w:p>
        </w:tc>
        <w:tc>
          <w:tcPr>
            <w:tcW w:type="dxa" w:w="1681"/>
          </w:tcPr>
          <w:p>
            <w:pPr>
              <w:spacing w:after="0"/>
              <w:jc w:val="right"/>
            </w:pPr>
            <w:r>
              <w:rPr>
                <w:sz w:val="16"/>
              </w:rPr>
              <w:t>0</w:t>
            </w:r>
          </w:p>
        </w:tc>
        <w:tc>
          <w:tcPr>
            <w:tcW w:type="dxa" w:w="1560"/>
          </w:tcPr>
          <w:p>
            <w:pPr>
              <w:spacing w:after="0"/>
              <w:jc w:val="left"/>
            </w:pPr>
          </w:p>
        </w:tc>
        <w:tc>
          <w:tcPr>
            <w:tcW w:type="dxa" w:w="1645"/>
          </w:tcPr>
          <w:p>
            <w:pPr>
              <w:spacing w:after="0"/>
              <w:jc w:val="left"/>
            </w:pPr>
          </w:p>
        </w:tc>
        <w:tc>
          <w:tcPr>
            <w:tcW w:type="dxa" w:w="1642"/>
          </w:tcPr>
          <w:p>
            <w:pPr>
              <w:spacing w:after="0"/>
              <w:jc w:val="left"/>
            </w:pPr>
          </w:p>
        </w:tc>
        <w:tc>
          <w:tcPr>
            <w:tcW w:type="dxa" w:w="2101"/>
          </w:tcPr>
          <w:p>
            <w:pPr>
              <w:spacing w:after="0"/>
              <w:jc w:val="left"/>
            </w:pPr>
          </w:p>
        </w:tc>
        <w:tc>
          <w:tcPr>
            <w:tcW w:type="dxa" w:w="1587"/>
          </w:tcPr>
          <w:p>
            <w:pPr>
              <w:spacing w:after="0"/>
              <w:jc w:val="left"/>
            </w:pPr>
          </w:p>
        </w:tc>
      </w:tr>
      <w:tr>
        <w:trPr>
          <w:cantSplit/>
        </w:trPr>
        <w:tc>
          <w:tcPr>
            <w:tcW w:type="dxa" w:w="1888"/>
          </w:tcPr>
          <w:p>
            <w:pPr>
              <w:spacing w:after="0"/>
              <w:jc w:val="left"/>
            </w:pPr>
            <w:r>
              <w:rPr>
                <w:sz w:val="16"/>
              </w:rPr>
              <w:t>Drought</w:t>
            </w:r>
          </w:p>
        </w:tc>
        <w:tc>
          <w:tcPr>
            <w:tcW w:type="dxa" w:w="2008"/>
          </w:tcPr>
          <w:p>
            <w:pPr>
              <w:spacing w:after="0"/>
              <w:jc w:val="left"/>
            </w:pPr>
            <w:r>
              <w:rPr>
                <w:sz w:val="16"/>
              </w:rPr>
              <w:t>U.S. Drought Monitor scale (D0 to D4)</w:t>
            </w:r>
          </w:p>
        </w:tc>
        <w:tc>
          <w:tcPr>
            <w:tcW w:type="dxa" w:w="1681"/>
          </w:tcPr>
          <w:p>
            <w:pPr>
              <w:spacing w:after="0"/>
              <w:jc w:val="right"/>
            </w:pPr>
            <w:r>
              <w:rPr>
                <w:sz w:val="16"/>
              </w:rPr>
              <w:t>1 record, 2000 (1 zone-level)</w:t>
            </w:r>
          </w:p>
        </w:tc>
        <w:tc>
          <w:tcPr>
            <w:tcW w:type="dxa" w:w="1560"/>
          </w:tcPr>
          <w:p>
            <w:pPr>
              <w:spacing w:after="0"/>
              <w:jc w:val="left"/>
            </w:pPr>
            <w:r>
              <w:rPr>
                <w:sz w:val="16"/>
              </w:rPr>
              <w:t>10 days; 1 with a recorded value</w:t>
            </w:r>
          </w:p>
        </w:tc>
        <w:tc>
          <w:tcPr>
            <w:tcW w:type="dxa" w:w="1645"/>
          </w:tcPr>
          <w:p>
            <w:pPr>
              <w:spacing w:after="0"/>
              <w:jc w:val="left"/>
            </w:pPr>
            <w:r>
              <w:rPr>
                <w:sz w:val="16"/>
              </w:rPr>
              <w:t>10 days, 2000-10-01 to 2000-10-10, zone-level</w:t>
            </w:r>
          </w:p>
        </w:tc>
        <w:tc>
          <w:tcPr>
            <w:tcW w:type="dxa" w:w="1642"/>
          </w:tcPr>
          <w:p>
            <w:pPr>
              <w:spacing w:after="0"/>
              <w:jc w:val="left"/>
            </w:pPr>
          </w:p>
        </w:tc>
        <w:tc>
          <w:tcPr>
            <w:tcW w:type="dxa" w:w="2101"/>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2008"/>
          </w:tcPr>
          <w:p>
            <w:pPr>
              <w:spacing w:after="0"/>
              <w:jc w:val="left"/>
            </w:pPr>
            <w:r>
              <w:rPr>
                <w:sz w:val="16"/>
              </w:rPr>
              <w:t>Modified Mercalli (local data)</w:t>
            </w:r>
          </w:p>
        </w:tc>
        <w:tc>
          <w:tcPr>
            <w:tcW w:type="dxa" w:w="1681"/>
          </w:tcPr>
          <w:p>
            <w:pPr>
              <w:spacing w:after="0"/>
              <w:jc w:val="right"/>
            </w:pPr>
            <w:r>
              <w:rPr>
                <w:sz w:val="16"/>
              </w:rPr>
              <w:t>0</w:t>
            </w:r>
          </w:p>
        </w:tc>
        <w:tc>
          <w:tcPr>
            <w:tcW w:type="dxa" w:w="1560"/>
          </w:tcPr>
          <w:p>
            <w:pPr>
              <w:spacing w:after="0"/>
              <w:jc w:val="left"/>
            </w:pPr>
          </w:p>
        </w:tc>
        <w:tc>
          <w:tcPr>
            <w:tcW w:type="dxa" w:w="1645"/>
          </w:tcPr>
          <w:p>
            <w:pPr>
              <w:spacing w:after="0"/>
              <w:jc w:val="left"/>
            </w:pPr>
          </w:p>
        </w:tc>
        <w:tc>
          <w:tcPr>
            <w:tcW w:type="dxa" w:w="1642"/>
          </w:tcPr>
          <w:p>
            <w:pPr>
              <w:spacing w:after="0"/>
              <w:jc w:val="left"/>
            </w:pPr>
          </w:p>
        </w:tc>
        <w:tc>
          <w:tcPr>
            <w:tcW w:type="dxa" w:w="2101"/>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2008"/>
          </w:tcPr>
          <w:p>
            <w:pPr>
              <w:spacing w:after="0"/>
              <w:jc w:val="left"/>
            </w:pPr>
            <w:r>
              <w:rPr>
                <w:sz w:val="16"/>
              </w:rPr>
              <w:t>hail size (inches)</w:t>
            </w:r>
          </w:p>
        </w:tc>
        <w:tc>
          <w:tcPr>
            <w:tcW w:type="dxa" w:w="1681"/>
          </w:tcPr>
          <w:p>
            <w:pPr>
              <w:spacing w:after="0"/>
              <w:jc w:val="right"/>
            </w:pPr>
            <w:r>
              <w:rPr>
                <w:sz w:val="16"/>
              </w:rPr>
              <w:t>27 records, 1980 to 2026</w:t>
            </w:r>
          </w:p>
        </w:tc>
        <w:tc>
          <w:tcPr>
            <w:tcW w:type="dxa" w:w="1560"/>
          </w:tcPr>
          <w:p>
            <w:pPr>
              <w:spacing w:after="0"/>
              <w:jc w:val="left"/>
            </w:pPr>
            <w:r>
              <w:rPr>
                <w:sz w:val="16"/>
              </w:rPr>
              <w:t>0.75 in to 3 in (median 1 in); 27 with a recorded value</w:t>
            </w:r>
          </w:p>
        </w:tc>
        <w:tc>
          <w:tcPr>
            <w:tcW w:type="dxa" w:w="1645"/>
          </w:tcPr>
          <w:p>
            <w:pPr>
              <w:spacing w:after="0"/>
              <w:jc w:val="left"/>
            </w:pPr>
            <w:r>
              <w:rPr>
                <w:sz w:val="16"/>
              </w:rPr>
              <w:t>3 in hail, 1998-06-13</w:t>
            </w:r>
          </w:p>
        </w:tc>
        <w:tc>
          <w:tcPr>
            <w:tcW w:type="dxa" w:w="1642"/>
          </w:tcPr>
          <w:p>
            <w:pPr>
              <w:spacing w:after="0"/>
              <w:jc w:val="left"/>
            </w:pPr>
            <w:r>
              <w:rPr>
                <w:sz w:val="16"/>
              </w:rPr>
              <w:t>Hail, 1997-05-01, $1,000,000 property; crops not reported (1997 dollars)</w:t>
            </w:r>
          </w:p>
        </w:tc>
        <w:tc>
          <w:tcPr>
            <w:tcW w:type="dxa" w:w="2101"/>
          </w:tcPr>
          <w:p>
            <w:pPr>
              <w:spacing w:after="0"/>
              <w:jc w:val="left"/>
            </w:pPr>
            <w:r>
              <w:rPr>
                <w:sz w:val="16"/>
              </w:rPr>
              <w:t>Event records naming jurisdictions in the plan: Hampton city (19 records).</w:t>
            </w:r>
          </w:p>
        </w:tc>
        <w:tc>
          <w:tcPr>
            <w:tcW w:type="dxa" w:w="1587"/>
          </w:tcPr>
          <w:p>
            <w:pPr>
              <w:spacing w:after="0"/>
              <w:jc w:val="left"/>
            </w:pPr>
          </w:p>
        </w:tc>
      </w:tr>
      <w:tr>
        <w:trPr>
          <w:cantSplit/>
        </w:trPr>
        <w:tc>
          <w:tcPr>
            <w:tcW w:type="dxa" w:w="1888"/>
          </w:tcPr>
          <w:p>
            <w:pPr>
              <w:spacing w:after="0"/>
              <w:jc w:val="left"/>
            </w:pPr>
            <w:r>
              <w:rPr>
                <w:sz w:val="16"/>
              </w:rPr>
              <w:t>Excessive Heat, Heat</w:t>
            </w:r>
          </w:p>
        </w:tc>
        <w:tc>
          <w:tcPr>
            <w:tcW w:type="dxa" w:w="2008"/>
          </w:tcPr>
          <w:p>
            <w:pPr>
              <w:spacing w:after="0"/>
              <w:jc w:val="left"/>
            </w:pPr>
            <w:r>
              <w:rPr>
                <w:sz w:val="16"/>
              </w:rPr>
              <w:t>heat index (in event narratives)</w:t>
            </w:r>
          </w:p>
        </w:tc>
        <w:tc>
          <w:tcPr>
            <w:tcW w:type="dxa" w:w="1681"/>
          </w:tcPr>
          <w:p>
            <w:pPr>
              <w:spacing w:after="0"/>
              <w:jc w:val="right"/>
            </w:pPr>
            <w:r>
              <w:rPr>
                <w:sz w:val="16"/>
              </w:rPr>
              <w:t>2 records, 2025 (2 zone-level)</w:t>
            </w:r>
          </w:p>
        </w:tc>
        <w:tc>
          <w:tcPr>
            <w:tcW w:type="dxa" w:w="1560"/>
          </w:tcPr>
          <w:p>
            <w:pPr>
              <w:spacing w:after="0"/>
              <w:jc w:val="left"/>
            </w:pPr>
            <w:r>
              <w:rPr>
                <w:sz w:val="16"/>
              </w:rPr>
              <w:t>1 day to 3 days (median 2 days); 2 with a recorded value</w:t>
            </w:r>
          </w:p>
        </w:tc>
        <w:tc>
          <w:tcPr>
            <w:tcW w:type="dxa" w:w="1645"/>
          </w:tcPr>
          <w:p>
            <w:pPr>
              <w:spacing w:after="0"/>
              <w:jc w:val="left"/>
            </w:pPr>
            <w:r>
              <w:rPr>
                <w:sz w:val="16"/>
              </w:rPr>
              <w:t>3 consecutive days, 2025-06-23 to 2025-06-25, zone-level</w:t>
            </w:r>
          </w:p>
        </w:tc>
        <w:tc>
          <w:tcPr>
            <w:tcW w:type="dxa" w:w="1642"/>
          </w:tcPr>
          <w:p>
            <w:pPr>
              <w:spacing w:after="0"/>
              <w:jc w:val="left"/>
            </w:pPr>
          </w:p>
        </w:tc>
        <w:tc>
          <w:tcPr>
            <w:tcW w:type="dxa" w:w="2101"/>
          </w:tcPr>
          <w:p>
            <w:pPr>
              <w:spacing w:after="0"/>
              <w:jc w:val="left"/>
            </w:pPr>
            <w:r>
              <w:rPr>
                <w:sz w:val="16"/>
              </w:rPr>
              <w:t>Countywide (zone-level records).</w:t>
            </w:r>
          </w:p>
        </w:tc>
        <w:tc>
          <w:tcPr>
            <w:tcW w:type="dxa" w:w="1587"/>
          </w:tcPr>
          <w:p>
            <w:pPr>
              <w:spacing w:after="0"/>
              <w:jc w:val="left"/>
            </w:pPr>
          </w:p>
        </w:tc>
      </w:tr>
      <w:tr>
        <w:trPr>
          <w:cantSplit/>
        </w:trPr>
        <w:tc>
          <w:tcPr>
            <w:tcW w:type="dxa" w:w="1888"/>
          </w:tcPr>
          <w:p>
            <w:pPr>
              <w:spacing w:after="0"/>
              <w:jc w:val="left"/>
            </w:pPr>
            <w:r>
              <w:rPr>
                <w:sz w:val="16"/>
              </w:rPr>
              <w:t>Hurricane, Tropical Storm, Tropical Depression</w:t>
            </w:r>
          </w:p>
        </w:tc>
        <w:tc>
          <w:tcPr>
            <w:tcW w:type="dxa" w:w="2008"/>
          </w:tcPr>
          <w:p>
            <w:pPr>
              <w:spacing w:after="0"/>
              <w:jc w:val="left"/>
            </w:pPr>
            <w:r>
              <w:rPr>
                <w:sz w:val="16"/>
              </w:rPr>
              <w:t>Saffir-Simpson</w:t>
            </w:r>
          </w:p>
        </w:tc>
        <w:tc>
          <w:tcPr>
            <w:tcW w:type="dxa" w:w="1681"/>
          </w:tcPr>
          <w:p>
            <w:pPr>
              <w:spacing w:after="0"/>
              <w:jc w:val="right"/>
            </w:pPr>
            <w:r>
              <w:rPr>
                <w:sz w:val="16"/>
              </w:rPr>
              <w:t>8 records, 1998 to 2023 (8 zone-level)</w:t>
            </w:r>
          </w:p>
        </w:tc>
        <w:tc>
          <w:tcPr>
            <w:tcW w:type="dxa" w:w="1560"/>
          </w:tcPr>
          <w:p>
            <w:pPr>
              <w:spacing w:after="0"/>
              <w:jc w:val="left"/>
            </w:pPr>
          </w:p>
        </w:tc>
        <w:tc>
          <w:tcPr>
            <w:tcW w:type="dxa" w:w="1645"/>
          </w:tcPr>
          <w:p>
            <w:pPr>
              <w:spacing w:after="0"/>
              <w:jc w:val="left"/>
            </w:pPr>
            <w:r>
              <w:rPr>
                <w:sz w:val="16"/>
              </w:rPr>
              <w:t>Strongest recorded: Hurricane record (NOAA event type 'Hurricane (Typhoon)'), 1998-08-26 to 1998-08-28, $9,000,000 property; $12,000 crops (1998 dollars); Storm Events area NORFOLK / HAMPTON / PORTSMOUTH (legacy zone code VAZ095)</w:t>
            </w:r>
          </w:p>
        </w:tc>
        <w:tc>
          <w:tcPr>
            <w:tcW w:type="dxa" w:w="1642"/>
          </w:tcPr>
          <w:p>
            <w:pPr>
              <w:spacing w:after="0"/>
              <w:jc w:val="left"/>
            </w:pPr>
          </w:p>
        </w:tc>
        <w:tc>
          <w:tcPr>
            <w:tcW w:type="dxa" w:w="2101"/>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2008"/>
          </w:tcPr>
          <w:p>
            <w:pPr>
              <w:spacing w:after="0"/>
              <w:jc w:val="left"/>
            </w:pPr>
            <w:r>
              <w:rPr>
                <w:sz w:val="16"/>
              </w:rPr>
              <w:t>Sperry-Piltz ice scale (local data)</w:t>
            </w:r>
          </w:p>
        </w:tc>
        <w:tc>
          <w:tcPr>
            <w:tcW w:type="dxa" w:w="1681"/>
          </w:tcPr>
          <w:p>
            <w:pPr>
              <w:spacing w:after="0"/>
              <w:jc w:val="right"/>
            </w:pPr>
            <w:r>
              <w:rPr>
                <w:sz w:val="16"/>
              </w:rPr>
              <w:t>0</w:t>
            </w:r>
          </w:p>
        </w:tc>
        <w:tc>
          <w:tcPr>
            <w:tcW w:type="dxa" w:w="1560"/>
          </w:tcPr>
          <w:p>
            <w:pPr>
              <w:spacing w:after="0"/>
              <w:jc w:val="left"/>
            </w:pPr>
          </w:p>
        </w:tc>
        <w:tc>
          <w:tcPr>
            <w:tcW w:type="dxa" w:w="1645"/>
          </w:tcPr>
          <w:p>
            <w:pPr>
              <w:spacing w:after="0"/>
              <w:jc w:val="left"/>
            </w:pPr>
          </w:p>
        </w:tc>
        <w:tc>
          <w:tcPr>
            <w:tcW w:type="dxa" w:w="1642"/>
          </w:tcPr>
          <w:p>
            <w:pPr>
              <w:spacing w:after="0"/>
              <w:jc w:val="left"/>
            </w:pPr>
          </w:p>
        </w:tc>
        <w:tc>
          <w:tcPr>
            <w:tcW w:type="dxa" w:w="2101"/>
          </w:tcPr>
          <w:p>
            <w:pPr>
              <w:spacing w:after="0"/>
              <w:jc w:val="left"/>
            </w:pPr>
          </w:p>
        </w:tc>
        <w:tc>
          <w:tcPr>
            <w:tcW w:type="dxa" w:w="1587"/>
          </w:tcPr>
          <w:p>
            <w:pPr>
              <w:spacing w:after="0"/>
              <w:jc w:val="left"/>
            </w:pPr>
          </w:p>
        </w:tc>
      </w:tr>
      <w:tr>
        <w:trPr>
          <w:cantSplit/>
        </w:trPr>
        <w:tc>
          <w:tcPr>
            <w:tcW w:type="dxa" w:w="1888"/>
          </w:tcPr>
          <w:p>
            <w:pPr>
              <w:spacing w:after="0"/>
              <w:jc w:val="left"/>
            </w:pPr>
            <w:r>
              <w:rPr>
                <w:sz w:val="16"/>
              </w:rPr>
              <w:t>Flash Flood, Flood, Lakeshore Flood</w:t>
            </w:r>
          </w:p>
        </w:tc>
        <w:tc>
          <w:tcPr>
            <w:tcW w:type="dxa" w:w="2008"/>
          </w:tcPr>
          <w:p>
            <w:pPr>
              <w:spacing w:after="0"/>
              <w:jc w:val="left"/>
            </w:pPr>
            <w:r>
              <w:rPr>
                <w:sz w:val="16"/>
              </w:rPr>
              <w:t>damage and flood days (flood depth: FIRM)</w:t>
            </w:r>
          </w:p>
        </w:tc>
        <w:tc>
          <w:tcPr>
            <w:tcW w:type="dxa" w:w="1681"/>
          </w:tcPr>
          <w:p>
            <w:pPr>
              <w:spacing w:after="0"/>
              <w:jc w:val="right"/>
            </w:pPr>
            <w:r>
              <w:rPr>
                <w:sz w:val="16"/>
              </w:rPr>
              <w:t>41 records, 1999 to 2025 (1 zone-level)</w:t>
            </w:r>
          </w:p>
        </w:tc>
        <w:tc>
          <w:tcPr>
            <w:tcW w:type="dxa" w:w="1560"/>
          </w:tcPr>
          <w:p>
            <w:pPr>
              <w:spacing w:after="0"/>
              <w:jc w:val="left"/>
            </w:pPr>
          </w:p>
        </w:tc>
        <w:tc>
          <w:tcPr>
            <w:tcW w:type="dxa" w:w="1645"/>
          </w:tcPr>
          <w:p>
            <w:pPr>
              <w:spacing w:after="0"/>
              <w:jc w:val="left"/>
            </w:pPr>
            <w:r>
              <w:rPr>
                <w:sz w:val="16"/>
              </w:rPr>
              <w:t>Flood, 2016-10-08, $2,000,000 property; $0 crops (2016 dollars)</w:t>
            </w:r>
          </w:p>
        </w:tc>
        <w:tc>
          <w:tcPr>
            <w:tcW w:type="dxa" w:w="1642"/>
          </w:tcPr>
          <w:p>
            <w:pPr>
              <w:spacing w:after="0"/>
              <w:jc w:val="left"/>
            </w:pPr>
          </w:p>
        </w:tc>
        <w:tc>
          <w:tcPr>
            <w:tcW w:type="dxa" w:w="2101"/>
          </w:tcPr>
          <w:p>
            <w:pPr>
              <w:spacing w:after="0"/>
              <w:jc w:val="left"/>
            </w:pPr>
            <w:r>
              <w:rPr>
                <w:sz w:val="16"/>
              </w:rPr>
              <w:t>Event records naming jurisdictions in the plan: Hampton city (36 records). Zone-level records (1) apply countywide.</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2008"/>
          </w:tcPr>
          <w:p>
            <w:pPr>
              <w:spacing w:after="0"/>
              <w:jc w:val="left"/>
            </w:pPr>
            <w:r>
              <w:rPr>
                <w:sz w:val="16"/>
              </w:rPr>
              <w:t>none (count and damage only)</w:t>
            </w:r>
          </w:p>
        </w:tc>
        <w:tc>
          <w:tcPr>
            <w:tcW w:type="dxa" w:w="1681"/>
          </w:tcPr>
          <w:p>
            <w:pPr>
              <w:spacing w:after="0"/>
              <w:jc w:val="right"/>
            </w:pPr>
            <w:r>
              <w:rPr>
                <w:sz w:val="16"/>
              </w:rPr>
              <w:t>0</w:t>
            </w:r>
          </w:p>
        </w:tc>
        <w:tc>
          <w:tcPr>
            <w:tcW w:type="dxa" w:w="1560"/>
          </w:tcPr>
          <w:p>
            <w:pPr>
              <w:spacing w:after="0"/>
              <w:jc w:val="left"/>
            </w:pPr>
          </w:p>
        </w:tc>
        <w:tc>
          <w:tcPr>
            <w:tcW w:type="dxa" w:w="1645"/>
          </w:tcPr>
          <w:p>
            <w:pPr>
              <w:spacing w:after="0"/>
              <w:jc w:val="left"/>
            </w:pPr>
          </w:p>
        </w:tc>
        <w:tc>
          <w:tcPr>
            <w:tcW w:type="dxa" w:w="1642"/>
          </w:tcPr>
          <w:p>
            <w:pPr>
              <w:spacing w:after="0"/>
              <w:jc w:val="left"/>
            </w:pPr>
          </w:p>
        </w:tc>
        <w:tc>
          <w:tcPr>
            <w:tcW w:type="dxa" w:w="2101"/>
          </w:tcPr>
          <w:p>
            <w:pPr>
              <w:spacing w:after="0"/>
              <w:jc w:val="left"/>
            </w:pPr>
          </w:p>
        </w:tc>
        <w:tc>
          <w:tcPr>
            <w:tcW w:type="dxa" w:w="1587"/>
          </w:tcPr>
          <w:p>
            <w:pPr>
              <w:spacing w:after="0"/>
              <w:jc w:val="left"/>
            </w:pPr>
          </w:p>
        </w:tc>
      </w:tr>
      <w:tr>
        <w:trPr>
          <w:cantSplit/>
        </w:trPr>
        <w:tc>
          <w:tcPr>
            <w:tcW w:type="dxa" w:w="1888"/>
          </w:tcPr>
          <w:p>
            <w:pPr>
              <w:spacing w:after="0"/>
              <w:jc w:val="left"/>
            </w:pPr>
            <w:r>
              <w:rPr>
                <w:sz w:val="16"/>
              </w:rPr>
              <w:t>Lightning</w:t>
            </w:r>
          </w:p>
        </w:tc>
        <w:tc>
          <w:tcPr>
            <w:tcW w:type="dxa" w:w="2008"/>
          </w:tcPr>
          <w:p>
            <w:pPr>
              <w:spacing w:after="0"/>
              <w:jc w:val="left"/>
            </w:pPr>
            <w:r>
              <w:rPr>
                <w:sz w:val="16"/>
              </w:rPr>
              <w:t>annualized frequency (the measure FEMA's Local Mitigation Planning Handbook names)</w:t>
            </w:r>
          </w:p>
        </w:tc>
        <w:tc>
          <w:tcPr>
            <w:tcW w:type="dxa" w:w="1681"/>
          </w:tcPr>
          <w:p>
            <w:pPr>
              <w:spacing w:after="0"/>
              <w:jc w:val="right"/>
            </w:pPr>
            <w:r>
              <w:rPr>
                <w:sz w:val="16"/>
              </w:rPr>
              <w:t>2 records, 2003 to 2008</w:t>
            </w:r>
          </w:p>
        </w:tc>
        <w:tc>
          <w:tcPr>
            <w:tcW w:type="dxa" w:w="1560"/>
          </w:tcPr>
          <w:p>
            <w:pPr>
              <w:spacing w:after="0"/>
              <w:jc w:val="left"/>
            </w:pPr>
          </w:p>
        </w:tc>
        <w:tc>
          <w:tcPr>
            <w:tcW w:type="dxa" w:w="1645"/>
          </w:tcPr>
          <w:p>
            <w:pPr>
              <w:spacing w:after="0"/>
              <w:jc w:val="left"/>
            </w:pPr>
            <w:r>
              <w:rPr>
                <w:sz w:val="16"/>
              </w:rPr>
              <w:t>Lightning, 2003-07-16, $5,000 property; crops not reported (2003 dollars)</w:t>
            </w:r>
          </w:p>
        </w:tc>
        <w:tc>
          <w:tcPr>
            <w:tcW w:type="dxa" w:w="1642"/>
          </w:tcPr>
          <w:p>
            <w:pPr>
              <w:spacing w:after="0"/>
              <w:jc w:val="left"/>
            </w:pPr>
          </w:p>
        </w:tc>
        <w:tc>
          <w:tcPr>
            <w:tcW w:type="dxa" w:w="2101"/>
          </w:tcPr>
          <w:p>
            <w:pPr>
              <w:spacing w:after="0"/>
              <w:jc w:val="left"/>
            </w:pPr>
            <w:r>
              <w:rPr>
                <w:sz w:val="16"/>
              </w:rPr>
              <w:t>Event records naming jurisdictions in the plan: Hampton city (2 records).</w:t>
            </w:r>
          </w:p>
        </w:tc>
        <w:tc>
          <w:tcPr>
            <w:tcW w:type="dxa" w:w="1587"/>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2008"/>
          </w:tcPr>
          <w:p>
            <w:pPr>
              <w:spacing w:after="0"/>
              <w:jc w:val="left"/>
            </w:pPr>
            <w:r>
              <w:rPr>
                <w:sz w:val="16"/>
              </w:rPr>
              <w:t>wind speed (kt and mph)</w:t>
            </w:r>
          </w:p>
        </w:tc>
        <w:tc>
          <w:tcPr>
            <w:tcW w:type="dxa" w:w="1681"/>
          </w:tcPr>
          <w:p>
            <w:pPr>
              <w:spacing w:after="0"/>
              <w:jc w:val="right"/>
            </w:pPr>
            <w:r>
              <w:rPr>
                <w:sz w:val="16"/>
              </w:rPr>
              <w:t>8 records, 1997 to 2026 (8 zone-level)</w:t>
            </w:r>
          </w:p>
        </w:tc>
        <w:tc>
          <w:tcPr>
            <w:tcW w:type="dxa" w:w="1560"/>
          </w:tcPr>
          <w:p>
            <w:pPr>
              <w:spacing w:after="0"/>
              <w:jc w:val="left"/>
            </w:pPr>
            <w:r>
              <w:rPr>
                <w:sz w:val="16"/>
              </w:rPr>
              <w:t>35 kt (40 mph) to 65 kt (75 mph) (median 51.5 kt (59 mph)); 6 with a recorded value</w:t>
            </w:r>
          </w:p>
        </w:tc>
        <w:tc>
          <w:tcPr>
            <w:tcW w:type="dxa" w:w="1645"/>
          </w:tcPr>
          <w:p>
            <w:pPr>
              <w:spacing w:after="0"/>
              <w:jc w:val="left"/>
            </w:pPr>
            <w:r>
              <w:rPr>
                <w:sz w:val="16"/>
              </w:rPr>
              <w:t>65 kt (75 mph) measured gust, High Wind, 2016-01-23; NWS zone VAZ525</w:t>
            </w:r>
          </w:p>
        </w:tc>
        <w:tc>
          <w:tcPr>
            <w:tcW w:type="dxa" w:w="1642"/>
          </w:tcPr>
          <w:p>
            <w:pPr>
              <w:spacing w:after="0"/>
              <w:jc w:val="left"/>
            </w:pPr>
            <w:r>
              <w:rPr>
                <w:sz w:val="16"/>
              </w:rPr>
              <w:t>High Wind, 2018-03-02, $25,000 property; $0 crops (zone total, 2018 dollars)</w:t>
            </w:r>
          </w:p>
        </w:tc>
        <w:tc>
          <w:tcPr>
            <w:tcW w:type="dxa" w:w="2101"/>
          </w:tcPr>
          <w:p>
            <w:pPr>
              <w:spacing w:after="0"/>
              <w:jc w:val="left"/>
            </w:pPr>
            <w:r>
              <w:rPr>
                <w:sz w:val="16"/>
              </w:rPr>
              <w:t>Countywide (zone-level records).</w:t>
            </w:r>
          </w:p>
        </w:tc>
        <w:tc>
          <w:tcPr>
            <w:tcW w:type="dxa" w:w="1587"/>
          </w:tcPr>
          <w:p>
            <w:pPr>
              <w:spacing w:after="0"/>
              <w:jc w:val="left"/>
            </w:pPr>
          </w:p>
        </w:tc>
      </w:tr>
      <w:tr>
        <w:trPr>
          <w:cantSplit/>
        </w:trPr>
        <w:tc>
          <w:tcPr>
            <w:tcW w:type="dxa" w:w="1888"/>
          </w:tcPr>
          <w:p>
            <w:pPr>
              <w:spacing w:after="0"/>
              <w:jc w:val="left"/>
            </w:pPr>
            <w:r>
              <w:rPr>
                <w:sz w:val="16"/>
              </w:rPr>
              <w:t>Thunderstorm Wind</w:t>
            </w:r>
          </w:p>
        </w:tc>
        <w:tc>
          <w:tcPr>
            <w:tcW w:type="dxa" w:w="2008"/>
          </w:tcPr>
          <w:p>
            <w:pPr>
              <w:spacing w:after="0"/>
              <w:jc w:val="left"/>
            </w:pPr>
            <w:r>
              <w:rPr>
                <w:sz w:val="16"/>
              </w:rPr>
              <w:t>wind speed (kt and mph)</w:t>
            </w:r>
          </w:p>
        </w:tc>
        <w:tc>
          <w:tcPr>
            <w:tcW w:type="dxa" w:w="1681"/>
          </w:tcPr>
          <w:p>
            <w:pPr>
              <w:spacing w:after="0"/>
              <w:jc w:val="right"/>
            </w:pPr>
            <w:r>
              <w:rPr>
                <w:sz w:val="16"/>
              </w:rPr>
              <w:t>83 records, 1981 to 2026</w:t>
            </w:r>
          </w:p>
        </w:tc>
        <w:tc>
          <w:tcPr>
            <w:tcW w:type="dxa" w:w="1560"/>
          </w:tcPr>
          <w:p>
            <w:pPr>
              <w:spacing w:after="0"/>
              <w:jc w:val="left"/>
            </w:pPr>
            <w:r>
              <w:rPr>
                <w:sz w:val="16"/>
              </w:rPr>
              <w:t>50 kt (58 mph) to 65 kt (75 mph) (median 50 kt (58 mph)); 65 with a recorded value</w:t>
            </w:r>
          </w:p>
        </w:tc>
        <w:tc>
          <w:tcPr>
            <w:tcW w:type="dxa" w:w="1645"/>
          </w:tcPr>
          <w:p>
            <w:pPr>
              <w:spacing w:after="0"/>
              <w:jc w:val="left"/>
            </w:pPr>
            <w:r>
              <w:rPr>
                <w:sz w:val="16"/>
              </w:rPr>
              <w:t>65 kt (75 mph) measured gust, Thunderstorm Wind, 2013-01-31</w:t>
            </w:r>
          </w:p>
        </w:tc>
        <w:tc>
          <w:tcPr>
            <w:tcW w:type="dxa" w:w="1642"/>
          </w:tcPr>
          <w:p>
            <w:pPr>
              <w:spacing w:after="0"/>
              <w:jc w:val="left"/>
            </w:pPr>
            <w:r>
              <w:rPr>
                <w:sz w:val="16"/>
              </w:rPr>
              <w:t>Thunderstorm Wind, 2012-06-29, $10,000 property; $0 crops (2012 dollars)</w:t>
            </w:r>
          </w:p>
        </w:tc>
        <w:tc>
          <w:tcPr>
            <w:tcW w:type="dxa" w:w="2101"/>
          </w:tcPr>
          <w:p>
            <w:pPr>
              <w:spacing w:after="0"/>
              <w:jc w:val="left"/>
            </w:pPr>
            <w:r>
              <w:rPr>
                <w:sz w:val="16"/>
              </w:rPr>
              <w:t>Event records naming jurisdictions in the plan: Hampton city (59 records).</w:t>
            </w:r>
          </w:p>
        </w:tc>
        <w:tc>
          <w:tcPr>
            <w:tcW w:type="dxa" w:w="1587"/>
          </w:tcPr>
          <w:p>
            <w:pPr>
              <w:spacing w:after="0"/>
              <w:jc w:val="left"/>
            </w:pPr>
          </w:p>
        </w:tc>
      </w:tr>
      <w:tr>
        <w:trPr>
          <w:cantSplit/>
        </w:trPr>
        <w:tc>
          <w:tcPr>
            <w:tcW w:type="dxa" w:w="1888"/>
          </w:tcPr>
          <w:p>
            <w:pPr>
              <w:spacing w:after="0"/>
              <w:jc w:val="left"/>
            </w:pPr>
            <w:r>
              <w:rPr>
                <w:sz w:val="16"/>
              </w:rPr>
              <w:t>Tornado</w:t>
            </w:r>
          </w:p>
        </w:tc>
        <w:tc>
          <w:tcPr>
            <w:tcW w:type="dxa" w:w="2008"/>
          </w:tcPr>
          <w:p>
            <w:pPr>
              <w:spacing w:after="0"/>
              <w:jc w:val="left"/>
            </w:pPr>
            <w:r>
              <w:rPr>
                <w:sz w:val="16"/>
              </w:rPr>
              <w:t>Enhanced Fujita (Fujita before Feb 2007)</w:t>
            </w:r>
          </w:p>
        </w:tc>
        <w:tc>
          <w:tcPr>
            <w:tcW w:type="dxa" w:w="1681"/>
          </w:tcPr>
          <w:p>
            <w:pPr>
              <w:spacing w:after="0"/>
              <w:jc w:val="right"/>
            </w:pPr>
            <w:r>
              <w:rPr>
                <w:sz w:val="16"/>
              </w:rPr>
              <w:t>7 records, 1979 to 2014</w:t>
            </w:r>
          </w:p>
        </w:tc>
        <w:tc>
          <w:tcPr>
            <w:tcW w:type="dxa" w:w="1560"/>
          </w:tcPr>
          <w:p>
            <w:pPr>
              <w:spacing w:after="0"/>
              <w:jc w:val="left"/>
            </w:pPr>
            <w:r>
              <w:rPr>
                <w:sz w:val="16"/>
              </w:rPr>
              <w:t>F/EF0 to F/EF2 (median F/EF0); 7 with a recorded value</w:t>
            </w:r>
          </w:p>
        </w:tc>
        <w:tc>
          <w:tcPr>
            <w:tcW w:type="dxa" w:w="1645"/>
          </w:tcPr>
          <w:p>
            <w:pPr>
              <w:spacing w:after="0"/>
              <w:jc w:val="left"/>
            </w:pPr>
            <w:r>
              <w:rPr>
                <w:sz w:val="16"/>
              </w:rPr>
              <w:t>F2 tornado, 1979-09-05, 0.5 mi path length (whole path, pre-1996), 30 yd wide, $250,000 property; crops not recorded (1979 dollars), 9 direct injuries</w:t>
            </w:r>
          </w:p>
        </w:tc>
        <w:tc>
          <w:tcPr>
            <w:tcW w:type="dxa" w:w="1642"/>
          </w:tcPr>
          <w:p>
            <w:pPr>
              <w:spacing w:after="0"/>
              <w:jc w:val="left"/>
            </w:pPr>
            <w:r>
              <w:rPr>
                <w:sz w:val="16"/>
              </w:rPr>
              <w:t>Tornado, 1999-09-04, $7,720,000 property; crops not reported (1999 dollars)</w:t>
            </w:r>
          </w:p>
        </w:tc>
        <w:tc>
          <w:tcPr>
            <w:tcW w:type="dxa" w:w="2101"/>
          </w:tcPr>
          <w:p>
            <w:pPr>
              <w:spacing w:after="0"/>
              <w:jc w:val="left"/>
            </w:pPr>
            <w:r>
              <w:rPr>
                <w:sz w:val="16"/>
              </w:rPr>
              <w:t>Event records naming jurisdictions in the plan: Hampton city (6 records).</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Tsunami</w:t>
            </w:r>
          </w:p>
        </w:tc>
        <w:tc>
          <w:tcPr>
            <w:tcW w:type="dxa" w:w="2008"/>
          </w:tcPr>
          <w:p>
            <w:pPr>
              <w:spacing w:after="0"/>
              <w:jc w:val="left"/>
            </w:pPr>
            <w:r>
              <w:rPr>
                <w:sz w:val="16"/>
              </w:rPr>
              <w:t>none (count and damage only)</w:t>
            </w:r>
          </w:p>
        </w:tc>
        <w:tc>
          <w:tcPr>
            <w:tcW w:type="dxa" w:w="1681"/>
          </w:tcPr>
          <w:p>
            <w:pPr>
              <w:spacing w:after="0"/>
              <w:jc w:val="right"/>
            </w:pPr>
            <w:r>
              <w:rPr>
                <w:sz w:val="16"/>
              </w:rPr>
              <w:t>0</w:t>
            </w:r>
          </w:p>
        </w:tc>
        <w:tc>
          <w:tcPr>
            <w:tcW w:type="dxa" w:w="1560"/>
          </w:tcPr>
          <w:p>
            <w:pPr>
              <w:spacing w:after="0"/>
              <w:jc w:val="left"/>
            </w:pPr>
          </w:p>
        </w:tc>
        <w:tc>
          <w:tcPr>
            <w:tcW w:type="dxa" w:w="1645"/>
          </w:tcPr>
          <w:p>
            <w:pPr>
              <w:spacing w:after="0"/>
              <w:jc w:val="left"/>
            </w:pPr>
          </w:p>
        </w:tc>
        <w:tc>
          <w:tcPr>
            <w:tcW w:type="dxa" w:w="1642"/>
          </w:tcPr>
          <w:p>
            <w:pPr>
              <w:spacing w:after="0"/>
              <w:jc w:val="left"/>
            </w:pPr>
          </w:p>
        </w:tc>
        <w:tc>
          <w:tcPr>
            <w:tcW w:type="dxa" w:w="2101"/>
          </w:tcPr>
          <w:p>
            <w:pPr>
              <w:spacing w:after="0"/>
              <w:jc w:val="left"/>
            </w:pPr>
          </w:p>
        </w:tc>
        <w:tc>
          <w:tcPr>
            <w:tcW w:type="dxa" w:w="1587"/>
          </w:tcPr>
          <w:p>
            <w:pPr>
              <w:spacing w:after="0"/>
              <w:jc w:val="left"/>
            </w:pPr>
          </w:p>
        </w:tc>
      </w:tr>
      <w:tr>
        <w:trPr>
          <w:cantSplit/>
        </w:trPr>
        <w:tc>
          <w:tcPr>
            <w:tcW w:type="dxa" w:w="1888"/>
          </w:tcPr>
          <w:p>
            <w:pPr>
              <w:spacing w:after="0"/>
              <w:jc w:val="left"/>
            </w:pPr>
            <w:r>
              <w:rPr>
                <w:sz w:val="16"/>
              </w:rPr>
              <w:t>Wildfire</w:t>
            </w:r>
          </w:p>
        </w:tc>
        <w:tc>
          <w:tcPr>
            <w:tcW w:type="dxa" w:w="2008"/>
          </w:tcPr>
          <w:p>
            <w:pPr>
              <w:spacing w:after="0"/>
              <w:jc w:val="left"/>
            </w:pPr>
            <w:r>
              <w:rPr>
                <w:sz w:val="16"/>
              </w:rPr>
              <w:t>acres burned (local data)</w:t>
            </w:r>
          </w:p>
        </w:tc>
        <w:tc>
          <w:tcPr>
            <w:tcW w:type="dxa" w:w="1681"/>
          </w:tcPr>
          <w:p>
            <w:pPr>
              <w:spacing w:after="0"/>
              <w:jc w:val="right"/>
            </w:pPr>
            <w:r>
              <w:rPr>
                <w:sz w:val="16"/>
              </w:rPr>
              <w:t>0</w:t>
            </w:r>
          </w:p>
        </w:tc>
        <w:tc>
          <w:tcPr>
            <w:tcW w:type="dxa" w:w="1560"/>
          </w:tcPr>
          <w:p>
            <w:pPr>
              <w:spacing w:after="0"/>
              <w:jc w:val="left"/>
            </w:pPr>
          </w:p>
        </w:tc>
        <w:tc>
          <w:tcPr>
            <w:tcW w:type="dxa" w:w="1645"/>
          </w:tcPr>
          <w:p>
            <w:pPr>
              <w:spacing w:after="0"/>
              <w:jc w:val="left"/>
            </w:pPr>
          </w:p>
        </w:tc>
        <w:tc>
          <w:tcPr>
            <w:tcW w:type="dxa" w:w="1642"/>
          </w:tcPr>
          <w:p>
            <w:pPr>
              <w:spacing w:after="0"/>
              <w:jc w:val="left"/>
            </w:pPr>
          </w:p>
        </w:tc>
        <w:tc>
          <w:tcPr>
            <w:tcW w:type="dxa" w:w="2101"/>
          </w:tcPr>
          <w:p>
            <w:pPr>
              <w:spacing w:after="0"/>
              <w:jc w:val="left"/>
            </w:pPr>
          </w:p>
        </w:tc>
        <w:tc>
          <w:tcPr>
            <w:tcW w:type="dxa" w:w="1587"/>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2008"/>
          </w:tcPr>
          <w:p>
            <w:pPr>
              <w:spacing w:after="0"/>
              <w:jc w:val="left"/>
            </w:pPr>
            <w:r>
              <w:rPr>
                <w:sz w:val="16"/>
              </w:rPr>
              <w:t>none in data (snowfall: local data)</w:t>
            </w:r>
          </w:p>
        </w:tc>
        <w:tc>
          <w:tcPr>
            <w:tcW w:type="dxa" w:w="1681"/>
          </w:tcPr>
          <w:p>
            <w:pPr>
              <w:spacing w:after="0"/>
              <w:jc w:val="right"/>
            </w:pPr>
            <w:r>
              <w:rPr>
                <w:sz w:val="16"/>
              </w:rPr>
              <w:t>24 records, 2000 to 2025 (24 zone-level)</w:t>
            </w:r>
          </w:p>
        </w:tc>
        <w:tc>
          <w:tcPr>
            <w:tcW w:type="dxa" w:w="1560"/>
          </w:tcPr>
          <w:p>
            <w:pPr>
              <w:spacing w:after="0"/>
              <w:jc w:val="left"/>
            </w:pPr>
          </w:p>
        </w:tc>
        <w:tc>
          <w:tcPr>
            <w:tcW w:type="dxa" w:w="1645"/>
          </w:tcPr>
          <w:p>
            <w:pPr>
              <w:spacing w:after="0"/>
              <w:jc w:val="left"/>
            </w:pPr>
            <w:r>
              <w:rPr>
                <w:sz w:val="16"/>
              </w:rPr>
              <w:t>Heavy Snow, 2025-02-19, $1,000 property; $0 crops (2025 dollars); NWS zone VAZ525</w:t>
            </w:r>
          </w:p>
        </w:tc>
        <w:tc>
          <w:tcPr>
            <w:tcW w:type="dxa" w:w="1642"/>
          </w:tcPr>
          <w:p>
            <w:pPr>
              <w:spacing w:after="0"/>
              <w:jc w:val="left"/>
            </w:pPr>
          </w:p>
        </w:tc>
        <w:tc>
          <w:tcPr>
            <w:tcW w:type="dxa" w:w="2101"/>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5"/>
        <w:gridCol w:w="2875"/>
        <w:gridCol w:w="2105"/>
        <w:gridCol w:w="2525"/>
        <w:gridCol w:w="128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5"/>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105"/>
            <w:shd w:val="clear" w:color="auto" w:fill="E8E8E8"/>
          </w:tcPr>
          <w:p>
            <w:pPr>
              <w:spacing w:after="0"/>
              <w:jc w:val="left"/>
            </w:pPr>
            <w:r>
              <w:rPr>
                <w:b/>
                <w:sz w:val="16"/>
              </w:rPr>
              <w:t>Mapped hazard</w:t>
            </w:r>
          </w:p>
        </w:tc>
        <w:tc>
          <w:tcPr>
            <w:tcW w:type="dxa" w:w="25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5"/>
          </w:tcPr>
          <w:p>
            <w:pPr>
              <w:spacing w:after="0"/>
              <w:jc w:val="left"/>
            </w:pPr>
            <w:r>
              <w:rPr>
                <w:sz w:val="16"/>
              </w:rPr>
              <w:t>Emergency</w:t>
            </w:r>
          </w:p>
        </w:tc>
        <w:tc>
          <w:tcPr>
            <w:tcW w:type="dxa" w:w="2875"/>
          </w:tcPr>
          <w:p>
            <w:pPr>
              <w:spacing w:after="0"/>
              <w:jc w:val="left"/>
            </w:pPr>
            <w:r>
              <w:rPr>
                <w:sz w:val="16"/>
              </w:rPr>
              <w:t>Severe Winter Storm</w:t>
            </w:r>
          </w:p>
        </w:tc>
        <w:tc>
          <w:tcPr>
            <w:tcW w:type="dxa" w:w="2105"/>
          </w:tcPr>
          <w:p>
            <w:pPr>
              <w:spacing w:after="0"/>
              <w:jc w:val="left"/>
            </w:pPr>
            <w:r>
              <w:rPr>
                <w:sz w:val="16"/>
              </w:rPr>
              <w:t>Winter Weather</w:t>
            </w:r>
          </w:p>
        </w:tc>
        <w:tc>
          <w:tcPr>
            <w:tcW w:type="dxa" w:w="2525"/>
          </w:tcPr>
          <w:p>
            <w:pPr>
              <w:spacing w:after="0"/>
              <w:jc w:val="right"/>
            </w:pPr>
            <w:r>
              <w:rPr>
                <w:sz w:val="16"/>
              </w:rPr>
              <w:t>no Public Assistance recorded</w:t>
            </w:r>
          </w:p>
        </w:tc>
        <w:tc>
          <w:tcPr>
            <w:tcW w:type="dxa" w:w="128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5"/>
          </w:tcPr>
          <w:p>
            <w:pPr>
              <w:spacing w:after="0"/>
              <w:jc w:val="left"/>
            </w:pPr>
            <w:r>
              <w:rPr>
                <w:sz w:val="16"/>
              </w:rPr>
              <w:t>Major disaster</w:t>
            </w:r>
          </w:p>
        </w:tc>
        <w:tc>
          <w:tcPr>
            <w:tcW w:type="dxa" w:w="2875"/>
          </w:tcPr>
          <w:p>
            <w:pPr>
              <w:spacing w:after="0"/>
              <w:jc w:val="left"/>
            </w:pPr>
            <w:r>
              <w:rPr>
                <w:sz w:val="16"/>
              </w:rPr>
              <w:t>COVID-19 Pandemic</w:t>
            </w:r>
          </w:p>
        </w:tc>
        <w:tc>
          <w:tcPr>
            <w:tcW w:type="dxa" w:w="2105"/>
          </w:tcPr>
          <w:p>
            <w:pPr>
              <w:spacing w:after="0"/>
              <w:jc w:val="left"/>
            </w:pPr>
            <w:r>
              <w:rPr>
                <w:sz w:val="16"/>
              </w:rPr>
              <w:t>Non-natural, not counted</w:t>
            </w:r>
          </w:p>
        </w:tc>
        <w:tc>
          <w:tcPr>
            <w:tcW w:type="dxa" w:w="2525"/>
          </w:tcPr>
          <w:p>
            <w:pPr>
              <w:spacing w:after="0"/>
              <w:jc w:val="right"/>
            </w:pPr>
            <w:r>
              <w:rPr>
                <w:sz w:val="16"/>
              </w:rPr>
              <w:t>$572,151.77</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5"/>
          </w:tcPr>
          <w:p>
            <w:pPr>
              <w:spacing w:after="0"/>
              <w:jc w:val="left"/>
            </w:pPr>
            <w:r>
              <w:rPr>
                <w:sz w:val="16"/>
              </w:rPr>
              <w:t>Emergency</w:t>
            </w:r>
          </w:p>
        </w:tc>
        <w:tc>
          <w:tcPr>
            <w:tcW w:type="dxa" w:w="2875"/>
          </w:tcPr>
          <w:p>
            <w:pPr>
              <w:spacing w:after="0"/>
              <w:jc w:val="left"/>
            </w:pPr>
            <w:r>
              <w:rPr>
                <w:sz w:val="16"/>
              </w:rPr>
              <w:t>COVID-19</w:t>
            </w:r>
          </w:p>
        </w:tc>
        <w:tc>
          <w:tcPr>
            <w:tcW w:type="dxa" w:w="2105"/>
          </w:tcPr>
          <w:p>
            <w:pPr>
              <w:spacing w:after="0"/>
              <w:jc w:val="left"/>
            </w:pPr>
            <w:r>
              <w:rPr>
                <w:sz w:val="16"/>
              </w:rPr>
              <w:t>Non-natural, not counted</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25"/>
          </w:tcPr>
          <w:p>
            <w:pPr>
              <w:spacing w:after="0"/>
              <w:jc w:val="left"/>
            </w:pPr>
            <w:r>
              <w:rPr>
                <w:sz w:val="16"/>
              </w:rPr>
              <w:t>Major disaster</w:t>
            </w:r>
          </w:p>
        </w:tc>
        <w:tc>
          <w:tcPr>
            <w:tcW w:type="dxa" w:w="2875"/>
          </w:tcPr>
          <w:p>
            <w:pPr>
              <w:spacing w:after="0"/>
              <w:jc w:val="left"/>
            </w:pPr>
            <w:r>
              <w:rPr>
                <w:sz w:val="16"/>
              </w:rPr>
              <w:t>Hurricane Florence</w:t>
            </w:r>
          </w:p>
        </w:tc>
        <w:tc>
          <w:tcPr>
            <w:tcW w:type="dxa" w:w="2105"/>
          </w:tcPr>
          <w:p>
            <w:pPr>
              <w:spacing w:after="0"/>
              <w:jc w:val="left"/>
            </w:pPr>
            <w:r>
              <w:rPr>
                <w:sz w:val="16"/>
              </w:rPr>
              <w:t>Hurricane</w:t>
            </w:r>
          </w:p>
        </w:tc>
        <w:tc>
          <w:tcPr>
            <w:tcW w:type="dxa" w:w="2525"/>
          </w:tcPr>
          <w:p>
            <w:pPr>
              <w:spacing w:after="0"/>
              <w:jc w:val="right"/>
            </w:pPr>
            <w:r>
              <w:rPr>
                <w:sz w:val="16"/>
              </w:rPr>
              <w:t>$239,862.08</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5"/>
          </w:tcPr>
          <w:p>
            <w:pPr>
              <w:spacing w:after="0"/>
              <w:jc w:val="left"/>
            </w:pPr>
            <w:r>
              <w:rPr>
                <w:sz w:val="16"/>
              </w:rPr>
              <w:t>Emergency</w:t>
            </w:r>
          </w:p>
        </w:tc>
        <w:tc>
          <w:tcPr>
            <w:tcW w:type="dxa" w:w="2875"/>
          </w:tcPr>
          <w:p>
            <w:pPr>
              <w:spacing w:after="0"/>
              <w:jc w:val="left"/>
            </w:pPr>
            <w:r>
              <w:rPr>
                <w:sz w:val="16"/>
              </w:rPr>
              <w:t>Hurricane Florence</w:t>
            </w:r>
          </w:p>
        </w:tc>
        <w:tc>
          <w:tcPr>
            <w:tcW w:type="dxa" w:w="2105"/>
          </w:tcPr>
          <w:p>
            <w:pPr>
              <w:spacing w:after="0"/>
              <w:jc w:val="left"/>
            </w:pPr>
            <w:r>
              <w:rPr>
                <w:sz w:val="16"/>
              </w:rPr>
              <w:t>Hurricane</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r>
              <w:rPr>
                <w:sz w:val="16"/>
              </w:rPr>
              <w:t>same incident as DR-4401</w:t>
            </w:r>
          </w:p>
        </w:tc>
      </w:tr>
      <w:tr>
        <w:trPr>
          <w:cantSplit/>
        </w:trPr>
        <w:tc>
          <w:tcPr>
            <w:tcW w:type="dxa" w:w="1037"/>
          </w:tcPr>
          <w:p>
            <w:pPr>
              <w:spacing w:after="0"/>
              <w:jc w:val="left"/>
            </w:pPr>
            <w:r>
              <w:rPr>
                <w:sz w:val="16"/>
              </w:rPr>
              <w:t>2016-11-02</w:t>
            </w:r>
          </w:p>
        </w:tc>
        <w:tc>
          <w:tcPr>
            <w:tcW w:type="dxa" w:w="1037"/>
          </w:tcPr>
          <w:p>
            <w:pPr>
              <w:spacing w:after="0"/>
              <w:jc w:val="left"/>
            </w:pPr>
            <w:r>
              <w:rPr>
                <w:sz w:val="16"/>
              </w:rPr>
              <w:t>2016-10-07</w:t>
            </w:r>
          </w:p>
        </w:tc>
        <w:tc>
          <w:tcPr>
            <w:tcW w:type="dxa" w:w="1037"/>
          </w:tcPr>
          <w:p>
            <w:pPr>
              <w:spacing w:after="0"/>
              <w:jc w:val="left"/>
            </w:pPr>
            <w:r>
              <w:rPr>
                <w:sz w:val="16"/>
              </w:rPr>
              <w:t>DR-4291-VA</w:t>
            </w:r>
          </w:p>
        </w:tc>
        <w:tc>
          <w:tcPr>
            <w:tcW w:type="dxa" w:w="1325"/>
          </w:tcPr>
          <w:p>
            <w:pPr>
              <w:spacing w:after="0"/>
              <w:jc w:val="left"/>
            </w:pPr>
            <w:r>
              <w:rPr>
                <w:sz w:val="16"/>
              </w:rPr>
              <w:t>Major disaster</w:t>
            </w:r>
          </w:p>
        </w:tc>
        <w:tc>
          <w:tcPr>
            <w:tcW w:type="dxa" w:w="2875"/>
          </w:tcPr>
          <w:p>
            <w:pPr>
              <w:spacing w:after="0"/>
              <w:jc w:val="left"/>
            </w:pPr>
            <w:r>
              <w:rPr>
                <w:sz w:val="16"/>
              </w:rPr>
              <w:t>Hurricane Matthew</w:t>
            </w:r>
          </w:p>
        </w:tc>
        <w:tc>
          <w:tcPr>
            <w:tcW w:type="dxa" w:w="2105"/>
          </w:tcPr>
          <w:p>
            <w:pPr>
              <w:spacing w:after="0"/>
              <w:jc w:val="left"/>
            </w:pPr>
            <w:r>
              <w:rPr>
                <w:sz w:val="16"/>
              </w:rPr>
              <w:t>Hurricane</w:t>
            </w:r>
          </w:p>
        </w:tc>
        <w:tc>
          <w:tcPr>
            <w:tcW w:type="dxa" w:w="2525"/>
          </w:tcPr>
          <w:p>
            <w:pPr>
              <w:spacing w:after="0"/>
              <w:jc w:val="right"/>
            </w:pPr>
            <w:r>
              <w:rPr>
                <w:sz w:val="16"/>
              </w:rPr>
              <w:t>$24,732.03</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5"/>
          </w:tcPr>
          <w:p>
            <w:pPr>
              <w:spacing w:after="0"/>
              <w:jc w:val="left"/>
            </w:pPr>
            <w:r>
              <w:rPr>
                <w:sz w:val="16"/>
              </w:rPr>
              <w:t>Emergency</w:t>
            </w:r>
          </w:p>
        </w:tc>
        <w:tc>
          <w:tcPr>
            <w:tcW w:type="dxa" w:w="2875"/>
          </w:tcPr>
          <w:p>
            <w:pPr>
              <w:spacing w:after="0"/>
              <w:jc w:val="left"/>
            </w:pPr>
            <w:r>
              <w:rPr>
                <w:sz w:val="16"/>
              </w:rPr>
              <w:t>Hurricane Sandy</w:t>
            </w:r>
          </w:p>
        </w:tc>
        <w:tc>
          <w:tcPr>
            <w:tcW w:type="dxa" w:w="2105"/>
          </w:tcPr>
          <w:p>
            <w:pPr>
              <w:spacing w:after="0"/>
              <w:jc w:val="left"/>
            </w:pPr>
            <w:r>
              <w:rPr>
                <w:sz w:val="16"/>
              </w:rPr>
              <w:t>Hurricane</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25"/>
          </w:tcPr>
          <w:p>
            <w:pPr>
              <w:spacing w:after="0"/>
              <w:jc w:val="left"/>
            </w:pPr>
            <w:r>
              <w:rPr>
                <w:sz w:val="16"/>
              </w:rPr>
              <w:t>Major disaster</w:t>
            </w:r>
          </w:p>
        </w:tc>
        <w:tc>
          <w:tcPr>
            <w:tcW w:type="dxa" w:w="2875"/>
          </w:tcPr>
          <w:p>
            <w:pPr>
              <w:spacing w:after="0"/>
              <w:jc w:val="left"/>
            </w:pPr>
            <w:r>
              <w:rPr>
                <w:sz w:val="16"/>
              </w:rPr>
              <w:t>Hurricane Irene</w:t>
            </w:r>
          </w:p>
        </w:tc>
        <w:tc>
          <w:tcPr>
            <w:tcW w:type="dxa" w:w="2105"/>
          </w:tcPr>
          <w:p>
            <w:pPr>
              <w:spacing w:after="0"/>
              <w:jc w:val="left"/>
            </w:pPr>
            <w:r>
              <w:rPr>
                <w:sz w:val="16"/>
              </w:rPr>
              <w:t>Hurricane</w:t>
            </w:r>
          </w:p>
        </w:tc>
        <w:tc>
          <w:tcPr>
            <w:tcW w:type="dxa" w:w="2525"/>
          </w:tcPr>
          <w:p>
            <w:pPr>
              <w:spacing w:after="0"/>
              <w:jc w:val="right"/>
            </w:pPr>
            <w:r>
              <w:rPr>
                <w:sz w:val="16"/>
              </w:rPr>
              <w:t>$1,135,074.18</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25"/>
          </w:tcPr>
          <w:p>
            <w:pPr>
              <w:spacing w:after="0"/>
              <w:jc w:val="left"/>
            </w:pPr>
            <w:r>
              <w:rPr>
                <w:sz w:val="16"/>
              </w:rPr>
              <w:t>Emergency</w:t>
            </w:r>
          </w:p>
        </w:tc>
        <w:tc>
          <w:tcPr>
            <w:tcW w:type="dxa" w:w="2875"/>
          </w:tcPr>
          <w:p>
            <w:pPr>
              <w:spacing w:after="0"/>
              <w:jc w:val="left"/>
            </w:pPr>
            <w:r>
              <w:rPr>
                <w:sz w:val="16"/>
              </w:rPr>
              <w:t>Hurricane Irene</w:t>
            </w:r>
          </w:p>
        </w:tc>
        <w:tc>
          <w:tcPr>
            <w:tcW w:type="dxa" w:w="2105"/>
          </w:tcPr>
          <w:p>
            <w:pPr>
              <w:spacing w:after="0"/>
              <w:jc w:val="left"/>
            </w:pPr>
            <w:r>
              <w:rPr>
                <w:sz w:val="16"/>
              </w:rPr>
              <w:t>Hurricane</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25"/>
          </w:tcPr>
          <w:p>
            <w:pPr>
              <w:spacing w:after="0"/>
              <w:jc w:val="left"/>
            </w:pPr>
            <w:r>
              <w:rPr>
                <w:sz w:val="16"/>
              </w:rPr>
              <w:t>Major disaster</w:t>
            </w:r>
          </w:p>
        </w:tc>
        <w:tc>
          <w:tcPr>
            <w:tcW w:type="dxa" w:w="2875"/>
          </w:tcPr>
          <w:p>
            <w:pPr>
              <w:spacing w:after="0"/>
              <w:jc w:val="left"/>
            </w:pPr>
            <w:r>
              <w:rPr>
                <w:sz w:val="16"/>
              </w:rPr>
              <w:t>Severe Storms and Flooding Associated with Tropical Depression Ida and a Nor'east</w:t>
            </w:r>
          </w:p>
        </w:tc>
        <w:tc>
          <w:tcPr>
            <w:tcW w:type="dxa" w:w="2105"/>
          </w:tcPr>
          <w:p>
            <w:pPr>
              <w:spacing w:after="0"/>
              <w:jc w:val="left"/>
            </w:pPr>
            <w:r>
              <w:rPr>
                <w:sz w:val="16"/>
              </w:rPr>
              <w:t>Hurricane; Inland Flooding</w:t>
            </w:r>
          </w:p>
        </w:tc>
        <w:tc>
          <w:tcPr>
            <w:tcW w:type="dxa" w:w="2525"/>
          </w:tcPr>
          <w:p>
            <w:pPr>
              <w:spacing w:after="0"/>
              <w:jc w:val="right"/>
            </w:pPr>
            <w:r>
              <w:rPr>
                <w:sz w:val="16"/>
              </w:rPr>
              <w:t>$473,932.93</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5"/>
          </w:tcPr>
          <w:p>
            <w:pPr>
              <w:spacing w:after="0"/>
              <w:jc w:val="left"/>
            </w:pPr>
            <w:r>
              <w:rPr>
                <w:sz w:val="16"/>
              </w:rPr>
              <w:t>Emergency</w:t>
            </w:r>
          </w:p>
        </w:tc>
        <w:tc>
          <w:tcPr>
            <w:tcW w:type="dxa" w:w="2875"/>
          </w:tcPr>
          <w:p>
            <w:pPr>
              <w:spacing w:after="0"/>
              <w:jc w:val="left"/>
            </w:pPr>
            <w:r>
              <w:rPr>
                <w:sz w:val="16"/>
              </w:rPr>
              <w:t>Hurricane Katrina Evacuation</w:t>
            </w:r>
          </w:p>
        </w:tc>
        <w:tc>
          <w:tcPr>
            <w:tcW w:type="dxa" w:w="2105"/>
          </w:tcPr>
          <w:p>
            <w:pPr>
              <w:spacing w:after="0"/>
              <w:jc w:val="left"/>
            </w:pPr>
            <w:r>
              <w:rPr>
                <w:sz w:val="16"/>
              </w:rPr>
              <w:t>Hurricane: evacuation support, not a local hazard event; not counted</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5"/>
          </w:tcPr>
          <w:p>
            <w:pPr>
              <w:spacing w:after="0"/>
              <w:jc w:val="left"/>
            </w:pPr>
            <w:r>
              <w:rPr>
                <w:sz w:val="16"/>
              </w:rPr>
              <w:t>Major disaster</w:t>
            </w:r>
          </w:p>
        </w:tc>
        <w:tc>
          <w:tcPr>
            <w:tcW w:type="dxa" w:w="2875"/>
          </w:tcPr>
          <w:p>
            <w:pPr>
              <w:spacing w:after="0"/>
              <w:jc w:val="left"/>
            </w:pPr>
            <w:r>
              <w:rPr>
                <w:sz w:val="16"/>
              </w:rPr>
              <w:t>Hurricane Isabel</w:t>
            </w:r>
          </w:p>
        </w:tc>
        <w:tc>
          <w:tcPr>
            <w:tcW w:type="dxa" w:w="2105"/>
          </w:tcPr>
          <w:p>
            <w:pPr>
              <w:spacing w:after="0"/>
              <w:jc w:val="left"/>
            </w:pPr>
            <w:r>
              <w:rPr>
                <w:sz w:val="16"/>
              </w:rPr>
              <w:t>Hurricane</w:t>
            </w:r>
          </w:p>
        </w:tc>
        <w:tc>
          <w:tcPr>
            <w:tcW w:type="dxa" w:w="2525"/>
          </w:tcPr>
          <w:p>
            <w:pPr>
              <w:spacing w:after="0"/>
              <w:jc w:val="right"/>
            </w:pPr>
            <w:r>
              <w:rPr>
                <w:sz w:val="16"/>
              </w:rPr>
              <w:t>$16,880,397.35</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25"/>
          </w:tcPr>
          <w:p>
            <w:pPr>
              <w:spacing w:after="0"/>
              <w:jc w:val="left"/>
            </w:pPr>
            <w:r>
              <w:rPr>
                <w:sz w:val="16"/>
              </w:rPr>
              <w:t>Major disaster</w:t>
            </w:r>
          </w:p>
        </w:tc>
        <w:tc>
          <w:tcPr>
            <w:tcW w:type="dxa" w:w="2875"/>
          </w:tcPr>
          <w:p>
            <w:pPr>
              <w:spacing w:after="0"/>
              <w:jc w:val="left"/>
            </w:pPr>
            <w:r>
              <w:rPr>
                <w:sz w:val="16"/>
              </w:rPr>
              <w:t>Hurricane Floyd Major Disaster Declarations</w:t>
            </w:r>
          </w:p>
        </w:tc>
        <w:tc>
          <w:tcPr>
            <w:tcW w:type="dxa" w:w="2105"/>
          </w:tcPr>
          <w:p>
            <w:pPr>
              <w:spacing w:after="0"/>
              <w:jc w:val="left"/>
            </w:pPr>
            <w:r>
              <w:rPr>
                <w:sz w:val="16"/>
              </w:rPr>
              <w:t>Hurricane</w:t>
            </w:r>
          </w:p>
        </w:tc>
        <w:tc>
          <w:tcPr>
            <w:tcW w:type="dxa" w:w="2525"/>
          </w:tcPr>
          <w:p>
            <w:pPr>
              <w:spacing w:after="0"/>
              <w:jc w:val="right"/>
            </w:pPr>
            <w:r>
              <w:rPr>
                <w:sz w:val="16"/>
              </w:rPr>
              <w:t>$105,722.70</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25"/>
          </w:tcPr>
          <w:p>
            <w:pPr>
              <w:spacing w:after="0"/>
              <w:jc w:val="left"/>
            </w:pPr>
            <w:r>
              <w:rPr>
                <w:sz w:val="16"/>
              </w:rPr>
              <w:t>Emergency</w:t>
            </w:r>
          </w:p>
        </w:tc>
        <w:tc>
          <w:tcPr>
            <w:tcW w:type="dxa" w:w="2875"/>
          </w:tcPr>
          <w:p>
            <w:pPr>
              <w:spacing w:after="0"/>
              <w:jc w:val="left"/>
            </w:pPr>
            <w:r>
              <w:rPr>
                <w:sz w:val="16"/>
              </w:rPr>
              <w:t>Hurricane Floyd Emergency Declarations</w:t>
            </w:r>
          </w:p>
        </w:tc>
        <w:tc>
          <w:tcPr>
            <w:tcW w:type="dxa" w:w="2105"/>
          </w:tcPr>
          <w:p>
            <w:pPr>
              <w:spacing w:after="0"/>
              <w:jc w:val="left"/>
            </w:pPr>
            <w:r>
              <w:rPr>
                <w:sz w:val="16"/>
              </w:rPr>
              <w:t>Hurricane</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r>
              <w:rPr>
                <w:sz w:val="16"/>
              </w:rPr>
              <w:t>same incident as DR-1293</w:t>
            </w:r>
          </w:p>
        </w:tc>
      </w:tr>
      <w:tr>
        <w:trPr>
          <w:cantSplit/>
        </w:trPr>
        <w:tc>
          <w:tcPr>
            <w:tcW w:type="dxa" w:w="1037"/>
          </w:tcPr>
          <w:p>
            <w:pPr>
              <w:spacing w:after="0"/>
              <w:jc w:val="left"/>
            </w:pPr>
            <w:r>
              <w:rPr>
                <w:sz w:val="16"/>
              </w:rPr>
              <w:t>1999-09-06</w:t>
            </w:r>
          </w:p>
        </w:tc>
        <w:tc>
          <w:tcPr>
            <w:tcW w:type="dxa" w:w="1037"/>
          </w:tcPr>
          <w:p>
            <w:pPr>
              <w:spacing w:after="0"/>
              <w:jc w:val="left"/>
            </w:pPr>
            <w:r>
              <w:rPr>
                <w:sz w:val="16"/>
              </w:rPr>
              <w:t>1999-08-27</w:t>
            </w:r>
          </w:p>
        </w:tc>
        <w:tc>
          <w:tcPr>
            <w:tcW w:type="dxa" w:w="1037"/>
          </w:tcPr>
          <w:p>
            <w:pPr>
              <w:spacing w:after="0"/>
              <w:jc w:val="left"/>
            </w:pPr>
            <w:r>
              <w:rPr>
                <w:sz w:val="16"/>
              </w:rPr>
              <w:t>DR-1290-VA</w:t>
            </w:r>
          </w:p>
        </w:tc>
        <w:tc>
          <w:tcPr>
            <w:tcW w:type="dxa" w:w="1325"/>
          </w:tcPr>
          <w:p>
            <w:pPr>
              <w:spacing w:after="0"/>
              <w:jc w:val="left"/>
            </w:pPr>
            <w:r>
              <w:rPr>
                <w:sz w:val="16"/>
              </w:rPr>
              <w:t>Major disaster</w:t>
            </w:r>
          </w:p>
        </w:tc>
        <w:tc>
          <w:tcPr>
            <w:tcW w:type="dxa" w:w="2875"/>
          </w:tcPr>
          <w:p>
            <w:pPr>
              <w:spacing w:after="0"/>
              <w:jc w:val="left"/>
            </w:pPr>
            <w:r>
              <w:rPr>
                <w:sz w:val="16"/>
              </w:rPr>
              <w:t>Virginia Tropical Storm Dennis 08/27/99</w:t>
            </w:r>
          </w:p>
        </w:tc>
        <w:tc>
          <w:tcPr>
            <w:tcW w:type="dxa" w:w="2105"/>
          </w:tcPr>
          <w:p>
            <w:pPr>
              <w:spacing w:after="0"/>
              <w:jc w:val="left"/>
            </w:pPr>
            <w:r>
              <w:rPr>
                <w:sz w:val="16"/>
              </w:rPr>
              <w:t>Hurricane</w:t>
            </w:r>
          </w:p>
        </w:tc>
        <w:tc>
          <w:tcPr>
            <w:tcW w:type="dxa" w:w="2525"/>
          </w:tcPr>
          <w:p>
            <w:pPr>
              <w:spacing w:after="0"/>
              <w:jc w:val="right"/>
            </w:pPr>
            <w:r>
              <w:rPr>
                <w:sz w:val="16"/>
              </w:rPr>
              <w:t>PA not declared for this county</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5"/>
          </w:tcPr>
          <w:p>
            <w:pPr>
              <w:spacing w:after="0"/>
              <w:jc w:val="left"/>
            </w:pPr>
            <w:r>
              <w:rPr>
                <w:sz w:val="16"/>
              </w:rPr>
              <w:t>Major disaster</w:t>
            </w:r>
          </w:p>
        </w:tc>
        <w:tc>
          <w:tcPr>
            <w:tcW w:type="dxa" w:w="2875"/>
          </w:tcPr>
          <w:p>
            <w:pPr>
              <w:spacing w:after="0"/>
              <w:jc w:val="left"/>
            </w:pPr>
            <w:r>
              <w:rPr>
                <w:sz w:val="16"/>
              </w:rPr>
              <w:t>Hurricane Fran and Associated Severe Storm Cond</w:t>
            </w:r>
          </w:p>
        </w:tc>
        <w:tc>
          <w:tcPr>
            <w:tcW w:type="dxa" w:w="2105"/>
          </w:tcPr>
          <w:p>
            <w:pPr>
              <w:spacing w:after="0"/>
              <w:jc w:val="left"/>
            </w:pPr>
            <w:r>
              <w:rPr>
                <w:sz w:val="16"/>
              </w:rPr>
              <w:t>Hurricane</w:t>
            </w:r>
          </w:p>
        </w:tc>
        <w:tc>
          <w:tcPr>
            <w:tcW w:type="dxa" w:w="2525"/>
          </w:tcPr>
          <w:p>
            <w:pPr>
              <w:spacing w:after="0"/>
              <w:jc w:val="right"/>
            </w:pPr>
            <w:r>
              <w:rPr>
                <w:sz w:val="16"/>
              </w:rPr>
              <w:t>PA not declared for this county</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5"/>
          </w:tcPr>
          <w:p>
            <w:pPr>
              <w:spacing w:after="0"/>
              <w:jc w:val="left"/>
            </w:pPr>
            <w:r>
              <w:rPr>
                <w:sz w:val="16"/>
              </w:rPr>
              <w:t>Major disaster</w:t>
            </w:r>
          </w:p>
        </w:tc>
        <w:tc>
          <w:tcPr>
            <w:tcW w:type="dxa" w:w="2875"/>
          </w:tcPr>
          <w:p>
            <w:pPr>
              <w:spacing w:after="0"/>
              <w:jc w:val="left"/>
            </w:pPr>
            <w:r>
              <w:rPr>
                <w:sz w:val="16"/>
              </w:rPr>
              <w:t>Blizzard of 96 (Severe Snow Storm)</w:t>
            </w:r>
          </w:p>
        </w:tc>
        <w:tc>
          <w:tcPr>
            <w:tcW w:type="dxa" w:w="2105"/>
          </w:tcPr>
          <w:p>
            <w:pPr>
              <w:spacing w:after="0"/>
              <w:jc w:val="left"/>
            </w:pPr>
            <w:r>
              <w:rPr>
                <w:sz w:val="16"/>
              </w:rPr>
              <w:t>Winter Weather</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5"/>
          </w:tcPr>
          <w:p>
            <w:pPr>
              <w:spacing w:after="0"/>
              <w:jc w:val="left"/>
            </w:pPr>
            <w:r>
              <w:rPr>
                <w:sz w:val="16"/>
              </w:rPr>
              <w:t>Emergency</w:t>
            </w:r>
          </w:p>
        </w:tc>
        <w:tc>
          <w:tcPr>
            <w:tcW w:type="dxa" w:w="2875"/>
          </w:tcPr>
          <w:p>
            <w:pPr>
              <w:spacing w:after="0"/>
              <w:jc w:val="left"/>
            </w:pPr>
            <w:r>
              <w:rPr>
                <w:sz w:val="16"/>
              </w:rPr>
              <w:t>Severe Winter Storm</w:t>
            </w:r>
          </w:p>
        </w:tc>
        <w:tc>
          <w:tcPr>
            <w:tcW w:type="dxa" w:w="2105"/>
          </w:tcPr>
          <w:p>
            <w:pPr>
              <w:spacing w:after="0"/>
              <w:jc w:val="left"/>
            </w:pPr>
            <w:r>
              <w:rPr>
                <w:sz w:val="16"/>
              </w:rPr>
              <w:t>Winter Weather</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5"/>
          </w:tcPr>
          <w:p>
            <w:pPr>
              <w:spacing w:after="0"/>
              <w:jc w:val="left"/>
            </w:pPr>
            <w:r>
              <w:rPr>
                <w:sz w:val="16"/>
              </w:rPr>
              <w:t>Major disaster</w:t>
            </w:r>
          </w:p>
        </w:tc>
        <w:tc>
          <w:tcPr>
            <w:tcW w:type="dxa" w:w="2875"/>
          </w:tcPr>
          <w:p>
            <w:pPr>
              <w:spacing w:after="0"/>
              <w:jc w:val="left"/>
            </w:pPr>
            <w:r>
              <w:rPr>
                <w:sz w:val="16"/>
              </w:rPr>
              <w:t>Severe Storms &amp; Flooding</w:t>
            </w:r>
          </w:p>
        </w:tc>
        <w:tc>
          <w:tcPr>
            <w:tcW w:type="dxa" w:w="2105"/>
          </w:tcPr>
          <w:p>
            <w:pPr>
              <w:spacing w:after="0"/>
              <w:jc w:val="left"/>
            </w:pPr>
            <w:r>
              <w:rPr>
                <w:sz w:val="16"/>
              </w:rPr>
              <w:t>Inland Flooding</w:t>
            </w:r>
          </w:p>
        </w:tc>
        <w:tc>
          <w:tcPr>
            <w:tcW w:type="dxa" w:w="2525"/>
          </w:tcPr>
          <w:p>
            <w:pPr>
              <w:spacing w:after="0"/>
              <w:jc w:val="right"/>
            </w:pPr>
            <w:r>
              <w:rPr>
                <w:sz w:val="16"/>
              </w:rPr>
              <w:t>PA not declared for this county</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25"/>
          </w:tcPr>
          <w:p>
            <w:pPr>
              <w:spacing w:after="0"/>
              <w:jc w:val="left"/>
            </w:pPr>
            <w:r>
              <w:rPr>
                <w:sz w:val="16"/>
              </w:rPr>
              <w:t>Major disaster</w:t>
            </w:r>
          </w:p>
        </w:tc>
        <w:tc>
          <w:tcPr>
            <w:tcW w:type="dxa" w:w="2875"/>
          </w:tcPr>
          <w:p>
            <w:pPr>
              <w:spacing w:after="0"/>
              <w:jc w:val="left"/>
            </w:pPr>
            <w:r>
              <w:rPr>
                <w:sz w:val="16"/>
              </w:rPr>
              <w:t>Ice Conditions</w:t>
            </w:r>
          </w:p>
        </w:tc>
        <w:tc>
          <w:tcPr>
            <w:tcW w:type="dxa" w:w="2105"/>
          </w:tcPr>
          <w:p>
            <w:pPr>
              <w:spacing w:after="0"/>
              <w:jc w:val="left"/>
            </w:pPr>
            <w:r>
              <w:rPr>
                <w:sz w:val="16"/>
              </w:rPr>
              <w:t>Cold Wave</w:t>
            </w:r>
          </w:p>
        </w:tc>
        <w:tc>
          <w:tcPr>
            <w:tcW w:type="dxa" w:w="2525"/>
          </w:tcPr>
          <w:p>
            <w:pPr>
              <w:spacing w:after="0"/>
              <w:jc w:val="right"/>
            </w:pPr>
            <w:r>
              <w:rPr>
                <w:sz w:val="16"/>
              </w:rPr>
              <w:t>PA not declared for this county</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5"/>
          </w:tcPr>
          <w:p>
            <w:pPr>
              <w:spacing w:after="0"/>
              <w:jc w:val="left"/>
            </w:pPr>
            <w:r>
              <w:rPr>
                <w:sz w:val="16"/>
              </w:rPr>
              <w:t>Major disaster</w:t>
            </w:r>
          </w:p>
        </w:tc>
        <w:tc>
          <w:tcPr>
            <w:tcW w:type="dxa" w:w="2875"/>
          </w:tcPr>
          <w:p>
            <w:pPr>
              <w:spacing w:after="0"/>
              <w:jc w:val="left"/>
            </w:pPr>
            <w:r>
              <w:rPr>
                <w:sz w:val="16"/>
              </w:rPr>
              <w:t>Tropical Storm Agnes</w:t>
            </w:r>
          </w:p>
        </w:tc>
        <w:tc>
          <w:tcPr>
            <w:tcW w:type="dxa" w:w="2105"/>
          </w:tcPr>
          <w:p>
            <w:pPr>
              <w:spacing w:after="0"/>
              <w:jc w:val="left"/>
            </w:pPr>
            <w:r>
              <w:rPr>
                <w:sz w:val="16"/>
              </w:rPr>
              <w:t>Inland Flooding (primary); also designated: Hurricane</w:t>
            </w:r>
          </w:p>
        </w:tc>
        <w:tc>
          <w:tcPr>
            <w:tcW w:type="dxa" w:w="2525"/>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13</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14</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91</w:t>
            </w:r>
          </w:p>
        </w:tc>
        <w:tc>
          <w:tcPr>
            <w:tcW w:type="dxa" w:w="1159"/>
          </w:tcPr>
          <w:p>
            <w:pPr>
              <w:spacing w:after="0"/>
              <w:jc w:val="right"/>
            </w:pPr>
            <w:r>
              <w:rPr>
                <w:sz w:val="16"/>
              </w:rPr>
              <w:t>11</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4"/>
        <w:gridCol w:w="1696"/>
        <w:gridCol w:w="2575"/>
        <w:gridCol w:w="917"/>
        <w:gridCol w:w="2829"/>
        <w:gridCol w:w="973"/>
        <w:gridCol w:w="2681"/>
      </w:tblGrid>
      <w:tr>
        <w:trPr>
          <w:cantSplit/>
          <w:tblHeader/>
        </w:trPr>
        <w:tc>
          <w:tcPr>
            <w:tcW w:type="dxa" w:w="1037"/>
            <w:shd w:val="clear" w:color="auto" w:fill="E8E8E8"/>
          </w:tcPr>
          <w:p>
            <w:pPr>
              <w:spacing w:after="0"/>
              <w:jc w:val="left"/>
            </w:pPr>
            <w:r>
              <w:rPr>
                <w:b/>
                <w:sz w:val="16"/>
              </w:rPr>
              <w:t>Date</w:t>
            </w:r>
          </w:p>
        </w:tc>
        <w:tc>
          <w:tcPr>
            <w:tcW w:type="dxa" w:w="1404"/>
            <w:shd w:val="clear" w:color="auto" w:fill="E8E8E8"/>
          </w:tcPr>
          <w:p>
            <w:pPr>
              <w:spacing w:after="0"/>
              <w:jc w:val="left"/>
            </w:pPr>
            <w:r>
              <w:rPr>
                <w:b/>
                <w:sz w:val="16"/>
              </w:rPr>
              <w:t>Event type</w:t>
            </w:r>
          </w:p>
        </w:tc>
        <w:tc>
          <w:tcPr>
            <w:tcW w:type="dxa" w:w="1696"/>
            <w:shd w:val="clear" w:color="auto" w:fill="E8E8E8"/>
          </w:tcPr>
          <w:p>
            <w:pPr>
              <w:spacing w:after="0"/>
              <w:jc w:val="left"/>
            </w:pPr>
            <w:r>
              <w:rPr>
                <w:b/>
                <w:sz w:val="16"/>
              </w:rPr>
              <w:t>Magnitude or extent</w:t>
            </w:r>
          </w:p>
        </w:tc>
        <w:tc>
          <w:tcPr>
            <w:tcW w:type="dxa" w:w="2575"/>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29"/>
            <w:shd w:val="clear" w:color="auto" w:fill="E8E8E8"/>
          </w:tcPr>
          <w:p>
            <w:pPr>
              <w:spacing w:after="0"/>
              <w:jc w:val="left"/>
            </w:pPr>
            <w:r>
              <w:rPr>
                <w:b/>
                <w:sz w:val="16"/>
              </w:rPr>
              <w:t>Location</w:t>
            </w:r>
          </w:p>
        </w:tc>
        <w:tc>
          <w:tcPr>
            <w:tcW w:type="dxa" w:w="973"/>
            <w:shd w:val="clear" w:color="auto" w:fill="E8E8E8"/>
          </w:tcPr>
          <w:p>
            <w:pPr>
              <w:spacing w:after="0"/>
              <w:jc w:val="left"/>
            </w:pPr>
            <w:r>
              <w:rPr>
                <w:b/>
                <w:sz w:val="16"/>
              </w:rPr>
              <w:t>Flags</w:t>
            </w:r>
          </w:p>
        </w:tc>
        <w:tc>
          <w:tcPr>
            <w:tcW w:type="dxa" w:w="26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2025-10-12</w:t>
            </w:r>
          </w:p>
        </w:tc>
        <w:tc>
          <w:tcPr>
            <w:tcW w:type="dxa" w:w="1404"/>
          </w:tcPr>
          <w:p>
            <w:pPr>
              <w:spacing w:after="0"/>
              <w:jc w:val="left"/>
            </w:pPr>
            <w:r>
              <w:rPr>
                <w:sz w:val="16"/>
              </w:rPr>
              <w:t>Coastal Flood</w:t>
            </w:r>
          </w:p>
        </w:tc>
        <w:tc>
          <w:tcPr>
            <w:tcW w:type="dxa" w:w="1696"/>
          </w:tcPr>
          <w:p>
            <w:pPr>
              <w:spacing w:after="0"/>
              <w:jc w:val="left"/>
            </w:pPr>
          </w:p>
        </w:tc>
        <w:tc>
          <w:tcPr>
            <w:tcW w:type="dxa" w:w="2575"/>
          </w:tcPr>
          <w:p>
            <w:pPr>
              <w:spacing w:after="0"/>
              <w:jc w:val="left"/>
            </w:pPr>
            <w:r>
              <w:rPr>
                <w:sz w:val="16"/>
              </w:rPr>
              <w:t>$60,000 property; crops not reported (zone total, 2025 dollars)</w:t>
            </w:r>
          </w:p>
        </w:tc>
        <w:tc>
          <w:tcPr>
            <w:tcW w:type="dxa" w:w="917"/>
          </w:tcPr>
          <w:p>
            <w:pPr>
              <w:spacing w:after="0"/>
              <w:jc w:val="right"/>
            </w:pPr>
            <w:r>
              <w:rPr>
                <w:sz w:val="16"/>
              </w:rPr>
              <w:t>0, 0</w:t>
            </w:r>
          </w:p>
        </w:tc>
        <w:tc>
          <w:tcPr>
            <w:tcW w:type="dxa" w:w="2829"/>
          </w:tcPr>
          <w:p>
            <w:pPr>
              <w:spacing w:after="0"/>
              <w:jc w:val="left"/>
            </w:pPr>
            <w:r>
              <w:rPr>
                <w:sz w:val="16"/>
              </w:rPr>
              <w:t>NWS zone VAZ525 (HAMPTON/POQUOSON), zone-level</w:t>
            </w:r>
          </w:p>
        </w:tc>
        <w:tc>
          <w:tcPr>
            <w:tcW w:type="dxa" w:w="973"/>
          </w:tcPr>
          <w:p>
            <w:pPr>
              <w:spacing w:after="0"/>
              <w:jc w:val="left"/>
            </w:pPr>
            <w:r>
              <w:rPr>
                <w:sz w:val="16"/>
              </w:rPr>
              <w:t>new since last plan; within last 5 years</w:t>
            </w:r>
          </w:p>
        </w:tc>
        <w:tc>
          <w:tcPr>
            <w:tcW w:type="dxa" w:w="2681"/>
          </w:tcPr>
          <w:p>
            <w:pPr>
              <w:spacing w:after="0"/>
              <w:jc w:val="left"/>
            </w:pPr>
            <w:r>
              <w:rPr>
                <w:sz w:val="16"/>
              </w:rPr>
              <w:t>B1-c worst recorded: Coastal Flood, Storm Surge/Tide</w:t>
            </w:r>
          </w:p>
        </w:tc>
      </w:tr>
      <w:tr>
        <w:trPr>
          <w:cantSplit/>
        </w:trPr>
        <w:tc>
          <w:tcPr>
            <w:tcW w:type="dxa" w:w="1037"/>
          </w:tcPr>
          <w:p>
            <w:pPr>
              <w:spacing w:after="0"/>
              <w:jc w:val="left"/>
            </w:pPr>
            <w:r>
              <w:rPr>
                <w:sz w:val="16"/>
              </w:rPr>
              <w:t>2025-06-23</w:t>
            </w:r>
          </w:p>
        </w:tc>
        <w:tc>
          <w:tcPr>
            <w:tcW w:type="dxa" w:w="1404"/>
          </w:tcPr>
          <w:p>
            <w:pPr>
              <w:spacing w:after="0"/>
              <w:jc w:val="left"/>
            </w:pPr>
            <w:r>
              <w:rPr>
                <w:sz w:val="16"/>
              </w:rPr>
              <w:t>Excessive Heat</w:t>
            </w:r>
          </w:p>
        </w:tc>
        <w:tc>
          <w:tcPr>
            <w:tcW w:type="dxa" w:w="1696"/>
          </w:tcPr>
          <w:p>
            <w:pPr>
              <w:spacing w:after="0"/>
              <w:jc w:val="left"/>
            </w:pPr>
          </w:p>
        </w:tc>
        <w:tc>
          <w:tcPr>
            <w:tcW w:type="dxa" w:w="2575"/>
          </w:tcPr>
          <w:p>
            <w:pPr>
              <w:spacing w:after="0"/>
              <w:jc w:val="left"/>
            </w:pPr>
            <w:r>
              <w:rPr>
                <w:sz w:val="16"/>
              </w:rPr>
              <w:t>$0 property; $0 crops (zone total, 2025 dollars)</w:t>
            </w:r>
          </w:p>
        </w:tc>
        <w:tc>
          <w:tcPr>
            <w:tcW w:type="dxa" w:w="917"/>
          </w:tcPr>
          <w:p>
            <w:pPr>
              <w:spacing w:after="0"/>
              <w:jc w:val="right"/>
            </w:pPr>
            <w:r>
              <w:rPr>
                <w:sz w:val="16"/>
              </w:rPr>
              <w:t>0, 0</w:t>
            </w:r>
          </w:p>
        </w:tc>
        <w:tc>
          <w:tcPr>
            <w:tcW w:type="dxa" w:w="2829"/>
          </w:tcPr>
          <w:p>
            <w:pPr>
              <w:spacing w:after="0"/>
              <w:jc w:val="left"/>
            </w:pPr>
            <w:r>
              <w:rPr>
                <w:sz w:val="16"/>
              </w:rPr>
              <w:t>NWS zone VAZ525 (HAMPTON/POQUOSON), zone-level</w:t>
            </w:r>
          </w:p>
        </w:tc>
        <w:tc>
          <w:tcPr>
            <w:tcW w:type="dxa" w:w="973"/>
          </w:tcPr>
          <w:p>
            <w:pPr>
              <w:spacing w:after="0"/>
              <w:jc w:val="left"/>
            </w:pPr>
            <w:r>
              <w:rPr>
                <w:sz w:val="16"/>
              </w:rPr>
              <w:t>new since last plan; within last 5 years</w:t>
            </w:r>
          </w:p>
        </w:tc>
        <w:tc>
          <w:tcPr>
            <w:tcW w:type="dxa" w:w="2681"/>
          </w:tcPr>
          <w:p>
            <w:pPr>
              <w:spacing w:after="0"/>
              <w:jc w:val="left"/>
            </w:pPr>
            <w:r>
              <w:rPr>
                <w:sz w:val="16"/>
              </w:rPr>
              <w:t>B1-c worst recorded: Excessive Heat, Heat</w:t>
            </w:r>
          </w:p>
        </w:tc>
      </w:tr>
      <w:tr>
        <w:trPr>
          <w:cantSplit/>
        </w:trPr>
        <w:tc>
          <w:tcPr>
            <w:tcW w:type="dxa" w:w="1037"/>
          </w:tcPr>
          <w:p>
            <w:pPr>
              <w:spacing w:after="0"/>
              <w:jc w:val="left"/>
            </w:pPr>
            <w:r>
              <w:rPr>
                <w:sz w:val="16"/>
              </w:rPr>
              <w:t>2025-02-19</w:t>
            </w:r>
          </w:p>
        </w:tc>
        <w:tc>
          <w:tcPr>
            <w:tcW w:type="dxa" w:w="1404"/>
          </w:tcPr>
          <w:p>
            <w:pPr>
              <w:spacing w:after="0"/>
              <w:jc w:val="left"/>
            </w:pPr>
            <w:r>
              <w:rPr>
                <w:sz w:val="16"/>
              </w:rPr>
              <w:t>Heavy Snow</w:t>
            </w:r>
          </w:p>
        </w:tc>
        <w:tc>
          <w:tcPr>
            <w:tcW w:type="dxa" w:w="1696"/>
          </w:tcPr>
          <w:p>
            <w:pPr>
              <w:spacing w:after="0"/>
              <w:jc w:val="left"/>
            </w:pPr>
          </w:p>
        </w:tc>
        <w:tc>
          <w:tcPr>
            <w:tcW w:type="dxa" w:w="2575"/>
          </w:tcPr>
          <w:p>
            <w:pPr>
              <w:spacing w:after="0"/>
              <w:jc w:val="left"/>
            </w:pPr>
            <w:r>
              <w:rPr>
                <w:sz w:val="16"/>
              </w:rPr>
              <w:t>$1,000 property; $0 crops (zone total, 2025 dollars)</w:t>
            </w:r>
          </w:p>
        </w:tc>
        <w:tc>
          <w:tcPr>
            <w:tcW w:type="dxa" w:w="917"/>
          </w:tcPr>
          <w:p>
            <w:pPr>
              <w:spacing w:after="0"/>
              <w:jc w:val="right"/>
            </w:pPr>
            <w:r>
              <w:rPr>
                <w:sz w:val="16"/>
              </w:rPr>
              <w:t>0, 0</w:t>
            </w:r>
          </w:p>
        </w:tc>
        <w:tc>
          <w:tcPr>
            <w:tcW w:type="dxa" w:w="2829"/>
          </w:tcPr>
          <w:p>
            <w:pPr>
              <w:spacing w:after="0"/>
              <w:jc w:val="left"/>
            </w:pPr>
            <w:r>
              <w:rPr>
                <w:sz w:val="16"/>
              </w:rPr>
              <w:t>NWS zone VAZ525 (HAMPTON/POQUOSON), zone-level</w:t>
            </w:r>
          </w:p>
        </w:tc>
        <w:tc>
          <w:tcPr>
            <w:tcW w:type="dxa" w:w="973"/>
          </w:tcPr>
          <w:p>
            <w:pPr>
              <w:spacing w:after="0"/>
              <w:jc w:val="left"/>
            </w:pPr>
            <w:r>
              <w:rPr>
                <w:sz w:val="16"/>
              </w:rPr>
              <w:t>new since last plan; within last 5 years</w:t>
            </w:r>
          </w:p>
        </w:tc>
        <w:tc>
          <w:tcPr>
            <w:tcW w:type="dxa" w:w="26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2016-10-08</w:t>
            </w:r>
          </w:p>
        </w:tc>
        <w:tc>
          <w:tcPr>
            <w:tcW w:type="dxa" w:w="1404"/>
          </w:tcPr>
          <w:p>
            <w:pPr>
              <w:spacing w:after="0"/>
              <w:jc w:val="left"/>
            </w:pPr>
            <w:r>
              <w:rPr>
                <w:sz w:val="16"/>
              </w:rPr>
              <w:t>Flood</w:t>
            </w:r>
          </w:p>
        </w:tc>
        <w:tc>
          <w:tcPr>
            <w:tcW w:type="dxa" w:w="1696"/>
          </w:tcPr>
          <w:p>
            <w:pPr>
              <w:spacing w:after="0"/>
              <w:jc w:val="left"/>
            </w:pPr>
          </w:p>
        </w:tc>
        <w:tc>
          <w:tcPr>
            <w:tcW w:type="dxa" w:w="2575"/>
          </w:tcPr>
          <w:p>
            <w:pPr>
              <w:spacing w:after="0"/>
              <w:jc w:val="left"/>
            </w:pPr>
            <w:r>
              <w:rPr>
                <w:sz w:val="16"/>
              </w:rPr>
              <w:t>$2,000,000 property; $0 crops (2016 dollars)</w:t>
            </w:r>
          </w:p>
        </w:tc>
        <w:tc>
          <w:tcPr>
            <w:tcW w:type="dxa" w:w="917"/>
          </w:tcPr>
          <w:p>
            <w:pPr>
              <w:spacing w:after="0"/>
              <w:jc w:val="right"/>
            </w:pPr>
            <w:r>
              <w:rPr>
                <w:sz w:val="16"/>
              </w:rPr>
              <w:t>0, 0</w:t>
            </w:r>
          </w:p>
        </w:tc>
        <w:tc>
          <w:tcPr>
            <w:tcW w:type="dxa" w:w="2829"/>
          </w:tcPr>
          <w:p>
            <w:pPr>
              <w:spacing w:after="0"/>
              <w:jc w:val="left"/>
            </w:pPr>
            <w:r>
              <w:rPr>
                <w:sz w:val="16"/>
              </w:rPr>
              <w:t>HAMPTON to FT MONROE</w:t>
            </w:r>
          </w:p>
        </w:tc>
        <w:tc>
          <w:tcPr>
            <w:tcW w:type="dxa" w:w="973"/>
          </w:tcPr>
          <w:p>
            <w:pPr>
              <w:spacing w:after="0"/>
              <w:jc w:val="left"/>
            </w:pPr>
          </w:p>
        </w:tc>
        <w:tc>
          <w:tcPr>
            <w:tcW w:type="dxa" w:w="26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2016-01-23</w:t>
            </w:r>
          </w:p>
        </w:tc>
        <w:tc>
          <w:tcPr>
            <w:tcW w:type="dxa" w:w="1404"/>
          </w:tcPr>
          <w:p>
            <w:pPr>
              <w:spacing w:after="0"/>
              <w:jc w:val="left"/>
            </w:pPr>
            <w:r>
              <w:rPr>
                <w:sz w:val="16"/>
              </w:rPr>
              <w:t>High Wind</w:t>
            </w:r>
          </w:p>
        </w:tc>
        <w:tc>
          <w:tcPr>
            <w:tcW w:type="dxa" w:w="1696"/>
          </w:tcPr>
          <w:p>
            <w:pPr>
              <w:spacing w:after="0"/>
              <w:jc w:val="left"/>
            </w:pPr>
            <w:r>
              <w:rPr>
                <w:sz w:val="16"/>
              </w:rPr>
              <w:t>65 kt (75 mph) measured gust</w:t>
            </w:r>
          </w:p>
        </w:tc>
        <w:tc>
          <w:tcPr>
            <w:tcW w:type="dxa" w:w="2575"/>
          </w:tcPr>
          <w:p>
            <w:pPr>
              <w:spacing w:after="0"/>
              <w:jc w:val="left"/>
            </w:pPr>
            <w:r>
              <w:rPr>
                <w:sz w:val="16"/>
              </w:rPr>
              <w:t>$0 property; $0 crops (zone total, 2016 dollars)</w:t>
            </w:r>
          </w:p>
        </w:tc>
        <w:tc>
          <w:tcPr>
            <w:tcW w:type="dxa" w:w="917"/>
          </w:tcPr>
          <w:p>
            <w:pPr>
              <w:spacing w:after="0"/>
              <w:jc w:val="right"/>
            </w:pPr>
            <w:r>
              <w:rPr>
                <w:sz w:val="16"/>
              </w:rPr>
              <w:t>0, 0</w:t>
            </w:r>
          </w:p>
        </w:tc>
        <w:tc>
          <w:tcPr>
            <w:tcW w:type="dxa" w:w="2829"/>
          </w:tcPr>
          <w:p>
            <w:pPr>
              <w:spacing w:after="0"/>
              <w:jc w:val="left"/>
            </w:pPr>
            <w:r>
              <w:rPr>
                <w:sz w:val="16"/>
              </w:rPr>
              <w:t>NWS zone VAZ525 (HAMPTON/POQUOSON), zone-level</w:t>
            </w:r>
          </w:p>
        </w:tc>
        <w:tc>
          <w:tcPr>
            <w:tcW w:type="dxa" w:w="973"/>
          </w:tcPr>
          <w:p>
            <w:pPr>
              <w:spacing w:after="0"/>
              <w:jc w:val="left"/>
            </w:pPr>
          </w:p>
        </w:tc>
        <w:tc>
          <w:tcPr>
            <w:tcW w:type="dxa" w:w="2681"/>
          </w:tcPr>
          <w:p>
            <w:pPr>
              <w:spacing w:after="0"/>
              <w:jc w:val="left"/>
            </w:pPr>
            <w:r>
              <w:rPr>
                <w:sz w:val="16"/>
              </w:rPr>
              <w:t>B1-c worst recorded: High Wind and Strong Wind</w:t>
            </w:r>
          </w:p>
        </w:tc>
      </w:tr>
      <w:tr>
        <w:trPr>
          <w:cantSplit/>
        </w:trPr>
        <w:tc>
          <w:tcPr>
            <w:tcW w:type="dxa" w:w="1037"/>
          </w:tcPr>
          <w:p>
            <w:pPr>
              <w:spacing w:after="0"/>
              <w:jc w:val="left"/>
            </w:pPr>
            <w:r>
              <w:rPr>
                <w:sz w:val="16"/>
              </w:rPr>
              <w:t>2013-01-31</w:t>
            </w:r>
          </w:p>
        </w:tc>
        <w:tc>
          <w:tcPr>
            <w:tcW w:type="dxa" w:w="1404"/>
          </w:tcPr>
          <w:p>
            <w:pPr>
              <w:spacing w:after="0"/>
              <w:jc w:val="left"/>
            </w:pPr>
            <w:r>
              <w:rPr>
                <w:sz w:val="16"/>
              </w:rPr>
              <w:t>Thunderstorm Wind</w:t>
            </w:r>
          </w:p>
        </w:tc>
        <w:tc>
          <w:tcPr>
            <w:tcW w:type="dxa" w:w="1696"/>
          </w:tcPr>
          <w:p>
            <w:pPr>
              <w:spacing w:after="0"/>
              <w:jc w:val="left"/>
            </w:pPr>
            <w:r>
              <w:rPr>
                <w:sz w:val="16"/>
              </w:rPr>
              <w:t>65 kt (75 mph) measured gust</w:t>
            </w:r>
          </w:p>
        </w:tc>
        <w:tc>
          <w:tcPr>
            <w:tcW w:type="dxa" w:w="2575"/>
          </w:tcPr>
          <w:p>
            <w:pPr>
              <w:spacing w:after="0"/>
              <w:jc w:val="left"/>
            </w:pPr>
            <w:r>
              <w:rPr>
                <w:sz w:val="16"/>
              </w:rPr>
              <w:t>$3,000 property; $0 crops (2013 dollars)</w:t>
            </w:r>
          </w:p>
        </w:tc>
        <w:tc>
          <w:tcPr>
            <w:tcW w:type="dxa" w:w="917"/>
          </w:tcPr>
          <w:p>
            <w:pPr>
              <w:spacing w:after="0"/>
              <w:jc w:val="right"/>
            </w:pPr>
            <w:r>
              <w:rPr>
                <w:sz w:val="16"/>
              </w:rPr>
              <w:t>0, 0</w:t>
            </w:r>
          </w:p>
        </w:tc>
        <w:tc>
          <w:tcPr>
            <w:tcW w:type="dxa" w:w="2829"/>
          </w:tcPr>
          <w:p>
            <w:pPr>
              <w:spacing w:after="0"/>
              <w:jc w:val="left"/>
            </w:pPr>
            <w:r>
              <w:rPr>
                <w:sz w:val="16"/>
              </w:rPr>
              <w:t>HAMPTON</w:t>
            </w:r>
          </w:p>
        </w:tc>
        <w:tc>
          <w:tcPr>
            <w:tcW w:type="dxa" w:w="973"/>
          </w:tcPr>
          <w:p>
            <w:pPr>
              <w:spacing w:after="0"/>
              <w:jc w:val="left"/>
            </w:pPr>
          </w:p>
        </w:tc>
        <w:tc>
          <w:tcPr>
            <w:tcW w:type="dxa" w:w="2681"/>
          </w:tcPr>
          <w:p>
            <w:pPr>
              <w:spacing w:after="0"/>
              <w:jc w:val="left"/>
            </w:pPr>
            <w:r>
              <w:rPr>
                <w:sz w:val="16"/>
              </w:rPr>
              <w:t>B1-c worst recorded: Thunderstorm Wind</w:t>
            </w:r>
          </w:p>
        </w:tc>
      </w:tr>
      <w:tr>
        <w:trPr>
          <w:cantSplit/>
        </w:trPr>
        <w:tc>
          <w:tcPr>
            <w:tcW w:type="dxa" w:w="1037"/>
          </w:tcPr>
          <w:p>
            <w:pPr>
              <w:spacing w:after="0"/>
              <w:jc w:val="left"/>
            </w:pPr>
            <w:r>
              <w:rPr>
                <w:sz w:val="16"/>
              </w:rPr>
              <w:t>2003-07-16</w:t>
            </w:r>
          </w:p>
        </w:tc>
        <w:tc>
          <w:tcPr>
            <w:tcW w:type="dxa" w:w="1404"/>
          </w:tcPr>
          <w:p>
            <w:pPr>
              <w:spacing w:after="0"/>
              <w:jc w:val="left"/>
            </w:pPr>
            <w:r>
              <w:rPr>
                <w:sz w:val="16"/>
              </w:rPr>
              <w:t>Lightning</w:t>
            </w:r>
          </w:p>
        </w:tc>
        <w:tc>
          <w:tcPr>
            <w:tcW w:type="dxa" w:w="1696"/>
          </w:tcPr>
          <w:p>
            <w:pPr>
              <w:spacing w:after="0"/>
              <w:jc w:val="left"/>
            </w:pPr>
          </w:p>
        </w:tc>
        <w:tc>
          <w:tcPr>
            <w:tcW w:type="dxa" w:w="2575"/>
          </w:tcPr>
          <w:p>
            <w:pPr>
              <w:spacing w:after="0"/>
              <w:jc w:val="left"/>
            </w:pPr>
            <w:r>
              <w:rPr>
                <w:sz w:val="16"/>
              </w:rPr>
              <w:t>$5,000 property; crops not reported (2003 dollars)</w:t>
            </w:r>
          </w:p>
        </w:tc>
        <w:tc>
          <w:tcPr>
            <w:tcW w:type="dxa" w:w="917"/>
          </w:tcPr>
          <w:p>
            <w:pPr>
              <w:spacing w:after="0"/>
              <w:jc w:val="right"/>
            </w:pPr>
            <w:r>
              <w:rPr>
                <w:sz w:val="16"/>
              </w:rPr>
              <w:t>0, 0</w:t>
            </w:r>
          </w:p>
        </w:tc>
        <w:tc>
          <w:tcPr>
            <w:tcW w:type="dxa" w:w="2829"/>
          </w:tcPr>
          <w:p>
            <w:pPr>
              <w:spacing w:after="0"/>
              <w:jc w:val="left"/>
            </w:pPr>
            <w:r>
              <w:rPr>
                <w:sz w:val="16"/>
              </w:rPr>
              <w:t>HAMPTON</w:t>
            </w:r>
          </w:p>
        </w:tc>
        <w:tc>
          <w:tcPr>
            <w:tcW w:type="dxa" w:w="973"/>
          </w:tcPr>
          <w:p>
            <w:pPr>
              <w:spacing w:after="0"/>
              <w:jc w:val="left"/>
            </w:pPr>
          </w:p>
        </w:tc>
        <w:tc>
          <w:tcPr>
            <w:tcW w:type="dxa" w:w="2681"/>
          </w:tcPr>
          <w:p>
            <w:pPr>
              <w:spacing w:after="0"/>
              <w:jc w:val="left"/>
            </w:pPr>
            <w:r>
              <w:rPr>
                <w:sz w:val="16"/>
              </w:rPr>
              <w:t>B1-c worst recorded: Lightning</w:t>
            </w:r>
          </w:p>
        </w:tc>
      </w:tr>
      <w:tr>
        <w:trPr>
          <w:cantSplit/>
        </w:trPr>
        <w:tc>
          <w:tcPr>
            <w:tcW w:type="dxa" w:w="1037"/>
          </w:tcPr>
          <w:p>
            <w:pPr>
              <w:spacing w:after="0"/>
              <w:jc w:val="left"/>
            </w:pPr>
            <w:r>
              <w:rPr>
                <w:sz w:val="16"/>
              </w:rPr>
              <w:t>2000-10-01</w:t>
            </w:r>
          </w:p>
        </w:tc>
        <w:tc>
          <w:tcPr>
            <w:tcW w:type="dxa" w:w="1404"/>
          </w:tcPr>
          <w:p>
            <w:pPr>
              <w:spacing w:after="0"/>
              <w:jc w:val="left"/>
            </w:pPr>
            <w:r>
              <w:rPr>
                <w:sz w:val="16"/>
              </w:rPr>
              <w:t>Drought</w:t>
            </w:r>
          </w:p>
        </w:tc>
        <w:tc>
          <w:tcPr>
            <w:tcW w:type="dxa" w:w="1696"/>
          </w:tcPr>
          <w:p>
            <w:pPr>
              <w:spacing w:after="0"/>
              <w:jc w:val="left"/>
            </w:pPr>
          </w:p>
        </w:tc>
        <w:tc>
          <w:tcPr>
            <w:tcW w:type="dxa" w:w="2575"/>
          </w:tcPr>
          <w:p>
            <w:pPr>
              <w:spacing w:after="0"/>
              <w:jc w:val="left"/>
            </w:pPr>
            <w:r>
              <w:rPr>
                <w:sz w:val="16"/>
              </w:rPr>
              <w:t>$0 property; $0 crops (zone total, 2000 dollars)</w:t>
            </w:r>
          </w:p>
        </w:tc>
        <w:tc>
          <w:tcPr>
            <w:tcW w:type="dxa" w:w="917"/>
          </w:tcPr>
          <w:p>
            <w:pPr>
              <w:spacing w:after="0"/>
              <w:jc w:val="right"/>
            </w:pPr>
            <w:r>
              <w:rPr>
                <w:sz w:val="16"/>
              </w:rPr>
              <w:t>0, 0</w:t>
            </w:r>
          </w:p>
        </w:tc>
        <w:tc>
          <w:tcPr>
            <w:tcW w:type="dxa" w:w="2829"/>
          </w:tcPr>
          <w:p>
            <w:pPr>
              <w:spacing w:after="0"/>
              <w:jc w:val="left"/>
            </w:pPr>
            <w:r>
              <w:rPr>
                <w:sz w:val="16"/>
              </w:rPr>
              <w:t>Storm Events area NORFOLK / HAMPTON / PORTSMOUTH (legacy zone code VAZ095), zone-level</w:t>
            </w:r>
          </w:p>
        </w:tc>
        <w:tc>
          <w:tcPr>
            <w:tcW w:type="dxa" w:w="973"/>
          </w:tcPr>
          <w:p>
            <w:pPr>
              <w:spacing w:after="0"/>
              <w:jc w:val="left"/>
            </w:pPr>
          </w:p>
        </w:tc>
        <w:tc>
          <w:tcPr>
            <w:tcW w:type="dxa" w:w="2681"/>
          </w:tcPr>
          <w:p>
            <w:pPr>
              <w:spacing w:after="0"/>
              <w:jc w:val="left"/>
            </w:pPr>
            <w:r>
              <w:rPr>
                <w:sz w:val="16"/>
              </w:rPr>
              <w:t>B1-c worst recorded: Drought</w:t>
            </w:r>
          </w:p>
        </w:tc>
      </w:tr>
      <w:tr>
        <w:trPr>
          <w:cantSplit/>
        </w:trPr>
        <w:tc>
          <w:tcPr>
            <w:tcW w:type="dxa" w:w="1037"/>
          </w:tcPr>
          <w:p>
            <w:pPr>
              <w:spacing w:after="0"/>
              <w:jc w:val="left"/>
            </w:pPr>
            <w:r>
              <w:rPr>
                <w:sz w:val="16"/>
              </w:rPr>
              <w:t>1999-09-04</w:t>
            </w:r>
          </w:p>
        </w:tc>
        <w:tc>
          <w:tcPr>
            <w:tcW w:type="dxa" w:w="1404"/>
          </w:tcPr>
          <w:p>
            <w:pPr>
              <w:spacing w:after="0"/>
              <w:jc w:val="left"/>
            </w:pPr>
            <w:r>
              <w:rPr>
                <w:sz w:val="16"/>
              </w:rPr>
              <w:t>Tornado</w:t>
            </w:r>
          </w:p>
        </w:tc>
        <w:tc>
          <w:tcPr>
            <w:tcW w:type="dxa" w:w="1696"/>
          </w:tcPr>
          <w:p>
            <w:pPr>
              <w:spacing w:after="0"/>
              <w:jc w:val="left"/>
            </w:pPr>
            <w:r>
              <w:rPr>
                <w:sz w:val="16"/>
              </w:rPr>
              <w:t>F2, 1 mi within this county, 300 yd wide</w:t>
            </w:r>
          </w:p>
        </w:tc>
        <w:tc>
          <w:tcPr>
            <w:tcW w:type="dxa" w:w="2575"/>
          </w:tcPr>
          <w:p>
            <w:pPr>
              <w:spacing w:after="0"/>
              <w:jc w:val="left"/>
            </w:pPr>
            <w:r>
              <w:rPr>
                <w:sz w:val="16"/>
              </w:rPr>
              <w:t>$7,720,000 property; crops not reported (1999 dollars)</w:t>
            </w:r>
          </w:p>
        </w:tc>
        <w:tc>
          <w:tcPr>
            <w:tcW w:type="dxa" w:w="917"/>
          </w:tcPr>
          <w:p>
            <w:pPr>
              <w:spacing w:after="0"/>
              <w:jc w:val="right"/>
            </w:pPr>
            <w:r>
              <w:rPr>
                <w:sz w:val="16"/>
              </w:rPr>
              <w:t>0, 6</w:t>
            </w:r>
          </w:p>
        </w:tc>
        <w:tc>
          <w:tcPr>
            <w:tcW w:type="dxa" w:w="2829"/>
          </w:tcPr>
          <w:p>
            <w:pPr>
              <w:spacing w:after="0"/>
              <w:jc w:val="left"/>
            </w:pPr>
            <w:r>
              <w:rPr>
                <w:sz w:val="16"/>
              </w:rPr>
              <w:t>HAMPTON</w:t>
            </w:r>
          </w:p>
        </w:tc>
        <w:tc>
          <w:tcPr>
            <w:tcW w:type="dxa" w:w="973"/>
          </w:tcPr>
          <w:p>
            <w:pPr>
              <w:spacing w:after="0"/>
              <w:jc w:val="left"/>
            </w:pP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1998-08-26</w:t>
            </w:r>
          </w:p>
        </w:tc>
        <w:tc>
          <w:tcPr>
            <w:tcW w:type="dxa" w:w="1404"/>
          </w:tcPr>
          <w:p>
            <w:pPr>
              <w:spacing w:after="0"/>
              <w:jc w:val="left"/>
            </w:pPr>
            <w:r>
              <w:rPr>
                <w:sz w:val="16"/>
              </w:rPr>
              <w:t>Hurricane (NOAA event type 'Hurricane (Typhoon)')</w:t>
            </w:r>
          </w:p>
        </w:tc>
        <w:tc>
          <w:tcPr>
            <w:tcW w:type="dxa" w:w="1696"/>
          </w:tcPr>
          <w:p>
            <w:pPr>
              <w:spacing w:after="0"/>
              <w:jc w:val="left"/>
            </w:pPr>
          </w:p>
        </w:tc>
        <w:tc>
          <w:tcPr>
            <w:tcW w:type="dxa" w:w="2575"/>
          </w:tcPr>
          <w:p>
            <w:pPr>
              <w:spacing w:after="0"/>
              <w:jc w:val="left"/>
            </w:pPr>
            <w:r>
              <w:rPr>
                <w:sz w:val="16"/>
              </w:rPr>
              <w:t>$9,000,000 property; $12,000 crops (zone total, 1998 dollars)</w:t>
            </w:r>
          </w:p>
        </w:tc>
        <w:tc>
          <w:tcPr>
            <w:tcW w:type="dxa" w:w="917"/>
          </w:tcPr>
          <w:p>
            <w:pPr>
              <w:spacing w:after="0"/>
              <w:jc w:val="right"/>
            </w:pPr>
            <w:r>
              <w:rPr>
                <w:sz w:val="16"/>
              </w:rPr>
              <w:t>0, 0</w:t>
            </w:r>
          </w:p>
        </w:tc>
        <w:tc>
          <w:tcPr>
            <w:tcW w:type="dxa" w:w="2829"/>
          </w:tcPr>
          <w:p>
            <w:pPr>
              <w:spacing w:after="0"/>
              <w:jc w:val="left"/>
            </w:pPr>
            <w:r>
              <w:rPr>
                <w:sz w:val="16"/>
              </w:rPr>
              <w:t>Storm Events area NORFOLK / HAMPTON / PORTSMOUTH (legacy zone code VAZ095), zone-level</w:t>
            </w:r>
          </w:p>
        </w:tc>
        <w:tc>
          <w:tcPr>
            <w:tcW w:type="dxa" w:w="973"/>
          </w:tcPr>
          <w:p>
            <w:pPr>
              <w:spacing w:after="0"/>
              <w:jc w:val="left"/>
            </w:pPr>
          </w:p>
        </w:tc>
        <w:tc>
          <w:tcPr>
            <w:tcW w:type="dxa" w:w="26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1998-06-13</w:t>
            </w:r>
          </w:p>
        </w:tc>
        <w:tc>
          <w:tcPr>
            <w:tcW w:type="dxa" w:w="1404"/>
          </w:tcPr>
          <w:p>
            <w:pPr>
              <w:spacing w:after="0"/>
              <w:jc w:val="left"/>
            </w:pPr>
            <w:r>
              <w:rPr>
                <w:sz w:val="16"/>
              </w:rPr>
              <w:t>Hail</w:t>
            </w:r>
          </w:p>
        </w:tc>
        <w:tc>
          <w:tcPr>
            <w:tcW w:type="dxa" w:w="1696"/>
          </w:tcPr>
          <w:p>
            <w:pPr>
              <w:spacing w:after="0"/>
              <w:jc w:val="left"/>
            </w:pPr>
            <w:r>
              <w:rPr>
                <w:sz w:val="16"/>
              </w:rPr>
              <w:t>3 in</w:t>
            </w:r>
          </w:p>
        </w:tc>
        <w:tc>
          <w:tcPr>
            <w:tcW w:type="dxa" w:w="2575"/>
          </w:tcPr>
          <w:p>
            <w:pPr>
              <w:spacing w:after="0"/>
              <w:jc w:val="left"/>
            </w:pPr>
            <w:r>
              <w:rPr>
                <w:sz w:val="16"/>
              </w:rPr>
              <w:t>$5,000 property; crops not reported (1998 dollars)</w:t>
            </w:r>
          </w:p>
        </w:tc>
        <w:tc>
          <w:tcPr>
            <w:tcW w:type="dxa" w:w="917"/>
          </w:tcPr>
          <w:p>
            <w:pPr>
              <w:spacing w:after="0"/>
              <w:jc w:val="right"/>
            </w:pPr>
            <w:r>
              <w:rPr>
                <w:sz w:val="16"/>
              </w:rPr>
              <w:t>0, 0</w:t>
            </w:r>
          </w:p>
        </w:tc>
        <w:tc>
          <w:tcPr>
            <w:tcW w:type="dxa" w:w="2829"/>
          </w:tcPr>
          <w:p>
            <w:pPr>
              <w:spacing w:after="0"/>
              <w:jc w:val="left"/>
            </w:pPr>
            <w:r>
              <w:rPr>
                <w:sz w:val="16"/>
              </w:rPr>
              <w:t>HAMPTON</w:t>
            </w:r>
          </w:p>
        </w:tc>
        <w:tc>
          <w:tcPr>
            <w:tcW w:type="dxa" w:w="973"/>
          </w:tcPr>
          <w:p>
            <w:pPr>
              <w:spacing w:after="0"/>
              <w:jc w:val="left"/>
            </w:pPr>
          </w:p>
        </w:tc>
        <w:tc>
          <w:tcPr>
            <w:tcW w:type="dxa" w:w="2681"/>
          </w:tcPr>
          <w:p>
            <w:pPr>
              <w:spacing w:after="0"/>
              <w:jc w:val="left"/>
            </w:pPr>
            <w:r>
              <w:rPr>
                <w:sz w:val="16"/>
              </w:rPr>
              <w:t>B1-c worst recorded: Hail</w:t>
            </w:r>
          </w:p>
        </w:tc>
      </w:tr>
      <w:tr>
        <w:trPr>
          <w:cantSplit/>
        </w:trPr>
        <w:tc>
          <w:tcPr>
            <w:tcW w:type="dxa" w:w="1037"/>
          </w:tcPr>
          <w:p>
            <w:pPr>
              <w:spacing w:after="0"/>
              <w:jc w:val="left"/>
            </w:pPr>
            <w:r>
              <w:rPr>
                <w:sz w:val="16"/>
              </w:rPr>
              <w:t>1979-09-05</w:t>
            </w:r>
          </w:p>
        </w:tc>
        <w:tc>
          <w:tcPr>
            <w:tcW w:type="dxa" w:w="1404"/>
          </w:tcPr>
          <w:p>
            <w:pPr>
              <w:spacing w:after="0"/>
              <w:jc w:val="left"/>
            </w:pPr>
            <w:r>
              <w:rPr>
                <w:sz w:val="16"/>
              </w:rPr>
              <w:t>Tornado</w:t>
            </w:r>
          </w:p>
        </w:tc>
        <w:tc>
          <w:tcPr>
            <w:tcW w:type="dxa" w:w="1696"/>
          </w:tcPr>
          <w:p>
            <w:pPr>
              <w:spacing w:after="0"/>
              <w:jc w:val="left"/>
            </w:pPr>
            <w:r>
              <w:rPr>
                <w:sz w:val="16"/>
              </w:rPr>
              <w:t>F2, 0.5 mi path length (whole path, pre-1996), 30 yd wide</w:t>
            </w:r>
          </w:p>
        </w:tc>
        <w:tc>
          <w:tcPr>
            <w:tcW w:type="dxa" w:w="2575"/>
          </w:tcPr>
          <w:p>
            <w:pPr>
              <w:spacing w:after="0"/>
              <w:jc w:val="left"/>
            </w:pPr>
            <w:r>
              <w:rPr>
                <w:sz w:val="16"/>
              </w:rPr>
              <w:t>$250,000 property; crops not recorded (1979 dollars)</w:t>
            </w:r>
          </w:p>
        </w:tc>
        <w:tc>
          <w:tcPr>
            <w:tcW w:type="dxa" w:w="917"/>
          </w:tcPr>
          <w:p>
            <w:pPr>
              <w:spacing w:after="0"/>
              <w:jc w:val="right"/>
            </w:pPr>
            <w:r>
              <w:rPr>
                <w:sz w:val="16"/>
              </w:rPr>
              <w:t>0, 9</w:t>
            </w:r>
          </w:p>
        </w:tc>
        <w:tc>
          <w:tcPr>
            <w:tcW w:type="dxa" w:w="2829"/>
          </w:tcPr>
          <w:p>
            <w:pPr>
              <w:spacing w:after="0"/>
              <w:jc w:val="left"/>
            </w:pPr>
            <w:r>
              <w:rPr>
                <w:sz w:val="16"/>
              </w:rPr>
              <w:t>location not recorded</w:t>
            </w:r>
          </w:p>
        </w:tc>
        <w:tc>
          <w:tcPr>
            <w:tcW w:type="dxa" w:w="973"/>
          </w:tcPr>
          <w:p>
            <w:pPr>
              <w:spacing w:after="0"/>
              <w:jc w:val="left"/>
            </w:pPr>
          </w:p>
        </w:tc>
        <w:tc>
          <w:tcPr>
            <w:tcW w:type="dxa" w:w="268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3.69</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0.474</w:t>
            </w:r>
          </w:p>
        </w:tc>
        <w:tc>
          <w:tcPr>
            <w:tcW w:type="dxa" w:w="1425"/>
          </w:tcPr>
          <w:p>
            <w:pPr>
              <w:spacing w:after="0"/>
              <w:jc w:val="left"/>
            </w:pPr>
            <w:r>
              <w:rPr>
                <w:sz w:val="16"/>
              </w:rPr>
              <w:t>event-days per year</w:t>
            </w:r>
          </w:p>
        </w:tc>
        <w:tc>
          <w:tcPr>
            <w:tcW w:type="dxa" w:w="1546"/>
          </w:tcPr>
          <w:p>
            <w:pPr>
              <w:spacing w:after="0"/>
              <w:jc w:val="left"/>
            </w:pPr>
            <w:r>
              <w:rPr>
                <w:sz w:val="16"/>
              </w:rPr>
              <w:t>about 0.474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3.86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1.66</w:t>
            </w:r>
          </w:p>
        </w:tc>
        <w:tc>
          <w:tcPr>
            <w:tcW w:type="dxa" w:w="1425"/>
          </w:tcPr>
          <w:p>
            <w:pPr>
              <w:spacing w:after="0"/>
              <w:jc w:val="left"/>
            </w:pPr>
            <w:r>
              <w:rPr>
                <w:sz w:val="16"/>
              </w:rPr>
              <w:t>event-days per year</w:t>
            </w:r>
          </w:p>
        </w:tc>
        <w:tc>
          <w:tcPr>
            <w:tcW w:type="dxa" w:w="1546"/>
          </w:tcPr>
          <w:p>
            <w:pPr>
              <w:spacing w:after="0"/>
              <w:jc w:val="left"/>
            </w:pPr>
            <w:r>
              <w:rPr>
                <w:sz w:val="16"/>
              </w:rPr>
              <w:t>about 1.66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1 of 30 years, 1996 to 2025 (3.33%)</w:t>
            </w:r>
          </w:p>
        </w:tc>
        <w:tc>
          <w:tcPr>
            <w:tcW w:type="dxa" w:w="1511"/>
          </w:tcPr>
          <w:p>
            <w:pPr>
              <w:spacing w:after="0"/>
              <w:jc w:val="right"/>
            </w:pPr>
            <w:r>
              <w:rPr>
                <w:sz w:val="16"/>
              </w:rPr>
              <w:t>42</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0.00098</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0.098%</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1.51</w:t>
            </w:r>
          </w:p>
        </w:tc>
        <w:tc>
          <w:tcPr>
            <w:tcW w:type="dxa" w:w="1425"/>
          </w:tcPr>
          <w:p>
            <w:pPr>
              <w:spacing w:after="0"/>
              <w:jc w:val="left"/>
            </w:pPr>
            <w:r>
              <w:rPr>
                <w:sz w:val="16"/>
              </w:rPr>
              <w:t>events per year</w:t>
            </w:r>
          </w:p>
        </w:tc>
        <w:tc>
          <w:tcPr>
            <w:tcW w:type="dxa" w:w="1546"/>
          </w:tcPr>
          <w:p>
            <w:pPr>
              <w:spacing w:after="0"/>
              <w:jc w:val="left"/>
            </w:pPr>
            <w:r>
              <w:rPr>
                <w:sz w:val="16"/>
              </w:rPr>
              <w:t>about 1.51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77.7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6.08</w:t>
            </w:r>
          </w:p>
        </w:tc>
        <w:tc>
          <w:tcPr>
            <w:tcW w:type="dxa" w:w="1425"/>
          </w:tcPr>
          <w:p>
            <w:pPr>
              <w:spacing w:after="0"/>
              <w:jc w:val="left"/>
            </w:pPr>
            <w:r>
              <w:rPr>
                <w:sz w:val="16"/>
              </w:rPr>
              <w:t>event-days per year</w:t>
            </w:r>
          </w:p>
        </w:tc>
        <w:tc>
          <w:tcPr>
            <w:tcW w:type="dxa" w:w="1546"/>
          </w:tcPr>
          <w:p>
            <w:pPr>
              <w:spacing w:after="0"/>
              <w:jc w:val="left"/>
            </w:pPr>
            <w:r>
              <w:rPr>
                <w:sz w:val="16"/>
              </w:rPr>
              <w:t>about 6.08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1 of 30 years, 1996 to 2025 (3.33%)</w:t>
            </w:r>
          </w:p>
        </w:tc>
        <w:tc>
          <w:tcPr>
            <w:tcW w:type="dxa" w:w="1511"/>
          </w:tcPr>
          <w:p>
            <w:pPr>
              <w:spacing w:after="0"/>
              <w:jc w:val="right"/>
            </w:pPr>
            <w:r>
              <w:rPr>
                <w:sz w:val="16"/>
              </w:rPr>
              <w:t>39.7</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0.232</w:t>
            </w:r>
          </w:p>
        </w:tc>
        <w:tc>
          <w:tcPr>
            <w:tcW w:type="dxa" w:w="1425"/>
          </w:tcPr>
          <w:p>
            <w:pPr>
              <w:spacing w:after="0"/>
              <w:jc w:val="left"/>
            </w:pPr>
            <w:r>
              <w:rPr>
                <w:sz w:val="16"/>
              </w:rPr>
              <w:t>events per year</w:t>
            </w:r>
          </w:p>
        </w:tc>
        <w:tc>
          <w:tcPr>
            <w:tcW w:type="dxa" w:w="1546"/>
          </w:tcPr>
          <w:p>
            <w:pPr>
              <w:spacing w:after="0"/>
              <w:jc w:val="left"/>
            </w:pPr>
            <w:r>
              <w:rPr>
                <w:sz w:val="16"/>
              </w:rPr>
              <w:t>about 1 in 4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54</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0.741</w:t>
            </w:r>
          </w:p>
        </w:tc>
        <w:tc>
          <w:tcPr>
            <w:tcW w:type="dxa" w:w="1425"/>
          </w:tcPr>
          <w:p>
            <w:pPr>
              <w:spacing w:after="0"/>
              <w:jc w:val="left"/>
            </w:pPr>
            <w:r>
              <w:rPr>
                <w:sz w:val="16"/>
              </w:rPr>
              <w:t>event-days per year</w:t>
            </w:r>
          </w:p>
        </w:tc>
        <w:tc>
          <w:tcPr>
            <w:tcW w:type="dxa" w:w="1546"/>
          </w:tcPr>
          <w:p>
            <w:pPr>
              <w:spacing w:after="0"/>
              <w:jc w:val="left"/>
            </w:pPr>
            <w:r>
              <w:rPr>
                <w:sz w:val="16"/>
              </w:rPr>
              <w:t>about 0.741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25</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0.857</w:t>
            </w:r>
          </w:p>
        </w:tc>
        <w:tc>
          <w:tcPr>
            <w:tcW w:type="dxa" w:w="1425"/>
          </w:tcPr>
          <w:p>
            <w:pPr>
              <w:spacing w:after="0"/>
              <w:jc w:val="left"/>
            </w:pPr>
            <w:r>
              <w:rPr>
                <w:sz w:val="16"/>
              </w:rPr>
              <w:t>event-days per year</w:t>
            </w:r>
          </w:p>
        </w:tc>
        <w:tc>
          <w:tcPr>
            <w:tcW w:type="dxa" w:w="1546"/>
          </w:tcPr>
          <w:p>
            <w:pPr>
              <w:spacing w:after="0"/>
              <w:jc w:val="left"/>
            </w:pPr>
            <w:r>
              <w:rPr>
                <w:sz w:val="16"/>
              </w:rPr>
              <w:t>about 0.857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18 of 30 years, 1996 to 2025 (60%)</w:t>
            </w:r>
          </w:p>
        </w:tc>
        <w:tc>
          <w:tcPr>
            <w:tcW w:type="dxa" w:w="1511"/>
          </w:tcPr>
          <w:p>
            <w:pPr>
              <w:spacing w:after="0"/>
              <w:jc w:val="right"/>
            </w:pPr>
            <w:r>
              <w:rPr>
                <w:sz w:val="16"/>
              </w:rPr>
              <w:t>24</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0.00653</w:t>
            </w:r>
          </w:p>
        </w:tc>
        <w:tc>
          <w:tcPr>
            <w:tcW w:type="dxa" w:w="1425"/>
          </w:tcPr>
          <w:p>
            <w:pPr>
              <w:spacing w:after="0"/>
              <w:jc w:val="left"/>
            </w:pPr>
            <w:r>
              <w:rPr>
                <w:sz w:val="16"/>
              </w:rPr>
              <w:t>events per year (modeled)</w:t>
            </w:r>
          </w:p>
        </w:tc>
        <w:tc>
          <w:tcPr>
            <w:tcW w:type="dxa" w:w="1546"/>
          </w:tcPr>
          <w:p>
            <w:pPr>
              <w:spacing w:after="0"/>
              <w:jc w:val="left"/>
            </w:pPr>
            <w:r>
              <w:rPr>
                <w:sz w:val="16"/>
              </w:rPr>
              <w:t>about 1 in 153 years</w:t>
            </w:r>
          </w:p>
        </w:tc>
        <w:tc>
          <w:tcPr>
            <w:tcW w:type="dxa" w:w="1037"/>
          </w:tcPr>
          <w:p>
            <w:pPr>
              <w:spacing w:after="0"/>
              <w:jc w:val="left"/>
            </w:pPr>
            <w:r>
              <w:rPr>
                <w:sz w:val="16"/>
              </w:rPr>
              <w:t>Unlikely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38.9</w:t>
            </w:r>
          </w:p>
        </w:tc>
        <w:tc>
          <w:tcPr>
            <w:tcW w:type="dxa" w:w="1425"/>
          </w:tcPr>
          <w:p>
            <w:pPr>
              <w:spacing w:after="0"/>
              <w:jc w:val="left"/>
            </w:pPr>
            <w:r>
              <w:rPr>
                <w:sz w:val="16"/>
              </w:rPr>
              <w:t>days per year with a strike</w:t>
            </w:r>
          </w:p>
        </w:tc>
        <w:tc>
          <w:tcPr>
            <w:tcW w:type="dxa" w:w="1546"/>
          </w:tcPr>
          <w:p>
            <w:pPr>
              <w:spacing w:after="0"/>
              <w:jc w:val="left"/>
            </w:pPr>
            <w:r>
              <w:rPr>
                <w:sz w:val="16"/>
              </w:rPr>
              <w:t>about 38.9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0.536</w:t>
            </w:r>
          </w:p>
        </w:tc>
        <w:tc>
          <w:tcPr>
            <w:tcW w:type="dxa" w:w="1425"/>
          </w:tcPr>
          <w:p>
            <w:pPr>
              <w:spacing w:after="0"/>
              <w:jc w:val="left"/>
            </w:pPr>
            <w:r>
              <w:rPr>
                <w:sz w:val="16"/>
              </w:rPr>
              <w:t>events per year</w:t>
            </w:r>
          </w:p>
        </w:tc>
        <w:tc>
          <w:tcPr>
            <w:tcW w:type="dxa" w:w="1546"/>
          </w:tcPr>
          <w:p>
            <w:pPr>
              <w:spacing w:after="0"/>
              <w:jc w:val="left"/>
            </w:pPr>
            <w:r>
              <w:rPr>
                <w:sz w:val="16"/>
              </w:rPr>
              <w:t>about 0.54 per year</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12</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0.0551</w:t>
            </w:r>
          </w:p>
        </w:tc>
        <w:tc>
          <w:tcPr>
            <w:tcW w:type="dxa" w:w="1425"/>
          </w:tcPr>
          <w:p>
            <w:pPr>
              <w:spacing w:after="0"/>
              <w:jc w:val="left"/>
            </w:pPr>
            <w:r>
              <w:rPr>
                <w:sz w:val="16"/>
              </w:rPr>
              <w:t>events per year</w:t>
            </w:r>
          </w:p>
        </w:tc>
        <w:tc>
          <w:tcPr>
            <w:tcW w:type="dxa" w:w="1546"/>
          </w:tcPr>
          <w:p>
            <w:pPr>
              <w:spacing w:after="0"/>
              <w:jc w:val="left"/>
            </w:pPr>
            <w:r>
              <w:rPr>
                <w:sz w:val="16"/>
              </w:rPr>
              <w:t>about 1 in 18 years</w:t>
            </w:r>
          </w:p>
        </w:tc>
        <w:tc>
          <w:tcPr>
            <w:tcW w:type="dxa" w:w="1037"/>
          </w:tcPr>
          <w:p>
            <w:pPr>
              <w:spacing w:after="0"/>
              <w:jc w:val="left"/>
            </w:pPr>
            <w:r>
              <w:rPr>
                <w:sz w:val="16"/>
              </w:rPr>
              <w:t>Possible</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0.0000584</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0.00584%</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3.65</w:t>
            </w:r>
          </w:p>
        </w:tc>
        <w:tc>
          <w:tcPr>
            <w:tcW w:type="dxa" w:w="1425"/>
          </w:tcPr>
          <w:p>
            <w:pPr>
              <w:spacing w:after="0"/>
              <w:jc w:val="left"/>
            </w:pPr>
            <w:r>
              <w:rPr>
                <w:sz w:val="16"/>
              </w:rPr>
              <w:t>event-days per year</w:t>
            </w:r>
          </w:p>
        </w:tc>
        <w:tc>
          <w:tcPr>
            <w:tcW w:type="dxa" w:w="1546"/>
          </w:tcPr>
          <w:p>
            <w:pPr>
              <w:spacing w:after="0"/>
              <w:jc w:val="left"/>
            </w:pPr>
            <w:r>
              <w:rPr>
                <w:sz w:val="16"/>
              </w:rPr>
              <w:t>about 3.65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11 of 30 years, 1996 to 2025 (36.7%)</w:t>
            </w:r>
          </w:p>
        </w:tc>
        <w:tc>
          <w:tcPr>
            <w:tcW w:type="dxa" w:w="1511"/>
          </w:tcPr>
          <w:p>
            <w:pPr>
              <w:spacing w:after="0"/>
              <w:jc w:val="right"/>
            </w:pPr>
            <w:r>
              <w:rPr>
                <w:sz w:val="16"/>
              </w:rPr>
              <w:t>30.3</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35 of 36</w:t>
            </w:r>
          </w:p>
        </w:tc>
        <w:tc>
          <w:tcPr>
            <w:tcW w:type="dxa" w:w="1046"/>
          </w:tcPr>
          <w:p>
            <w:pPr>
              <w:spacing w:after="0"/>
              <w:jc w:val="right"/>
            </w:pPr>
            <w:r>
              <w:rPr>
                <w:sz w:val="16"/>
              </w:rPr>
              <w:t>73.6</w:t>
            </w:r>
          </w:p>
        </w:tc>
        <w:tc>
          <w:tcPr>
            <w:tcW w:type="dxa" w:w="1097"/>
          </w:tcPr>
          <w:p>
            <w:pPr>
              <w:spacing w:after="0"/>
              <w:jc w:val="right"/>
            </w:pPr>
            <w:r>
              <w:rPr>
                <w:sz w:val="16"/>
              </w:rPr>
              <w:t>86.7</w:t>
            </w:r>
          </w:p>
        </w:tc>
        <w:tc>
          <w:tcPr>
            <w:tcW w:type="dxa" w:w="1046"/>
          </w:tcPr>
          <w:p>
            <w:pPr>
              <w:spacing w:after="0"/>
              <w:jc w:val="right"/>
            </w:pPr>
            <w:r>
              <w:rPr>
                <w:sz w:val="16"/>
              </w:rPr>
              <w:t>99.0</w:t>
            </w:r>
          </w:p>
        </w:tc>
        <w:tc>
          <w:tcPr>
            <w:tcW w:type="dxa" w:w="7867"/>
          </w:tcPr>
          <w:p>
            <w:pPr>
              <w:spacing w:after="0"/>
              <w:jc w:val="left"/>
            </w:pPr>
            <w:r>
              <w:rPr>
                <w:sz w:val="16"/>
              </w:rPr>
              <w:t>Relatively High 5, Relatively Moderate 9, Relatively Low 15, Very Low 6, No Rating 1</w:t>
            </w:r>
          </w:p>
        </w:tc>
      </w:tr>
      <w:tr>
        <w:trPr>
          <w:cantSplit/>
        </w:trPr>
        <w:tc>
          <w:tcPr>
            <w:tcW w:type="dxa" w:w="1673"/>
          </w:tcPr>
          <w:p>
            <w:pPr>
              <w:spacing w:after="0"/>
              <w:jc w:val="left"/>
            </w:pPr>
            <w:r>
              <w:rPr>
                <w:sz w:val="16"/>
              </w:rPr>
              <w:t>Cold Wave</w:t>
            </w:r>
          </w:p>
        </w:tc>
        <w:tc>
          <w:tcPr>
            <w:tcW w:type="dxa" w:w="1385"/>
          </w:tcPr>
          <w:p>
            <w:pPr>
              <w:spacing w:after="0"/>
              <w:jc w:val="right"/>
            </w:pPr>
            <w:r>
              <w:rPr>
                <w:sz w:val="16"/>
              </w:rPr>
              <w:t>36 of 36</w:t>
            </w:r>
          </w:p>
        </w:tc>
        <w:tc>
          <w:tcPr>
            <w:tcW w:type="dxa" w:w="1046"/>
          </w:tcPr>
          <w:p>
            <w:pPr>
              <w:spacing w:after="0"/>
              <w:jc w:val="right"/>
            </w:pPr>
            <w:r>
              <w:rPr>
                <w:sz w:val="16"/>
              </w:rPr>
              <w:t>20.7</w:t>
            </w:r>
          </w:p>
        </w:tc>
        <w:tc>
          <w:tcPr>
            <w:tcW w:type="dxa" w:w="1097"/>
          </w:tcPr>
          <w:p>
            <w:pPr>
              <w:spacing w:after="0"/>
              <w:jc w:val="right"/>
            </w:pPr>
            <w:r>
              <w:rPr>
                <w:sz w:val="16"/>
              </w:rPr>
              <w:t>39.8</w:t>
            </w:r>
          </w:p>
        </w:tc>
        <w:tc>
          <w:tcPr>
            <w:tcW w:type="dxa" w:w="1046"/>
          </w:tcPr>
          <w:p>
            <w:pPr>
              <w:spacing w:after="0"/>
              <w:jc w:val="right"/>
            </w:pPr>
            <w:r>
              <w:rPr>
                <w:sz w:val="16"/>
              </w:rPr>
              <w:t>61.3</w:t>
            </w:r>
          </w:p>
        </w:tc>
        <w:tc>
          <w:tcPr>
            <w:tcW w:type="dxa" w:w="7867"/>
          </w:tcPr>
          <w:p>
            <w:pPr>
              <w:spacing w:after="0"/>
              <w:jc w:val="left"/>
            </w:pPr>
            <w:r>
              <w:rPr>
                <w:sz w:val="16"/>
              </w:rPr>
              <w:t>Relatively Moderate 10, Relatively Low 26</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36</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36</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36 of 36</w:t>
            </w:r>
          </w:p>
        </w:tc>
        <w:tc>
          <w:tcPr>
            <w:tcW w:type="dxa" w:w="1046"/>
          </w:tcPr>
          <w:p>
            <w:pPr>
              <w:spacing w:after="0"/>
              <w:jc w:val="right"/>
            </w:pPr>
            <w:r>
              <w:rPr>
                <w:sz w:val="16"/>
              </w:rPr>
              <w:t>11.2</w:t>
            </w:r>
          </w:p>
        </w:tc>
        <w:tc>
          <w:tcPr>
            <w:tcW w:type="dxa" w:w="1097"/>
          </w:tcPr>
          <w:p>
            <w:pPr>
              <w:spacing w:after="0"/>
              <w:jc w:val="right"/>
            </w:pPr>
            <w:r>
              <w:rPr>
                <w:sz w:val="16"/>
              </w:rPr>
              <w:t>36.3</w:t>
            </w:r>
          </w:p>
        </w:tc>
        <w:tc>
          <w:tcPr>
            <w:tcW w:type="dxa" w:w="1046"/>
          </w:tcPr>
          <w:p>
            <w:pPr>
              <w:spacing w:after="0"/>
              <w:jc w:val="right"/>
            </w:pPr>
            <w:r>
              <w:rPr>
                <w:sz w:val="16"/>
              </w:rPr>
              <w:t>58.5</w:t>
            </w:r>
          </w:p>
        </w:tc>
        <w:tc>
          <w:tcPr>
            <w:tcW w:type="dxa" w:w="7867"/>
          </w:tcPr>
          <w:p>
            <w:pPr>
              <w:spacing w:after="0"/>
              <w:jc w:val="left"/>
            </w:pPr>
            <w:r>
              <w:rPr>
                <w:sz w:val="16"/>
              </w:rPr>
              <w:t>Relatively Low 15, Very Low 21</w:t>
            </w:r>
          </w:p>
        </w:tc>
      </w:tr>
      <w:tr>
        <w:trPr>
          <w:cantSplit/>
        </w:trPr>
        <w:tc>
          <w:tcPr>
            <w:tcW w:type="dxa" w:w="1673"/>
          </w:tcPr>
          <w:p>
            <w:pPr>
              <w:spacing w:after="0"/>
              <w:jc w:val="left"/>
            </w:pPr>
            <w:r>
              <w:rPr>
                <w:sz w:val="16"/>
              </w:rPr>
              <w:t>Hail</w:t>
            </w:r>
          </w:p>
        </w:tc>
        <w:tc>
          <w:tcPr>
            <w:tcW w:type="dxa" w:w="1385"/>
          </w:tcPr>
          <w:p>
            <w:pPr>
              <w:spacing w:after="0"/>
              <w:jc w:val="right"/>
            </w:pPr>
            <w:r>
              <w:rPr>
                <w:sz w:val="16"/>
              </w:rPr>
              <w:t>36 of 36</w:t>
            </w:r>
          </w:p>
        </w:tc>
        <w:tc>
          <w:tcPr>
            <w:tcW w:type="dxa" w:w="1046"/>
          </w:tcPr>
          <w:p>
            <w:pPr>
              <w:spacing w:after="0"/>
              <w:jc w:val="right"/>
            </w:pPr>
            <w:r>
              <w:rPr>
                <w:sz w:val="16"/>
              </w:rPr>
              <w:t>23.1</w:t>
            </w:r>
          </w:p>
        </w:tc>
        <w:tc>
          <w:tcPr>
            <w:tcW w:type="dxa" w:w="1097"/>
          </w:tcPr>
          <w:p>
            <w:pPr>
              <w:spacing w:after="0"/>
              <w:jc w:val="right"/>
            </w:pPr>
            <w:r>
              <w:rPr>
                <w:sz w:val="16"/>
              </w:rPr>
              <w:t>43.2</w:t>
            </w:r>
          </w:p>
        </w:tc>
        <w:tc>
          <w:tcPr>
            <w:tcW w:type="dxa" w:w="1046"/>
          </w:tcPr>
          <w:p>
            <w:pPr>
              <w:spacing w:after="0"/>
              <w:jc w:val="right"/>
            </w:pPr>
            <w:r>
              <w:rPr>
                <w:sz w:val="16"/>
              </w:rPr>
              <w:t>62.1</w:t>
            </w:r>
          </w:p>
        </w:tc>
        <w:tc>
          <w:tcPr>
            <w:tcW w:type="dxa" w:w="7867"/>
          </w:tcPr>
          <w:p>
            <w:pPr>
              <w:spacing w:after="0"/>
              <w:jc w:val="left"/>
            </w:pPr>
            <w:r>
              <w:rPr>
                <w:sz w:val="16"/>
              </w:rPr>
              <w:t>Relatively Low 28, Very Low 8</w:t>
            </w:r>
          </w:p>
        </w:tc>
      </w:tr>
      <w:tr>
        <w:trPr>
          <w:cantSplit/>
        </w:trPr>
        <w:tc>
          <w:tcPr>
            <w:tcW w:type="dxa" w:w="1673"/>
          </w:tcPr>
          <w:p>
            <w:pPr>
              <w:spacing w:after="0"/>
              <w:jc w:val="left"/>
            </w:pPr>
            <w:r>
              <w:rPr>
                <w:sz w:val="16"/>
              </w:rPr>
              <w:t>Heat Wave</w:t>
            </w:r>
          </w:p>
        </w:tc>
        <w:tc>
          <w:tcPr>
            <w:tcW w:type="dxa" w:w="1385"/>
          </w:tcPr>
          <w:p>
            <w:pPr>
              <w:spacing w:after="0"/>
              <w:jc w:val="right"/>
            </w:pPr>
            <w:r>
              <w:rPr>
                <w:sz w:val="16"/>
              </w:rPr>
              <w:t>36 of 36</w:t>
            </w:r>
          </w:p>
        </w:tc>
        <w:tc>
          <w:tcPr>
            <w:tcW w:type="dxa" w:w="1046"/>
          </w:tcPr>
          <w:p>
            <w:pPr>
              <w:spacing w:after="0"/>
              <w:jc w:val="right"/>
            </w:pPr>
            <w:r>
              <w:rPr>
                <w:sz w:val="16"/>
              </w:rPr>
              <w:t>7.0</w:t>
            </w:r>
          </w:p>
        </w:tc>
        <w:tc>
          <w:tcPr>
            <w:tcW w:type="dxa" w:w="1097"/>
          </w:tcPr>
          <w:p>
            <w:pPr>
              <w:spacing w:after="0"/>
              <w:jc w:val="right"/>
            </w:pPr>
            <w:r>
              <w:rPr>
                <w:sz w:val="16"/>
              </w:rPr>
              <w:t>48.3</w:t>
            </w:r>
          </w:p>
        </w:tc>
        <w:tc>
          <w:tcPr>
            <w:tcW w:type="dxa" w:w="1046"/>
          </w:tcPr>
          <w:p>
            <w:pPr>
              <w:spacing w:after="0"/>
              <w:jc w:val="right"/>
            </w:pPr>
            <w:r>
              <w:rPr>
                <w:sz w:val="16"/>
              </w:rPr>
              <w:t>77.1</w:t>
            </w:r>
          </w:p>
        </w:tc>
        <w:tc>
          <w:tcPr>
            <w:tcW w:type="dxa" w:w="7867"/>
          </w:tcPr>
          <w:p>
            <w:pPr>
              <w:spacing w:after="0"/>
              <w:jc w:val="left"/>
            </w:pPr>
            <w:r>
              <w:rPr>
                <w:sz w:val="16"/>
              </w:rPr>
              <w:t>Relatively Moderate 13, Relatively Low 21, Very Low 2</w:t>
            </w:r>
          </w:p>
        </w:tc>
      </w:tr>
      <w:tr>
        <w:trPr>
          <w:cantSplit/>
        </w:trPr>
        <w:tc>
          <w:tcPr>
            <w:tcW w:type="dxa" w:w="1673"/>
          </w:tcPr>
          <w:p>
            <w:pPr>
              <w:spacing w:after="0"/>
              <w:jc w:val="left"/>
            </w:pPr>
            <w:r>
              <w:rPr>
                <w:sz w:val="16"/>
              </w:rPr>
              <w:t>Hurricane</w:t>
            </w:r>
          </w:p>
        </w:tc>
        <w:tc>
          <w:tcPr>
            <w:tcW w:type="dxa" w:w="1385"/>
          </w:tcPr>
          <w:p>
            <w:pPr>
              <w:spacing w:after="0"/>
              <w:jc w:val="right"/>
            </w:pPr>
            <w:r>
              <w:rPr>
                <w:sz w:val="16"/>
              </w:rPr>
              <w:t>36 of 36</w:t>
            </w:r>
          </w:p>
        </w:tc>
        <w:tc>
          <w:tcPr>
            <w:tcW w:type="dxa" w:w="1046"/>
          </w:tcPr>
          <w:p>
            <w:pPr>
              <w:spacing w:after="0"/>
              <w:jc w:val="right"/>
            </w:pPr>
            <w:r>
              <w:rPr>
                <w:sz w:val="16"/>
              </w:rPr>
              <w:t>61.7</w:t>
            </w:r>
          </w:p>
        </w:tc>
        <w:tc>
          <w:tcPr>
            <w:tcW w:type="dxa" w:w="1097"/>
          </w:tcPr>
          <w:p>
            <w:pPr>
              <w:spacing w:after="0"/>
              <w:jc w:val="right"/>
            </w:pPr>
            <w:r>
              <w:rPr>
                <w:sz w:val="16"/>
              </w:rPr>
              <w:t>77.7</w:t>
            </w:r>
          </w:p>
        </w:tc>
        <w:tc>
          <w:tcPr>
            <w:tcW w:type="dxa" w:w="1046"/>
          </w:tcPr>
          <w:p>
            <w:pPr>
              <w:spacing w:after="0"/>
              <w:jc w:val="right"/>
            </w:pPr>
            <w:r>
              <w:rPr>
                <w:sz w:val="16"/>
              </w:rPr>
              <w:t>83.6</w:t>
            </w:r>
          </w:p>
        </w:tc>
        <w:tc>
          <w:tcPr>
            <w:tcW w:type="dxa" w:w="7867"/>
          </w:tcPr>
          <w:p>
            <w:pPr>
              <w:spacing w:after="0"/>
              <w:jc w:val="left"/>
            </w:pPr>
            <w:r>
              <w:rPr>
                <w:sz w:val="16"/>
              </w:rPr>
              <w:t>Relatively Moderate 17, Relatively Low 19</w:t>
            </w:r>
          </w:p>
        </w:tc>
      </w:tr>
      <w:tr>
        <w:trPr>
          <w:cantSplit/>
        </w:trPr>
        <w:tc>
          <w:tcPr>
            <w:tcW w:type="dxa" w:w="1673"/>
          </w:tcPr>
          <w:p>
            <w:pPr>
              <w:spacing w:after="0"/>
              <w:jc w:val="left"/>
            </w:pPr>
            <w:r>
              <w:rPr>
                <w:sz w:val="16"/>
              </w:rPr>
              <w:t>Ice Storm</w:t>
            </w:r>
          </w:p>
        </w:tc>
        <w:tc>
          <w:tcPr>
            <w:tcW w:type="dxa" w:w="1385"/>
          </w:tcPr>
          <w:p>
            <w:pPr>
              <w:spacing w:after="0"/>
              <w:jc w:val="right"/>
            </w:pPr>
            <w:r>
              <w:rPr>
                <w:sz w:val="16"/>
              </w:rPr>
              <w:t>36 of 36</w:t>
            </w:r>
          </w:p>
        </w:tc>
        <w:tc>
          <w:tcPr>
            <w:tcW w:type="dxa" w:w="1046"/>
          </w:tcPr>
          <w:p>
            <w:pPr>
              <w:spacing w:after="0"/>
              <w:jc w:val="right"/>
            </w:pPr>
            <w:r>
              <w:rPr>
                <w:sz w:val="16"/>
              </w:rPr>
              <w:t>7.7</w:t>
            </w:r>
          </w:p>
        </w:tc>
        <w:tc>
          <w:tcPr>
            <w:tcW w:type="dxa" w:w="1097"/>
          </w:tcPr>
          <w:p>
            <w:pPr>
              <w:spacing w:after="0"/>
              <w:jc w:val="right"/>
            </w:pPr>
            <w:r>
              <w:rPr>
                <w:sz w:val="16"/>
              </w:rPr>
              <w:t>33.5</w:t>
            </w:r>
          </w:p>
        </w:tc>
        <w:tc>
          <w:tcPr>
            <w:tcW w:type="dxa" w:w="1046"/>
          </w:tcPr>
          <w:p>
            <w:pPr>
              <w:spacing w:after="0"/>
              <w:jc w:val="right"/>
            </w:pPr>
            <w:r>
              <w:rPr>
                <w:sz w:val="16"/>
              </w:rPr>
              <w:t>79.9</w:t>
            </w:r>
          </w:p>
        </w:tc>
        <w:tc>
          <w:tcPr>
            <w:tcW w:type="dxa" w:w="7867"/>
          </w:tcPr>
          <w:p>
            <w:pPr>
              <w:spacing w:after="0"/>
              <w:jc w:val="left"/>
            </w:pPr>
            <w:r>
              <w:rPr>
                <w:sz w:val="16"/>
              </w:rPr>
              <w:t>Relatively Moderate 5, Relatively Low 13, Very Low 18</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36 of 36</w:t>
            </w:r>
          </w:p>
        </w:tc>
        <w:tc>
          <w:tcPr>
            <w:tcW w:type="dxa" w:w="1046"/>
          </w:tcPr>
          <w:p>
            <w:pPr>
              <w:spacing w:after="0"/>
              <w:jc w:val="right"/>
            </w:pPr>
            <w:r>
              <w:rPr>
                <w:sz w:val="16"/>
              </w:rPr>
              <w:t>1.2</w:t>
            </w:r>
          </w:p>
        </w:tc>
        <w:tc>
          <w:tcPr>
            <w:tcW w:type="dxa" w:w="1097"/>
          </w:tcPr>
          <w:p>
            <w:pPr>
              <w:spacing w:after="0"/>
              <w:jc w:val="right"/>
            </w:pPr>
            <w:r>
              <w:rPr>
                <w:sz w:val="16"/>
              </w:rPr>
              <w:t>9.4</w:t>
            </w:r>
          </w:p>
        </w:tc>
        <w:tc>
          <w:tcPr>
            <w:tcW w:type="dxa" w:w="1046"/>
          </w:tcPr>
          <w:p>
            <w:pPr>
              <w:spacing w:after="0"/>
              <w:jc w:val="right"/>
            </w:pPr>
            <w:r>
              <w:rPr>
                <w:sz w:val="16"/>
              </w:rPr>
              <w:t>63.7</w:t>
            </w:r>
          </w:p>
        </w:tc>
        <w:tc>
          <w:tcPr>
            <w:tcW w:type="dxa" w:w="7867"/>
          </w:tcPr>
          <w:p>
            <w:pPr>
              <w:spacing w:after="0"/>
              <w:jc w:val="left"/>
            </w:pPr>
            <w:r>
              <w:rPr>
                <w:sz w:val="16"/>
              </w:rPr>
              <w:t>Relatively Moderate 5, Relatively Low 8, Very Low 23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34 of 36</w:t>
            </w:r>
          </w:p>
        </w:tc>
        <w:tc>
          <w:tcPr>
            <w:tcW w:type="dxa" w:w="1046"/>
          </w:tcPr>
          <w:p>
            <w:pPr>
              <w:spacing w:after="0"/>
              <w:jc w:val="right"/>
            </w:pPr>
            <w:r>
              <w:rPr>
                <w:sz w:val="16"/>
              </w:rPr>
              <w:t>10.3</w:t>
            </w:r>
          </w:p>
        </w:tc>
        <w:tc>
          <w:tcPr>
            <w:tcW w:type="dxa" w:w="1097"/>
          </w:tcPr>
          <w:p>
            <w:pPr>
              <w:spacing w:after="0"/>
              <w:jc w:val="right"/>
            </w:pPr>
            <w:r>
              <w:rPr>
                <w:sz w:val="16"/>
              </w:rPr>
              <w:t>20.4</w:t>
            </w:r>
          </w:p>
        </w:tc>
        <w:tc>
          <w:tcPr>
            <w:tcW w:type="dxa" w:w="1046"/>
          </w:tcPr>
          <w:p>
            <w:pPr>
              <w:spacing w:after="0"/>
              <w:jc w:val="right"/>
            </w:pPr>
            <w:r>
              <w:rPr>
                <w:sz w:val="16"/>
              </w:rPr>
              <w:t>48.3</w:t>
            </w:r>
          </w:p>
        </w:tc>
        <w:tc>
          <w:tcPr>
            <w:tcW w:type="dxa" w:w="7867"/>
          </w:tcPr>
          <w:p>
            <w:pPr>
              <w:spacing w:after="0"/>
              <w:jc w:val="left"/>
            </w:pPr>
            <w:r>
              <w:rPr>
                <w:sz w:val="16"/>
              </w:rPr>
              <w:t>Very Low 34, No Rating 2</w:t>
            </w:r>
          </w:p>
        </w:tc>
      </w:tr>
      <w:tr>
        <w:trPr>
          <w:cantSplit/>
        </w:trPr>
        <w:tc>
          <w:tcPr>
            <w:tcW w:type="dxa" w:w="1673"/>
          </w:tcPr>
          <w:p>
            <w:pPr>
              <w:spacing w:after="0"/>
              <w:jc w:val="left"/>
            </w:pPr>
            <w:r>
              <w:rPr>
                <w:sz w:val="16"/>
              </w:rPr>
              <w:t>Lightning</w:t>
            </w:r>
          </w:p>
        </w:tc>
        <w:tc>
          <w:tcPr>
            <w:tcW w:type="dxa" w:w="1385"/>
          </w:tcPr>
          <w:p>
            <w:pPr>
              <w:spacing w:after="0"/>
              <w:jc w:val="right"/>
            </w:pPr>
            <w:r>
              <w:rPr>
                <w:sz w:val="16"/>
              </w:rPr>
              <w:t>36 of 36</w:t>
            </w:r>
          </w:p>
        </w:tc>
        <w:tc>
          <w:tcPr>
            <w:tcW w:type="dxa" w:w="1046"/>
          </w:tcPr>
          <w:p>
            <w:pPr>
              <w:spacing w:after="0"/>
              <w:jc w:val="right"/>
            </w:pPr>
            <w:r>
              <w:rPr>
                <w:sz w:val="16"/>
              </w:rPr>
              <w:t>12.4</w:t>
            </w:r>
          </w:p>
        </w:tc>
        <w:tc>
          <w:tcPr>
            <w:tcW w:type="dxa" w:w="1097"/>
          </w:tcPr>
          <w:p>
            <w:pPr>
              <w:spacing w:after="0"/>
              <w:jc w:val="right"/>
            </w:pPr>
            <w:r>
              <w:rPr>
                <w:sz w:val="16"/>
              </w:rPr>
              <w:t>46.2</w:t>
            </w:r>
          </w:p>
        </w:tc>
        <w:tc>
          <w:tcPr>
            <w:tcW w:type="dxa" w:w="1046"/>
          </w:tcPr>
          <w:p>
            <w:pPr>
              <w:spacing w:after="0"/>
              <w:jc w:val="right"/>
            </w:pPr>
            <w:r>
              <w:rPr>
                <w:sz w:val="16"/>
              </w:rPr>
              <w:t>75.4</w:t>
            </w:r>
          </w:p>
        </w:tc>
        <w:tc>
          <w:tcPr>
            <w:tcW w:type="dxa" w:w="7867"/>
          </w:tcPr>
          <w:p>
            <w:pPr>
              <w:spacing w:after="0"/>
              <w:jc w:val="left"/>
            </w:pPr>
            <w:r>
              <w:rPr>
                <w:sz w:val="16"/>
              </w:rPr>
              <w:t>Relatively Moderate 15, Relatively Low 19, Very Low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36 of 36</w:t>
            </w:r>
          </w:p>
        </w:tc>
        <w:tc>
          <w:tcPr>
            <w:tcW w:type="dxa" w:w="1046"/>
          </w:tcPr>
          <w:p>
            <w:pPr>
              <w:spacing w:after="0"/>
              <w:jc w:val="right"/>
            </w:pPr>
            <w:r>
              <w:rPr>
                <w:sz w:val="16"/>
              </w:rPr>
              <w:t>18.5</w:t>
            </w:r>
          </w:p>
        </w:tc>
        <w:tc>
          <w:tcPr>
            <w:tcW w:type="dxa" w:w="1097"/>
          </w:tcPr>
          <w:p>
            <w:pPr>
              <w:spacing w:after="0"/>
              <w:jc w:val="right"/>
            </w:pPr>
            <w:r>
              <w:rPr>
                <w:sz w:val="16"/>
              </w:rPr>
              <w:t>54.5</w:t>
            </w:r>
          </w:p>
        </w:tc>
        <w:tc>
          <w:tcPr>
            <w:tcW w:type="dxa" w:w="1046"/>
          </w:tcPr>
          <w:p>
            <w:pPr>
              <w:spacing w:after="0"/>
              <w:jc w:val="right"/>
            </w:pPr>
            <w:r>
              <w:rPr>
                <w:sz w:val="16"/>
              </w:rPr>
              <w:t>79.9</w:t>
            </w:r>
          </w:p>
        </w:tc>
        <w:tc>
          <w:tcPr>
            <w:tcW w:type="dxa" w:w="7867"/>
          </w:tcPr>
          <w:p>
            <w:pPr>
              <w:spacing w:after="0"/>
              <w:jc w:val="left"/>
            </w:pPr>
            <w:r>
              <w:rPr>
                <w:sz w:val="16"/>
              </w:rPr>
              <w:t>Relatively Moderate 18, Relatively Low 17,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36 of 36</w:t>
            </w:r>
          </w:p>
        </w:tc>
        <w:tc>
          <w:tcPr>
            <w:tcW w:type="dxa" w:w="1046"/>
          </w:tcPr>
          <w:p>
            <w:pPr>
              <w:spacing w:after="0"/>
              <w:jc w:val="right"/>
            </w:pPr>
            <w:r>
              <w:rPr>
                <w:sz w:val="16"/>
              </w:rPr>
              <w:t>17.1</w:t>
            </w:r>
          </w:p>
        </w:tc>
        <w:tc>
          <w:tcPr>
            <w:tcW w:type="dxa" w:w="1097"/>
          </w:tcPr>
          <w:p>
            <w:pPr>
              <w:spacing w:after="0"/>
              <w:jc w:val="right"/>
            </w:pPr>
            <w:r>
              <w:rPr>
                <w:sz w:val="16"/>
              </w:rPr>
              <w:t>40.2</w:t>
            </w:r>
          </w:p>
        </w:tc>
        <w:tc>
          <w:tcPr>
            <w:tcW w:type="dxa" w:w="1046"/>
          </w:tcPr>
          <w:p>
            <w:pPr>
              <w:spacing w:after="0"/>
              <w:jc w:val="right"/>
            </w:pPr>
            <w:r>
              <w:rPr>
                <w:sz w:val="16"/>
              </w:rPr>
              <w:t>60.1</w:t>
            </w:r>
          </w:p>
        </w:tc>
        <w:tc>
          <w:tcPr>
            <w:tcW w:type="dxa" w:w="7867"/>
          </w:tcPr>
          <w:p>
            <w:pPr>
              <w:spacing w:after="0"/>
              <w:jc w:val="left"/>
            </w:pPr>
            <w:r>
              <w:rPr>
                <w:sz w:val="16"/>
              </w:rPr>
              <w:t>Relatively Moderate 6, Relatively Low 28, Very Low 2</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36</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36</w:t>
            </w:r>
          </w:p>
        </w:tc>
      </w:tr>
      <w:tr>
        <w:trPr>
          <w:cantSplit/>
        </w:trPr>
        <w:tc>
          <w:tcPr>
            <w:tcW w:type="dxa" w:w="1673"/>
          </w:tcPr>
          <w:p>
            <w:pPr>
              <w:spacing w:after="0"/>
              <w:jc w:val="left"/>
            </w:pPr>
            <w:r>
              <w:rPr>
                <w:sz w:val="16"/>
              </w:rPr>
              <w:t>Wildfire</w:t>
            </w:r>
          </w:p>
        </w:tc>
        <w:tc>
          <w:tcPr>
            <w:tcW w:type="dxa" w:w="1385"/>
          </w:tcPr>
          <w:p>
            <w:pPr>
              <w:spacing w:after="0"/>
              <w:jc w:val="right"/>
            </w:pPr>
            <w:r>
              <w:rPr>
                <w:sz w:val="16"/>
              </w:rPr>
              <w:t>36 of 36</w:t>
            </w:r>
          </w:p>
        </w:tc>
        <w:tc>
          <w:tcPr>
            <w:tcW w:type="dxa" w:w="1046"/>
          </w:tcPr>
          <w:p>
            <w:pPr>
              <w:spacing w:after="0"/>
              <w:jc w:val="right"/>
            </w:pPr>
            <w:r>
              <w:rPr>
                <w:sz w:val="16"/>
              </w:rPr>
              <w:t>20.6</w:t>
            </w:r>
          </w:p>
        </w:tc>
        <w:tc>
          <w:tcPr>
            <w:tcW w:type="dxa" w:w="1097"/>
          </w:tcPr>
          <w:p>
            <w:pPr>
              <w:spacing w:after="0"/>
              <w:jc w:val="right"/>
            </w:pPr>
            <w:r>
              <w:rPr>
                <w:sz w:val="16"/>
              </w:rPr>
              <w:t>37.5</w:t>
            </w:r>
          </w:p>
        </w:tc>
        <w:tc>
          <w:tcPr>
            <w:tcW w:type="dxa" w:w="1046"/>
          </w:tcPr>
          <w:p>
            <w:pPr>
              <w:spacing w:after="0"/>
              <w:jc w:val="right"/>
            </w:pPr>
            <w:r>
              <w:rPr>
                <w:sz w:val="16"/>
              </w:rPr>
              <w:t>71.0</w:t>
            </w:r>
          </w:p>
        </w:tc>
        <w:tc>
          <w:tcPr>
            <w:tcW w:type="dxa" w:w="7867"/>
          </w:tcPr>
          <w:p>
            <w:pPr>
              <w:spacing w:after="0"/>
              <w:jc w:val="left"/>
            </w:pPr>
            <w:r>
              <w:rPr>
                <w:sz w:val="16"/>
              </w:rPr>
              <w:t>Relatively Low 3, Very Low 33</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36 of 36</w:t>
            </w:r>
          </w:p>
        </w:tc>
        <w:tc>
          <w:tcPr>
            <w:tcW w:type="dxa" w:w="1046"/>
          </w:tcPr>
          <w:p>
            <w:pPr>
              <w:spacing w:after="0"/>
              <w:jc w:val="right"/>
            </w:pPr>
            <w:r>
              <w:rPr>
                <w:sz w:val="16"/>
              </w:rPr>
              <w:t>17.1</w:t>
            </w:r>
          </w:p>
        </w:tc>
        <w:tc>
          <w:tcPr>
            <w:tcW w:type="dxa" w:w="1097"/>
          </w:tcPr>
          <w:p>
            <w:pPr>
              <w:spacing w:after="0"/>
              <w:jc w:val="right"/>
            </w:pPr>
            <w:r>
              <w:rPr>
                <w:sz w:val="16"/>
              </w:rPr>
              <w:t>28.8</w:t>
            </w:r>
          </w:p>
        </w:tc>
        <w:tc>
          <w:tcPr>
            <w:tcW w:type="dxa" w:w="1046"/>
          </w:tcPr>
          <w:p>
            <w:pPr>
              <w:spacing w:after="0"/>
              <w:jc w:val="right"/>
            </w:pPr>
            <w:r>
              <w:rPr>
                <w:sz w:val="16"/>
              </w:rPr>
              <w:t>43.2</w:t>
            </w:r>
          </w:p>
        </w:tc>
        <w:tc>
          <w:tcPr>
            <w:tcW w:type="dxa" w:w="7867"/>
          </w:tcPr>
          <w:p>
            <w:pPr>
              <w:spacing w:after="0"/>
              <w:jc w:val="left"/>
            </w:pPr>
            <w:r>
              <w:rPr>
                <w:sz w:val="16"/>
              </w:rPr>
              <w:t>Relatively Low 35,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48"/>
        <w:gridCol w:w="2554"/>
        <w:gridCol w:w="2478"/>
        <w:gridCol w:w="2136"/>
        <w:gridCol w:w="2539"/>
        <w:gridCol w:w="2541"/>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1"/>
            <w:shd w:val="clear" w:color="auto" w:fill="E8E8E8"/>
          </w:tcPr>
          <w:p>
            <w:pPr>
              <w:spacing w:after="0"/>
              <w:jc w:val="left"/>
            </w:pPr>
            <w:r>
              <w:rPr>
                <w:b/>
                <w:sz w:val="16"/>
              </w:rPr>
              <w:t>Notes</w:t>
            </w:r>
          </w:p>
        </w:tc>
      </w:tr>
      <w:tr>
        <w:trPr>
          <w:cantSplit/>
        </w:trPr>
        <w:tc>
          <w:tcPr>
            <w:tcW w:type="dxa" w:w="1215"/>
          </w:tcPr>
          <w:p>
            <w:pPr>
              <w:spacing w:after="0"/>
              <w:jc w:val="left"/>
            </w:pPr>
            <w:r>
              <w:rPr>
                <w:sz w:val="16"/>
              </w:rPr>
              <w:t>Hampton city</w:t>
            </w:r>
          </w:p>
        </w:tc>
        <w:tc>
          <w:tcPr>
            <w:tcW w:type="dxa" w:w="648"/>
          </w:tcPr>
          <w:p>
            <w:pPr>
              <w:spacing w:after="0"/>
              <w:jc w:val="left"/>
            </w:pPr>
            <w:r>
              <w:rPr>
                <w:sz w:val="16"/>
              </w:rPr>
              <w:t>City</w:t>
            </w:r>
          </w:p>
        </w:tc>
        <w:tc>
          <w:tcPr>
            <w:tcW w:type="dxa" w:w="2554"/>
          </w:tcPr>
          <w:p>
            <w:pPr>
              <w:spacing w:after="0"/>
              <w:jc w:val="left"/>
            </w:pPr>
            <w:r>
              <w:rPr>
                <w:sz w:val="16"/>
              </w:rPr>
              <w:t>Approved, expires 2027-06-07</w:t>
            </w:r>
          </w:p>
        </w:tc>
        <w:tc>
          <w:tcPr>
            <w:tcW w:type="dxa" w:w="2478"/>
          </w:tcPr>
          <w:p>
            <w:pPr>
              <w:spacing w:after="0"/>
              <w:jc w:val="right"/>
            </w:pPr>
            <w:r>
              <w:rPr>
                <w:sz w:val="16"/>
              </w:rPr>
              <w:t>FMA RL 74, SRL 111; any 915</w:t>
            </w:r>
          </w:p>
        </w:tc>
        <w:tc>
          <w:tcPr>
            <w:tcW w:type="dxa" w:w="2136"/>
          </w:tcPr>
          <w:p>
            <w:pPr>
              <w:spacing w:after="0"/>
              <w:jc w:val="right"/>
            </w:pPr>
            <w:r>
              <w:rPr>
                <w:sz w:val="16"/>
              </w:rPr>
              <w:t>$19,020,329.91</w:t>
            </w:r>
          </w:p>
        </w:tc>
        <w:tc>
          <w:tcPr>
            <w:tcW w:type="dxa" w:w="2539"/>
          </w:tcPr>
          <w:p>
            <w:pPr>
              <w:spacing w:after="0"/>
              <w:jc w:val="right"/>
            </w:pPr>
            <w:r>
              <w:rPr>
                <w:sz w:val="16"/>
              </w:rPr>
              <w:t>122 total; 23 since its plan</w:t>
            </w:r>
          </w:p>
        </w:tc>
        <w:tc>
          <w:tcPr>
            <w:tcW w:type="dxa" w:w="2541"/>
          </w:tcPr>
          <w:p>
            <w:pPr>
              <w:spacing w:after="0"/>
              <w:jc w:val="left"/>
            </w:pPr>
            <w:r>
              <w:rPr>
                <w:sz w:val="16"/>
              </w:rPr>
              <w:t>Includes $521,161.45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5"/>
        <w:gridCol w:w="1038"/>
        <w:gridCol w:w="1144"/>
        <w:gridCol w:w="1059"/>
        <w:gridCol w:w="1231"/>
        <w:gridCol w:w="171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$7,577,532,912</w:t>
            </w:r>
          </w:p>
        </w:tc>
        <w:tc>
          <w:tcPr>
            <w:tcW w:type="dxa" w:w="1129"/>
          </w:tcPr>
          <w:p>
            <w:pPr>
              <w:spacing w:after="0"/>
              <w:jc w:val="right"/>
            </w:pPr>
            <w:r>
              <w:rPr>
                <w:sz w:val="16"/>
              </w:rPr>
              <w:t>n/a</w:t>
            </w:r>
          </w:p>
        </w:tc>
        <w:tc>
          <w:tcPr>
            <w:tcW w:type="dxa" w:w="1039"/>
          </w:tcPr>
          <w:p>
            <w:pPr>
              <w:spacing w:after="0"/>
              <w:jc w:val="right"/>
            </w:pPr>
            <w:r>
              <w:rPr>
                <w:sz w:val="16"/>
              </w:rPr>
              <w:t>51,328</w:t>
            </w:r>
          </w:p>
        </w:tc>
        <w:tc>
          <w:tcPr>
            <w:tcW w:type="dxa" w:w="1037"/>
          </w:tcPr>
          <w:p>
            <w:pPr>
              <w:spacing w:after="0"/>
              <w:jc w:val="right"/>
            </w:pPr>
            <w:r>
              <w:rPr>
                <w:sz w:val="16"/>
              </w:rPr>
              <w:t>$2,233,384</w:t>
            </w:r>
          </w:p>
        </w:tc>
        <w:tc>
          <w:tcPr>
            <w:tcW w:type="dxa" w:w="1126"/>
          </w:tcPr>
          <w:p>
            <w:pPr>
              <w:spacing w:after="0"/>
              <w:jc w:val="right"/>
            </w:pPr>
            <w:r>
              <w:rPr>
                <w:sz w:val="16"/>
              </w:rPr>
              <w:t>n/a</w:t>
            </w:r>
          </w:p>
        </w:tc>
        <w:tc>
          <w:tcPr>
            <w:tcW w:type="dxa" w:w="1075"/>
          </w:tcPr>
          <w:p>
            <w:pPr>
              <w:spacing w:after="0"/>
              <w:jc w:val="right"/>
            </w:pPr>
            <w:r>
              <w:rPr>
                <w:sz w:val="16"/>
              </w:rPr>
              <w:t>$78,504</w:t>
            </w:r>
          </w:p>
        </w:tc>
        <w:tc>
          <w:tcPr>
            <w:tcW w:type="dxa" w:w="1038"/>
          </w:tcPr>
          <w:p>
            <w:pPr>
              <w:spacing w:after="0"/>
              <w:jc w:val="right"/>
            </w:pPr>
            <w:r>
              <w:rPr>
                <w:sz w:val="16"/>
              </w:rPr>
              <w:t>0.0295%</w:t>
            </w:r>
          </w:p>
        </w:tc>
        <w:tc>
          <w:tcPr>
            <w:tcW w:type="dxa" w:w="1144"/>
          </w:tcPr>
          <w:p>
            <w:pPr>
              <w:spacing w:after="0"/>
              <w:jc w:val="right"/>
            </w:pPr>
          </w:p>
        </w:tc>
        <w:tc>
          <w:tcPr>
            <w:tcW w:type="dxa" w:w="1059"/>
          </w:tcPr>
          <w:p>
            <w:pPr>
              <w:spacing w:after="0"/>
              <w:jc w:val="right"/>
            </w:pPr>
            <w:r>
              <w:rPr>
                <w:sz w:val="16"/>
              </w:rPr>
              <w:t>$60,000</w:t>
            </w: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$22,102,825,432</w:t>
            </w:r>
          </w:p>
        </w:tc>
        <w:tc>
          <w:tcPr>
            <w:tcW w:type="dxa" w:w="1129"/>
          </w:tcPr>
          <w:p>
            <w:pPr>
              <w:spacing w:after="0"/>
              <w:jc w:val="right"/>
            </w:pPr>
            <w:r>
              <w:rPr>
                <w:sz w:val="16"/>
              </w:rPr>
              <w:t>$0</w:t>
            </w:r>
          </w:p>
        </w:tc>
        <w:tc>
          <w:tcPr>
            <w:tcW w:type="dxa" w:w="1039"/>
          </w:tcPr>
          <w:p>
            <w:pPr>
              <w:spacing w:after="0"/>
              <w:jc w:val="right"/>
            </w:pPr>
            <w:r>
              <w:rPr>
                <w:sz w:val="16"/>
              </w:rPr>
              <w:t>137,063</w:t>
            </w:r>
          </w:p>
        </w:tc>
        <w:tc>
          <w:tcPr>
            <w:tcW w:type="dxa" w:w="1037"/>
          </w:tcPr>
          <w:p>
            <w:pPr>
              <w:spacing w:after="0"/>
              <w:jc w:val="right"/>
            </w:pPr>
            <w:r>
              <w:rPr>
                <w:sz w:val="16"/>
              </w:rPr>
              <w:t>$7,323</w:t>
            </w:r>
          </w:p>
        </w:tc>
        <w:tc>
          <w:tcPr>
            <w:tcW w:type="dxa" w:w="1126"/>
          </w:tcPr>
          <w:p>
            <w:pPr>
              <w:spacing w:after="0"/>
              <w:jc w:val="right"/>
            </w:pPr>
            <w:r>
              <w:rPr>
                <w:sz w:val="16"/>
              </w:rPr>
              <w:t>$0</w:t>
            </w:r>
          </w:p>
        </w:tc>
        <w:tc>
          <w:tcPr>
            <w:tcW w:type="dxa" w:w="1075"/>
          </w:tcPr>
          <w:p>
            <w:pPr>
              <w:spacing w:after="0"/>
              <w:jc w:val="right"/>
            </w:pPr>
            <w:r>
              <w:rPr>
                <w:sz w:val="16"/>
              </w:rPr>
              <w:t>$1,269,936</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75"/>
          </w:tcPr>
          <w:p>
            <w:pPr>
              <w:spacing w:after="0"/>
              <w:jc w:val="right"/>
            </w:pPr>
            <w:r>
              <w:rPr>
                <w:sz w:val="16"/>
              </w:rPr>
              <w:t>n/a</w:t>
            </w:r>
          </w:p>
        </w:tc>
        <w:tc>
          <w:tcPr>
            <w:tcW w:type="dxa" w:w="1038"/>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$38,454,531,939</w:t>
            </w:r>
          </w:p>
        </w:tc>
        <w:tc>
          <w:tcPr>
            <w:tcW w:type="dxa" w:w="1129"/>
          </w:tcPr>
          <w:p>
            <w:pPr>
              <w:spacing w:after="0"/>
              <w:jc w:val="right"/>
            </w:pPr>
            <w:r>
              <w:rPr>
                <w:sz w:val="16"/>
              </w:rPr>
              <w:t>n/a</w:t>
            </w:r>
          </w:p>
        </w:tc>
        <w:tc>
          <w:tcPr>
            <w:tcW w:type="dxa" w:w="1039"/>
          </w:tcPr>
          <w:p>
            <w:pPr>
              <w:spacing w:after="0"/>
              <w:jc w:val="right"/>
            </w:pPr>
            <w:r>
              <w:rPr>
                <w:sz w:val="16"/>
              </w:rPr>
              <w:t>137,148</w:t>
            </w:r>
          </w:p>
        </w:tc>
        <w:tc>
          <w:tcPr>
            <w:tcW w:type="dxa" w:w="1037"/>
          </w:tcPr>
          <w:p>
            <w:pPr>
              <w:spacing w:after="0"/>
              <w:jc w:val="right"/>
            </w:pPr>
            <w:r>
              <w:rPr>
                <w:sz w:val="16"/>
              </w:rPr>
              <w:t>$479,124</w:t>
            </w:r>
          </w:p>
        </w:tc>
        <w:tc>
          <w:tcPr>
            <w:tcW w:type="dxa" w:w="1126"/>
          </w:tcPr>
          <w:p>
            <w:pPr>
              <w:spacing w:after="0"/>
              <w:jc w:val="right"/>
            </w:pPr>
            <w:r>
              <w:rPr>
                <w:sz w:val="16"/>
              </w:rPr>
              <w:t>n/a</w:t>
            </w:r>
          </w:p>
        </w:tc>
        <w:tc>
          <w:tcPr>
            <w:tcW w:type="dxa" w:w="1075"/>
          </w:tcPr>
          <w:p>
            <w:pPr>
              <w:spacing w:after="0"/>
              <w:jc w:val="right"/>
            </w:pPr>
            <w:r>
              <w:rPr>
                <w:sz w:val="16"/>
              </w:rPr>
              <w:t>$154,699</w:t>
            </w:r>
          </w:p>
        </w:tc>
        <w:tc>
          <w:tcPr>
            <w:tcW w:type="dxa" w:w="1038"/>
          </w:tcPr>
          <w:p>
            <w:pPr>
              <w:spacing w:after="0"/>
              <w:jc w:val="right"/>
            </w:pPr>
            <w:r>
              <w:rPr>
                <w:sz w:val="16"/>
              </w:rPr>
              <w:t>0.00125%</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$22,102,825,432</w:t>
            </w:r>
          </w:p>
        </w:tc>
        <w:tc>
          <w:tcPr>
            <w:tcW w:type="dxa" w:w="1129"/>
          </w:tcPr>
          <w:p>
            <w:pPr>
              <w:spacing w:after="0"/>
              <w:jc w:val="right"/>
            </w:pPr>
            <w:r>
              <w:rPr>
                <w:sz w:val="16"/>
              </w:rPr>
              <w:t>$0</w:t>
            </w:r>
          </w:p>
        </w:tc>
        <w:tc>
          <w:tcPr>
            <w:tcW w:type="dxa" w:w="1039"/>
          </w:tcPr>
          <w:p>
            <w:pPr>
              <w:spacing w:after="0"/>
              <w:jc w:val="right"/>
            </w:pPr>
            <w:r>
              <w:rPr>
                <w:sz w:val="16"/>
              </w:rPr>
              <w:t>137,063</w:t>
            </w:r>
          </w:p>
        </w:tc>
        <w:tc>
          <w:tcPr>
            <w:tcW w:type="dxa" w:w="1037"/>
          </w:tcPr>
          <w:p>
            <w:pPr>
              <w:spacing w:after="0"/>
              <w:jc w:val="right"/>
            </w:pPr>
            <w:r>
              <w:rPr>
                <w:sz w:val="16"/>
              </w:rPr>
              <w:t>$144,697</w:t>
            </w:r>
          </w:p>
        </w:tc>
        <w:tc>
          <w:tcPr>
            <w:tcW w:type="dxa" w:w="1126"/>
          </w:tcPr>
          <w:p>
            <w:pPr>
              <w:spacing w:after="0"/>
              <w:jc w:val="right"/>
            </w:pPr>
            <w:r>
              <w:rPr>
                <w:sz w:val="16"/>
              </w:rPr>
              <w:t>$0</w:t>
            </w:r>
          </w:p>
        </w:tc>
        <w:tc>
          <w:tcPr>
            <w:tcW w:type="dxa" w:w="1075"/>
          </w:tcPr>
          <w:p>
            <w:pPr>
              <w:spacing w:after="0"/>
              <w:jc w:val="right"/>
            </w:pPr>
            <w:r>
              <w:rPr>
                <w:sz w:val="16"/>
              </w:rPr>
              <w:t>$68,414</w:t>
            </w:r>
          </w:p>
        </w:tc>
        <w:tc>
          <w:tcPr>
            <w:tcW w:type="dxa" w:w="1038"/>
          </w:tcPr>
          <w:p>
            <w:pPr>
              <w:spacing w:after="0"/>
              <w:jc w:val="right"/>
            </w:pPr>
            <w:r>
              <w:rPr>
                <w:sz w:val="16"/>
              </w:rPr>
              <w:t>0.000655%</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$22,102,825,432</w:t>
            </w:r>
          </w:p>
        </w:tc>
        <w:tc>
          <w:tcPr>
            <w:tcW w:type="dxa" w:w="1129"/>
          </w:tcPr>
          <w:p>
            <w:pPr>
              <w:spacing w:after="0"/>
              <w:jc w:val="right"/>
            </w:pPr>
            <w:r>
              <w:rPr>
                <w:sz w:val="16"/>
              </w:rPr>
              <w:t>$0</w:t>
            </w:r>
          </w:p>
        </w:tc>
        <w:tc>
          <w:tcPr>
            <w:tcW w:type="dxa" w:w="1039"/>
          </w:tcPr>
          <w:p>
            <w:pPr>
              <w:spacing w:after="0"/>
              <w:jc w:val="right"/>
            </w:pPr>
            <w:r>
              <w:rPr>
                <w:sz w:val="16"/>
              </w:rPr>
              <w:t>137,063</w:t>
            </w:r>
          </w:p>
        </w:tc>
        <w:tc>
          <w:tcPr>
            <w:tcW w:type="dxa" w:w="1037"/>
          </w:tcPr>
          <w:p>
            <w:pPr>
              <w:spacing w:after="0"/>
              <w:jc w:val="right"/>
            </w:pPr>
            <w:r>
              <w:rPr>
                <w:sz w:val="16"/>
              </w:rPr>
              <w:t>$91</w:t>
            </w:r>
          </w:p>
        </w:tc>
        <w:tc>
          <w:tcPr>
            <w:tcW w:type="dxa" w:w="1126"/>
          </w:tcPr>
          <w:p>
            <w:pPr>
              <w:spacing w:after="0"/>
              <w:jc w:val="right"/>
            </w:pPr>
            <w:r>
              <w:rPr>
                <w:sz w:val="16"/>
              </w:rPr>
              <w:t>$0</w:t>
            </w:r>
          </w:p>
        </w:tc>
        <w:tc>
          <w:tcPr>
            <w:tcW w:type="dxa" w:w="1075"/>
          </w:tcPr>
          <w:p>
            <w:pPr>
              <w:spacing w:after="0"/>
              <w:jc w:val="right"/>
            </w:pPr>
            <w:r>
              <w:rPr>
                <w:sz w:val="16"/>
              </w:rPr>
              <w:t>$1,479,936</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$22,102,583,240</w:t>
            </w:r>
          </w:p>
        </w:tc>
        <w:tc>
          <w:tcPr>
            <w:tcW w:type="dxa" w:w="1129"/>
          </w:tcPr>
          <w:p>
            <w:pPr>
              <w:spacing w:after="0"/>
              <w:jc w:val="right"/>
            </w:pPr>
            <w:r>
              <w:rPr>
                <w:sz w:val="16"/>
              </w:rPr>
              <w:t>$0</w:t>
            </w:r>
          </w:p>
        </w:tc>
        <w:tc>
          <w:tcPr>
            <w:tcW w:type="dxa" w:w="1039"/>
          </w:tcPr>
          <w:p>
            <w:pPr>
              <w:spacing w:after="0"/>
              <w:jc w:val="right"/>
            </w:pPr>
            <w:r>
              <w:rPr>
                <w:sz w:val="16"/>
              </w:rPr>
              <w:t>137,060</w:t>
            </w:r>
          </w:p>
        </w:tc>
        <w:tc>
          <w:tcPr>
            <w:tcW w:type="dxa" w:w="1037"/>
          </w:tcPr>
          <w:p>
            <w:pPr>
              <w:spacing w:after="0"/>
              <w:jc w:val="right"/>
            </w:pPr>
            <w:r>
              <w:rPr>
                <w:sz w:val="16"/>
              </w:rPr>
              <w:t>$4,011,278</w:t>
            </w:r>
          </w:p>
        </w:tc>
        <w:tc>
          <w:tcPr>
            <w:tcW w:type="dxa" w:w="1126"/>
          </w:tcPr>
          <w:p>
            <w:pPr>
              <w:spacing w:after="0"/>
              <w:jc w:val="right"/>
            </w:pPr>
            <w:r>
              <w:rPr>
                <w:sz w:val="16"/>
              </w:rPr>
              <w:t>$0</w:t>
            </w:r>
          </w:p>
        </w:tc>
        <w:tc>
          <w:tcPr>
            <w:tcW w:type="dxa" w:w="1075"/>
          </w:tcPr>
          <w:p>
            <w:pPr>
              <w:spacing w:after="0"/>
              <w:jc w:val="right"/>
            </w:pPr>
            <w:r>
              <w:rPr>
                <w:sz w:val="16"/>
              </w:rPr>
              <w:t>$154,757</w:t>
            </w:r>
          </w:p>
        </w:tc>
        <w:tc>
          <w:tcPr>
            <w:tcW w:type="dxa" w:w="1038"/>
          </w:tcPr>
          <w:p>
            <w:pPr>
              <w:spacing w:after="0"/>
              <w:jc w:val="right"/>
            </w:pPr>
            <w:r>
              <w:rPr>
                <w:sz w:val="16"/>
              </w:rPr>
              <w:t>0.0181%</w:t>
            </w:r>
          </w:p>
        </w:tc>
        <w:tc>
          <w:tcPr>
            <w:tcW w:type="dxa" w:w="1144"/>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$22,086,170,842</w:t>
            </w:r>
          </w:p>
        </w:tc>
        <w:tc>
          <w:tcPr>
            <w:tcW w:type="dxa" w:w="1129"/>
          </w:tcPr>
          <w:p>
            <w:pPr>
              <w:spacing w:after="0"/>
              <w:jc w:val="right"/>
            </w:pPr>
            <w:r>
              <w:rPr>
                <w:sz w:val="16"/>
              </w:rPr>
              <w:t>n/a</w:t>
            </w:r>
          </w:p>
        </w:tc>
        <w:tc>
          <w:tcPr>
            <w:tcW w:type="dxa" w:w="1039"/>
          </w:tcPr>
          <w:p>
            <w:pPr>
              <w:spacing w:after="0"/>
              <w:jc w:val="right"/>
            </w:pPr>
            <w:r>
              <w:rPr>
                <w:sz w:val="16"/>
              </w:rPr>
              <w:t>136,909</w:t>
            </w:r>
          </w:p>
        </w:tc>
        <w:tc>
          <w:tcPr>
            <w:tcW w:type="dxa" w:w="1037"/>
          </w:tcPr>
          <w:p>
            <w:pPr>
              <w:spacing w:after="0"/>
              <w:jc w:val="right"/>
            </w:pPr>
            <w:r>
              <w:rPr>
                <w:sz w:val="16"/>
              </w:rPr>
              <w:t>$159,799</w:t>
            </w:r>
          </w:p>
        </w:tc>
        <w:tc>
          <w:tcPr>
            <w:tcW w:type="dxa" w:w="1126"/>
          </w:tcPr>
          <w:p>
            <w:pPr>
              <w:spacing w:after="0"/>
              <w:jc w:val="right"/>
            </w:pPr>
            <w:r>
              <w:rPr>
                <w:sz w:val="16"/>
              </w:rPr>
              <w:t>n/a</w:t>
            </w:r>
          </w:p>
        </w:tc>
        <w:tc>
          <w:tcPr>
            <w:tcW w:type="dxa" w:w="1075"/>
          </w:tcPr>
          <w:p>
            <w:pPr>
              <w:spacing w:after="0"/>
              <w:jc w:val="right"/>
            </w:pPr>
            <w:r>
              <w:rPr>
                <w:sz w:val="16"/>
              </w:rPr>
              <w:t>$2,466</w:t>
            </w:r>
          </w:p>
        </w:tc>
        <w:tc>
          <w:tcPr>
            <w:tcW w:type="dxa" w:w="1038"/>
          </w:tcPr>
          <w:p>
            <w:pPr>
              <w:spacing w:after="0"/>
              <w:jc w:val="right"/>
            </w:pPr>
            <w:r>
              <w:rPr>
                <w:sz w:val="16"/>
              </w:rPr>
              <w:t>0.000724%</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$22,041,332,215</w:t>
            </w:r>
          </w:p>
        </w:tc>
        <w:tc>
          <w:tcPr>
            <w:tcW w:type="dxa" w:w="1129"/>
          </w:tcPr>
          <w:p>
            <w:pPr>
              <w:spacing w:after="0"/>
              <w:jc w:val="right"/>
            </w:pPr>
            <w:r>
              <w:rPr>
                <w:sz w:val="16"/>
              </w:rPr>
              <w:t>$0</w:t>
            </w:r>
          </w:p>
        </w:tc>
        <w:tc>
          <w:tcPr>
            <w:tcW w:type="dxa" w:w="1039"/>
          </w:tcPr>
          <w:p>
            <w:pPr>
              <w:spacing w:after="0"/>
              <w:jc w:val="right"/>
            </w:pPr>
            <w:r>
              <w:rPr>
                <w:sz w:val="16"/>
              </w:rPr>
              <w:t>30,961</w:t>
            </w:r>
          </w:p>
        </w:tc>
        <w:tc>
          <w:tcPr>
            <w:tcW w:type="dxa" w:w="1037"/>
          </w:tcPr>
          <w:p>
            <w:pPr>
              <w:spacing w:after="0"/>
              <w:jc w:val="right"/>
            </w:pPr>
            <w:r>
              <w:rPr>
                <w:sz w:val="16"/>
              </w:rPr>
              <w:t>$9,386,153</w:t>
            </w:r>
          </w:p>
        </w:tc>
        <w:tc>
          <w:tcPr>
            <w:tcW w:type="dxa" w:w="1126"/>
          </w:tcPr>
          <w:p>
            <w:pPr>
              <w:spacing w:after="0"/>
              <w:jc w:val="right"/>
            </w:pPr>
            <w:r>
              <w:rPr>
                <w:sz w:val="16"/>
              </w:rPr>
              <w:t>$0</w:t>
            </w:r>
          </w:p>
        </w:tc>
        <w:tc>
          <w:tcPr>
            <w:tcW w:type="dxa" w:w="1075"/>
          </w:tcPr>
          <w:p>
            <w:pPr>
              <w:spacing w:after="0"/>
              <w:jc w:val="right"/>
            </w:pPr>
            <w:r>
              <w:rPr>
                <w:sz w:val="16"/>
              </w:rPr>
              <w:t>$877,873</w:t>
            </w:r>
          </w:p>
        </w:tc>
        <w:tc>
          <w:tcPr>
            <w:tcW w:type="dxa" w:w="1038"/>
          </w:tcPr>
          <w:p>
            <w:pPr>
              <w:spacing w:after="0"/>
              <w:jc w:val="right"/>
            </w:pPr>
            <w:r>
              <w:rPr>
                <w:sz w:val="16"/>
              </w:rPr>
              <w:t>n/a (see note)</w:t>
            </w:r>
          </w:p>
        </w:tc>
        <w:tc>
          <w:tcPr>
            <w:tcW w:type="dxa" w:w="1144"/>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$47,247,873</w:t>
            </w:r>
          </w:p>
        </w:tc>
        <w:tc>
          <w:tcPr>
            <w:tcW w:type="dxa" w:w="1129"/>
          </w:tcPr>
          <w:p>
            <w:pPr>
              <w:spacing w:after="0"/>
              <w:jc w:val="right"/>
            </w:pPr>
            <w:r>
              <w:rPr>
                <w:sz w:val="16"/>
              </w:rPr>
              <w:t>n/a</w:t>
            </w:r>
          </w:p>
        </w:tc>
        <w:tc>
          <w:tcPr>
            <w:tcW w:type="dxa" w:w="1039"/>
          </w:tcPr>
          <w:p>
            <w:pPr>
              <w:spacing w:after="0"/>
              <w:jc w:val="right"/>
            </w:pPr>
            <w:r>
              <w:rPr>
                <w:sz w:val="16"/>
              </w:rPr>
              <w:t>225</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075"/>
          </w:tcPr>
          <w:p>
            <w:pPr>
              <w:spacing w:after="0"/>
              <w:jc w:val="right"/>
            </w:pPr>
            <w:r>
              <w:rPr>
                <w:sz w:val="16"/>
              </w:rPr>
              <w:t>under $1</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$22,102,825,432</w:t>
            </w:r>
          </w:p>
        </w:tc>
        <w:tc>
          <w:tcPr>
            <w:tcW w:type="dxa" w:w="1129"/>
          </w:tcPr>
          <w:p>
            <w:pPr>
              <w:spacing w:after="0"/>
              <w:jc w:val="right"/>
            </w:pPr>
            <w:r>
              <w:rPr>
                <w:sz w:val="16"/>
              </w:rPr>
              <w:t>n/a</w:t>
            </w:r>
          </w:p>
        </w:tc>
        <w:tc>
          <w:tcPr>
            <w:tcW w:type="dxa" w:w="1039"/>
          </w:tcPr>
          <w:p>
            <w:pPr>
              <w:spacing w:after="0"/>
              <w:jc w:val="right"/>
            </w:pPr>
            <w:r>
              <w:rPr>
                <w:sz w:val="16"/>
              </w:rPr>
              <w:t>137,063</w:t>
            </w:r>
          </w:p>
        </w:tc>
        <w:tc>
          <w:tcPr>
            <w:tcW w:type="dxa" w:w="1037"/>
          </w:tcPr>
          <w:p>
            <w:pPr>
              <w:spacing w:after="0"/>
              <w:jc w:val="right"/>
            </w:pPr>
            <w:r>
              <w:rPr>
                <w:sz w:val="16"/>
              </w:rPr>
              <w:t>$25,516</w:t>
            </w:r>
          </w:p>
        </w:tc>
        <w:tc>
          <w:tcPr>
            <w:tcW w:type="dxa" w:w="1126"/>
          </w:tcPr>
          <w:p>
            <w:pPr>
              <w:spacing w:after="0"/>
              <w:jc w:val="right"/>
            </w:pPr>
            <w:r>
              <w:rPr>
                <w:sz w:val="16"/>
              </w:rPr>
              <w:t>n/a</w:t>
            </w:r>
          </w:p>
        </w:tc>
        <w:tc>
          <w:tcPr>
            <w:tcW w:type="dxa" w:w="1075"/>
          </w:tcPr>
          <w:p>
            <w:pPr>
              <w:spacing w:after="0"/>
              <w:jc w:val="right"/>
            </w:pPr>
            <w:r>
              <w:rPr>
                <w:sz w:val="16"/>
              </w:rPr>
              <w:t>$393,061</w:t>
            </w:r>
          </w:p>
        </w:tc>
        <w:tc>
          <w:tcPr>
            <w:tcW w:type="dxa" w:w="1038"/>
          </w:tcPr>
          <w:p>
            <w:pPr>
              <w:spacing w:after="0"/>
              <w:jc w:val="right"/>
            </w:pPr>
            <w:r>
              <w:rPr>
                <w:sz w:val="16"/>
              </w:rPr>
              <w:t>0.000115%</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$22,102,825,432</w:t>
            </w:r>
          </w:p>
        </w:tc>
        <w:tc>
          <w:tcPr>
            <w:tcW w:type="dxa" w:w="1129"/>
          </w:tcPr>
          <w:p>
            <w:pPr>
              <w:spacing w:after="0"/>
              <w:jc w:val="right"/>
            </w:pPr>
            <w:r>
              <w:rPr>
                <w:sz w:val="16"/>
              </w:rPr>
              <w:t>$0</w:t>
            </w:r>
          </w:p>
        </w:tc>
        <w:tc>
          <w:tcPr>
            <w:tcW w:type="dxa" w:w="1039"/>
          </w:tcPr>
          <w:p>
            <w:pPr>
              <w:spacing w:after="0"/>
              <w:jc w:val="right"/>
            </w:pPr>
            <w:r>
              <w:rPr>
                <w:sz w:val="16"/>
              </w:rPr>
              <w:t>137,063</w:t>
            </w:r>
          </w:p>
        </w:tc>
        <w:tc>
          <w:tcPr>
            <w:tcW w:type="dxa" w:w="1037"/>
          </w:tcPr>
          <w:p>
            <w:pPr>
              <w:spacing w:after="0"/>
              <w:jc w:val="right"/>
            </w:pPr>
            <w:r>
              <w:rPr>
                <w:sz w:val="16"/>
              </w:rPr>
              <w:t>$131,335</w:t>
            </w:r>
          </w:p>
        </w:tc>
        <w:tc>
          <w:tcPr>
            <w:tcW w:type="dxa" w:w="1126"/>
          </w:tcPr>
          <w:p>
            <w:pPr>
              <w:spacing w:after="0"/>
              <w:jc w:val="right"/>
            </w:pPr>
            <w:r>
              <w:rPr>
                <w:sz w:val="16"/>
              </w:rPr>
              <w:t>$0</w:t>
            </w:r>
          </w:p>
        </w:tc>
        <w:tc>
          <w:tcPr>
            <w:tcW w:type="dxa" w:w="1075"/>
          </w:tcPr>
          <w:p>
            <w:pPr>
              <w:spacing w:after="0"/>
              <w:jc w:val="right"/>
            </w:pPr>
            <w:r>
              <w:rPr>
                <w:sz w:val="16"/>
              </w:rPr>
              <w:t>$690,199</w:t>
            </w:r>
          </w:p>
        </w:tc>
        <w:tc>
          <w:tcPr>
            <w:tcW w:type="dxa" w:w="1038"/>
          </w:tcPr>
          <w:p>
            <w:pPr>
              <w:spacing w:after="0"/>
              <w:jc w:val="right"/>
            </w:pPr>
            <w:r>
              <w:rPr>
                <w:sz w:val="16"/>
              </w:rPr>
              <w:t>0.000594%</w:t>
            </w:r>
          </w:p>
        </w:tc>
        <w:tc>
          <w:tcPr>
            <w:tcW w:type="dxa" w:w="1144"/>
          </w:tcPr>
          <w:p>
            <w:pPr>
              <w:spacing w:after="0"/>
              <w:jc w:val="right"/>
            </w:pPr>
            <w:r>
              <w:rPr>
                <w:sz w:val="16"/>
              </w:rPr>
              <w:t>$17,250</w:t>
            </w:r>
          </w:p>
        </w:tc>
        <w:tc>
          <w:tcPr>
            <w:tcW w:type="dxa" w:w="1059"/>
          </w:tcPr>
          <w:p>
            <w:pPr>
              <w:spacing w:after="0"/>
              <w:jc w:val="right"/>
            </w:pPr>
            <w:r>
              <w:rPr>
                <w:sz w:val="16"/>
              </w:rPr>
              <w:t>$3,000</w:t>
            </w:r>
          </w:p>
        </w:tc>
        <w:tc>
          <w:tcPr>
            <w:tcW w:type="dxa" w:w="1231"/>
          </w:tcPr>
          <w:p>
            <w:pPr>
              <w:spacing w:after="0"/>
              <w:jc w:val="right"/>
            </w:pPr>
          </w:p>
        </w:tc>
        <w:tc>
          <w:tcPr>
            <w:tcW w:type="dxa" w:w="1714"/>
          </w:tcPr>
          <w:p>
            <w:pPr>
              <w:spacing w:after="0"/>
              <w:jc w:val="left"/>
            </w:pPr>
            <w:r>
              <w:rPr>
                <w:sz w:val="16"/>
              </w:rPr>
              <w:t>Storm Events damage since the plan includes 1 zone-level High Wind record ($3,000):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$22,102,825,432</w:t>
            </w:r>
          </w:p>
        </w:tc>
        <w:tc>
          <w:tcPr>
            <w:tcW w:type="dxa" w:w="1129"/>
          </w:tcPr>
          <w:p>
            <w:pPr>
              <w:spacing w:after="0"/>
              <w:jc w:val="right"/>
            </w:pPr>
            <w:r>
              <w:rPr>
                <w:sz w:val="16"/>
              </w:rPr>
              <w:t>$0</w:t>
            </w:r>
          </w:p>
        </w:tc>
        <w:tc>
          <w:tcPr>
            <w:tcW w:type="dxa" w:w="1039"/>
          </w:tcPr>
          <w:p>
            <w:pPr>
              <w:spacing w:after="0"/>
              <w:jc w:val="right"/>
            </w:pPr>
            <w:r>
              <w:rPr>
                <w:sz w:val="16"/>
              </w:rPr>
              <w:t>137,063</w:t>
            </w:r>
          </w:p>
        </w:tc>
        <w:tc>
          <w:tcPr>
            <w:tcW w:type="dxa" w:w="1037"/>
          </w:tcPr>
          <w:p>
            <w:pPr>
              <w:spacing w:after="0"/>
              <w:jc w:val="right"/>
            </w:pPr>
            <w:r>
              <w:rPr>
                <w:sz w:val="16"/>
              </w:rPr>
              <w:t>$480,584</w:t>
            </w:r>
          </w:p>
        </w:tc>
        <w:tc>
          <w:tcPr>
            <w:tcW w:type="dxa" w:w="1126"/>
          </w:tcPr>
          <w:p>
            <w:pPr>
              <w:spacing w:after="0"/>
              <w:jc w:val="right"/>
            </w:pPr>
            <w:r>
              <w:rPr>
                <w:sz w:val="16"/>
              </w:rPr>
              <w:t>$0</w:t>
            </w:r>
          </w:p>
        </w:tc>
        <w:tc>
          <w:tcPr>
            <w:tcW w:type="dxa" w:w="1075"/>
          </w:tcPr>
          <w:p>
            <w:pPr>
              <w:spacing w:after="0"/>
              <w:jc w:val="right"/>
            </w:pPr>
            <w:r>
              <w:rPr>
                <w:sz w:val="16"/>
              </w:rPr>
              <w:t>$1,107,423</w:t>
            </w:r>
          </w:p>
        </w:tc>
        <w:tc>
          <w:tcPr>
            <w:tcW w:type="dxa" w:w="1038"/>
          </w:tcPr>
          <w:p>
            <w:pPr>
              <w:spacing w:after="0"/>
              <w:jc w:val="right"/>
            </w:pPr>
            <w:r>
              <w:rPr>
                <w:sz w:val="16"/>
              </w:rPr>
              <w:t>0.00217%</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75"/>
          </w:tcPr>
          <w:p>
            <w:pPr>
              <w:spacing w:after="0"/>
              <w:jc w:val="right"/>
            </w:pPr>
            <w:r>
              <w:rPr>
                <w:sz w:val="16"/>
              </w:rPr>
              <w:t>n/a</w:t>
            </w:r>
          </w:p>
        </w:tc>
        <w:tc>
          <w:tcPr>
            <w:tcW w:type="dxa" w:w="1038"/>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$2,418,421,808</w:t>
            </w:r>
          </w:p>
        </w:tc>
        <w:tc>
          <w:tcPr>
            <w:tcW w:type="dxa" w:w="1129"/>
          </w:tcPr>
          <w:p>
            <w:pPr>
              <w:spacing w:after="0"/>
              <w:jc w:val="right"/>
            </w:pPr>
            <w:r>
              <w:rPr>
                <w:sz w:val="16"/>
              </w:rPr>
              <w:t>$0</w:t>
            </w:r>
          </w:p>
        </w:tc>
        <w:tc>
          <w:tcPr>
            <w:tcW w:type="dxa" w:w="1039"/>
          </w:tcPr>
          <w:p>
            <w:pPr>
              <w:spacing w:after="0"/>
              <w:jc w:val="right"/>
            </w:pPr>
            <w:r>
              <w:rPr>
                <w:sz w:val="16"/>
              </w:rPr>
              <w:t>17,968</w:t>
            </w:r>
          </w:p>
        </w:tc>
        <w:tc>
          <w:tcPr>
            <w:tcW w:type="dxa" w:w="1037"/>
          </w:tcPr>
          <w:p>
            <w:pPr>
              <w:spacing w:after="0"/>
              <w:jc w:val="right"/>
            </w:pPr>
            <w:r>
              <w:rPr>
                <w:sz w:val="16"/>
              </w:rPr>
              <w:t>$9,137</w:t>
            </w:r>
          </w:p>
        </w:tc>
        <w:tc>
          <w:tcPr>
            <w:tcW w:type="dxa" w:w="1126"/>
          </w:tcPr>
          <w:p>
            <w:pPr>
              <w:spacing w:after="0"/>
              <w:jc w:val="right"/>
            </w:pPr>
            <w:r>
              <w:rPr>
                <w:sz w:val="16"/>
              </w:rPr>
              <w:t>$0</w:t>
            </w:r>
          </w:p>
        </w:tc>
        <w:tc>
          <w:tcPr>
            <w:tcW w:type="dxa" w:w="1075"/>
          </w:tcPr>
          <w:p>
            <w:pPr>
              <w:spacing w:after="0"/>
              <w:jc w:val="right"/>
            </w:pPr>
            <w:r>
              <w:rPr>
                <w:sz w:val="16"/>
              </w:rPr>
              <w:t>$1,291</w:t>
            </w:r>
          </w:p>
        </w:tc>
        <w:tc>
          <w:tcPr>
            <w:tcW w:type="dxa" w:w="1038"/>
          </w:tcPr>
          <w:p>
            <w:pPr>
              <w:spacing w:after="0"/>
              <w:jc w:val="right"/>
            </w:pPr>
            <w:r>
              <w:rPr>
                <w:sz w:val="16"/>
              </w:rPr>
              <w:t>0.000378%</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$22,102,825,432</w:t>
            </w:r>
          </w:p>
        </w:tc>
        <w:tc>
          <w:tcPr>
            <w:tcW w:type="dxa" w:w="1129"/>
          </w:tcPr>
          <w:p>
            <w:pPr>
              <w:spacing w:after="0"/>
              <w:jc w:val="right"/>
            </w:pPr>
            <w:r>
              <w:rPr>
                <w:sz w:val="16"/>
              </w:rPr>
              <w:t>$0</w:t>
            </w:r>
          </w:p>
        </w:tc>
        <w:tc>
          <w:tcPr>
            <w:tcW w:type="dxa" w:w="1039"/>
          </w:tcPr>
          <w:p>
            <w:pPr>
              <w:spacing w:after="0"/>
              <w:jc w:val="right"/>
            </w:pPr>
            <w:r>
              <w:rPr>
                <w:sz w:val="16"/>
              </w:rPr>
              <w:t>137,063</w:t>
            </w:r>
          </w:p>
        </w:tc>
        <w:tc>
          <w:tcPr>
            <w:tcW w:type="dxa" w:w="1037"/>
          </w:tcPr>
          <w:p>
            <w:pPr>
              <w:spacing w:after="0"/>
              <w:jc w:val="right"/>
            </w:pPr>
            <w:r>
              <w:rPr>
                <w:sz w:val="16"/>
              </w:rPr>
              <w:t>$4,196</w:t>
            </w:r>
          </w:p>
        </w:tc>
        <w:tc>
          <w:tcPr>
            <w:tcW w:type="dxa" w:w="1126"/>
          </w:tcPr>
          <w:p>
            <w:pPr>
              <w:spacing w:after="0"/>
              <w:jc w:val="right"/>
            </w:pPr>
            <w:r>
              <w:rPr>
                <w:sz w:val="16"/>
              </w:rPr>
              <w:t>$0</w:t>
            </w:r>
          </w:p>
        </w:tc>
        <w:tc>
          <w:tcPr>
            <w:tcW w:type="dxa" w:w="1075"/>
          </w:tcPr>
          <w:p>
            <w:pPr>
              <w:spacing w:after="0"/>
              <w:jc w:val="right"/>
            </w:pPr>
            <w:r>
              <w:rPr>
                <w:sz w:val="16"/>
              </w:rPr>
              <w:t>$27,180</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$2,000</w:t>
            </w:r>
          </w:p>
        </w:tc>
        <w:tc>
          <w:tcPr>
            <w:tcW w:type="dxa" w:w="1231"/>
          </w:tcPr>
          <w:p>
            <w:pPr>
              <w:spacing w:after="0"/>
              <w:jc w:val="right"/>
            </w:pPr>
            <w:r>
              <w:rPr>
                <w:sz w:val="16"/>
              </w:rPr>
              <w:t>no Public Assistance recorded (1 declaration)</w:t>
            </w:r>
          </w:p>
        </w:tc>
        <w:tc>
          <w:tcPr>
            <w:tcW w:type="dxa" w:w="17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24 county-coded records, 21 with a damage value recorded (including $0), $17,250; 13 zone-level records, 11 with a damage value recorded (including $0), $65,000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137,063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$22,102,825,432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$17,072,629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$6,305,737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891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74</w:t>
            </w:r>
          </w:p>
        </w:tc>
        <w:tc>
          <w:tcPr>
            <w:tcW w:type="dxa" w:w="1511"/>
          </w:tcPr>
          <w:p>
            <w:pPr>
              <w:spacing w:after="0"/>
              <w:jc w:val="right"/>
            </w:pPr>
            <w:r>
              <w:rPr>
                <w:sz w:val="16"/>
              </w:rPr>
              <w:t>111</w:t>
            </w:r>
          </w:p>
        </w:tc>
        <w:tc>
          <w:tcPr>
            <w:tcW w:type="dxa" w:w="1511"/>
          </w:tcPr>
          <w:p>
            <w:pPr>
              <w:spacing w:after="0"/>
              <w:jc w:val="right"/>
            </w:pPr>
            <w:r>
              <w:rPr>
                <w:sz w:val="16"/>
              </w:rPr>
              <w:t>891</w:t>
            </w:r>
          </w:p>
        </w:tc>
        <w:tc>
          <w:tcPr>
            <w:tcW w:type="dxa" w:w="1511"/>
          </w:tcPr>
          <w:p>
            <w:pPr>
              <w:spacing w:after="0"/>
              <w:jc w:val="right"/>
            </w:pPr>
            <w:r>
              <w:rPr>
                <w:sz w:val="16"/>
              </w:rPr>
              <w:t>88</w:t>
            </w:r>
          </w:p>
        </w:tc>
        <w:tc>
          <w:tcPr>
            <w:tcW w:type="dxa" w:w="1511"/>
          </w:tcPr>
          <w:p>
            <w:pPr>
              <w:spacing w:after="0"/>
              <w:jc w:val="right"/>
            </w:pPr>
            <w:r>
              <w:rPr>
                <w:sz w:val="16"/>
              </w:rPr>
              <w:t>915</w:t>
            </w:r>
          </w:p>
        </w:tc>
        <w:tc>
          <w:tcPr>
            <w:tcW w:type="dxa" w:w="1511"/>
          </w:tcPr>
          <w:p>
            <w:pPr>
              <w:spacing w:after="0"/>
              <w:jc w:val="right"/>
            </w:pPr>
            <w:r>
              <w:rPr>
                <w:sz w:val="16"/>
              </w:rPr>
              <w:t>31</w:t>
            </w:r>
          </w:p>
        </w:tc>
        <w:tc>
          <w:tcPr>
            <w:tcW w:type="dxa" w:w="1682"/>
          </w:tcPr>
          <w:p>
            <w:pPr>
              <w:spacing w:after="0"/>
              <w:jc w:val="right"/>
            </w:pPr>
            <w:r>
              <w:rPr>
                <w:sz w:val="16"/>
              </w:rPr>
              <w:t>609</w:t>
            </w:r>
          </w:p>
        </w:tc>
      </w:tr>
      <w:tr>
        <w:trPr>
          <w:cantSplit/>
        </w:trPr>
        <w:tc>
          <w:tcPr>
            <w:tcW w:type="dxa" w:w="3362"/>
          </w:tcPr>
          <w:p>
            <w:pPr>
              <w:spacing w:after="0"/>
              <w:jc w:val="left"/>
            </w:pPr>
            <w:r>
              <w:rPr>
                <w:sz w:val="16"/>
              </w:rPr>
              <w:t>of which: Hampton city</w:t>
            </w:r>
          </w:p>
        </w:tc>
        <w:tc>
          <w:tcPr>
            <w:tcW w:type="dxa" w:w="1511"/>
          </w:tcPr>
          <w:p>
            <w:pPr>
              <w:spacing w:after="0"/>
              <w:jc w:val="right"/>
            </w:pPr>
            <w:r>
              <w:rPr>
                <w:sz w:val="16"/>
              </w:rPr>
              <w:t>74</w:t>
            </w:r>
          </w:p>
        </w:tc>
        <w:tc>
          <w:tcPr>
            <w:tcW w:type="dxa" w:w="1511"/>
          </w:tcPr>
          <w:p>
            <w:pPr>
              <w:spacing w:after="0"/>
              <w:jc w:val="right"/>
            </w:pPr>
            <w:r>
              <w:rPr>
                <w:sz w:val="16"/>
              </w:rPr>
              <w:t>111</w:t>
            </w:r>
          </w:p>
        </w:tc>
        <w:tc>
          <w:tcPr>
            <w:tcW w:type="dxa" w:w="1511"/>
          </w:tcPr>
          <w:p>
            <w:pPr>
              <w:spacing w:after="0"/>
              <w:jc w:val="right"/>
            </w:pPr>
            <w:r>
              <w:rPr>
                <w:sz w:val="16"/>
              </w:rPr>
              <w:t>891</w:t>
            </w:r>
          </w:p>
        </w:tc>
        <w:tc>
          <w:tcPr>
            <w:tcW w:type="dxa" w:w="1511"/>
          </w:tcPr>
          <w:p>
            <w:pPr>
              <w:spacing w:after="0"/>
              <w:jc w:val="right"/>
            </w:pPr>
            <w:r>
              <w:rPr>
                <w:sz w:val="16"/>
              </w:rPr>
              <w:t>88</w:t>
            </w:r>
          </w:p>
        </w:tc>
        <w:tc>
          <w:tcPr>
            <w:tcW w:type="dxa" w:w="1511"/>
          </w:tcPr>
          <w:p>
            <w:pPr>
              <w:spacing w:after="0"/>
              <w:jc w:val="right"/>
            </w:pPr>
            <w:r>
              <w:rPr>
                <w:sz w:val="16"/>
              </w:rPr>
              <w:t>915</w:t>
            </w:r>
          </w:p>
        </w:tc>
        <w:tc>
          <w:tcPr>
            <w:tcW w:type="dxa" w:w="1511"/>
          </w:tcPr>
          <w:p>
            <w:pPr>
              <w:spacing w:after="0"/>
              <w:jc w:val="right"/>
            </w:pPr>
            <w:r>
              <w:rPr>
                <w:sz w:val="16"/>
              </w:rPr>
              <w:t>31</w:t>
            </w:r>
          </w:p>
        </w:tc>
        <w:tc>
          <w:tcPr>
            <w:tcW w:type="dxa" w:w="1682"/>
          </w:tcPr>
          <w:p>
            <w:pPr>
              <w:spacing w:after="0"/>
              <w:jc w:val="right"/>
            </w:pPr>
            <w:r>
              <w:rPr>
                <w:sz w:val="16"/>
              </w:rPr>
              <w:t>609</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Hampton city</w:t>
            </w:r>
          </w:p>
        </w:tc>
        <w:tc>
          <w:tcPr>
            <w:tcW w:type="dxa" w:w="1652"/>
          </w:tcPr>
          <w:p>
            <w:pPr>
              <w:spacing w:after="0"/>
              <w:jc w:val="left"/>
            </w:pPr>
            <w:r>
              <w:rPr>
                <w:sz w:val="16"/>
              </w:rPr>
              <w:t>515527</w:t>
            </w:r>
          </w:p>
        </w:tc>
        <w:tc>
          <w:tcPr>
            <w:tcW w:type="dxa" w:w="1484"/>
          </w:tcPr>
          <w:p>
            <w:pPr>
              <w:spacing w:after="0"/>
              <w:jc w:val="right"/>
            </w:pPr>
            <w:r>
              <w:rPr>
                <w:sz w:val="16"/>
              </w:rPr>
              <w:t>74</w:t>
            </w:r>
          </w:p>
        </w:tc>
        <w:tc>
          <w:tcPr>
            <w:tcW w:type="dxa" w:w="1484"/>
          </w:tcPr>
          <w:p>
            <w:pPr>
              <w:spacing w:after="0"/>
              <w:jc w:val="right"/>
            </w:pPr>
            <w:r>
              <w:rPr>
                <w:sz w:val="16"/>
              </w:rPr>
              <w:t>111</w:t>
            </w:r>
          </w:p>
        </w:tc>
        <w:tc>
          <w:tcPr>
            <w:tcW w:type="dxa" w:w="1484"/>
          </w:tcPr>
          <w:p>
            <w:pPr>
              <w:spacing w:after="0"/>
              <w:jc w:val="right"/>
            </w:pPr>
            <w:r>
              <w:rPr>
                <w:sz w:val="16"/>
              </w:rPr>
              <w:t>891</w:t>
            </w:r>
          </w:p>
        </w:tc>
        <w:tc>
          <w:tcPr>
            <w:tcW w:type="dxa" w:w="1484"/>
          </w:tcPr>
          <w:p>
            <w:pPr>
              <w:spacing w:after="0"/>
              <w:jc w:val="right"/>
            </w:pPr>
            <w:r>
              <w:rPr>
                <w:sz w:val="16"/>
              </w:rPr>
              <w:t>88</w:t>
            </w:r>
          </w:p>
        </w:tc>
        <w:tc>
          <w:tcPr>
            <w:tcW w:type="dxa" w:w="1484"/>
          </w:tcPr>
          <w:p>
            <w:pPr>
              <w:spacing w:after="0"/>
              <w:jc w:val="right"/>
            </w:pPr>
            <w:r>
              <w:rPr>
                <w:sz w:val="16"/>
              </w:rPr>
              <w:t>915</w:t>
            </w:r>
          </w:p>
        </w:tc>
        <w:tc>
          <w:tcPr>
            <w:tcW w:type="dxa" w:w="1484"/>
          </w:tcPr>
          <w:p>
            <w:pPr>
              <w:spacing w:after="0"/>
              <w:jc w:val="right"/>
            </w:pPr>
            <w:r>
              <w:rPr>
                <w:sz w:val="16"/>
              </w:rPr>
              <w:t>31</w:t>
            </w:r>
          </w:p>
        </w:tc>
        <w:tc>
          <w:tcPr>
            <w:tcW w:type="dxa" w:w="1652"/>
          </w:tcPr>
          <w:p>
            <w:pPr>
              <w:spacing w:after="0"/>
              <w:jc w:val="right"/>
            </w:pPr>
            <w:r>
              <w:rPr>
                <w:sz w:val="16"/>
              </w:rPr>
              <w:t>609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68</w:t>
            </w:r>
          </w:p>
        </w:tc>
        <w:tc>
          <w:tcPr>
            <w:tcW w:type="dxa" w:w="1496"/>
          </w:tcPr>
          <w:p>
            <w:pPr>
              <w:spacing w:after="0"/>
              <w:jc w:val="right"/>
            </w:pPr>
            <w:r>
              <w:rPr>
                <w:sz w:val="16"/>
              </w:rPr>
              <w:t>93</w:t>
            </w:r>
          </w:p>
        </w:tc>
        <w:tc>
          <w:tcPr>
            <w:tcW w:type="dxa" w:w="1496"/>
          </w:tcPr>
          <w:p>
            <w:pPr>
              <w:spacing w:after="0"/>
              <w:jc w:val="right"/>
            </w:pPr>
            <w:r>
              <w:rPr>
                <w:sz w:val="16"/>
              </w:rPr>
              <w:t>837</w:t>
            </w:r>
          </w:p>
        </w:tc>
        <w:tc>
          <w:tcPr>
            <w:tcW w:type="dxa" w:w="1496"/>
          </w:tcPr>
          <w:p>
            <w:pPr>
              <w:spacing w:after="0"/>
              <w:jc w:val="right"/>
            </w:pPr>
            <w:r>
              <w:rPr>
                <w:sz w:val="16"/>
              </w:rPr>
              <w:t>73</w:t>
            </w:r>
          </w:p>
        </w:tc>
        <w:tc>
          <w:tcPr>
            <w:tcW w:type="dxa" w:w="1496"/>
          </w:tcPr>
          <w:p>
            <w:pPr>
              <w:spacing w:after="0"/>
              <w:jc w:val="right"/>
            </w:pPr>
            <w:r>
              <w:rPr>
                <w:sz w:val="16"/>
              </w:rPr>
              <w:t>861</w:t>
            </w:r>
          </w:p>
        </w:tc>
        <w:tc>
          <w:tcPr>
            <w:tcW w:type="dxa" w:w="1496"/>
          </w:tcPr>
          <w:p>
            <w:pPr>
              <w:spacing w:after="0"/>
              <w:jc w:val="right"/>
            </w:pPr>
            <w:r>
              <w:rPr>
                <w:sz w:val="16"/>
              </w:rPr>
              <w:t>31</w:t>
            </w:r>
          </w:p>
        </w:tc>
        <w:tc>
          <w:tcPr>
            <w:tcW w:type="dxa" w:w="1665"/>
          </w:tcPr>
          <w:p>
            <w:pPr>
              <w:spacing w:after="0"/>
              <w:jc w:val="right"/>
            </w:pPr>
            <w:r>
              <w:rPr>
                <w:sz w:val="16"/>
              </w:rPr>
              <w:t>585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27</w:t>
            </w:r>
          </w:p>
        </w:tc>
        <w:tc>
          <w:tcPr>
            <w:tcW w:type="dxa" w:w="1496"/>
          </w:tcPr>
          <w:p>
            <w:pPr>
              <w:spacing w:after="0"/>
              <w:jc w:val="right"/>
            </w:pPr>
            <w:r>
              <w:rPr>
                <w:sz w:val="16"/>
              </w:rPr>
              <w:t>11</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20</w:t>
            </w:r>
          </w:p>
        </w:tc>
        <w:tc>
          <w:tcPr>
            <w:tcW w:type="dxa" w:w="1496"/>
          </w:tcPr>
          <w:p>
            <w:pPr>
              <w:spacing w:after="0"/>
              <w:jc w:val="right"/>
            </w:pPr>
            <w:r>
              <w:rPr>
                <w:sz w:val="16"/>
              </w:rPr>
              <w:t>4</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18 properties are FMA repetitive loss but not NFIP repetitive loss, and 835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Hampton city, VA: risk-assessment baseline packet, release 2026-10 (data as of 2026-09-30; Independent city FIPS 51650). Automated baseline. </w:t>
      </w:r>
      <w:hyperlink r:id="rId15">
        <w:r>
          <w:rPr>
            <w:color w:val="1F4E99"/>
            <w:sz w:val="17"/>
            <w:u w:val="single"/>
          </w:rPr>
          <w:t>https://hazardplain.org/va/51650/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Hampton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5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Hampton city, VA: Risk-assessment baseline packet</dc:title>
  <dc:subject>Hazard Plain release 2026-10, as of 2026-09-30. Automated baseline</dc:subject>
  <dc:creator>Hazard Plain</dc:creator>
  <cp:keywords>Hazard Plain; hazard mitigation; risk assessment; 51650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