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Fredericksburg city, VA</w:t>
      </w:r>
    </w:p>
    <w:p>
      <w:pPr>
        <w:spacing w:after="120" w:before="0"/>
      </w:pPr>
      <w:r>
        <w:rPr>
          <w:color w:val="555555"/>
          <w:sz w:val="24"/>
        </w:rPr>
        <w:t>Risk-assessment baseline packet</w:t>
      </w:r>
    </w:p>
    <w:p>
      <w:pPr>
        <w:spacing w:after="120" w:before="0"/>
      </w:pPr>
      <w:r>
        <w:rPr>
          <w:b/>
          <w:sz w:val="18"/>
        </w:rPr>
        <w:t xml:space="preserve">Independent city FIPS: </w:t>
      </w:r>
      <w:r>
        <w:rPr>
          <w:sz w:val="18"/>
        </w:rPr>
        <w:t>51630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2028-03-27. Plan: PDC 16 George Washington Hazard Mitigation Plan (FEMA plan 108941), approved 2023-03-28.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2023-03-28: 1 new hazard declaration (1 incident) and 22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($3,907,292 a year), Earthquake ($629,138) and Strong Wind ($573,100).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51630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2028-03-27</w:t>
      </w:r>
    </w:p>
    <w:p>
      <w:pPr>
        <w:keepNext/>
        <w:spacing w:after="40" w:before="0"/>
      </w:pPr>
      <w:r>
        <w:rPr>
          <w:b/>
        </w:rPr>
        <w:t xml:space="preserve">Plan: </w:t>
      </w:r>
      <w:r>
        <w:rPr/>
        <w:t>PDC 16 George Washington Hazard Mitigation Plan (FEMA plan 108941)</w:t>
      </w:r>
    </w:p>
    <w:p>
      <w:pPr>
        <w:keepNext/>
        <w:spacing w:after="40" w:before="0"/>
      </w:pPr>
      <w:r>
        <w:rPr>
          <w:b/>
        </w:rPr>
        <w:t xml:space="preserve">Approved: </w:t>
      </w:r>
      <w:r>
        <w:rPr/>
        <w:t>2023-03-28</w:t>
      </w:r>
    </w:p>
    <w:p>
      <w:pPr>
        <w:keepNext/>
        <w:spacing w:after="40" w:before="0"/>
      </w:pPr>
      <w:r>
        <w:rPr>
          <w:b/>
        </w:rPr>
        <w:t xml:space="preserve">Days to expiry: </w:t>
      </w:r>
      <w:r>
        <w:rPr/>
        <w:t>544</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75"/>
        <w:gridCol w:w="648"/>
        <w:gridCol w:w="2047"/>
        <w:gridCol w:w="1710"/>
        <w:gridCol w:w="1037"/>
        <w:gridCol w:w="1037"/>
        <w:gridCol w:w="854"/>
        <w:gridCol w:w="2486"/>
        <w:gridCol w:w="2618"/>
      </w:tblGrid>
      <w:tr>
        <w:trPr>
          <w:cantSplit/>
          <w:tblHeader/>
        </w:trPr>
        <w:tc>
          <w:tcPr>
            <w:tcW w:type="dxa" w:w="1675"/>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047"/>
            <w:shd w:val="clear" w:color="auto" w:fill="E8E8E8"/>
          </w:tcPr>
          <w:p>
            <w:pPr>
              <w:spacing w:after="0"/>
              <w:jc w:val="left"/>
            </w:pPr>
            <w:r>
              <w:rPr>
                <w:b/>
                <w:sz w:val="16"/>
              </w:rPr>
              <w:t>Status</w:t>
            </w:r>
          </w:p>
        </w:tc>
        <w:tc>
          <w:tcPr>
            <w:tcW w:type="dxa" w:w="171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86"/>
            <w:shd w:val="clear" w:color="auto" w:fill="E8E8E8"/>
          </w:tcPr>
          <w:p>
            <w:pPr>
              <w:spacing w:after="0"/>
              <w:jc w:val="left"/>
            </w:pPr>
            <w:r>
              <w:rPr>
                <w:b/>
                <w:sz w:val="16"/>
              </w:rPr>
              <w:t>Update underway</w:t>
            </w:r>
          </w:p>
        </w:tc>
        <w:tc>
          <w:tcPr>
            <w:tcW w:type="dxa" w:w="2618"/>
            <w:shd w:val="clear" w:color="auto" w:fill="E8E8E8"/>
          </w:tcPr>
          <w:p>
            <w:pPr>
              <w:spacing w:after="0"/>
              <w:jc w:val="left"/>
            </w:pPr>
            <w:r>
              <w:rPr>
                <w:b/>
                <w:sz w:val="16"/>
              </w:rPr>
              <w:t>Notes</w:t>
            </w:r>
          </w:p>
        </w:tc>
      </w:tr>
      <w:tr>
        <w:trPr>
          <w:cantSplit/>
        </w:trPr>
        <w:tc>
          <w:tcPr>
            <w:tcW w:type="dxa" w:w="1675"/>
          </w:tcPr>
          <w:p>
            <w:pPr>
              <w:spacing w:after="0"/>
              <w:jc w:val="left"/>
            </w:pPr>
            <w:r>
              <w:rPr>
                <w:sz w:val="16"/>
              </w:rPr>
              <w:t>Fredericksburg city</w:t>
            </w:r>
          </w:p>
        </w:tc>
        <w:tc>
          <w:tcPr>
            <w:tcW w:type="dxa" w:w="648"/>
          </w:tcPr>
          <w:p>
            <w:pPr>
              <w:spacing w:after="0"/>
              <w:jc w:val="left"/>
            </w:pPr>
            <w:r>
              <w:rPr>
                <w:sz w:val="16"/>
              </w:rPr>
              <w:t>City</w:t>
            </w:r>
          </w:p>
        </w:tc>
        <w:tc>
          <w:tcPr>
            <w:tcW w:type="dxa" w:w="2047"/>
          </w:tcPr>
          <w:p>
            <w:pPr>
              <w:spacing w:after="0"/>
              <w:jc w:val="left"/>
            </w:pPr>
            <w:r>
              <w:rPr>
                <w:sz w:val="16"/>
              </w:rPr>
              <w:t>Approved, expires 2028-03-27</w:t>
            </w:r>
          </w:p>
        </w:tc>
        <w:tc>
          <w:tcPr>
            <w:tcW w:type="dxa" w:w="1710"/>
          </w:tcPr>
          <w:p>
            <w:pPr>
              <w:spacing w:after="0"/>
              <w:jc w:val="left"/>
            </w:pPr>
            <w:r>
              <w:rPr>
                <w:sz w:val="16"/>
              </w:rPr>
              <w:t>PDC 16 George Washington Hazard Mitigation Plan (FEMA plan 108941)</w:t>
            </w:r>
          </w:p>
        </w:tc>
        <w:tc>
          <w:tcPr>
            <w:tcW w:type="dxa" w:w="1037"/>
          </w:tcPr>
          <w:p>
            <w:pPr>
              <w:spacing w:after="0"/>
              <w:jc w:val="left"/>
            </w:pPr>
            <w:r>
              <w:rPr>
                <w:sz w:val="16"/>
              </w:rPr>
              <w:t>2023-03-28</w:t>
            </w:r>
          </w:p>
        </w:tc>
        <w:tc>
          <w:tcPr>
            <w:tcW w:type="dxa" w:w="1037"/>
          </w:tcPr>
          <w:p>
            <w:pPr>
              <w:spacing w:after="0"/>
              <w:jc w:val="left"/>
            </w:pPr>
            <w:r>
              <w:rPr>
                <w:sz w:val="16"/>
              </w:rPr>
              <w:t>2028-03-27</w:t>
            </w:r>
          </w:p>
        </w:tc>
        <w:tc>
          <w:tcPr>
            <w:tcW w:type="dxa" w:w="854"/>
          </w:tcPr>
          <w:p>
            <w:pPr>
              <w:spacing w:after="0"/>
              <w:jc w:val="right"/>
            </w:pPr>
            <w:r>
              <w:rPr>
                <w:sz w:val="16"/>
              </w:rPr>
              <w:t>544</w:t>
            </w:r>
          </w:p>
        </w:tc>
        <w:tc>
          <w:tcPr>
            <w:tcW w:type="dxa" w:w="2486"/>
          </w:tcPr>
          <w:p>
            <w:pPr>
              <w:spacing w:after="0"/>
              <w:jc w:val="left"/>
            </w:pPr>
            <w:r>
              <w:rPr>
                <w:sz w:val="16"/>
              </w:rPr>
              <w:t>FEMA tracker shows a plan in progress</w:t>
            </w:r>
          </w:p>
        </w:tc>
        <w:tc>
          <w:tcPr>
            <w:tcW w:type="dxa" w:w="2618"/>
          </w:tcPr>
          <w:p>
            <w:pPr>
              <w:spacing w:after="0"/>
              <w:jc w:val="left"/>
            </w:pPr>
            <w:r>
              <w:rPr>
                <w:sz w:val="16"/>
              </w:rPr>
              <w:t>this jurisdiction approved 2023-04-11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108941 covers 6 other participants: Bowling Green town (Caroline County); Caroline County; King George County; Port Royal town (Caroline County); Spotsylvania County; Stafford County.</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037"/>
        <w:gridCol w:w="1263"/>
        <w:gridCol w:w="1037"/>
        <w:gridCol w:w="1126"/>
        <w:gridCol w:w="1628"/>
        <w:gridCol w:w="1150"/>
        <w:gridCol w:w="1830"/>
        <w:gridCol w:w="3302"/>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26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2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3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02"/>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263"/>
          </w:tcPr>
          <w:p>
            <w:pPr>
              <w:spacing w:after="0"/>
              <w:jc w:val="left"/>
            </w:pPr>
            <w:r>
              <w:rPr>
                <w:sz w:val="16"/>
              </w:rPr>
              <w:t>Very Low</w:t>
            </w:r>
          </w:p>
        </w:tc>
        <w:tc>
          <w:tcPr>
            <w:tcW w:type="dxa" w:w="1037"/>
          </w:tcPr>
          <w:p>
            <w:pPr>
              <w:spacing w:after="0"/>
              <w:jc w:val="right"/>
            </w:pPr>
            <w:r>
              <w:rPr>
                <w:sz w:val="16"/>
              </w:rPr>
              <w:t>$3,897,692</w:t>
            </w:r>
          </w:p>
        </w:tc>
        <w:tc>
          <w:tcPr>
            <w:tcW w:type="dxa" w:w="1126"/>
          </w:tcPr>
          <w:p>
            <w:pPr>
              <w:spacing w:after="0"/>
              <w:jc w:val="right"/>
            </w:pPr>
            <w:r>
              <w:rPr>
                <w:sz w:val="16"/>
              </w:rPr>
              <w:t>$0</w:t>
            </w:r>
          </w:p>
        </w:tc>
        <w:tc>
          <w:tcPr>
            <w:tcW w:type="dxa" w:w="1628"/>
          </w:tcPr>
          <w:p>
            <w:pPr>
              <w:spacing w:after="0"/>
              <w:jc w:val="right"/>
            </w:pPr>
            <w:r>
              <w:rPr>
                <w:sz w:val="16"/>
              </w:rPr>
              <w:t>$9,600</w:t>
            </w:r>
          </w:p>
        </w:tc>
        <w:tc>
          <w:tcPr>
            <w:tcW w:type="dxa" w:w="1150"/>
          </w:tcPr>
          <w:p>
            <w:pPr>
              <w:spacing w:after="0"/>
              <w:jc w:val="right"/>
            </w:pPr>
            <w:r>
              <w:rPr>
                <w:sz w:val="16"/>
              </w:rPr>
              <w:t>$3,907,292</w:t>
            </w:r>
          </w:p>
        </w:tc>
        <w:tc>
          <w:tcPr>
            <w:tcW w:type="dxa" w:w="1830"/>
          </w:tcPr>
          <w:p>
            <w:pPr>
              <w:spacing w:after="0"/>
              <w:jc w:val="right"/>
            </w:pPr>
            <w:r>
              <w:rPr>
                <w:sz w:val="16"/>
              </w:rPr>
              <w:t>22</w:t>
            </w:r>
          </w:p>
        </w:tc>
        <w:tc>
          <w:tcPr>
            <w:tcW w:type="dxa" w:w="3302"/>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263"/>
          </w:tcPr>
          <w:p>
            <w:pPr>
              <w:spacing w:after="0"/>
              <w:jc w:val="left"/>
            </w:pPr>
            <w:r>
              <w:rPr>
                <w:sz w:val="16"/>
              </w:rPr>
              <w:t>Relatively Low</w:t>
            </w:r>
          </w:p>
        </w:tc>
        <w:tc>
          <w:tcPr>
            <w:tcW w:type="dxa" w:w="1037"/>
          </w:tcPr>
          <w:p>
            <w:pPr>
              <w:spacing w:after="0"/>
              <w:jc w:val="right"/>
            </w:pPr>
            <w:r>
              <w:rPr>
                <w:sz w:val="16"/>
              </w:rPr>
              <w:t>$467,062</w:t>
            </w:r>
          </w:p>
        </w:tc>
        <w:tc>
          <w:tcPr>
            <w:tcW w:type="dxa" w:w="1126"/>
          </w:tcPr>
          <w:p>
            <w:pPr>
              <w:spacing w:after="0"/>
              <w:jc w:val="right"/>
            </w:pPr>
            <w:r>
              <w:rPr>
                <w:sz w:val="16"/>
              </w:rPr>
              <w:t>n/a</w:t>
            </w:r>
          </w:p>
        </w:tc>
        <w:tc>
          <w:tcPr>
            <w:tcW w:type="dxa" w:w="1628"/>
          </w:tcPr>
          <w:p>
            <w:pPr>
              <w:spacing w:after="0"/>
              <w:jc w:val="right"/>
            </w:pPr>
            <w:r>
              <w:rPr>
                <w:sz w:val="16"/>
              </w:rPr>
              <w:t>$162,076</w:t>
            </w:r>
          </w:p>
        </w:tc>
        <w:tc>
          <w:tcPr>
            <w:tcW w:type="dxa" w:w="1150"/>
          </w:tcPr>
          <w:p>
            <w:pPr>
              <w:spacing w:after="0"/>
              <w:jc w:val="right"/>
            </w:pPr>
            <w:r>
              <w:rPr>
                <w:sz w:val="16"/>
              </w:rPr>
              <w:t>$629,138</w:t>
            </w:r>
          </w:p>
        </w:tc>
        <w:tc>
          <w:tcPr>
            <w:tcW w:type="dxa" w:w="1830"/>
          </w:tcPr>
          <w:p>
            <w:pPr>
              <w:spacing w:after="0"/>
              <w:jc w:val="right"/>
            </w:pPr>
          </w:p>
        </w:tc>
        <w:tc>
          <w:tcPr>
            <w:tcW w:type="dxa" w:w="3302"/>
          </w:tcPr>
          <w:p>
            <w:pPr>
              <w:spacing w:after="0"/>
              <w:jc w:val="left"/>
            </w:pPr>
            <w:r>
              <w:rPr>
                <w:sz w:val="16"/>
              </w:rPr>
              <w:t>Storm Events does not record earthquakes.</w:t>
            </w:r>
          </w:p>
        </w:tc>
      </w:tr>
      <w:tr>
        <w:trPr>
          <w:cantSplit/>
        </w:trPr>
        <w:tc>
          <w:tcPr>
            <w:tcW w:type="dxa" w:w="702"/>
          </w:tcPr>
          <w:p>
            <w:pPr>
              <w:spacing w:after="0"/>
              <w:jc w:val="right"/>
            </w:pPr>
            <w:r>
              <w:rPr>
                <w:sz w:val="16"/>
              </w:rPr>
              <w:t>3</w:t>
            </w:r>
          </w:p>
        </w:tc>
        <w:tc>
          <w:tcPr>
            <w:tcW w:type="dxa" w:w="1037"/>
          </w:tcPr>
          <w:p>
            <w:pPr>
              <w:spacing w:after="0"/>
              <w:jc w:val="left"/>
            </w:pPr>
            <w:r>
              <w:rPr>
                <w:sz w:val="16"/>
              </w:rPr>
              <w:t>Strong Wind</w:t>
            </w:r>
          </w:p>
        </w:tc>
        <w:tc>
          <w:tcPr>
            <w:tcW w:type="dxa" w:w="1037"/>
          </w:tcPr>
          <w:p>
            <w:pPr>
              <w:spacing w:after="0"/>
              <w:jc w:val="left"/>
            </w:pPr>
            <w:r>
              <w:rPr>
                <w:sz w:val="16"/>
              </w:rPr>
              <w:t>Relatively Low</w:t>
            </w:r>
          </w:p>
        </w:tc>
        <w:tc>
          <w:tcPr>
            <w:tcW w:type="dxa" w:w="1263"/>
          </w:tcPr>
          <w:p>
            <w:pPr>
              <w:spacing w:after="0"/>
              <w:jc w:val="left"/>
            </w:pPr>
            <w:r>
              <w:rPr>
                <w:sz w:val="16"/>
              </w:rPr>
              <w:t>Relatively Moderate</w:t>
            </w:r>
          </w:p>
        </w:tc>
        <w:tc>
          <w:tcPr>
            <w:tcW w:type="dxa" w:w="1037"/>
          </w:tcPr>
          <w:p>
            <w:pPr>
              <w:spacing w:after="0"/>
              <w:jc w:val="right"/>
            </w:pPr>
            <w:r>
              <w:rPr>
                <w:sz w:val="16"/>
              </w:rPr>
              <w:t>$286,289</w:t>
            </w:r>
          </w:p>
        </w:tc>
        <w:tc>
          <w:tcPr>
            <w:tcW w:type="dxa" w:w="1126"/>
          </w:tcPr>
          <w:p>
            <w:pPr>
              <w:spacing w:after="0"/>
              <w:jc w:val="right"/>
            </w:pPr>
            <w:r>
              <w:rPr>
                <w:sz w:val="16"/>
              </w:rPr>
              <w:t>$0</w:t>
            </w:r>
          </w:p>
        </w:tc>
        <w:tc>
          <w:tcPr>
            <w:tcW w:type="dxa" w:w="1628"/>
          </w:tcPr>
          <w:p>
            <w:pPr>
              <w:spacing w:after="0"/>
              <w:jc w:val="right"/>
            </w:pPr>
            <w:r>
              <w:rPr>
                <w:sz w:val="16"/>
              </w:rPr>
              <w:t>$286,812</w:t>
            </w:r>
          </w:p>
        </w:tc>
        <w:tc>
          <w:tcPr>
            <w:tcW w:type="dxa" w:w="1150"/>
          </w:tcPr>
          <w:p>
            <w:pPr>
              <w:spacing w:after="0"/>
              <w:jc w:val="right"/>
            </w:pPr>
            <w:r>
              <w:rPr>
                <w:sz w:val="16"/>
              </w:rPr>
              <w:t>$573,100</w:t>
            </w:r>
          </w:p>
        </w:tc>
        <w:tc>
          <w:tcPr>
            <w:tcW w:type="dxa" w:w="1830"/>
          </w:tcPr>
          <w:p>
            <w:pPr>
              <w:spacing w:after="0"/>
              <w:jc w:val="right"/>
            </w:pPr>
            <w:r>
              <w:rPr>
                <w:sz w:val="16"/>
              </w:rPr>
              <w:t>60</w:t>
            </w:r>
          </w:p>
        </w:tc>
        <w:tc>
          <w:tcPr>
            <w:tcW w:type="dxa" w:w="3302"/>
          </w:tcPr>
          <w:p>
            <w:pPr>
              <w:spacing w:after="0"/>
              <w:jc w:val="left"/>
            </w:pPr>
            <w:r>
              <w:rPr>
                <w:sz w:val="16"/>
              </w:rPr>
              <w:t>Includes 4 High Wind and 11 Strong Wind records (NOAA non-thunderstorm wind types, outside NRI's Strong Wind definition).</w:t>
            </w:r>
          </w:p>
        </w:tc>
      </w:tr>
      <w:tr>
        <w:trPr>
          <w:cantSplit/>
        </w:trPr>
        <w:tc>
          <w:tcPr>
            <w:tcW w:type="dxa" w:w="702"/>
          </w:tcPr>
          <w:p>
            <w:pPr>
              <w:spacing w:after="0"/>
              <w:jc w:val="right"/>
            </w:pPr>
            <w:r>
              <w:rPr>
                <w:sz w:val="16"/>
              </w:rPr>
              <w:t>4</w:t>
            </w:r>
          </w:p>
        </w:tc>
        <w:tc>
          <w:tcPr>
            <w:tcW w:type="dxa" w:w="1037"/>
          </w:tcPr>
          <w:p>
            <w:pPr>
              <w:spacing w:after="0"/>
              <w:jc w:val="left"/>
            </w:pPr>
            <w:r>
              <w:rPr>
                <w:sz w:val="16"/>
              </w:rPr>
              <w:t>Lightning</w:t>
            </w:r>
          </w:p>
        </w:tc>
        <w:tc>
          <w:tcPr>
            <w:tcW w:type="dxa" w:w="1037"/>
          </w:tcPr>
          <w:p>
            <w:pPr>
              <w:spacing w:after="0"/>
              <w:jc w:val="left"/>
            </w:pPr>
            <w:r>
              <w:rPr>
                <w:sz w:val="16"/>
              </w:rPr>
              <w:t>Relatively Moderate</w:t>
            </w:r>
          </w:p>
        </w:tc>
        <w:tc>
          <w:tcPr>
            <w:tcW w:type="dxa" w:w="1263"/>
          </w:tcPr>
          <w:p>
            <w:pPr>
              <w:spacing w:after="0"/>
              <w:jc w:val="left"/>
            </w:pPr>
            <w:r>
              <w:rPr>
                <w:sz w:val="16"/>
              </w:rPr>
              <w:t>Relatively Moderate</w:t>
            </w:r>
          </w:p>
        </w:tc>
        <w:tc>
          <w:tcPr>
            <w:tcW w:type="dxa" w:w="1037"/>
          </w:tcPr>
          <w:p>
            <w:pPr>
              <w:spacing w:after="0"/>
              <w:jc w:val="right"/>
            </w:pPr>
            <w:r>
              <w:rPr>
                <w:sz w:val="16"/>
              </w:rPr>
              <w:t>$5,174</w:t>
            </w:r>
          </w:p>
        </w:tc>
        <w:tc>
          <w:tcPr>
            <w:tcW w:type="dxa" w:w="1126"/>
          </w:tcPr>
          <w:p>
            <w:pPr>
              <w:spacing w:after="0"/>
              <w:jc w:val="right"/>
            </w:pPr>
            <w:r>
              <w:rPr>
                <w:sz w:val="16"/>
              </w:rPr>
              <w:t>n/a</w:t>
            </w:r>
          </w:p>
        </w:tc>
        <w:tc>
          <w:tcPr>
            <w:tcW w:type="dxa" w:w="1628"/>
          </w:tcPr>
          <w:p>
            <w:pPr>
              <w:spacing w:after="0"/>
              <w:jc w:val="right"/>
            </w:pPr>
            <w:r>
              <w:rPr>
                <w:sz w:val="16"/>
              </w:rPr>
              <w:t>$538,214</w:t>
            </w:r>
          </w:p>
        </w:tc>
        <w:tc>
          <w:tcPr>
            <w:tcW w:type="dxa" w:w="1150"/>
          </w:tcPr>
          <w:p>
            <w:pPr>
              <w:spacing w:after="0"/>
              <w:jc w:val="right"/>
            </w:pPr>
            <w:r>
              <w:rPr>
                <w:sz w:val="16"/>
              </w:rPr>
              <w:t>$543,388</w:t>
            </w:r>
          </w:p>
        </w:tc>
        <w:tc>
          <w:tcPr>
            <w:tcW w:type="dxa" w:w="1830"/>
          </w:tcPr>
          <w:p>
            <w:pPr>
              <w:spacing w:after="0"/>
              <w:jc w:val="right"/>
            </w:pPr>
            <w:r>
              <w:rPr>
                <w:sz w:val="16"/>
              </w:rPr>
              <w:t>7</w:t>
            </w:r>
          </w:p>
        </w:tc>
        <w:tc>
          <w:tcPr>
            <w:tcW w:type="dxa" w:w="3302"/>
          </w:tcPr>
          <w:p>
            <w:pPr>
              <w:spacing w:after="0"/>
              <w:jc w:val="left"/>
            </w:pPr>
          </w:p>
        </w:tc>
      </w:tr>
      <w:tr>
        <w:trPr>
          <w:cantSplit/>
        </w:trPr>
        <w:tc>
          <w:tcPr>
            <w:tcW w:type="dxa" w:w="702"/>
          </w:tcPr>
          <w:p>
            <w:pPr>
              <w:spacing w:after="0"/>
              <w:jc w:val="right"/>
            </w:pPr>
            <w:r>
              <w:rPr>
                <w:sz w:val="16"/>
              </w:rPr>
              <w:t>5</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263"/>
          </w:tcPr>
          <w:p>
            <w:pPr>
              <w:spacing w:after="0"/>
              <w:jc w:val="left"/>
            </w:pPr>
            <w:r>
              <w:rPr>
                <w:sz w:val="16"/>
              </w:rPr>
              <w:t>Relatively Low</w:t>
            </w:r>
          </w:p>
        </w:tc>
        <w:tc>
          <w:tcPr>
            <w:tcW w:type="dxa" w:w="1037"/>
          </w:tcPr>
          <w:p>
            <w:pPr>
              <w:spacing w:after="0"/>
              <w:jc w:val="right"/>
            </w:pPr>
            <w:r>
              <w:rPr>
                <w:sz w:val="16"/>
              </w:rPr>
              <w:t>$284,282</w:t>
            </w:r>
          </w:p>
        </w:tc>
        <w:tc>
          <w:tcPr>
            <w:tcW w:type="dxa" w:w="1126"/>
          </w:tcPr>
          <w:p>
            <w:pPr>
              <w:spacing w:after="0"/>
              <w:jc w:val="right"/>
            </w:pPr>
            <w:r>
              <w:rPr>
                <w:sz w:val="16"/>
              </w:rPr>
              <w:t>$0</w:t>
            </w:r>
          </w:p>
        </w:tc>
        <w:tc>
          <w:tcPr>
            <w:tcW w:type="dxa" w:w="1628"/>
          </w:tcPr>
          <w:p>
            <w:pPr>
              <w:spacing w:after="0"/>
              <w:jc w:val="right"/>
            </w:pPr>
            <w:r>
              <w:rPr>
                <w:sz w:val="16"/>
              </w:rPr>
              <w:t>$119,487</w:t>
            </w:r>
          </w:p>
        </w:tc>
        <w:tc>
          <w:tcPr>
            <w:tcW w:type="dxa" w:w="1150"/>
          </w:tcPr>
          <w:p>
            <w:pPr>
              <w:spacing w:after="0"/>
              <w:jc w:val="right"/>
            </w:pPr>
            <w:r>
              <w:rPr>
                <w:sz w:val="16"/>
              </w:rPr>
              <w:t>$403,769</w:t>
            </w:r>
          </w:p>
        </w:tc>
        <w:tc>
          <w:tcPr>
            <w:tcW w:type="dxa" w:w="1830"/>
          </w:tcPr>
          <w:p>
            <w:pPr>
              <w:spacing w:after="0"/>
              <w:jc w:val="right"/>
            </w:pPr>
            <w:r>
              <w:rPr>
                <w:sz w:val="16"/>
              </w:rPr>
              <w:t>2</w:t>
            </w:r>
          </w:p>
        </w:tc>
        <w:tc>
          <w:tcPr>
            <w:tcW w:type="dxa" w:w="3302"/>
          </w:tcPr>
          <w:p>
            <w:pPr>
              <w:spacing w:after="0"/>
              <w:jc w:val="left"/>
            </w:pPr>
          </w:p>
        </w:tc>
      </w:tr>
      <w:tr>
        <w:trPr>
          <w:cantSplit/>
        </w:trPr>
        <w:tc>
          <w:tcPr>
            <w:tcW w:type="dxa" w:w="702"/>
          </w:tcPr>
          <w:p>
            <w:pPr>
              <w:spacing w:after="0"/>
              <w:jc w:val="right"/>
            </w:pPr>
            <w:r>
              <w:rPr>
                <w:sz w:val="16"/>
              </w:rPr>
              <w:t>6</w:t>
            </w:r>
          </w:p>
        </w:tc>
        <w:tc>
          <w:tcPr>
            <w:tcW w:type="dxa" w:w="1037"/>
          </w:tcPr>
          <w:p>
            <w:pPr>
              <w:spacing w:after="0"/>
              <w:jc w:val="left"/>
            </w:pPr>
            <w:r>
              <w:rPr>
                <w:sz w:val="16"/>
              </w:rPr>
              <w:t>Heat Wave</w:t>
            </w:r>
          </w:p>
        </w:tc>
        <w:tc>
          <w:tcPr>
            <w:tcW w:type="dxa" w:w="1037"/>
          </w:tcPr>
          <w:p>
            <w:pPr>
              <w:spacing w:after="0"/>
              <w:jc w:val="left"/>
            </w:pPr>
            <w:r>
              <w:rPr>
                <w:sz w:val="16"/>
              </w:rPr>
              <w:t>Relatively Low</w:t>
            </w:r>
          </w:p>
        </w:tc>
        <w:tc>
          <w:tcPr>
            <w:tcW w:type="dxa" w:w="1263"/>
          </w:tcPr>
          <w:p>
            <w:pPr>
              <w:spacing w:after="0"/>
              <w:jc w:val="left"/>
            </w:pPr>
            <w:r>
              <w:rPr>
                <w:sz w:val="16"/>
              </w:rPr>
              <w:t>Relatively Low</w:t>
            </w:r>
          </w:p>
        </w:tc>
        <w:tc>
          <w:tcPr>
            <w:tcW w:type="dxa" w:w="1037"/>
          </w:tcPr>
          <w:p>
            <w:pPr>
              <w:spacing w:after="0"/>
              <w:jc w:val="right"/>
            </w:pPr>
            <w:r>
              <w:rPr>
                <w:sz w:val="16"/>
              </w:rPr>
              <w:t>$26</w:t>
            </w:r>
          </w:p>
        </w:tc>
        <w:tc>
          <w:tcPr>
            <w:tcW w:type="dxa" w:w="1126"/>
          </w:tcPr>
          <w:p>
            <w:pPr>
              <w:spacing w:after="0"/>
              <w:jc w:val="right"/>
            </w:pPr>
            <w:r>
              <w:rPr>
                <w:sz w:val="16"/>
              </w:rPr>
              <w:t>$0</w:t>
            </w:r>
          </w:p>
        </w:tc>
        <w:tc>
          <w:tcPr>
            <w:tcW w:type="dxa" w:w="1628"/>
          </w:tcPr>
          <w:p>
            <w:pPr>
              <w:spacing w:after="0"/>
              <w:jc w:val="right"/>
            </w:pPr>
            <w:r>
              <w:rPr>
                <w:sz w:val="16"/>
              </w:rPr>
              <w:t>$342,616</w:t>
            </w:r>
          </w:p>
        </w:tc>
        <w:tc>
          <w:tcPr>
            <w:tcW w:type="dxa" w:w="1150"/>
          </w:tcPr>
          <w:p>
            <w:pPr>
              <w:spacing w:after="0"/>
              <w:jc w:val="right"/>
            </w:pPr>
            <w:r>
              <w:rPr>
                <w:sz w:val="16"/>
              </w:rPr>
              <w:t>$342,642</w:t>
            </w:r>
          </w:p>
        </w:tc>
        <w:tc>
          <w:tcPr>
            <w:tcW w:type="dxa" w:w="1830"/>
          </w:tcPr>
          <w:p>
            <w:pPr>
              <w:spacing w:after="0"/>
              <w:jc w:val="right"/>
            </w:pPr>
            <w:r>
              <w:rPr>
                <w:sz w:val="16"/>
              </w:rPr>
              <w:t>72</w:t>
            </w:r>
          </w:p>
        </w:tc>
        <w:tc>
          <w:tcPr>
            <w:tcW w:type="dxa" w:w="3302"/>
          </w:tcPr>
          <w:p>
            <w:pPr>
              <w:spacing w:after="0"/>
              <w:jc w:val="left"/>
            </w:pPr>
          </w:p>
        </w:tc>
      </w:tr>
      <w:tr>
        <w:trPr>
          <w:cantSplit/>
        </w:trPr>
        <w:tc>
          <w:tcPr>
            <w:tcW w:type="dxa" w:w="702"/>
          </w:tcPr>
          <w:p>
            <w:pPr>
              <w:spacing w:after="0"/>
              <w:jc w:val="right"/>
            </w:pPr>
            <w:r>
              <w:rPr>
                <w:sz w:val="16"/>
              </w:rPr>
              <w:t>7</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263"/>
          </w:tcPr>
          <w:p>
            <w:pPr>
              <w:spacing w:after="0"/>
              <w:jc w:val="left"/>
            </w:pPr>
            <w:r>
              <w:rPr>
                <w:sz w:val="16"/>
              </w:rPr>
              <w:t>Relatively Low</w:t>
            </w:r>
          </w:p>
        </w:tc>
        <w:tc>
          <w:tcPr>
            <w:tcW w:type="dxa" w:w="1037"/>
          </w:tcPr>
          <w:p>
            <w:pPr>
              <w:spacing w:after="0"/>
              <w:jc w:val="right"/>
            </w:pPr>
            <w:r>
              <w:rPr>
                <w:sz w:val="16"/>
              </w:rPr>
              <w:t>$244,790</w:t>
            </w:r>
          </w:p>
        </w:tc>
        <w:tc>
          <w:tcPr>
            <w:tcW w:type="dxa" w:w="1126"/>
          </w:tcPr>
          <w:p>
            <w:pPr>
              <w:spacing w:after="0"/>
              <w:jc w:val="right"/>
            </w:pPr>
            <w:r>
              <w:rPr>
                <w:sz w:val="16"/>
              </w:rPr>
              <w:t>$0</w:t>
            </w:r>
          </w:p>
        </w:tc>
        <w:tc>
          <w:tcPr>
            <w:tcW w:type="dxa" w:w="1628"/>
          </w:tcPr>
          <w:p>
            <w:pPr>
              <w:spacing w:after="0"/>
              <w:jc w:val="right"/>
            </w:pPr>
            <w:r>
              <w:rPr>
                <w:sz w:val="16"/>
              </w:rPr>
              <w:t>$7,682</w:t>
            </w:r>
          </w:p>
        </w:tc>
        <w:tc>
          <w:tcPr>
            <w:tcW w:type="dxa" w:w="1150"/>
          </w:tcPr>
          <w:p>
            <w:pPr>
              <w:spacing w:after="0"/>
              <w:jc w:val="right"/>
            </w:pPr>
            <w:r>
              <w:rPr>
                <w:sz w:val="16"/>
              </w:rPr>
              <w:t>$252,472</w:t>
            </w:r>
          </w:p>
        </w:tc>
        <w:tc>
          <w:tcPr>
            <w:tcW w:type="dxa" w:w="1830"/>
          </w:tcPr>
          <w:p>
            <w:pPr>
              <w:spacing w:after="0"/>
              <w:jc w:val="right"/>
            </w:pPr>
            <w:r>
              <w:rPr>
                <w:sz w:val="16"/>
              </w:rPr>
              <w:t>2</w:t>
            </w:r>
          </w:p>
        </w:tc>
        <w:tc>
          <w:tcPr>
            <w:tcW w:type="dxa" w:w="3302"/>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263"/>
          </w:tcPr>
          <w:p>
            <w:pPr>
              <w:spacing w:after="0"/>
              <w:jc w:val="left"/>
            </w:pPr>
            <w:r>
              <w:rPr>
                <w:sz w:val="16"/>
              </w:rPr>
              <w:t>Very Low</w:t>
            </w:r>
          </w:p>
        </w:tc>
        <w:tc>
          <w:tcPr>
            <w:tcW w:type="dxa" w:w="1037"/>
          </w:tcPr>
          <w:p>
            <w:pPr>
              <w:spacing w:after="0"/>
              <w:jc w:val="right"/>
            </w:pPr>
            <w:r>
              <w:rPr>
                <w:sz w:val="16"/>
              </w:rPr>
              <w:t>$93,233</w:t>
            </w:r>
          </w:p>
        </w:tc>
        <w:tc>
          <w:tcPr>
            <w:tcW w:type="dxa" w:w="1126"/>
          </w:tcPr>
          <w:p>
            <w:pPr>
              <w:spacing w:after="0"/>
              <w:jc w:val="right"/>
            </w:pPr>
            <w:r>
              <w:rPr>
                <w:sz w:val="16"/>
              </w:rPr>
              <w:t>$0</w:t>
            </w:r>
          </w:p>
        </w:tc>
        <w:tc>
          <w:tcPr>
            <w:tcW w:type="dxa" w:w="1628"/>
          </w:tcPr>
          <w:p>
            <w:pPr>
              <w:spacing w:after="0"/>
              <w:jc w:val="right"/>
            </w:pPr>
            <w:r>
              <w:rPr>
                <w:sz w:val="16"/>
              </w:rPr>
              <w:t>$23,073</w:t>
            </w:r>
          </w:p>
        </w:tc>
        <w:tc>
          <w:tcPr>
            <w:tcW w:type="dxa" w:w="1150"/>
          </w:tcPr>
          <w:p>
            <w:pPr>
              <w:spacing w:after="0"/>
              <w:jc w:val="right"/>
            </w:pPr>
            <w:r>
              <w:rPr>
                <w:sz w:val="16"/>
              </w:rPr>
              <w:t>$116,306</w:t>
            </w:r>
          </w:p>
        </w:tc>
        <w:tc>
          <w:tcPr>
            <w:tcW w:type="dxa" w:w="1830"/>
          </w:tcPr>
          <w:p>
            <w:pPr>
              <w:spacing w:after="0"/>
              <w:jc w:val="right"/>
            </w:pPr>
            <w:r>
              <w:rPr>
                <w:sz w:val="16"/>
              </w:rPr>
              <w:t>18</w:t>
            </w:r>
          </w:p>
        </w:tc>
        <w:tc>
          <w:tcPr>
            <w:tcW w:type="dxa" w:w="3302"/>
          </w:tcPr>
          <w:p>
            <w:pPr>
              <w:spacing w:after="0"/>
              <w:jc w:val="left"/>
            </w:pPr>
          </w:p>
        </w:tc>
      </w:tr>
      <w:tr>
        <w:trPr>
          <w:cantSplit/>
        </w:trPr>
        <w:tc>
          <w:tcPr>
            <w:tcW w:type="dxa" w:w="702"/>
          </w:tcPr>
          <w:p>
            <w:pPr>
              <w:spacing w:after="0"/>
              <w:jc w:val="right"/>
            </w:pPr>
            <w:r>
              <w:rPr>
                <w:sz w:val="16"/>
              </w:rPr>
              <w:t>9</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263"/>
          </w:tcPr>
          <w:p>
            <w:pPr>
              <w:spacing w:after="0"/>
              <w:jc w:val="left"/>
            </w:pPr>
            <w:r>
              <w:rPr>
                <w:sz w:val="16"/>
              </w:rPr>
              <w:t>Relatively Low</w:t>
            </w:r>
          </w:p>
        </w:tc>
        <w:tc>
          <w:tcPr>
            <w:tcW w:type="dxa" w:w="1037"/>
          </w:tcPr>
          <w:p>
            <w:pPr>
              <w:spacing w:after="0"/>
              <w:jc w:val="right"/>
            </w:pPr>
            <w:r>
              <w:rPr>
                <w:sz w:val="16"/>
              </w:rPr>
              <w:t>$3,586</w:t>
            </w:r>
          </w:p>
        </w:tc>
        <w:tc>
          <w:tcPr>
            <w:tcW w:type="dxa" w:w="1126"/>
          </w:tcPr>
          <w:p>
            <w:pPr>
              <w:spacing w:after="0"/>
              <w:jc w:val="right"/>
            </w:pPr>
            <w:r>
              <w:rPr>
                <w:sz w:val="16"/>
              </w:rPr>
              <w:t>$0</w:t>
            </w:r>
          </w:p>
        </w:tc>
        <w:tc>
          <w:tcPr>
            <w:tcW w:type="dxa" w:w="1628"/>
          </w:tcPr>
          <w:p>
            <w:pPr>
              <w:spacing w:after="0"/>
              <w:jc w:val="right"/>
            </w:pPr>
            <w:r>
              <w:rPr>
                <w:sz w:val="16"/>
              </w:rPr>
              <w:t>$23,599</w:t>
            </w:r>
          </w:p>
        </w:tc>
        <w:tc>
          <w:tcPr>
            <w:tcW w:type="dxa" w:w="1150"/>
          </w:tcPr>
          <w:p>
            <w:pPr>
              <w:spacing w:after="0"/>
              <w:jc w:val="right"/>
            </w:pPr>
            <w:r>
              <w:rPr>
                <w:sz w:val="16"/>
              </w:rPr>
              <w:t>$27,185</w:t>
            </w:r>
          </w:p>
        </w:tc>
        <w:tc>
          <w:tcPr>
            <w:tcW w:type="dxa" w:w="1830"/>
          </w:tcPr>
          <w:p>
            <w:pPr>
              <w:spacing w:after="0"/>
              <w:jc w:val="right"/>
            </w:pPr>
            <w:r>
              <w:rPr>
                <w:sz w:val="16"/>
              </w:rPr>
              <w:t>103</w:t>
            </w:r>
          </w:p>
        </w:tc>
        <w:tc>
          <w:tcPr>
            <w:tcW w:type="dxa" w:w="3302"/>
          </w:tcPr>
          <w:p>
            <w:pPr>
              <w:spacing w:after="0"/>
              <w:jc w:val="left"/>
            </w:pPr>
          </w:p>
        </w:tc>
      </w:tr>
      <w:tr>
        <w:trPr>
          <w:cantSplit/>
        </w:trPr>
        <w:tc>
          <w:tcPr>
            <w:tcW w:type="dxa" w:w="702"/>
          </w:tcPr>
          <w:p>
            <w:pPr>
              <w:spacing w:after="0"/>
              <w:jc w:val="right"/>
            </w:pPr>
            <w:r>
              <w:rPr>
                <w:sz w:val="16"/>
              </w:rPr>
              <w:t>10</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263"/>
          </w:tcPr>
          <w:p>
            <w:pPr>
              <w:spacing w:after="0"/>
              <w:jc w:val="left"/>
            </w:pPr>
            <w:r>
              <w:rPr>
                <w:sz w:val="16"/>
              </w:rPr>
              <w:t>Very Low</w:t>
            </w:r>
          </w:p>
        </w:tc>
        <w:tc>
          <w:tcPr>
            <w:tcW w:type="dxa" w:w="1037"/>
          </w:tcPr>
          <w:p>
            <w:pPr>
              <w:spacing w:after="0"/>
              <w:jc w:val="right"/>
            </w:pPr>
            <w:r>
              <w:rPr>
                <w:sz w:val="16"/>
              </w:rPr>
              <w:t>$4,323</w:t>
            </w:r>
          </w:p>
        </w:tc>
        <w:tc>
          <w:tcPr>
            <w:tcW w:type="dxa" w:w="1126"/>
          </w:tcPr>
          <w:p>
            <w:pPr>
              <w:spacing w:after="0"/>
              <w:jc w:val="right"/>
            </w:pPr>
            <w:r>
              <w:rPr>
                <w:sz w:val="16"/>
              </w:rPr>
              <w:t>$0</w:t>
            </w:r>
          </w:p>
        </w:tc>
        <w:tc>
          <w:tcPr>
            <w:tcW w:type="dxa" w:w="1628"/>
          </w:tcPr>
          <w:p>
            <w:pPr>
              <w:spacing w:after="0"/>
              <w:jc w:val="right"/>
            </w:pPr>
            <w:r>
              <w:rPr>
                <w:sz w:val="16"/>
              </w:rPr>
              <w:t>$15,831</w:t>
            </w:r>
          </w:p>
        </w:tc>
        <w:tc>
          <w:tcPr>
            <w:tcW w:type="dxa" w:w="1150"/>
          </w:tcPr>
          <w:p>
            <w:pPr>
              <w:spacing w:after="0"/>
              <w:jc w:val="right"/>
            </w:pPr>
            <w:r>
              <w:rPr>
                <w:sz w:val="16"/>
              </w:rPr>
              <w:t>$20,155</w:t>
            </w:r>
          </w:p>
        </w:tc>
        <w:tc>
          <w:tcPr>
            <w:tcW w:type="dxa" w:w="1830"/>
          </w:tcPr>
          <w:p>
            <w:pPr>
              <w:spacing w:after="0"/>
              <w:jc w:val="right"/>
            </w:pPr>
            <w:r>
              <w:rPr>
                <w:sz w:val="16"/>
              </w:rPr>
              <w:t>44</w:t>
            </w:r>
          </w:p>
        </w:tc>
        <w:tc>
          <w:tcPr>
            <w:tcW w:type="dxa" w:w="3302"/>
          </w:tcPr>
          <w:p>
            <w:pPr>
              <w:spacing w:after="0"/>
              <w:jc w:val="left"/>
            </w:pPr>
            <w:r>
              <w:rPr>
                <w:sz w:val="16"/>
              </w:rPr>
              <w:t>Includes 32 Frost/Freeze records (outside NRI's Cold Wave definition; counted in this table and in B1-d, not in the B1-e descriptor).</w:t>
            </w:r>
          </w:p>
        </w:tc>
      </w:tr>
      <w:tr>
        <w:trPr>
          <w:cantSplit/>
        </w:trPr>
        <w:tc>
          <w:tcPr>
            <w:tcW w:type="dxa" w:w="702"/>
          </w:tcPr>
          <w:p>
            <w:pPr>
              <w:spacing w:after="0"/>
              <w:jc w:val="right"/>
            </w:pPr>
            <w:r>
              <w:rPr>
                <w:sz w:val="16"/>
              </w:rPr>
              <w:t>11</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263"/>
          </w:tcPr>
          <w:p>
            <w:pPr>
              <w:spacing w:after="0"/>
              <w:jc w:val="left"/>
            </w:pPr>
            <w:r>
              <w:rPr>
                <w:sz w:val="16"/>
              </w:rPr>
              <w:t>Very Low</w:t>
            </w:r>
          </w:p>
        </w:tc>
        <w:tc>
          <w:tcPr>
            <w:tcW w:type="dxa" w:w="1037"/>
          </w:tcPr>
          <w:p>
            <w:pPr>
              <w:spacing w:after="0"/>
              <w:jc w:val="right"/>
            </w:pPr>
            <w:r>
              <w:rPr>
                <w:sz w:val="16"/>
              </w:rPr>
              <w:t>$16,765</w:t>
            </w:r>
          </w:p>
        </w:tc>
        <w:tc>
          <w:tcPr>
            <w:tcW w:type="dxa" w:w="1126"/>
          </w:tcPr>
          <w:p>
            <w:pPr>
              <w:spacing w:after="0"/>
              <w:jc w:val="right"/>
            </w:pPr>
            <w:r>
              <w:rPr>
                <w:sz w:val="16"/>
              </w:rPr>
              <w:t>n/a</w:t>
            </w:r>
          </w:p>
        </w:tc>
        <w:tc>
          <w:tcPr>
            <w:tcW w:type="dxa" w:w="1628"/>
          </w:tcPr>
          <w:p>
            <w:pPr>
              <w:spacing w:after="0"/>
              <w:jc w:val="right"/>
            </w:pPr>
            <w:r>
              <w:rPr>
                <w:sz w:val="16"/>
              </w:rPr>
              <w:t>$314</w:t>
            </w:r>
          </w:p>
        </w:tc>
        <w:tc>
          <w:tcPr>
            <w:tcW w:type="dxa" w:w="1150"/>
          </w:tcPr>
          <w:p>
            <w:pPr>
              <w:spacing w:after="0"/>
              <w:jc w:val="right"/>
            </w:pPr>
            <w:r>
              <w:rPr>
                <w:sz w:val="16"/>
              </w:rPr>
              <w:t>$17,078</w:t>
            </w:r>
          </w:p>
        </w:tc>
        <w:tc>
          <w:tcPr>
            <w:tcW w:type="dxa" w:w="1830"/>
          </w:tcPr>
          <w:p>
            <w:pPr>
              <w:spacing w:after="0"/>
              <w:jc w:val="right"/>
            </w:pPr>
            <w:r>
              <w:rPr>
                <w:sz w:val="16"/>
              </w:rPr>
              <w:t>4</w:t>
            </w:r>
          </w:p>
        </w:tc>
        <w:tc>
          <w:tcPr>
            <w:tcW w:type="dxa" w:w="3302"/>
          </w:tcPr>
          <w:p>
            <w:pPr>
              <w:spacing w:after="0"/>
              <w:jc w:val="left"/>
            </w:pPr>
          </w:p>
        </w:tc>
      </w:tr>
      <w:tr>
        <w:trPr>
          <w:cantSplit/>
        </w:trPr>
        <w:tc>
          <w:tcPr>
            <w:tcW w:type="dxa" w:w="702"/>
          </w:tcPr>
          <w:p>
            <w:pPr>
              <w:spacing w:after="0"/>
              <w:jc w:val="right"/>
            </w:pPr>
            <w:r>
              <w:rPr>
                <w:sz w:val="16"/>
              </w:rPr>
              <w:t>12</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263"/>
          </w:tcPr>
          <w:p>
            <w:pPr>
              <w:spacing w:after="0"/>
              <w:jc w:val="left"/>
            </w:pPr>
            <w:r>
              <w:rPr>
                <w:sz w:val="16"/>
              </w:rPr>
              <w:t>Very Low</w:t>
            </w:r>
          </w:p>
        </w:tc>
        <w:tc>
          <w:tcPr>
            <w:tcW w:type="dxa" w:w="1037"/>
          </w:tcPr>
          <w:p>
            <w:pPr>
              <w:spacing w:after="0"/>
              <w:jc w:val="right"/>
            </w:pPr>
            <w:r>
              <w:rPr>
                <w:sz w:val="16"/>
              </w:rPr>
              <w:t>$892</w:t>
            </w:r>
          </w:p>
        </w:tc>
        <w:tc>
          <w:tcPr>
            <w:tcW w:type="dxa" w:w="1126"/>
          </w:tcPr>
          <w:p>
            <w:pPr>
              <w:spacing w:after="0"/>
              <w:jc w:val="right"/>
            </w:pPr>
            <w:r>
              <w:rPr>
                <w:sz w:val="16"/>
              </w:rPr>
              <w:t>$0</w:t>
            </w:r>
          </w:p>
        </w:tc>
        <w:tc>
          <w:tcPr>
            <w:tcW w:type="dxa" w:w="1628"/>
          </w:tcPr>
          <w:p>
            <w:pPr>
              <w:spacing w:after="0"/>
              <w:jc w:val="right"/>
            </w:pPr>
            <w:r>
              <w:rPr>
                <w:sz w:val="16"/>
              </w:rPr>
              <w:t>$152</w:t>
            </w:r>
          </w:p>
        </w:tc>
        <w:tc>
          <w:tcPr>
            <w:tcW w:type="dxa" w:w="1150"/>
          </w:tcPr>
          <w:p>
            <w:pPr>
              <w:spacing w:after="0"/>
              <w:jc w:val="right"/>
            </w:pPr>
            <w:r>
              <w:rPr>
                <w:sz w:val="16"/>
              </w:rPr>
              <w:t>$1,044</w:t>
            </w:r>
          </w:p>
        </w:tc>
        <w:tc>
          <w:tcPr>
            <w:tcW w:type="dxa" w:w="1830"/>
          </w:tcPr>
          <w:p>
            <w:pPr>
              <w:spacing w:after="0"/>
              <w:jc w:val="right"/>
            </w:pPr>
            <w:r>
              <w:rPr>
                <w:sz w:val="16"/>
              </w:rPr>
              <w:t>0</w:t>
            </w:r>
          </w:p>
        </w:tc>
        <w:tc>
          <w:tcPr>
            <w:tcW w:type="dxa" w:w="3302"/>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263"/>
          </w:tcPr>
          <w:p>
            <w:pPr>
              <w:spacing w:after="0"/>
              <w:jc w:val="left"/>
            </w:pPr>
            <w:r>
              <w:rPr>
                <w:sz w:val="16"/>
              </w:rPr>
              <w:t>Very Low</w:t>
            </w:r>
          </w:p>
        </w:tc>
        <w:tc>
          <w:tcPr>
            <w:tcW w:type="dxa" w:w="1037"/>
          </w:tcPr>
          <w:p>
            <w:pPr>
              <w:spacing w:after="0"/>
              <w:jc w:val="right"/>
            </w:pPr>
            <w:r>
              <w:rPr>
                <w:sz w:val="16"/>
              </w:rPr>
              <w:t>$11</w:t>
            </w:r>
          </w:p>
        </w:tc>
        <w:tc>
          <w:tcPr>
            <w:tcW w:type="dxa" w:w="1126"/>
          </w:tcPr>
          <w:p>
            <w:pPr>
              <w:spacing w:after="0"/>
              <w:jc w:val="right"/>
            </w:pPr>
            <w:r>
              <w:rPr>
                <w:sz w:val="16"/>
              </w:rPr>
              <w:t>n/a</w:t>
            </w:r>
          </w:p>
        </w:tc>
        <w:tc>
          <w:tcPr>
            <w:tcW w:type="dxa" w:w="1628"/>
          </w:tcPr>
          <w:p>
            <w:pPr>
              <w:spacing w:after="0"/>
              <w:jc w:val="right"/>
            </w:pPr>
            <w:r>
              <w:rPr>
                <w:sz w:val="16"/>
              </w:rPr>
              <w:t>$13</w:t>
            </w:r>
          </w:p>
        </w:tc>
        <w:tc>
          <w:tcPr>
            <w:tcW w:type="dxa" w:w="1150"/>
          </w:tcPr>
          <w:p>
            <w:pPr>
              <w:spacing w:after="0"/>
              <w:jc w:val="right"/>
            </w:pPr>
            <w:r>
              <w:rPr>
                <w:sz w:val="16"/>
              </w:rPr>
              <w:t>$23</w:t>
            </w:r>
          </w:p>
        </w:tc>
        <w:tc>
          <w:tcPr>
            <w:tcW w:type="dxa" w:w="1830"/>
          </w:tcPr>
          <w:p>
            <w:pPr>
              <w:spacing w:after="0"/>
              <w:jc w:val="right"/>
            </w:pPr>
            <w:r>
              <w:rPr>
                <w:sz w:val="16"/>
              </w:rPr>
              <w:t>0</w:t>
            </w:r>
          </w:p>
        </w:tc>
        <w:tc>
          <w:tcPr>
            <w:tcW w:type="dxa" w:w="3302"/>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14</w:t>
            </w:r>
          </w:p>
        </w:tc>
        <w:tc>
          <w:tcPr>
            <w:tcW w:type="dxa" w:w="1037"/>
          </w:tcPr>
          <w:p>
            <w:pPr>
              <w:spacing w:after="0"/>
              <w:jc w:val="left"/>
            </w:pPr>
            <w:r>
              <w:rPr>
                <w:sz w:val="16"/>
              </w:rPr>
              <w:t>Coastal Flooding</w:t>
            </w:r>
          </w:p>
        </w:tc>
        <w:tc>
          <w:tcPr>
            <w:tcW w:type="dxa" w:w="1037"/>
          </w:tcPr>
          <w:p>
            <w:pPr>
              <w:spacing w:after="0"/>
              <w:jc w:val="left"/>
            </w:pPr>
            <w:r>
              <w:rPr>
                <w:sz w:val="16"/>
              </w:rPr>
              <w:t>Very Low</w:t>
            </w:r>
          </w:p>
        </w:tc>
        <w:tc>
          <w:tcPr>
            <w:tcW w:type="dxa" w:w="1263"/>
          </w:tcPr>
          <w:p>
            <w:pPr>
              <w:spacing w:after="0"/>
              <w:jc w:val="left"/>
            </w:pPr>
            <w:r>
              <w:rPr>
                <w:sz w:val="16"/>
              </w:rPr>
              <w:t>Very Low</w:t>
            </w:r>
          </w:p>
        </w:tc>
        <w:tc>
          <w:tcPr>
            <w:tcW w:type="dxa" w:w="1037"/>
          </w:tcPr>
          <w:p>
            <w:pPr>
              <w:spacing w:after="0"/>
              <w:jc w:val="right"/>
            </w:pPr>
            <w:r>
              <w:rPr>
                <w:sz w:val="16"/>
              </w:rPr>
              <w:t>$12</w:t>
            </w:r>
          </w:p>
        </w:tc>
        <w:tc>
          <w:tcPr>
            <w:tcW w:type="dxa" w:w="1126"/>
          </w:tcPr>
          <w:p>
            <w:pPr>
              <w:spacing w:after="0"/>
              <w:jc w:val="right"/>
            </w:pPr>
            <w:r>
              <w:rPr>
                <w:sz w:val="16"/>
              </w:rPr>
              <w:t>n/a</w:t>
            </w:r>
          </w:p>
        </w:tc>
        <w:tc>
          <w:tcPr>
            <w:tcW w:type="dxa" w:w="1628"/>
          </w:tcPr>
          <w:p>
            <w:pPr>
              <w:spacing w:after="0"/>
              <w:jc w:val="right"/>
            </w:pPr>
            <w:r>
              <w:rPr>
                <w:sz w:val="16"/>
              </w:rPr>
              <w:t>under $1</w:t>
            </w:r>
          </w:p>
        </w:tc>
        <w:tc>
          <w:tcPr>
            <w:tcW w:type="dxa" w:w="1150"/>
          </w:tcPr>
          <w:p>
            <w:pPr>
              <w:spacing w:after="0"/>
              <w:jc w:val="right"/>
            </w:pPr>
            <w:r>
              <w:rPr>
                <w:sz w:val="16"/>
              </w:rPr>
              <w:t>$12</w:t>
            </w:r>
          </w:p>
        </w:tc>
        <w:tc>
          <w:tcPr>
            <w:tcW w:type="dxa" w:w="1830"/>
          </w:tcPr>
          <w:p>
            <w:pPr>
              <w:spacing w:after="0"/>
              <w:jc w:val="right"/>
            </w:pPr>
            <w:r>
              <w:rPr>
                <w:sz w:val="16"/>
              </w:rPr>
              <w:t>1</w:t>
            </w:r>
          </w:p>
        </w:tc>
        <w:tc>
          <w:tcPr>
            <w:tcW w:type="dxa" w:w="3302"/>
          </w:tcPr>
          <w:p>
            <w:pPr>
              <w:spacing w:after="0"/>
              <w:jc w:val="left"/>
            </w:pPr>
          </w:p>
        </w:tc>
      </w:tr>
      <w:tr>
        <w:trPr>
          <w:cantSplit/>
        </w:trPr>
        <w:tc>
          <w:tcPr>
            <w:tcW w:type="dxa" w:w="702"/>
          </w:tcPr>
          <w:p>
            <w:pPr>
              <w:spacing w:after="0"/>
              <w:jc w:val="right"/>
            </w:pPr>
            <w:r>
              <w:rPr>
                <w:sz w:val="16"/>
              </w:rPr>
              <w:t>15</w:t>
            </w:r>
          </w:p>
        </w:tc>
        <w:tc>
          <w:tcPr>
            <w:tcW w:type="dxa" w:w="1037"/>
          </w:tcPr>
          <w:p>
            <w:pPr>
              <w:spacing w:after="0"/>
              <w:jc w:val="left"/>
            </w:pPr>
            <w:r>
              <w:rPr>
                <w:sz w:val="16"/>
              </w:rPr>
              <w:t>Drought</w:t>
            </w:r>
          </w:p>
        </w:tc>
        <w:tc>
          <w:tcPr>
            <w:tcW w:type="dxa" w:w="1037"/>
          </w:tcPr>
          <w:p>
            <w:pPr>
              <w:spacing w:after="0"/>
              <w:jc w:val="left"/>
            </w:pPr>
            <w:r>
              <w:rPr>
                <w:sz w:val="16"/>
              </w:rPr>
              <w:t>No Rating</w:t>
            </w:r>
          </w:p>
        </w:tc>
        <w:tc>
          <w:tcPr>
            <w:tcW w:type="dxa" w:w="1263"/>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628"/>
          </w:tcPr>
          <w:p>
            <w:pPr>
              <w:spacing w:after="0"/>
              <w:jc w:val="right"/>
            </w:pPr>
            <w:r>
              <w:rPr>
                <w:sz w:val="16"/>
              </w:rPr>
              <w:t>n/a</w:t>
            </w:r>
          </w:p>
        </w:tc>
        <w:tc>
          <w:tcPr>
            <w:tcW w:type="dxa" w:w="1150"/>
          </w:tcPr>
          <w:p>
            <w:pPr>
              <w:spacing w:after="0"/>
              <w:jc w:val="right"/>
            </w:pPr>
            <w:r>
              <w:rPr>
                <w:sz w:val="16"/>
              </w:rPr>
              <w:t>$0</w:t>
            </w:r>
          </w:p>
        </w:tc>
        <w:tc>
          <w:tcPr>
            <w:tcW w:type="dxa" w:w="1830"/>
          </w:tcPr>
          <w:p>
            <w:pPr>
              <w:spacing w:after="0"/>
              <w:jc w:val="right"/>
            </w:pPr>
            <w:r>
              <w:rPr>
                <w:sz w:val="16"/>
              </w:rPr>
              <w:t>12</w:t>
            </w:r>
          </w:p>
        </w:tc>
        <w:tc>
          <w:tcPr>
            <w:tcW w:type="dxa" w:w="330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5 (Relatively Low, 75.9); tract 2.01 (Relatively Low, 74.5); tract 3.02 (Relatively Low, 74.0)</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5 (Relatively Low, 69.3); tract 2.01 (Relatively Low, 65.9); tract 1 (Relatively Low, 64.3)</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5 (Very Low, 64.3); tract 2.01 (Very Low, 47.7); tract 3.02 (Very Low, 44.3)</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5 (Relatively Moderate, 55.4); tract 2.01 (Relatively Low, 51.7); tract 3.02 (Relatively Low, 49.4)</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5 (Very Low, 54.0); tract 2.01 (Very Low, 49.7); tract 3.02 (Very Low, 48.4)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5 is Census Tract 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9"/>
        <w:gridCol w:w="1846"/>
        <w:gridCol w:w="1751"/>
        <w:gridCol w:w="1935"/>
        <w:gridCol w:w="1610"/>
        <w:gridCol w:w="1598"/>
        <w:gridCol w:w="1667"/>
        <w:gridCol w:w="1886"/>
      </w:tblGrid>
      <w:tr>
        <w:trPr>
          <w:cantSplit/>
          <w:tblHeader/>
        </w:trPr>
        <w:tc>
          <w:tcPr>
            <w:tcW w:type="dxa" w:w="1819"/>
            <w:shd w:val="clear" w:color="auto" w:fill="E8E8E8"/>
          </w:tcPr>
          <w:p>
            <w:pPr>
              <w:spacing w:after="0"/>
              <w:jc w:val="left"/>
            </w:pPr>
            <w:r>
              <w:rPr>
                <w:b/>
                <w:sz w:val="16"/>
              </w:rPr>
              <w:t>Hazard</w:t>
            </w:r>
          </w:p>
        </w:tc>
        <w:tc>
          <w:tcPr>
            <w:tcW w:type="dxa" w:w="1846"/>
            <w:shd w:val="clear" w:color="auto" w:fill="E8E8E8"/>
          </w:tcPr>
          <w:p>
            <w:pPr>
              <w:spacing w:after="0"/>
              <w:jc w:val="left"/>
            </w:pPr>
            <w:r>
              <w:rPr>
                <w:b/>
                <w:sz w:val="16"/>
              </w:rPr>
              <w:t>Scale</w:t>
            </w:r>
          </w:p>
        </w:tc>
        <w:tc>
          <w:tcPr>
            <w:tcW w:type="dxa" w:w="175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35"/>
            <w:shd w:val="clear" w:color="auto" w:fill="E8E8E8"/>
          </w:tcPr>
          <w:p>
            <w:pPr>
              <w:spacing w:after="0"/>
              <w:jc w:val="left"/>
            </w:pPr>
            <w:r>
              <w:rPr>
                <w:b/>
                <w:sz w:val="16"/>
              </w:rPr>
              <w:t>Observed range</w:t>
            </w:r>
          </w:p>
        </w:tc>
        <w:tc>
          <w:tcPr>
            <w:tcW w:type="dxa" w:w="1610"/>
            <w:shd w:val="clear" w:color="auto" w:fill="E8E8E8"/>
          </w:tcPr>
          <w:p>
            <w:pPr>
              <w:spacing w:after="0"/>
              <w:jc w:val="left"/>
            </w:pPr>
            <w:r>
              <w:rPr>
                <w:b/>
                <w:sz w:val="16"/>
              </w:rPr>
              <w:t>Worst recorded event</w:t>
            </w:r>
          </w:p>
        </w:tc>
        <w:tc>
          <w:tcPr>
            <w:tcW w:type="dxa" w:w="1598"/>
            <w:shd w:val="clear" w:color="auto" w:fill="E8E8E8"/>
          </w:tcPr>
          <w:p>
            <w:pPr>
              <w:spacing w:after="0"/>
              <w:jc w:val="left"/>
            </w:pPr>
            <w:r>
              <w:rPr>
                <w:b/>
                <w:sz w:val="16"/>
              </w:rPr>
              <w:t>Most damaging (when different)</w:t>
            </w:r>
          </w:p>
        </w:tc>
        <w:tc>
          <w:tcPr>
            <w:tcW w:type="dxa" w:w="1667"/>
            <w:shd w:val="clear" w:color="auto" w:fill="E8E8E8"/>
          </w:tcPr>
          <w:p>
            <w:pPr>
              <w:spacing w:after="0"/>
              <w:jc w:val="left"/>
            </w:pPr>
            <w:r>
              <w:rPr>
                <w:b/>
                <w:sz w:val="16"/>
              </w:rPr>
              <w:t>How it applies to jurisdictions</w:t>
            </w:r>
          </w:p>
        </w:tc>
        <w:tc>
          <w:tcPr>
            <w:tcW w:type="dxa" w:w="1886"/>
            <w:shd w:val="clear" w:color="auto" w:fill="E8E8E8"/>
          </w:tcPr>
          <w:p>
            <w:pPr>
              <w:spacing w:after="0"/>
              <w:jc w:val="left"/>
            </w:pPr>
            <w:r>
              <w:rPr>
                <w:b/>
                <w:sz w:val="16"/>
              </w:rPr>
              <w:t>Note</w:t>
            </w:r>
          </w:p>
        </w:tc>
      </w:tr>
      <w:tr>
        <w:trPr>
          <w:cantSplit/>
        </w:trPr>
        <w:tc>
          <w:tcPr>
            <w:tcW w:type="dxa" w:w="1819"/>
          </w:tcPr>
          <w:p>
            <w:pPr>
              <w:spacing w:after="0"/>
              <w:jc w:val="left"/>
            </w:pPr>
            <w:r>
              <w:rPr>
                <w:sz w:val="16"/>
              </w:rPr>
              <w:t>Coastal Flood, Storm Surge/Tide</w:t>
            </w:r>
          </w:p>
        </w:tc>
        <w:tc>
          <w:tcPr>
            <w:tcW w:type="dxa" w:w="1846"/>
          </w:tcPr>
          <w:p>
            <w:pPr>
              <w:spacing w:after="0"/>
              <w:jc w:val="left"/>
            </w:pPr>
            <w:r>
              <w:rPr>
                <w:sz w:val="16"/>
              </w:rPr>
              <w:t>none in data (flood depth: FIRM)</w:t>
            </w:r>
          </w:p>
        </w:tc>
        <w:tc>
          <w:tcPr>
            <w:tcW w:type="dxa" w:w="1751"/>
          </w:tcPr>
          <w:p>
            <w:pPr>
              <w:spacing w:after="0"/>
              <w:jc w:val="right"/>
            </w:pPr>
            <w:r>
              <w:rPr>
                <w:sz w:val="16"/>
              </w:rPr>
              <w:t>1 record, 2006 (1 zone-level)</w:t>
            </w:r>
          </w:p>
        </w:tc>
        <w:tc>
          <w:tcPr>
            <w:tcW w:type="dxa" w:w="1935"/>
          </w:tcPr>
          <w:p>
            <w:pPr>
              <w:spacing w:after="0"/>
              <w:jc w:val="left"/>
            </w:pPr>
          </w:p>
        </w:tc>
        <w:tc>
          <w:tcPr>
            <w:tcW w:type="dxa" w:w="1610"/>
          </w:tcPr>
          <w:p>
            <w:pPr>
              <w:spacing w:after="0"/>
              <w:jc w:val="left"/>
            </w:pPr>
            <w:r>
              <w:rPr>
                <w:sz w:val="16"/>
              </w:rPr>
              <w:t>No damage reported in 1 record.</w:t>
            </w:r>
          </w:p>
        </w:tc>
        <w:tc>
          <w:tcPr>
            <w:tcW w:type="dxa" w:w="1598"/>
          </w:tcPr>
          <w:p>
            <w:pPr>
              <w:spacing w:after="0"/>
              <w:jc w:val="left"/>
            </w:pPr>
          </w:p>
        </w:tc>
        <w:tc>
          <w:tcPr>
            <w:tcW w:type="dxa" w:w="1667"/>
          </w:tcPr>
          <w:p>
            <w:pPr>
              <w:spacing w:after="0"/>
              <w:jc w:val="left"/>
            </w:pPr>
            <w:r>
              <w:rPr>
                <w:sz w:val="16"/>
              </w:rPr>
              <w:t>Countywide (zone-level records).</w:t>
            </w:r>
          </w:p>
        </w:tc>
        <w:tc>
          <w:tcPr>
            <w:tcW w:type="dxa" w:w="1886"/>
          </w:tcPr>
          <w:p>
            <w:pPr>
              <w:spacing w:after="0"/>
              <w:jc w:val="left"/>
            </w:pPr>
            <w:r>
              <w:rPr>
                <w:sz w:val="16"/>
              </w:rPr>
              <w:t>Flood depth: see the FEMA Flood Insurance Rate Map.</w:t>
            </w:r>
          </w:p>
        </w:tc>
      </w:tr>
      <w:tr>
        <w:trPr>
          <w:cantSplit/>
        </w:trPr>
        <w:tc>
          <w:tcPr>
            <w:tcW w:type="dxa" w:w="1819"/>
          </w:tcPr>
          <w:p>
            <w:pPr>
              <w:spacing w:after="0"/>
              <w:jc w:val="left"/>
            </w:pPr>
            <w:r>
              <w:rPr>
                <w:sz w:val="16"/>
              </w:rPr>
              <w:t>Cold/Wind Chill, Extreme Cold/Wind Chill</w:t>
            </w:r>
          </w:p>
        </w:tc>
        <w:tc>
          <w:tcPr>
            <w:tcW w:type="dxa" w:w="1846"/>
          </w:tcPr>
          <w:p>
            <w:pPr>
              <w:spacing w:after="0"/>
              <w:jc w:val="left"/>
            </w:pPr>
            <w:r>
              <w:rPr>
                <w:sz w:val="16"/>
              </w:rPr>
              <w:t>wind chill</w:t>
            </w:r>
          </w:p>
        </w:tc>
        <w:tc>
          <w:tcPr>
            <w:tcW w:type="dxa" w:w="1751"/>
          </w:tcPr>
          <w:p>
            <w:pPr>
              <w:spacing w:after="0"/>
              <w:jc w:val="right"/>
            </w:pPr>
            <w:r>
              <w:rPr>
                <w:sz w:val="16"/>
              </w:rPr>
              <w:t>12 records, 1998 to 2026 (12 zone-level)</w:t>
            </w:r>
          </w:p>
        </w:tc>
        <w:tc>
          <w:tcPr>
            <w:tcW w:type="dxa" w:w="1935"/>
          </w:tcPr>
          <w:p>
            <w:pPr>
              <w:spacing w:after="0"/>
              <w:jc w:val="left"/>
            </w:pPr>
            <w:r>
              <w:rPr>
                <w:sz w:val="16"/>
              </w:rPr>
              <w:t>1 day to 11 days (median 2 days); 10 with a recorded value</w:t>
            </w:r>
          </w:p>
        </w:tc>
        <w:tc>
          <w:tcPr>
            <w:tcW w:type="dxa" w:w="1610"/>
          </w:tcPr>
          <w:p>
            <w:pPr>
              <w:spacing w:after="0"/>
              <w:jc w:val="left"/>
            </w:pPr>
            <w:r>
              <w:rPr>
                <w:sz w:val="16"/>
              </w:rPr>
              <w:t>11 consecutive days, 2026-01-23 to 2026-02-02, zone-level</w:t>
            </w:r>
          </w:p>
        </w:tc>
        <w:tc>
          <w:tcPr>
            <w:tcW w:type="dxa" w:w="1598"/>
          </w:tcPr>
          <w:p>
            <w:pPr>
              <w:spacing w:after="0"/>
              <w:jc w:val="left"/>
            </w:pPr>
          </w:p>
        </w:tc>
        <w:tc>
          <w:tcPr>
            <w:tcW w:type="dxa" w:w="1667"/>
          </w:tcPr>
          <w:p>
            <w:pPr>
              <w:spacing w:after="0"/>
              <w:jc w:val="left"/>
            </w:pPr>
            <w:r>
              <w:rPr>
                <w:sz w:val="16"/>
              </w:rPr>
              <w:t>Countywide (zone-level records).</w:t>
            </w:r>
          </w:p>
        </w:tc>
        <w:tc>
          <w:tcPr>
            <w:tcW w:type="dxa" w:w="1886"/>
          </w:tcPr>
          <w:p>
            <w:pPr>
              <w:spacing w:after="0"/>
              <w:jc w:val="left"/>
            </w:pPr>
          </w:p>
        </w:tc>
      </w:tr>
      <w:tr>
        <w:trPr>
          <w:cantSplit/>
        </w:trPr>
        <w:tc>
          <w:tcPr>
            <w:tcW w:type="dxa" w:w="1819"/>
          </w:tcPr>
          <w:p>
            <w:pPr>
              <w:spacing w:after="0"/>
              <w:jc w:val="left"/>
            </w:pPr>
            <w:r>
              <w:rPr>
                <w:sz w:val="16"/>
              </w:rPr>
              <w:t>Frost/Freeze (outside NRI's Cold Wave definition)</w:t>
            </w:r>
          </w:p>
        </w:tc>
        <w:tc>
          <w:tcPr>
            <w:tcW w:type="dxa" w:w="1846"/>
          </w:tcPr>
          <w:p>
            <w:pPr>
              <w:spacing w:after="0"/>
              <w:jc w:val="left"/>
            </w:pPr>
            <w:r>
              <w:rPr>
                <w:sz w:val="16"/>
              </w:rPr>
              <w:t>crop damage</w:t>
            </w:r>
          </w:p>
        </w:tc>
        <w:tc>
          <w:tcPr>
            <w:tcW w:type="dxa" w:w="1751"/>
          </w:tcPr>
          <w:p>
            <w:pPr>
              <w:spacing w:after="0"/>
              <w:jc w:val="right"/>
            </w:pPr>
            <w:r>
              <w:rPr>
                <w:sz w:val="16"/>
              </w:rPr>
              <w:t>32 records, 2005 to 2021 (32 zone-level)</w:t>
            </w:r>
          </w:p>
        </w:tc>
        <w:tc>
          <w:tcPr>
            <w:tcW w:type="dxa" w:w="1935"/>
          </w:tcPr>
          <w:p>
            <w:pPr>
              <w:spacing w:after="0"/>
              <w:jc w:val="left"/>
            </w:pPr>
          </w:p>
        </w:tc>
        <w:tc>
          <w:tcPr>
            <w:tcW w:type="dxa" w:w="1610"/>
          </w:tcPr>
          <w:p>
            <w:pPr>
              <w:spacing w:after="0"/>
              <w:jc w:val="left"/>
            </w:pPr>
            <w:r>
              <w:rPr>
                <w:sz w:val="16"/>
              </w:rPr>
              <w:t>No crop damage reported in 32 records.</w:t>
            </w:r>
          </w:p>
        </w:tc>
        <w:tc>
          <w:tcPr>
            <w:tcW w:type="dxa" w:w="1598"/>
          </w:tcPr>
          <w:p>
            <w:pPr>
              <w:spacing w:after="0"/>
              <w:jc w:val="left"/>
            </w:pPr>
          </w:p>
        </w:tc>
        <w:tc>
          <w:tcPr>
            <w:tcW w:type="dxa" w:w="1667"/>
          </w:tcPr>
          <w:p>
            <w:pPr>
              <w:spacing w:after="0"/>
              <w:jc w:val="left"/>
            </w:pPr>
            <w:r>
              <w:rPr>
                <w:sz w:val="16"/>
              </w:rPr>
              <w:t>Countywide (zone-level records).</w:t>
            </w:r>
          </w:p>
        </w:tc>
        <w:tc>
          <w:tcPr>
            <w:tcW w:type="dxa" w:w="1886"/>
          </w:tcPr>
          <w:p>
            <w:pPr>
              <w:spacing w:after="0"/>
              <w:jc w:val="left"/>
            </w:pPr>
          </w:p>
        </w:tc>
      </w:tr>
      <w:tr>
        <w:trPr>
          <w:cantSplit/>
        </w:trPr>
        <w:tc>
          <w:tcPr>
            <w:tcW w:type="dxa" w:w="1819"/>
          </w:tcPr>
          <w:p>
            <w:pPr>
              <w:spacing w:after="0"/>
              <w:jc w:val="left"/>
            </w:pPr>
            <w:r>
              <w:rPr>
                <w:sz w:val="16"/>
              </w:rPr>
              <w:t>Drought</w:t>
            </w:r>
          </w:p>
        </w:tc>
        <w:tc>
          <w:tcPr>
            <w:tcW w:type="dxa" w:w="1846"/>
          </w:tcPr>
          <w:p>
            <w:pPr>
              <w:spacing w:after="0"/>
              <w:jc w:val="left"/>
            </w:pPr>
            <w:r>
              <w:rPr>
                <w:sz w:val="16"/>
              </w:rPr>
              <w:t>U.S. Drought Monitor scale (D0 to D4)</w:t>
            </w:r>
          </w:p>
        </w:tc>
        <w:tc>
          <w:tcPr>
            <w:tcW w:type="dxa" w:w="1751"/>
          </w:tcPr>
          <w:p>
            <w:pPr>
              <w:spacing w:after="0"/>
              <w:jc w:val="right"/>
            </w:pPr>
            <w:r>
              <w:rPr>
                <w:sz w:val="16"/>
              </w:rPr>
              <w:t>12 records, 1998 to 2007 (12 zone-level)</w:t>
            </w:r>
          </w:p>
        </w:tc>
        <w:tc>
          <w:tcPr>
            <w:tcW w:type="dxa" w:w="1935"/>
          </w:tcPr>
          <w:p>
            <w:pPr>
              <w:spacing w:after="0"/>
              <w:jc w:val="left"/>
            </w:pPr>
            <w:r>
              <w:rPr>
                <w:sz w:val="16"/>
              </w:rPr>
              <w:t>31 days to 140 days (median 43 days); 5 with a recorded value</w:t>
            </w:r>
          </w:p>
        </w:tc>
        <w:tc>
          <w:tcPr>
            <w:tcW w:type="dxa" w:w="1610"/>
          </w:tcPr>
          <w:p>
            <w:pPr>
              <w:spacing w:after="0"/>
              <w:jc w:val="left"/>
            </w:pPr>
            <w:r>
              <w:rPr>
                <w:sz w:val="16"/>
              </w:rPr>
              <w:t>140 days (about 4.6 months), 1999-05-01 to 1999-09-17, a run of 5 consecutive Storm Events drought records, zone-level</w:t>
            </w:r>
          </w:p>
        </w:tc>
        <w:tc>
          <w:tcPr>
            <w:tcW w:type="dxa" w:w="1598"/>
          </w:tcPr>
          <w:p>
            <w:pPr>
              <w:spacing w:after="0"/>
              <w:jc w:val="left"/>
            </w:pPr>
          </w:p>
        </w:tc>
        <w:tc>
          <w:tcPr>
            <w:tcW w:type="dxa" w:w="1667"/>
          </w:tcPr>
          <w:p>
            <w:pPr>
              <w:spacing w:after="0"/>
              <w:jc w:val="left"/>
            </w:pPr>
            <w:r>
              <w:rPr>
                <w:sz w:val="16"/>
              </w:rPr>
              <w:t>Countywide (zone-level records).</w:t>
            </w:r>
          </w:p>
        </w:tc>
        <w:tc>
          <w:tcPr>
            <w:tcW w:type="dxa" w:w="188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9"/>
          </w:tcPr>
          <w:p>
            <w:pPr>
              <w:spacing w:after="0"/>
              <w:jc w:val="left"/>
            </w:pPr>
            <w:r>
              <w:rPr>
                <w:sz w:val="16"/>
              </w:rPr>
              <w:t>Earthquake</w:t>
            </w:r>
          </w:p>
        </w:tc>
        <w:tc>
          <w:tcPr>
            <w:tcW w:type="dxa" w:w="1846"/>
          </w:tcPr>
          <w:p>
            <w:pPr>
              <w:spacing w:after="0"/>
              <w:jc w:val="left"/>
            </w:pPr>
            <w:r>
              <w:rPr>
                <w:sz w:val="16"/>
              </w:rPr>
              <w:t>Modified Mercalli (local data)</w:t>
            </w:r>
          </w:p>
        </w:tc>
        <w:tc>
          <w:tcPr>
            <w:tcW w:type="dxa" w:w="1751"/>
          </w:tcPr>
          <w:p>
            <w:pPr>
              <w:spacing w:after="0"/>
              <w:jc w:val="right"/>
            </w:pPr>
            <w:r>
              <w:rPr>
                <w:sz w:val="16"/>
              </w:rPr>
              <w:t>0</w:t>
            </w:r>
          </w:p>
        </w:tc>
        <w:tc>
          <w:tcPr>
            <w:tcW w:type="dxa" w:w="1935"/>
          </w:tcPr>
          <w:p>
            <w:pPr>
              <w:spacing w:after="0"/>
              <w:jc w:val="left"/>
            </w:pPr>
          </w:p>
        </w:tc>
        <w:tc>
          <w:tcPr>
            <w:tcW w:type="dxa" w:w="1610"/>
          </w:tcPr>
          <w:p>
            <w:pPr>
              <w:spacing w:after="0"/>
              <w:jc w:val="left"/>
            </w:pPr>
          </w:p>
        </w:tc>
        <w:tc>
          <w:tcPr>
            <w:tcW w:type="dxa" w:w="1598"/>
          </w:tcPr>
          <w:p>
            <w:pPr>
              <w:spacing w:after="0"/>
              <w:jc w:val="left"/>
            </w:pPr>
          </w:p>
        </w:tc>
        <w:tc>
          <w:tcPr>
            <w:tcW w:type="dxa" w:w="1667"/>
          </w:tcPr>
          <w:p>
            <w:pPr>
              <w:spacing w:after="0"/>
              <w:jc w:val="left"/>
            </w:pPr>
          </w:p>
        </w:tc>
        <w:tc>
          <w:tcPr>
            <w:tcW w:type="dxa" w:w="1886"/>
          </w:tcPr>
          <w:p>
            <w:pPr>
              <w:spacing w:after="0"/>
              <w:jc w:val="left"/>
            </w:pPr>
            <w:r>
              <w:rPr>
                <w:sz w:val="16"/>
              </w:rPr>
              <w:t>Storm Events does not record earthquakes; the USGS earthquake catalog is the source.</w:t>
            </w:r>
          </w:p>
        </w:tc>
      </w:tr>
      <w:tr>
        <w:trPr>
          <w:cantSplit/>
        </w:trPr>
        <w:tc>
          <w:tcPr>
            <w:tcW w:type="dxa" w:w="1819"/>
          </w:tcPr>
          <w:p>
            <w:pPr>
              <w:spacing w:after="0"/>
              <w:jc w:val="left"/>
            </w:pPr>
            <w:r>
              <w:rPr>
                <w:sz w:val="16"/>
              </w:rPr>
              <w:t>Hail</w:t>
            </w:r>
          </w:p>
        </w:tc>
        <w:tc>
          <w:tcPr>
            <w:tcW w:type="dxa" w:w="1846"/>
          </w:tcPr>
          <w:p>
            <w:pPr>
              <w:spacing w:after="0"/>
              <w:jc w:val="left"/>
            </w:pPr>
            <w:r>
              <w:rPr>
                <w:sz w:val="16"/>
              </w:rPr>
              <w:t>hail size (inches)</w:t>
            </w:r>
          </w:p>
        </w:tc>
        <w:tc>
          <w:tcPr>
            <w:tcW w:type="dxa" w:w="1751"/>
          </w:tcPr>
          <w:p>
            <w:pPr>
              <w:spacing w:after="0"/>
              <w:jc w:val="right"/>
            </w:pPr>
            <w:r>
              <w:rPr>
                <w:sz w:val="16"/>
              </w:rPr>
              <w:t>19 records, 1988 to 2023</w:t>
            </w:r>
          </w:p>
        </w:tc>
        <w:tc>
          <w:tcPr>
            <w:tcW w:type="dxa" w:w="1935"/>
          </w:tcPr>
          <w:p>
            <w:pPr>
              <w:spacing w:after="0"/>
              <w:jc w:val="left"/>
            </w:pPr>
            <w:r>
              <w:rPr>
                <w:sz w:val="16"/>
              </w:rPr>
              <w:t>0.75 in to 2 in (median 0.88 in); 19 with a recorded value</w:t>
            </w:r>
          </w:p>
        </w:tc>
        <w:tc>
          <w:tcPr>
            <w:tcW w:type="dxa" w:w="1610"/>
          </w:tcPr>
          <w:p>
            <w:pPr>
              <w:spacing w:after="0"/>
              <w:jc w:val="left"/>
            </w:pPr>
            <w:r>
              <w:rPr>
                <w:sz w:val="16"/>
              </w:rPr>
              <w:t>2 in hail, 2009-04-20</w:t>
            </w:r>
          </w:p>
        </w:tc>
        <w:tc>
          <w:tcPr>
            <w:tcW w:type="dxa" w:w="1598"/>
          </w:tcPr>
          <w:p>
            <w:pPr>
              <w:spacing w:after="0"/>
              <w:jc w:val="left"/>
            </w:pPr>
          </w:p>
        </w:tc>
        <w:tc>
          <w:tcPr>
            <w:tcW w:type="dxa" w:w="1667"/>
          </w:tcPr>
          <w:p>
            <w:pPr>
              <w:spacing w:after="0"/>
              <w:jc w:val="left"/>
            </w:pPr>
            <w:r>
              <w:rPr>
                <w:sz w:val="16"/>
              </w:rPr>
              <w:t>Event records naming jurisdictions in the plan: Fredericksburg city (16 records).</w:t>
            </w:r>
          </w:p>
        </w:tc>
        <w:tc>
          <w:tcPr>
            <w:tcW w:type="dxa" w:w="1886"/>
          </w:tcPr>
          <w:p>
            <w:pPr>
              <w:spacing w:after="0"/>
              <w:jc w:val="left"/>
            </w:pPr>
          </w:p>
        </w:tc>
      </w:tr>
      <w:tr>
        <w:trPr>
          <w:cantSplit/>
        </w:trPr>
        <w:tc>
          <w:tcPr>
            <w:tcW w:type="dxa" w:w="1819"/>
          </w:tcPr>
          <w:p>
            <w:pPr>
              <w:spacing w:after="0"/>
              <w:jc w:val="left"/>
            </w:pPr>
            <w:r>
              <w:rPr>
                <w:sz w:val="16"/>
              </w:rPr>
              <w:t>Excessive Heat, Heat</w:t>
            </w:r>
          </w:p>
        </w:tc>
        <w:tc>
          <w:tcPr>
            <w:tcW w:type="dxa" w:w="1846"/>
          </w:tcPr>
          <w:p>
            <w:pPr>
              <w:spacing w:after="0"/>
              <w:jc w:val="left"/>
            </w:pPr>
            <w:r>
              <w:rPr>
                <w:sz w:val="16"/>
              </w:rPr>
              <w:t>heat index (in event narratives)</w:t>
            </w:r>
          </w:p>
        </w:tc>
        <w:tc>
          <w:tcPr>
            <w:tcW w:type="dxa" w:w="1751"/>
          </w:tcPr>
          <w:p>
            <w:pPr>
              <w:spacing w:after="0"/>
              <w:jc w:val="right"/>
            </w:pPr>
            <w:r>
              <w:rPr>
                <w:sz w:val="16"/>
              </w:rPr>
              <w:t>72 records, 1996 to 2024 (72 zone-level)</w:t>
            </w:r>
          </w:p>
        </w:tc>
        <w:tc>
          <w:tcPr>
            <w:tcW w:type="dxa" w:w="1935"/>
          </w:tcPr>
          <w:p>
            <w:pPr>
              <w:spacing w:after="0"/>
              <w:jc w:val="left"/>
            </w:pPr>
            <w:r>
              <w:rPr>
                <w:sz w:val="16"/>
              </w:rPr>
              <w:t>1 day to 8 days (median 2 days); 52 with a recorded value</w:t>
            </w:r>
          </w:p>
        </w:tc>
        <w:tc>
          <w:tcPr>
            <w:tcW w:type="dxa" w:w="1610"/>
          </w:tcPr>
          <w:p>
            <w:pPr>
              <w:spacing w:after="0"/>
              <w:jc w:val="left"/>
            </w:pPr>
            <w:r>
              <w:rPr>
                <w:sz w:val="16"/>
              </w:rPr>
              <w:t>8 consecutive days, 2002-08-12 to 2002-08-19, zone-level</w:t>
            </w:r>
          </w:p>
        </w:tc>
        <w:tc>
          <w:tcPr>
            <w:tcW w:type="dxa" w:w="1598"/>
          </w:tcPr>
          <w:p>
            <w:pPr>
              <w:spacing w:after="0"/>
              <w:jc w:val="left"/>
            </w:pPr>
          </w:p>
        </w:tc>
        <w:tc>
          <w:tcPr>
            <w:tcW w:type="dxa" w:w="1667"/>
          </w:tcPr>
          <w:p>
            <w:pPr>
              <w:spacing w:after="0"/>
              <w:jc w:val="left"/>
            </w:pPr>
            <w:r>
              <w:rPr>
                <w:sz w:val="16"/>
              </w:rPr>
              <w:t>Countywide (zone-level records).</w:t>
            </w:r>
          </w:p>
        </w:tc>
        <w:tc>
          <w:tcPr>
            <w:tcW w:type="dxa" w:w="1886"/>
          </w:tcPr>
          <w:p>
            <w:pPr>
              <w:spacing w:after="0"/>
              <w:jc w:val="left"/>
            </w:pPr>
            <w:r>
              <w:rPr>
                <w:sz w:val="16"/>
              </w:rPr>
              <w:t>Heat records from November to March (unseasonable warmth, not a heat wave) are counted but not used for the longest run.</w:t>
            </w:r>
          </w:p>
        </w:tc>
      </w:tr>
      <w:tr>
        <w:trPr>
          <w:cantSplit/>
        </w:trPr>
        <w:tc>
          <w:tcPr>
            <w:tcW w:type="dxa" w:w="1819"/>
          </w:tcPr>
          <w:p>
            <w:pPr>
              <w:spacing w:after="0"/>
              <w:jc w:val="left"/>
            </w:pPr>
            <w:r>
              <w:rPr>
                <w:sz w:val="16"/>
              </w:rPr>
              <w:t>Hurricane, Tropical Storm, Tropical Depression</w:t>
            </w:r>
          </w:p>
        </w:tc>
        <w:tc>
          <w:tcPr>
            <w:tcW w:type="dxa" w:w="1846"/>
          </w:tcPr>
          <w:p>
            <w:pPr>
              <w:spacing w:after="0"/>
              <w:jc w:val="left"/>
            </w:pPr>
            <w:r>
              <w:rPr>
                <w:sz w:val="16"/>
              </w:rPr>
              <w:t>Saffir-Simpson</w:t>
            </w:r>
          </w:p>
        </w:tc>
        <w:tc>
          <w:tcPr>
            <w:tcW w:type="dxa" w:w="1751"/>
          </w:tcPr>
          <w:p>
            <w:pPr>
              <w:spacing w:after="0"/>
              <w:jc w:val="right"/>
            </w:pPr>
            <w:r>
              <w:rPr>
                <w:sz w:val="16"/>
              </w:rPr>
              <w:t>2 records, 2011 to 2020 (2 zone-level)</w:t>
            </w:r>
          </w:p>
        </w:tc>
        <w:tc>
          <w:tcPr>
            <w:tcW w:type="dxa" w:w="1935"/>
          </w:tcPr>
          <w:p>
            <w:pPr>
              <w:spacing w:after="0"/>
              <w:jc w:val="left"/>
            </w:pPr>
          </w:p>
        </w:tc>
        <w:tc>
          <w:tcPr>
            <w:tcW w:type="dxa" w:w="1610"/>
          </w:tcPr>
          <w:p>
            <w:pPr>
              <w:spacing w:after="0"/>
              <w:jc w:val="left"/>
            </w:pPr>
            <w:r>
              <w:rPr>
                <w:sz w:val="16"/>
              </w:rPr>
              <w:t>Strongest recorded: Tropical Storm record, 2020-08-04, $10,000 property; crops not reported (2020 dollars); NWS zone VAZ056</w:t>
            </w:r>
          </w:p>
        </w:tc>
        <w:tc>
          <w:tcPr>
            <w:tcW w:type="dxa" w:w="1598"/>
          </w:tcPr>
          <w:p>
            <w:pPr>
              <w:spacing w:after="0"/>
              <w:jc w:val="left"/>
            </w:pPr>
          </w:p>
        </w:tc>
        <w:tc>
          <w:tcPr>
            <w:tcW w:type="dxa" w:w="1667"/>
          </w:tcPr>
          <w:p>
            <w:pPr>
              <w:spacing w:after="0"/>
              <w:jc w:val="left"/>
            </w:pPr>
            <w:r>
              <w:rPr>
                <w:sz w:val="16"/>
              </w:rPr>
              <w:t>Countywide (zone-level records).</w:t>
            </w:r>
          </w:p>
        </w:tc>
        <w:tc>
          <w:tcPr>
            <w:tcW w:type="dxa" w:w="188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9"/>
          </w:tcPr>
          <w:p>
            <w:pPr>
              <w:spacing w:after="0"/>
              <w:jc w:val="left"/>
            </w:pPr>
            <w:r>
              <w:rPr>
                <w:sz w:val="16"/>
              </w:rPr>
              <w:t>Ice Storm</w:t>
            </w:r>
          </w:p>
        </w:tc>
        <w:tc>
          <w:tcPr>
            <w:tcW w:type="dxa" w:w="1846"/>
          </w:tcPr>
          <w:p>
            <w:pPr>
              <w:spacing w:after="0"/>
              <w:jc w:val="left"/>
            </w:pPr>
            <w:r>
              <w:rPr>
                <w:sz w:val="16"/>
              </w:rPr>
              <w:t>Sperry-Piltz ice scale (local data)</w:t>
            </w:r>
          </w:p>
        </w:tc>
        <w:tc>
          <w:tcPr>
            <w:tcW w:type="dxa" w:w="1751"/>
          </w:tcPr>
          <w:p>
            <w:pPr>
              <w:spacing w:after="0"/>
              <w:jc w:val="right"/>
            </w:pPr>
            <w:r>
              <w:rPr>
                <w:sz w:val="16"/>
              </w:rPr>
              <w:t>4 records, 1999 to 2021 (4 zone-level)</w:t>
            </w:r>
          </w:p>
        </w:tc>
        <w:tc>
          <w:tcPr>
            <w:tcW w:type="dxa" w:w="1935"/>
          </w:tcPr>
          <w:p>
            <w:pPr>
              <w:spacing w:after="0"/>
              <w:jc w:val="left"/>
            </w:pPr>
          </w:p>
        </w:tc>
        <w:tc>
          <w:tcPr>
            <w:tcW w:type="dxa" w:w="1610"/>
          </w:tcPr>
          <w:p>
            <w:pPr>
              <w:spacing w:after="0"/>
              <w:jc w:val="left"/>
            </w:pPr>
            <w:r>
              <w:rPr>
                <w:sz w:val="16"/>
              </w:rPr>
              <w:t>Ice Storm, 1999-01-14, $20,000 property; crops not reported (1999 dollars); NWS zone VAZ056</w:t>
            </w:r>
          </w:p>
        </w:tc>
        <w:tc>
          <w:tcPr>
            <w:tcW w:type="dxa" w:w="1598"/>
          </w:tcPr>
          <w:p>
            <w:pPr>
              <w:spacing w:after="0"/>
              <w:jc w:val="left"/>
            </w:pPr>
          </w:p>
        </w:tc>
        <w:tc>
          <w:tcPr>
            <w:tcW w:type="dxa" w:w="1667"/>
          </w:tcPr>
          <w:p>
            <w:pPr>
              <w:spacing w:after="0"/>
              <w:jc w:val="left"/>
            </w:pPr>
            <w:r>
              <w:rPr>
                <w:sz w:val="16"/>
              </w:rPr>
              <w:t>Countywide (zone-level records).</w:t>
            </w:r>
          </w:p>
        </w:tc>
        <w:tc>
          <w:tcPr>
            <w:tcW w:type="dxa" w:w="1886"/>
          </w:tcPr>
          <w:p>
            <w:pPr>
              <w:spacing w:after="0"/>
              <w:jc w:val="left"/>
            </w:pPr>
          </w:p>
        </w:tc>
      </w:tr>
      <w:tr>
        <w:trPr>
          <w:cantSplit/>
        </w:trPr>
        <w:tc>
          <w:tcPr>
            <w:tcW w:type="dxa" w:w="1819"/>
          </w:tcPr>
          <w:p>
            <w:pPr>
              <w:spacing w:after="0"/>
              <w:jc w:val="left"/>
            </w:pPr>
            <w:r>
              <w:rPr>
                <w:sz w:val="16"/>
              </w:rPr>
              <w:t>Flash Flood, Flood, Lakeshore Flood</w:t>
            </w:r>
          </w:p>
        </w:tc>
        <w:tc>
          <w:tcPr>
            <w:tcW w:type="dxa" w:w="1846"/>
          </w:tcPr>
          <w:p>
            <w:pPr>
              <w:spacing w:after="0"/>
              <w:jc w:val="left"/>
            </w:pPr>
            <w:r>
              <w:rPr>
                <w:sz w:val="16"/>
              </w:rPr>
              <w:t>damage and flood days (flood depth: FIRM)</w:t>
            </w:r>
          </w:p>
        </w:tc>
        <w:tc>
          <w:tcPr>
            <w:tcW w:type="dxa" w:w="1751"/>
          </w:tcPr>
          <w:p>
            <w:pPr>
              <w:spacing w:after="0"/>
              <w:jc w:val="right"/>
            </w:pPr>
            <w:r>
              <w:rPr>
                <w:sz w:val="16"/>
              </w:rPr>
              <w:t>22 records, 1996 to 2023 (5 zone-level)</w:t>
            </w:r>
          </w:p>
        </w:tc>
        <w:tc>
          <w:tcPr>
            <w:tcW w:type="dxa" w:w="1935"/>
          </w:tcPr>
          <w:p>
            <w:pPr>
              <w:spacing w:after="0"/>
              <w:jc w:val="left"/>
            </w:pPr>
          </w:p>
        </w:tc>
        <w:tc>
          <w:tcPr>
            <w:tcW w:type="dxa" w:w="1610"/>
          </w:tcPr>
          <w:p>
            <w:pPr>
              <w:spacing w:after="0"/>
              <w:jc w:val="left"/>
            </w:pPr>
            <w:r>
              <w:rPr>
                <w:sz w:val="16"/>
              </w:rPr>
              <w:t>Flood, 1996-09-06, $100,000 property; crops not reported (1996 dollars); NWS zone VAZ056</w:t>
            </w:r>
          </w:p>
        </w:tc>
        <w:tc>
          <w:tcPr>
            <w:tcW w:type="dxa" w:w="1598"/>
          </w:tcPr>
          <w:p>
            <w:pPr>
              <w:spacing w:after="0"/>
              <w:jc w:val="left"/>
            </w:pPr>
          </w:p>
        </w:tc>
        <w:tc>
          <w:tcPr>
            <w:tcW w:type="dxa" w:w="1667"/>
          </w:tcPr>
          <w:p>
            <w:pPr>
              <w:spacing w:after="0"/>
              <w:jc w:val="left"/>
            </w:pPr>
            <w:r>
              <w:rPr>
                <w:sz w:val="16"/>
              </w:rPr>
              <w:t>Event records naming jurisdictions in the plan: Fredericksburg city (16 records). Zone-level records (5) apply countywide.</w:t>
            </w:r>
          </w:p>
        </w:tc>
        <w:tc>
          <w:tcPr>
            <w:tcW w:type="dxa" w:w="188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9"/>
          </w:tcPr>
          <w:p>
            <w:pPr>
              <w:spacing w:after="0"/>
              <w:jc w:val="left"/>
            </w:pPr>
            <w:r>
              <w:rPr>
                <w:sz w:val="16"/>
              </w:rPr>
              <w:t>Debris Flow</w:t>
            </w:r>
          </w:p>
        </w:tc>
        <w:tc>
          <w:tcPr>
            <w:tcW w:type="dxa" w:w="1846"/>
          </w:tcPr>
          <w:p>
            <w:pPr>
              <w:spacing w:after="0"/>
              <w:jc w:val="left"/>
            </w:pPr>
            <w:r>
              <w:rPr>
                <w:sz w:val="16"/>
              </w:rPr>
              <w:t>none (count and damage only)</w:t>
            </w:r>
          </w:p>
        </w:tc>
        <w:tc>
          <w:tcPr>
            <w:tcW w:type="dxa" w:w="1751"/>
          </w:tcPr>
          <w:p>
            <w:pPr>
              <w:spacing w:after="0"/>
              <w:jc w:val="right"/>
            </w:pPr>
            <w:r>
              <w:rPr>
                <w:sz w:val="16"/>
              </w:rPr>
              <w:t>0</w:t>
            </w:r>
          </w:p>
        </w:tc>
        <w:tc>
          <w:tcPr>
            <w:tcW w:type="dxa" w:w="1935"/>
          </w:tcPr>
          <w:p>
            <w:pPr>
              <w:spacing w:after="0"/>
              <w:jc w:val="left"/>
            </w:pPr>
          </w:p>
        </w:tc>
        <w:tc>
          <w:tcPr>
            <w:tcW w:type="dxa" w:w="1610"/>
          </w:tcPr>
          <w:p>
            <w:pPr>
              <w:spacing w:after="0"/>
              <w:jc w:val="left"/>
            </w:pPr>
          </w:p>
        </w:tc>
        <w:tc>
          <w:tcPr>
            <w:tcW w:type="dxa" w:w="1598"/>
          </w:tcPr>
          <w:p>
            <w:pPr>
              <w:spacing w:after="0"/>
              <w:jc w:val="left"/>
            </w:pPr>
          </w:p>
        </w:tc>
        <w:tc>
          <w:tcPr>
            <w:tcW w:type="dxa" w:w="1667"/>
          </w:tcPr>
          <w:p>
            <w:pPr>
              <w:spacing w:after="0"/>
              <w:jc w:val="left"/>
            </w:pPr>
          </w:p>
        </w:tc>
        <w:tc>
          <w:tcPr>
            <w:tcW w:type="dxa" w:w="1886"/>
          </w:tcPr>
          <w:p>
            <w:pPr>
              <w:spacing w:after="0"/>
              <w:jc w:val="left"/>
            </w:pPr>
          </w:p>
        </w:tc>
      </w:tr>
      <w:tr>
        <w:trPr>
          <w:cantSplit/>
        </w:trPr>
        <w:tc>
          <w:tcPr>
            <w:tcW w:type="dxa" w:w="1819"/>
          </w:tcPr>
          <w:p>
            <w:pPr>
              <w:spacing w:after="0"/>
              <w:jc w:val="left"/>
            </w:pPr>
            <w:r>
              <w:rPr>
                <w:sz w:val="16"/>
              </w:rPr>
              <w:t>Lightning</w:t>
            </w:r>
          </w:p>
        </w:tc>
        <w:tc>
          <w:tcPr>
            <w:tcW w:type="dxa" w:w="1846"/>
          </w:tcPr>
          <w:p>
            <w:pPr>
              <w:spacing w:after="0"/>
              <w:jc w:val="left"/>
            </w:pPr>
            <w:r>
              <w:rPr>
                <w:sz w:val="16"/>
              </w:rPr>
              <w:t>annualized frequency (the measure FEMA's Local Mitigation Planning Handbook names)</w:t>
            </w:r>
          </w:p>
        </w:tc>
        <w:tc>
          <w:tcPr>
            <w:tcW w:type="dxa" w:w="1751"/>
          </w:tcPr>
          <w:p>
            <w:pPr>
              <w:spacing w:after="0"/>
              <w:jc w:val="right"/>
            </w:pPr>
            <w:r>
              <w:rPr>
                <w:sz w:val="16"/>
              </w:rPr>
              <w:t>7 records, 1998 to 2009</w:t>
            </w:r>
          </w:p>
        </w:tc>
        <w:tc>
          <w:tcPr>
            <w:tcW w:type="dxa" w:w="1935"/>
          </w:tcPr>
          <w:p>
            <w:pPr>
              <w:spacing w:after="0"/>
              <w:jc w:val="left"/>
            </w:pPr>
          </w:p>
        </w:tc>
        <w:tc>
          <w:tcPr>
            <w:tcW w:type="dxa" w:w="1610"/>
          </w:tcPr>
          <w:p>
            <w:pPr>
              <w:spacing w:after="0"/>
              <w:jc w:val="left"/>
            </w:pPr>
            <w:r>
              <w:rPr>
                <w:sz w:val="16"/>
              </w:rPr>
              <w:t>Lightning, 2009-06-03, damage not reported, 1 direct death</w:t>
            </w:r>
          </w:p>
        </w:tc>
        <w:tc>
          <w:tcPr>
            <w:tcW w:type="dxa" w:w="1598"/>
          </w:tcPr>
          <w:p>
            <w:pPr>
              <w:spacing w:after="0"/>
              <w:jc w:val="left"/>
            </w:pPr>
            <w:r>
              <w:rPr>
                <w:sz w:val="16"/>
              </w:rPr>
              <w:t>Lightning, 1998-06-16, $10,000 property; crops not reported (1998 dollars)</w:t>
            </w:r>
          </w:p>
        </w:tc>
        <w:tc>
          <w:tcPr>
            <w:tcW w:type="dxa" w:w="1667"/>
          </w:tcPr>
          <w:p>
            <w:pPr>
              <w:spacing w:after="0"/>
              <w:jc w:val="left"/>
            </w:pPr>
            <w:r>
              <w:rPr>
                <w:sz w:val="16"/>
              </w:rPr>
              <w:t>Event records naming jurisdictions in the plan: Fredericksburg city (6 records).</w:t>
            </w:r>
          </w:p>
        </w:tc>
        <w:tc>
          <w:tcPr>
            <w:tcW w:type="dxa" w:w="1886"/>
          </w:tcPr>
          <w:p>
            <w:pPr>
              <w:spacing w:after="0"/>
              <w:jc w:val="left"/>
            </w:pPr>
            <w:r>
              <w:rPr>
                <w:sz w:val="16"/>
              </w:rPr>
              <w:t>Storm Events lists lightning with damage or casualties.</w:t>
            </w:r>
          </w:p>
        </w:tc>
      </w:tr>
      <w:tr>
        <w:trPr>
          <w:cantSplit/>
        </w:trPr>
        <w:tc>
          <w:tcPr>
            <w:tcW w:type="dxa" w:w="1819"/>
          </w:tcPr>
          <w:p>
            <w:pPr>
              <w:spacing w:after="0"/>
              <w:jc w:val="left"/>
            </w:pPr>
            <w:r>
              <w:rPr>
                <w:sz w:val="16"/>
              </w:rPr>
              <w:t>High Wind and Strong Wind (outside NRI's Strong Wind definition)</w:t>
            </w:r>
          </w:p>
        </w:tc>
        <w:tc>
          <w:tcPr>
            <w:tcW w:type="dxa" w:w="1846"/>
          </w:tcPr>
          <w:p>
            <w:pPr>
              <w:spacing w:after="0"/>
              <w:jc w:val="left"/>
            </w:pPr>
            <w:r>
              <w:rPr>
                <w:sz w:val="16"/>
              </w:rPr>
              <w:t>wind speed (kt and mph)</w:t>
            </w:r>
          </w:p>
        </w:tc>
        <w:tc>
          <w:tcPr>
            <w:tcW w:type="dxa" w:w="1751"/>
          </w:tcPr>
          <w:p>
            <w:pPr>
              <w:spacing w:after="0"/>
              <w:jc w:val="right"/>
            </w:pPr>
            <w:r>
              <w:rPr>
                <w:sz w:val="16"/>
              </w:rPr>
              <w:t>15 records, 1997 to 2018 (15 zone-level)</w:t>
            </w:r>
          </w:p>
        </w:tc>
        <w:tc>
          <w:tcPr>
            <w:tcW w:type="dxa" w:w="1935"/>
          </w:tcPr>
          <w:p>
            <w:pPr>
              <w:spacing w:after="0"/>
              <w:jc w:val="left"/>
            </w:pPr>
            <w:r>
              <w:rPr>
                <w:sz w:val="16"/>
              </w:rPr>
              <w:t>30 kt (35 mph) to 53 kt (61 mph) (median 47.5 kt (55 mph)); 6 with a recorded value</w:t>
            </w:r>
          </w:p>
        </w:tc>
        <w:tc>
          <w:tcPr>
            <w:tcW w:type="dxa" w:w="1610"/>
          </w:tcPr>
          <w:p>
            <w:pPr>
              <w:spacing w:after="0"/>
              <w:jc w:val="left"/>
            </w:pPr>
            <w:r>
              <w:rPr>
                <w:sz w:val="16"/>
              </w:rPr>
              <w:t>53 kt (61 mph) measured gust, High Wind, 2018-03-02; NWS zone VAZ056</w:t>
            </w:r>
          </w:p>
        </w:tc>
        <w:tc>
          <w:tcPr>
            <w:tcW w:type="dxa" w:w="1598"/>
          </w:tcPr>
          <w:p>
            <w:pPr>
              <w:spacing w:after="0"/>
              <w:jc w:val="left"/>
            </w:pPr>
            <w:r>
              <w:rPr>
                <w:sz w:val="16"/>
              </w:rPr>
              <w:t>High Wind, 2003-09-18, $7,000,000 property; $750,000 crops (zone total, 2003 dollars)</w:t>
            </w:r>
          </w:p>
        </w:tc>
        <w:tc>
          <w:tcPr>
            <w:tcW w:type="dxa" w:w="1667"/>
          </w:tcPr>
          <w:p>
            <w:pPr>
              <w:spacing w:after="0"/>
              <w:jc w:val="left"/>
            </w:pPr>
            <w:r>
              <w:rPr>
                <w:sz w:val="16"/>
              </w:rPr>
              <w:t>Countywide (zone-level records).</w:t>
            </w:r>
          </w:p>
        </w:tc>
        <w:tc>
          <w:tcPr>
            <w:tcW w:type="dxa" w:w="1886"/>
          </w:tcPr>
          <w:p>
            <w:pPr>
              <w:spacing w:after="0"/>
              <w:jc w:val="left"/>
            </w:pPr>
          </w:p>
        </w:tc>
      </w:tr>
      <w:tr>
        <w:trPr>
          <w:cantSplit/>
        </w:trPr>
        <w:tc>
          <w:tcPr>
            <w:tcW w:type="dxa" w:w="1819"/>
          </w:tcPr>
          <w:p>
            <w:pPr>
              <w:spacing w:after="0"/>
              <w:jc w:val="left"/>
            </w:pPr>
            <w:r>
              <w:rPr>
                <w:sz w:val="16"/>
              </w:rPr>
              <w:t>Thunderstorm Wind</w:t>
            </w:r>
          </w:p>
        </w:tc>
        <w:tc>
          <w:tcPr>
            <w:tcW w:type="dxa" w:w="1846"/>
          </w:tcPr>
          <w:p>
            <w:pPr>
              <w:spacing w:after="0"/>
              <w:jc w:val="left"/>
            </w:pPr>
            <w:r>
              <w:rPr>
                <w:sz w:val="16"/>
              </w:rPr>
              <w:t>wind speed (kt and mph)</w:t>
            </w:r>
          </w:p>
        </w:tc>
        <w:tc>
          <w:tcPr>
            <w:tcW w:type="dxa" w:w="1751"/>
          </w:tcPr>
          <w:p>
            <w:pPr>
              <w:spacing w:after="0"/>
              <w:jc w:val="right"/>
            </w:pPr>
            <w:r>
              <w:rPr>
                <w:sz w:val="16"/>
              </w:rPr>
              <w:t>48 records, 1979 to 2026</w:t>
            </w:r>
          </w:p>
        </w:tc>
        <w:tc>
          <w:tcPr>
            <w:tcW w:type="dxa" w:w="1935"/>
          </w:tcPr>
          <w:p>
            <w:pPr>
              <w:spacing w:after="0"/>
              <w:jc w:val="left"/>
            </w:pPr>
            <w:r>
              <w:rPr>
                <w:sz w:val="16"/>
              </w:rPr>
              <w:t>40 kt (46 mph) to 100 kt (115 mph) (median 52 kt (60 mph)); 36 with a recorded value</w:t>
            </w:r>
          </w:p>
        </w:tc>
        <w:tc>
          <w:tcPr>
            <w:tcW w:type="dxa" w:w="1610"/>
          </w:tcPr>
          <w:p>
            <w:pPr>
              <w:spacing w:after="0"/>
              <w:jc w:val="left"/>
            </w:pPr>
            <w:r>
              <w:rPr>
                <w:sz w:val="16"/>
              </w:rPr>
              <w:t>100 kt (115 mph) estimated gust, Thunderstorm Wind, 2008-05-08</w:t>
            </w:r>
          </w:p>
        </w:tc>
        <w:tc>
          <w:tcPr>
            <w:tcW w:type="dxa" w:w="1598"/>
          </w:tcPr>
          <w:p>
            <w:pPr>
              <w:spacing w:after="0"/>
              <w:jc w:val="left"/>
            </w:pPr>
            <w:r>
              <w:rPr>
                <w:sz w:val="16"/>
              </w:rPr>
              <w:t>Thunderstorm Wind, 2022-06-22, $2,000,000 property; crops not reported (2022 dollars)</w:t>
            </w:r>
          </w:p>
        </w:tc>
        <w:tc>
          <w:tcPr>
            <w:tcW w:type="dxa" w:w="1667"/>
          </w:tcPr>
          <w:p>
            <w:pPr>
              <w:spacing w:after="0"/>
              <w:jc w:val="left"/>
            </w:pPr>
            <w:r>
              <w:rPr>
                <w:sz w:val="16"/>
              </w:rPr>
              <w:t>Event records naming jurisdictions in the plan: Fredericksburg city (39 records).</w:t>
            </w:r>
          </w:p>
        </w:tc>
        <w:tc>
          <w:tcPr>
            <w:tcW w:type="dxa" w:w="1886"/>
          </w:tcPr>
          <w:p>
            <w:pPr>
              <w:spacing w:after="0"/>
              <w:jc w:val="left"/>
            </w:pPr>
          </w:p>
        </w:tc>
      </w:tr>
      <w:tr>
        <w:trPr>
          <w:cantSplit/>
        </w:trPr>
        <w:tc>
          <w:tcPr>
            <w:tcW w:type="dxa" w:w="1819"/>
          </w:tcPr>
          <w:p>
            <w:pPr>
              <w:spacing w:after="0"/>
              <w:jc w:val="left"/>
            </w:pPr>
            <w:r>
              <w:rPr>
                <w:sz w:val="16"/>
              </w:rPr>
              <w:t>Tornado</w:t>
            </w:r>
          </w:p>
        </w:tc>
        <w:tc>
          <w:tcPr>
            <w:tcW w:type="dxa" w:w="1846"/>
          </w:tcPr>
          <w:p>
            <w:pPr>
              <w:spacing w:after="0"/>
              <w:jc w:val="left"/>
            </w:pPr>
            <w:r>
              <w:rPr>
                <w:sz w:val="16"/>
              </w:rPr>
              <w:t>Enhanced Fujita (Fujita before Feb 2007)</w:t>
            </w:r>
          </w:p>
        </w:tc>
        <w:tc>
          <w:tcPr>
            <w:tcW w:type="dxa" w:w="1751"/>
          </w:tcPr>
          <w:p>
            <w:pPr>
              <w:spacing w:after="0"/>
              <w:jc w:val="right"/>
            </w:pPr>
            <w:r>
              <w:rPr>
                <w:sz w:val="16"/>
              </w:rPr>
              <w:t>2 records, 1999 to 2004</w:t>
            </w:r>
          </w:p>
        </w:tc>
        <w:tc>
          <w:tcPr>
            <w:tcW w:type="dxa" w:w="1935"/>
          </w:tcPr>
          <w:p>
            <w:pPr>
              <w:spacing w:after="0"/>
              <w:jc w:val="left"/>
            </w:pPr>
            <w:r>
              <w:rPr>
                <w:sz w:val="16"/>
              </w:rPr>
              <w:t>F/EF0 to F/EF1 (median between F/EF0 and F/EF1); 2 with a recorded value</w:t>
            </w:r>
          </w:p>
        </w:tc>
        <w:tc>
          <w:tcPr>
            <w:tcW w:type="dxa" w:w="1610"/>
          </w:tcPr>
          <w:p>
            <w:pPr>
              <w:spacing w:after="0"/>
              <w:jc w:val="left"/>
            </w:pPr>
            <w:r>
              <w:rPr>
                <w:sz w:val="16"/>
              </w:rPr>
              <w:t>F1 tornado, 1999-07-24, 2 mi within this county, 75 yd wide, $20,000 property; crops not reported (1999 dollars)</w:t>
            </w:r>
          </w:p>
        </w:tc>
        <w:tc>
          <w:tcPr>
            <w:tcW w:type="dxa" w:w="1598"/>
          </w:tcPr>
          <w:p>
            <w:pPr>
              <w:spacing w:after="0"/>
              <w:jc w:val="left"/>
            </w:pPr>
          </w:p>
        </w:tc>
        <w:tc>
          <w:tcPr>
            <w:tcW w:type="dxa" w:w="1667"/>
          </w:tcPr>
          <w:p>
            <w:pPr>
              <w:spacing w:after="0"/>
              <w:jc w:val="left"/>
            </w:pPr>
            <w:r>
              <w:rPr>
                <w:sz w:val="16"/>
              </w:rPr>
              <w:t>Event records naming jurisdictions in the plan: Fredericksburg city (2 records).</w:t>
            </w:r>
          </w:p>
        </w:tc>
        <w:tc>
          <w:tcPr>
            <w:tcW w:type="dxa" w:w="188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9"/>
          </w:tcPr>
          <w:p>
            <w:pPr>
              <w:spacing w:after="0"/>
              <w:jc w:val="left"/>
            </w:pPr>
            <w:r>
              <w:rPr>
                <w:sz w:val="16"/>
              </w:rPr>
              <w:t>Wildfire</w:t>
            </w:r>
          </w:p>
        </w:tc>
        <w:tc>
          <w:tcPr>
            <w:tcW w:type="dxa" w:w="1846"/>
          </w:tcPr>
          <w:p>
            <w:pPr>
              <w:spacing w:after="0"/>
              <w:jc w:val="left"/>
            </w:pPr>
            <w:r>
              <w:rPr>
                <w:sz w:val="16"/>
              </w:rPr>
              <w:t>acres burned (local data)</w:t>
            </w:r>
          </w:p>
        </w:tc>
        <w:tc>
          <w:tcPr>
            <w:tcW w:type="dxa" w:w="1751"/>
          </w:tcPr>
          <w:p>
            <w:pPr>
              <w:spacing w:after="0"/>
              <w:jc w:val="right"/>
            </w:pPr>
            <w:r>
              <w:rPr>
                <w:sz w:val="16"/>
              </w:rPr>
              <w:t>0</w:t>
            </w:r>
          </w:p>
        </w:tc>
        <w:tc>
          <w:tcPr>
            <w:tcW w:type="dxa" w:w="1935"/>
          </w:tcPr>
          <w:p>
            <w:pPr>
              <w:spacing w:after="0"/>
              <w:jc w:val="left"/>
            </w:pPr>
          </w:p>
        </w:tc>
        <w:tc>
          <w:tcPr>
            <w:tcW w:type="dxa" w:w="1610"/>
          </w:tcPr>
          <w:p>
            <w:pPr>
              <w:spacing w:after="0"/>
              <w:jc w:val="left"/>
            </w:pPr>
          </w:p>
        </w:tc>
        <w:tc>
          <w:tcPr>
            <w:tcW w:type="dxa" w:w="1598"/>
          </w:tcPr>
          <w:p>
            <w:pPr>
              <w:spacing w:after="0"/>
              <w:jc w:val="left"/>
            </w:pPr>
          </w:p>
        </w:tc>
        <w:tc>
          <w:tcPr>
            <w:tcW w:type="dxa" w:w="1667"/>
          </w:tcPr>
          <w:p>
            <w:pPr>
              <w:spacing w:after="0"/>
              <w:jc w:val="left"/>
            </w:pPr>
          </w:p>
        </w:tc>
        <w:tc>
          <w:tcPr>
            <w:tcW w:type="dxa" w:w="1886"/>
          </w:tcPr>
          <w:p>
            <w:pPr>
              <w:spacing w:after="0"/>
              <w:jc w:val="left"/>
            </w:pPr>
          </w:p>
        </w:tc>
      </w:tr>
      <w:tr>
        <w:trPr>
          <w:cantSplit/>
        </w:trPr>
        <w:tc>
          <w:tcPr>
            <w:tcW w:type="dxa" w:w="1819"/>
          </w:tcPr>
          <w:p>
            <w:pPr>
              <w:spacing w:after="0"/>
              <w:jc w:val="left"/>
            </w:pPr>
            <w:r>
              <w:rPr>
                <w:sz w:val="16"/>
              </w:rPr>
              <w:t>Winter Storm, Heavy Snow, Blizzard, Lake-Effect Snow, Winter Weather, Sleet</w:t>
            </w:r>
          </w:p>
        </w:tc>
        <w:tc>
          <w:tcPr>
            <w:tcW w:type="dxa" w:w="1846"/>
          </w:tcPr>
          <w:p>
            <w:pPr>
              <w:spacing w:after="0"/>
              <w:jc w:val="left"/>
            </w:pPr>
            <w:r>
              <w:rPr>
                <w:sz w:val="16"/>
              </w:rPr>
              <w:t>none in data (snowfall: local data)</w:t>
            </w:r>
          </w:p>
        </w:tc>
        <w:tc>
          <w:tcPr>
            <w:tcW w:type="dxa" w:w="1751"/>
          </w:tcPr>
          <w:p>
            <w:pPr>
              <w:spacing w:after="0"/>
              <w:jc w:val="right"/>
            </w:pPr>
            <w:r>
              <w:rPr>
                <w:sz w:val="16"/>
              </w:rPr>
              <w:t>103 records, 1996 to 2026 (103 zone-level)</w:t>
            </w:r>
          </w:p>
        </w:tc>
        <w:tc>
          <w:tcPr>
            <w:tcW w:type="dxa" w:w="1935"/>
          </w:tcPr>
          <w:p>
            <w:pPr>
              <w:spacing w:after="0"/>
              <w:jc w:val="left"/>
            </w:pPr>
          </w:p>
        </w:tc>
        <w:tc>
          <w:tcPr>
            <w:tcW w:type="dxa" w:w="1610"/>
          </w:tcPr>
          <w:p>
            <w:pPr>
              <w:spacing w:after="0"/>
              <w:jc w:val="left"/>
            </w:pPr>
            <w:r>
              <w:rPr>
                <w:sz w:val="16"/>
              </w:rPr>
              <w:t>Winter Storm, 2003-02-14, $75,000 property; crops not reported (2003 dollars); NWS zone VAZ056</w:t>
            </w:r>
          </w:p>
        </w:tc>
        <w:tc>
          <w:tcPr>
            <w:tcW w:type="dxa" w:w="1598"/>
          </w:tcPr>
          <w:p>
            <w:pPr>
              <w:spacing w:after="0"/>
              <w:jc w:val="left"/>
            </w:pPr>
          </w:p>
        </w:tc>
        <w:tc>
          <w:tcPr>
            <w:tcW w:type="dxa" w:w="1667"/>
          </w:tcPr>
          <w:p>
            <w:pPr>
              <w:spacing w:after="0"/>
              <w:jc w:val="left"/>
            </w:pPr>
            <w:r>
              <w:rPr>
                <w:sz w:val="16"/>
              </w:rPr>
              <w:t>Countywide (zone-level records).</w:t>
            </w:r>
          </w:p>
        </w:tc>
        <w:tc>
          <w:tcPr>
            <w:tcW w:type="dxa" w:w="188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0"/>
        <w:gridCol w:w="2834"/>
        <w:gridCol w:w="2117"/>
        <w:gridCol w:w="2541"/>
        <w:gridCol w:w="1291"/>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0"/>
            <w:shd w:val="clear" w:color="auto" w:fill="E8E8E8"/>
          </w:tcPr>
          <w:p>
            <w:pPr>
              <w:spacing w:after="0"/>
              <w:jc w:val="left"/>
            </w:pPr>
            <w:r>
              <w:rPr>
                <w:b/>
                <w:sz w:val="16"/>
              </w:rPr>
              <w:t>Type</w:t>
            </w:r>
          </w:p>
        </w:tc>
        <w:tc>
          <w:tcPr>
            <w:tcW w:type="dxa" w:w="2834"/>
            <w:shd w:val="clear" w:color="auto" w:fill="E8E8E8"/>
          </w:tcPr>
          <w:p>
            <w:pPr>
              <w:spacing w:after="0"/>
              <w:jc w:val="left"/>
            </w:pPr>
            <w:r>
              <w:rPr>
                <w:b/>
                <w:sz w:val="16"/>
              </w:rPr>
              <w:t>Title</w:t>
            </w:r>
          </w:p>
        </w:tc>
        <w:tc>
          <w:tcPr>
            <w:tcW w:type="dxa" w:w="2117"/>
            <w:shd w:val="clear" w:color="auto" w:fill="E8E8E8"/>
          </w:tcPr>
          <w:p>
            <w:pPr>
              <w:spacing w:after="0"/>
              <w:jc w:val="left"/>
            </w:pPr>
            <w:r>
              <w:rPr>
                <w:b/>
                <w:sz w:val="16"/>
              </w:rPr>
              <w:t>Mapped hazard</w:t>
            </w:r>
          </w:p>
        </w:tc>
        <w:tc>
          <w:tcPr>
            <w:tcW w:type="dxa" w:w="254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91"/>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30"/>
          </w:tcPr>
          <w:p>
            <w:pPr>
              <w:spacing w:after="0"/>
              <w:jc w:val="left"/>
            </w:pPr>
            <w:r>
              <w:rPr>
                <w:sz w:val="16"/>
              </w:rPr>
              <w:t>Emergency</w:t>
            </w:r>
          </w:p>
        </w:tc>
        <w:tc>
          <w:tcPr>
            <w:tcW w:type="dxa" w:w="2834"/>
          </w:tcPr>
          <w:p>
            <w:pPr>
              <w:spacing w:after="0"/>
              <w:jc w:val="left"/>
            </w:pPr>
            <w:r>
              <w:rPr>
                <w:sz w:val="16"/>
              </w:rPr>
              <w:t>Severe Winter Storm</w:t>
            </w:r>
          </w:p>
        </w:tc>
        <w:tc>
          <w:tcPr>
            <w:tcW w:type="dxa" w:w="2117"/>
          </w:tcPr>
          <w:p>
            <w:pPr>
              <w:spacing w:after="0"/>
              <w:jc w:val="left"/>
            </w:pPr>
            <w:r>
              <w:rPr>
                <w:sz w:val="16"/>
              </w:rPr>
              <w:t>Winter Weather</w:t>
            </w:r>
          </w:p>
        </w:tc>
        <w:tc>
          <w:tcPr>
            <w:tcW w:type="dxa" w:w="2541"/>
          </w:tcPr>
          <w:p>
            <w:pPr>
              <w:spacing w:after="0"/>
              <w:jc w:val="right"/>
            </w:pPr>
            <w:r>
              <w:rPr>
                <w:sz w:val="16"/>
              </w:rPr>
              <w:t>no Public Assistance recorded</w:t>
            </w:r>
          </w:p>
        </w:tc>
        <w:tc>
          <w:tcPr>
            <w:tcW w:type="dxa" w:w="1291"/>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2022-03-11</w:t>
            </w:r>
          </w:p>
        </w:tc>
        <w:tc>
          <w:tcPr>
            <w:tcW w:type="dxa" w:w="1037"/>
          </w:tcPr>
          <w:p>
            <w:pPr>
              <w:spacing w:after="0"/>
              <w:jc w:val="left"/>
            </w:pPr>
            <w:r>
              <w:rPr>
                <w:sz w:val="16"/>
              </w:rPr>
              <w:t>2022-01-02</w:t>
            </w:r>
          </w:p>
        </w:tc>
        <w:tc>
          <w:tcPr>
            <w:tcW w:type="dxa" w:w="1037"/>
          </w:tcPr>
          <w:p>
            <w:pPr>
              <w:spacing w:after="0"/>
              <w:jc w:val="left"/>
            </w:pPr>
            <w:r>
              <w:rPr>
                <w:sz w:val="16"/>
              </w:rPr>
              <w:t>DR-4644-VA</w:t>
            </w:r>
          </w:p>
        </w:tc>
        <w:tc>
          <w:tcPr>
            <w:tcW w:type="dxa" w:w="1330"/>
          </w:tcPr>
          <w:p>
            <w:pPr>
              <w:spacing w:after="0"/>
              <w:jc w:val="left"/>
            </w:pPr>
            <w:r>
              <w:rPr>
                <w:sz w:val="16"/>
              </w:rPr>
              <w:t>Major disaster</w:t>
            </w:r>
          </w:p>
        </w:tc>
        <w:tc>
          <w:tcPr>
            <w:tcW w:type="dxa" w:w="2834"/>
          </w:tcPr>
          <w:p>
            <w:pPr>
              <w:spacing w:after="0"/>
              <w:jc w:val="left"/>
            </w:pPr>
            <w:r>
              <w:rPr>
                <w:sz w:val="16"/>
              </w:rPr>
              <w:t>Severe Winter Storm and Snowstorm</w:t>
            </w:r>
          </w:p>
        </w:tc>
        <w:tc>
          <w:tcPr>
            <w:tcW w:type="dxa" w:w="2117"/>
          </w:tcPr>
          <w:p>
            <w:pPr>
              <w:spacing w:after="0"/>
              <w:jc w:val="left"/>
            </w:pPr>
            <w:r>
              <w:rPr>
                <w:sz w:val="16"/>
              </w:rPr>
              <w:t>Winter Weather</w:t>
            </w:r>
          </w:p>
        </w:tc>
        <w:tc>
          <w:tcPr>
            <w:tcW w:type="dxa" w:w="2541"/>
          </w:tcPr>
          <w:p>
            <w:pPr>
              <w:spacing w:after="0"/>
              <w:jc w:val="right"/>
            </w:pPr>
            <w:r>
              <w:rPr>
                <w:sz w:val="16"/>
              </w:rPr>
              <w:t>$193,070.40</w:t>
            </w:r>
          </w:p>
        </w:tc>
        <w:tc>
          <w:tcPr>
            <w:tcW w:type="dxa" w:w="1291"/>
          </w:tcPr>
          <w:p>
            <w:pPr>
              <w:spacing w:after="0"/>
              <w:jc w:val="left"/>
            </w:pPr>
            <w:r>
              <w:rPr>
                <w:sz w:val="16"/>
              </w:rPr>
              <w:t>within last 5 years</w:t>
            </w:r>
          </w:p>
        </w:tc>
        <w:tc>
          <w:tcPr>
            <w:tcW w:type="dxa" w:w="889"/>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30"/>
          </w:tcPr>
          <w:p>
            <w:pPr>
              <w:spacing w:after="0"/>
              <w:jc w:val="left"/>
            </w:pPr>
            <w:r>
              <w:rPr>
                <w:sz w:val="16"/>
              </w:rPr>
              <w:t>Major disaster</w:t>
            </w:r>
          </w:p>
        </w:tc>
        <w:tc>
          <w:tcPr>
            <w:tcW w:type="dxa" w:w="2834"/>
          </w:tcPr>
          <w:p>
            <w:pPr>
              <w:spacing w:after="0"/>
              <w:jc w:val="left"/>
            </w:pPr>
            <w:r>
              <w:rPr>
                <w:sz w:val="16"/>
              </w:rPr>
              <w:t>COVID-19 Pandemic</w:t>
            </w:r>
          </w:p>
        </w:tc>
        <w:tc>
          <w:tcPr>
            <w:tcW w:type="dxa" w:w="2117"/>
          </w:tcPr>
          <w:p>
            <w:pPr>
              <w:spacing w:after="0"/>
              <w:jc w:val="left"/>
            </w:pPr>
            <w:r>
              <w:rPr>
                <w:sz w:val="16"/>
              </w:rPr>
              <w:t>Non-natural, not counted</w:t>
            </w:r>
          </w:p>
        </w:tc>
        <w:tc>
          <w:tcPr>
            <w:tcW w:type="dxa" w:w="2541"/>
          </w:tcPr>
          <w:p>
            <w:pPr>
              <w:spacing w:after="0"/>
              <w:jc w:val="right"/>
            </w:pPr>
            <w:r>
              <w:rPr>
                <w:sz w:val="16"/>
              </w:rPr>
              <w:t>$32,975,301.72</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30"/>
          </w:tcPr>
          <w:p>
            <w:pPr>
              <w:spacing w:after="0"/>
              <w:jc w:val="left"/>
            </w:pPr>
            <w:r>
              <w:rPr>
                <w:sz w:val="16"/>
              </w:rPr>
              <w:t>Emergency</w:t>
            </w:r>
          </w:p>
        </w:tc>
        <w:tc>
          <w:tcPr>
            <w:tcW w:type="dxa" w:w="2834"/>
          </w:tcPr>
          <w:p>
            <w:pPr>
              <w:spacing w:after="0"/>
              <w:jc w:val="left"/>
            </w:pPr>
            <w:r>
              <w:rPr>
                <w:sz w:val="16"/>
              </w:rPr>
              <w:t>COVID-19</w:t>
            </w:r>
          </w:p>
        </w:tc>
        <w:tc>
          <w:tcPr>
            <w:tcW w:type="dxa" w:w="2117"/>
          </w:tcPr>
          <w:p>
            <w:pPr>
              <w:spacing w:after="0"/>
              <w:jc w:val="left"/>
            </w:pPr>
            <w:r>
              <w:rPr>
                <w:sz w:val="16"/>
              </w:rPr>
              <w:t>Non-natural, not counted</w:t>
            </w:r>
          </w:p>
        </w:tc>
        <w:tc>
          <w:tcPr>
            <w:tcW w:type="dxa" w:w="2541"/>
          </w:tcPr>
          <w:p>
            <w:pPr>
              <w:spacing w:after="0"/>
              <w:jc w:val="right"/>
            </w:pPr>
            <w:r>
              <w:rPr>
                <w:sz w:val="16"/>
              </w:rPr>
              <w:t>no Public Assistance recorded</w:t>
            </w:r>
          </w:p>
        </w:tc>
        <w:tc>
          <w:tcPr>
            <w:tcW w:type="dxa" w:w="1291"/>
          </w:tcPr>
          <w:p>
            <w:pPr>
              <w:spacing w:after="0"/>
              <w:jc w:val="left"/>
            </w:pPr>
          </w:p>
        </w:tc>
        <w:tc>
          <w:tcPr>
            <w:tcW w:type="dxa" w:w="889"/>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30"/>
          </w:tcPr>
          <w:p>
            <w:pPr>
              <w:spacing w:after="0"/>
              <w:jc w:val="left"/>
            </w:pPr>
            <w:r>
              <w:rPr>
                <w:sz w:val="16"/>
              </w:rPr>
              <w:t>Emergency</w:t>
            </w:r>
          </w:p>
        </w:tc>
        <w:tc>
          <w:tcPr>
            <w:tcW w:type="dxa" w:w="2834"/>
          </w:tcPr>
          <w:p>
            <w:pPr>
              <w:spacing w:after="0"/>
              <w:jc w:val="left"/>
            </w:pPr>
            <w:r>
              <w:rPr>
                <w:sz w:val="16"/>
              </w:rPr>
              <w:t>Hurricane Florence</w:t>
            </w:r>
          </w:p>
        </w:tc>
        <w:tc>
          <w:tcPr>
            <w:tcW w:type="dxa" w:w="2117"/>
          </w:tcPr>
          <w:p>
            <w:pPr>
              <w:spacing w:after="0"/>
              <w:jc w:val="left"/>
            </w:pPr>
            <w:r>
              <w:rPr>
                <w:sz w:val="16"/>
              </w:rPr>
              <w:t>Hurricane</w:t>
            </w:r>
          </w:p>
        </w:tc>
        <w:tc>
          <w:tcPr>
            <w:tcW w:type="dxa" w:w="2541"/>
          </w:tcPr>
          <w:p>
            <w:pPr>
              <w:spacing w:after="0"/>
              <w:jc w:val="right"/>
            </w:pPr>
            <w:r>
              <w:rPr>
                <w:sz w:val="16"/>
              </w:rPr>
              <w:t>no Public Assistance recorded</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2016-03-07</w:t>
            </w:r>
          </w:p>
        </w:tc>
        <w:tc>
          <w:tcPr>
            <w:tcW w:type="dxa" w:w="1037"/>
          </w:tcPr>
          <w:p>
            <w:pPr>
              <w:spacing w:after="0"/>
              <w:jc w:val="left"/>
            </w:pPr>
            <w:r>
              <w:rPr>
                <w:sz w:val="16"/>
              </w:rPr>
              <w:t>2016-01-22</w:t>
            </w:r>
          </w:p>
        </w:tc>
        <w:tc>
          <w:tcPr>
            <w:tcW w:type="dxa" w:w="1037"/>
          </w:tcPr>
          <w:p>
            <w:pPr>
              <w:spacing w:after="0"/>
              <w:jc w:val="left"/>
            </w:pPr>
            <w:r>
              <w:rPr>
                <w:sz w:val="16"/>
              </w:rPr>
              <w:t>DR-4262-VA</w:t>
            </w:r>
          </w:p>
        </w:tc>
        <w:tc>
          <w:tcPr>
            <w:tcW w:type="dxa" w:w="1330"/>
          </w:tcPr>
          <w:p>
            <w:pPr>
              <w:spacing w:after="0"/>
              <w:jc w:val="left"/>
            </w:pPr>
            <w:r>
              <w:rPr>
                <w:sz w:val="16"/>
              </w:rPr>
              <w:t>Major disaster</w:t>
            </w:r>
          </w:p>
        </w:tc>
        <w:tc>
          <w:tcPr>
            <w:tcW w:type="dxa" w:w="2834"/>
          </w:tcPr>
          <w:p>
            <w:pPr>
              <w:spacing w:after="0"/>
              <w:jc w:val="left"/>
            </w:pPr>
            <w:r>
              <w:rPr>
                <w:sz w:val="16"/>
              </w:rPr>
              <w:t>Severe Winter Storm and Snowstorm</w:t>
            </w:r>
          </w:p>
        </w:tc>
        <w:tc>
          <w:tcPr>
            <w:tcW w:type="dxa" w:w="2117"/>
          </w:tcPr>
          <w:p>
            <w:pPr>
              <w:spacing w:after="0"/>
              <w:jc w:val="left"/>
            </w:pPr>
            <w:r>
              <w:rPr>
                <w:sz w:val="16"/>
              </w:rPr>
              <w:t>Winter Weather</w:t>
            </w:r>
          </w:p>
        </w:tc>
        <w:tc>
          <w:tcPr>
            <w:tcW w:type="dxa" w:w="2541"/>
          </w:tcPr>
          <w:p>
            <w:pPr>
              <w:spacing w:after="0"/>
              <w:jc w:val="right"/>
            </w:pPr>
            <w:r>
              <w:rPr>
                <w:sz w:val="16"/>
              </w:rPr>
              <w:t>$309,220.51</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30"/>
          </w:tcPr>
          <w:p>
            <w:pPr>
              <w:spacing w:after="0"/>
              <w:jc w:val="left"/>
            </w:pPr>
            <w:r>
              <w:rPr>
                <w:sz w:val="16"/>
              </w:rPr>
              <w:t>Emergency</w:t>
            </w:r>
          </w:p>
        </w:tc>
        <w:tc>
          <w:tcPr>
            <w:tcW w:type="dxa" w:w="2834"/>
          </w:tcPr>
          <w:p>
            <w:pPr>
              <w:spacing w:after="0"/>
              <w:jc w:val="left"/>
            </w:pPr>
            <w:r>
              <w:rPr>
                <w:sz w:val="16"/>
              </w:rPr>
              <w:t>Hurricane Sandy</w:t>
            </w:r>
          </w:p>
        </w:tc>
        <w:tc>
          <w:tcPr>
            <w:tcW w:type="dxa" w:w="2117"/>
          </w:tcPr>
          <w:p>
            <w:pPr>
              <w:spacing w:after="0"/>
              <w:jc w:val="left"/>
            </w:pPr>
            <w:r>
              <w:rPr>
                <w:sz w:val="16"/>
              </w:rPr>
              <w:t>Hurricane</w:t>
            </w:r>
          </w:p>
        </w:tc>
        <w:tc>
          <w:tcPr>
            <w:tcW w:type="dxa" w:w="2541"/>
          </w:tcPr>
          <w:p>
            <w:pPr>
              <w:spacing w:after="0"/>
              <w:jc w:val="right"/>
            </w:pPr>
            <w:r>
              <w:rPr>
                <w:sz w:val="16"/>
              </w:rPr>
              <w:t>no Public Assistance recorded</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2012-07-27</w:t>
            </w:r>
          </w:p>
        </w:tc>
        <w:tc>
          <w:tcPr>
            <w:tcW w:type="dxa" w:w="1037"/>
          </w:tcPr>
          <w:p>
            <w:pPr>
              <w:spacing w:after="0"/>
              <w:jc w:val="left"/>
            </w:pPr>
            <w:r>
              <w:rPr>
                <w:sz w:val="16"/>
              </w:rPr>
              <w:t>2012-06-29</w:t>
            </w:r>
          </w:p>
        </w:tc>
        <w:tc>
          <w:tcPr>
            <w:tcW w:type="dxa" w:w="1037"/>
          </w:tcPr>
          <w:p>
            <w:pPr>
              <w:spacing w:after="0"/>
              <w:jc w:val="left"/>
            </w:pPr>
            <w:r>
              <w:rPr>
                <w:sz w:val="16"/>
              </w:rPr>
              <w:t>DR-4072-VA</w:t>
            </w:r>
          </w:p>
        </w:tc>
        <w:tc>
          <w:tcPr>
            <w:tcW w:type="dxa" w:w="1330"/>
          </w:tcPr>
          <w:p>
            <w:pPr>
              <w:spacing w:after="0"/>
              <w:jc w:val="left"/>
            </w:pPr>
            <w:r>
              <w:rPr>
                <w:sz w:val="16"/>
              </w:rPr>
              <w:t>Major disaster</w:t>
            </w:r>
          </w:p>
        </w:tc>
        <w:tc>
          <w:tcPr>
            <w:tcW w:type="dxa" w:w="2834"/>
          </w:tcPr>
          <w:p>
            <w:pPr>
              <w:spacing w:after="0"/>
              <w:jc w:val="left"/>
            </w:pPr>
            <w:r>
              <w:rPr>
                <w:sz w:val="16"/>
              </w:rPr>
              <w:t>Severe Storms and Straight-Line Winds</w:t>
            </w:r>
          </w:p>
        </w:tc>
        <w:tc>
          <w:tcPr>
            <w:tcW w:type="dxa" w:w="2117"/>
          </w:tcPr>
          <w:p>
            <w:pPr>
              <w:spacing w:after="0"/>
              <w:jc w:val="left"/>
            </w:pPr>
            <w:r>
              <w:rPr>
                <w:sz w:val="16"/>
              </w:rPr>
              <w:t>Strong Wind</w:t>
            </w:r>
          </w:p>
        </w:tc>
        <w:tc>
          <w:tcPr>
            <w:tcW w:type="dxa" w:w="2541"/>
          </w:tcPr>
          <w:p>
            <w:pPr>
              <w:spacing w:after="0"/>
              <w:jc w:val="right"/>
            </w:pPr>
            <w:r>
              <w:rPr>
                <w:sz w:val="16"/>
              </w:rPr>
              <w:t>$122,579.46</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2011-11-04</w:t>
            </w:r>
          </w:p>
        </w:tc>
        <w:tc>
          <w:tcPr>
            <w:tcW w:type="dxa" w:w="1037"/>
          </w:tcPr>
          <w:p>
            <w:pPr>
              <w:spacing w:after="0"/>
              <w:jc w:val="left"/>
            </w:pPr>
            <w:r>
              <w:rPr>
                <w:sz w:val="16"/>
              </w:rPr>
              <w:t>2011-08-23</w:t>
            </w:r>
          </w:p>
        </w:tc>
        <w:tc>
          <w:tcPr>
            <w:tcW w:type="dxa" w:w="1037"/>
          </w:tcPr>
          <w:p>
            <w:pPr>
              <w:spacing w:after="0"/>
              <w:jc w:val="left"/>
            </w:pPr>
            <w:r>
              <w:rPr>
                <w:sz w:val="16"/>
              </w:rPr>
              <w:t>DR-4042-VA</w:t>
            </w:r>
          </w:p>
        </w:tc>
        <w:tc>
          <w:tcPr>
            <w:tcW w:type="dxa" w:w="1330"/>
          </w:tcPr>
          <w:p>
            <w:pPr>
              <w:spacing w:after="0"/>
              <w:jc w:val="left"/>
            </w:pPr>
            <w:r>
              <w:rPr>
                <w:sz w:val="16"/>
              </w:rPr>
              <w:t>Major disaster</w:t>
            </w:r>
          </w:p>
        </w:tc>
        <w:tc>
          <w:tcPr>
            <w:tcW w:type="dxa" w:w="2834"/>
          </w:tcPr>
          <w:p>
            <w:pPr>
              <w:spacing w:after="0"/>
              <w:jc w:val="left"/>
            </w:pPr>
            <w:r>
              <w:rPr>
                <w:sz w:val="16"/>
              </w:rPr>
              <w:t>Earthquake</w:t>
            </w:r>
          </w:p>
        </w:tc>
        <w:tc>
          <w:tcPr>
            <w:tcW w:type="dxa" w:w="2117"/>
          </w:tcPr>
          <w:p>
            <w:pPr>
              <w:spacing w:after="0"/>
              <w:jc w:val="left"/>
            </w:pPr>
            <w:r>
              <w:rPr>
                <w:sz w:val="16"/>
              </w:rPr>
              <w:t>Earthquake</w:t>
            </w:r>
          </w:p>
        </w:tc>
        <w:tc>
          <w:tcPr>
            <w:tcW w:type="dxa" w:w="2541"/>
          </w:tcPr>
          <w:p>
            <w:pPr>
              <w:spacing w:after="0"/>
              <w:jc w:val="right"/>
            </w:pPr>
            <w:r>
              <w:rPr>
                <w:sz w:val="16"/>
              </w:rPr>
              <w:t>$36,745.97</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2010-04-27</w:t>
            </w:r>
          </w:p>
        </w:tc>
        <w:tc>
          <w:tcPr>
            <w:tcW w:type="dxa" w:w="1037"/>
          </w:tcPr>
          <w:p>
            <w:pPr>
              <w:spacing w:after="0"/>
              <w:jc w:val="left"/>
            </w:pPr>
            <w:r>
              <w:rPr>
                <w:sz w:val="16"/>
              </w:rPr>
              <w:t>2010-02-05</w:t>
            </w:r>
          </w:p>
        </w:tc>
        <w:tc>
          <w:tcPr>
            <w:tcW w:type="dxa" w:w="1037"/>
          </w:tcPr>
          <w:p>
            <w:pPr>
              <w:spacing w:after="0"/>
              <w:jc w:val="left"/>
            </w:pPr>
            <w:r>
              <w:rPr>
                <w:sz w:val="16"/>
              </w:rPr>
              <w:t>DR-1905-VA</w:t>
            </w:r>
          </w:p>
        </w:tc>
        <w:tc>
          <w:tcPr>
            <w:tcW w:type="dxa" w:w="1330"/>
          </w:tcPr>
          <w:p>
            <w:pPr>
              <w:spacing w:after="0"/>
              <w:jc w:val="left"/>
            </w:pPr>
            <w:r>
              <w:rPr>
                <w:sz w:val="16"/>
              </w:rPr>
              <w:t>Major disaster</w:t>
            </w:r>
          </w:p>
        </w:tc>
        <w:tc>
          <w:tcPr>
            <w:tcW w:type="dxa" w:w="2834"/>
          </w:tcPr>
          <w:p>
            <w:pPr>
              <w:spacing w:after="0"/>
              <w:jc w:val="left"/>
            </w:pPr>
            <w:r>
              <w:rPr>
                <w:sz w:val="16"/>
              </w:rPr>
              <w:t>Severe Winter Storms and Snowstorms</w:t>
            </w:r>
          </w:p>
        </w:tc>
        <w:tc>
          <w:tcPr>
            <w:tcW w:type="dxa" w:w="2117"/>
          </w:tcPr>
          <w:p>
            <w:pPr>
              <w:spacing w:after="0"/>
              <w:jc w:val="left"/>
            </w:pPr>
            <w:r>
              <w:rPr>
                <w:sz w:val="16"/>
              </w:rPr>
              <w:t>Winter Weather</w:t>
            </w:r>
          </w:p>
        </w:tc>
        <w:tc>
          <w:tcPr>
            <w:tcW w:type="dxa" w:w="2541"/>
          </w:tcPr>
          <w:p>
            <w:pPr>
              <w:spacing w:after="0"/>
              <w:jc w:val="right"/>
            </w:pPr>
            <w:r>
              <w:rPr>
                <w:sz w:val="16"/>
              </w:rPr>
              <w:t>$88,137.96</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2010-02-16</w:t>
            </w:r>
          </w:p>
        </w:tc>
        <w:tc>
          <w:tcPr>
            <w:tcW w:type="dxa" w:w="1037"/>
          </w:tcPr>
          <w:p>
            <w:pPr>
              <w:spacing w:after="0"/>
              <w:jc w:val="left"/>
            </w:pPr>
            <w:r>
              <w:rPr>
                <w:sz w:val="16"/>
              </w:rPr>
              <w:t>2009-12-18</w:t>
            </w:r>
          </w:p>
        </w:tc>
        <w:tc>
          <w:tcPr>
            <w:tcW w:type="dxa" w:w="1037"/>
          </w:tcPr>
          <w:p>
            <w:pPr>
              <w:spacing w:after="0"/>
              <w:jc w:val="left"/>
            </w:pPr>
            <w:r>
              <w:rPr>
                <w:sz w:val="16"/>
              </w:rPr>
              <w:t>DR-1874-VA</w:t>
            </w:r>
          </w:p>
        </w:tc>
        <w:tc>
          <w:tcPr>
            <w:tcW w:type="dxa" w:w="1330"/>
          </w:tcPr>
          <w:p>
            <w:pPr>
              <w:spacing w:after="0"/>
              <w:jc w:val="left"/>
            </w:pPr>
            <w:r>
              <w:rPr>
                <w:sz w:val="16"/>
              </w:rPr>
              <w:t>Major disaster</w:t>
            </w:r>
          </w:p>
        </w:tc>
        <w:tc>
          <w:tcPr>
            <w:tcW w:type="dxa" w:w="2834"/>
          </w:tcPr>
          <w:p>
            <w:pPr>
              <w:spacing w:after="0"/>
              <w:jc w:val="left"/>
            </w:pPr>
            <w:r>
              <w:rPr>
                <w:sz w:val="16"/>
              </w:rPr>
              <w:t>Severe Winter Storm and Snowstorm</w:t>
            </w:r>
          </w:p>
        </w:tc>
        <w:tc>
          <w:tcPr>
            <w:tcW w:type="dxa" w:w="2117"/>
          </w:tcPr>
          <w:p>
            <w:pPr>
              <w:spacing w:after="0"/>
              <w:jc w:val="left"/>
            </w:pPr>
            <w:r>
              <w:rPr>
                <w:sz w:val="16"/>
              </w:rPr>
              <w:t>Winter Weather</w:t>
            </w:r>
          </w:p>
        </w:tc>
        <w:tc>
          <w:tcPr>
            <w:tcW w:type="dxa" w:w="2541"/>
          </w:tcPr>
          <w:p>
            <w:pPr>
              <w:spacing w:after="0"/>
              <w:jc w:val="right"/>
            </w:pPr>
            <w:r>
              <w:rPr>
                <w:sz w:val="16"/>
              </w:rPr>
              <w:t>$152,503.73</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30"/>
          </w:tcPr>
          <w:p>
            <w:pPr>
              <w:spacing w:after="0"/>
              <w:jc w:val="left"/>
            </w:pPr>
            <w:r>
              <w:rPr>
                <w:sz w:val="16"/>
              </w:rPr>
              <w:t>Emergency</w:t>
            </w:r>
          </w:p>
        </w:tc>
        <w:tc>
          <w:tcPr>
            <w:tcW w:type="dxa" w:w="2834"/>
          </w:tcPr>
          <w:p>
            <w:pPr>
              <w:spacing w:after="0"/>
              <w:jc w:val="left"/>
            </w:pPr>
            <w:r>
              <w:rPr>
                <w:sz w:val="16"/>
              </w:rPr>
              <w:t>Hurricane Katrina Evacuation</w:t>
            </w:r>
          </w:p>
        </w:tc>
        <w:tc>
          <w:tcPr>
            <w:tcW w:type="dxa" w:w="2117"/>
          </w:tcPr>
          <w:p>
            <w:pPr>
              <w:spacing w:after="0"/>
              <w:jc w:val="left"/>
            </w:pPr>
            <w:r>
              <w:rPr>
                <w:sz w:val="16"/>
              </w:rPr>
              <w:t>Hurricane: evacuation support, not a local hazard event; not counted</w:t>
            </w:r>
          </w:p>
        </w:tc>
        <w:tc>
          <w:tcPr>
            <w:tcW w:type="dxa" w:w="2541"/>
          </w:tcPr>
          <w:p>
            <w:pPr>
              <w:spacing w:after="0"/>
              <w:jc w:val="right"/>
            </w:pPr>
            <w:r>
              <w:rPr>
                <w:sz w:val="16"/>
              </w:rPr>
              <w:t>no Public Assistance recorded</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30"/>
          </w:tcPr>
          <w:p>
            <w:pPr>
              <w:spacing w:after="0"/>
              <w:jc w:val="left"/>
            </w:pPr>
            <w:r>
              <w:rPr>
                <w:sz w:val="16"/>
              </w:rPr>
              <w:t>Major disaster</w:t>
            </w:r>
          </w:p>
        </w:tc>
        <w:tc>
          <w:tcPr>
            <w:tcW w:type="dxa" w:w="2834"/>
          </w:tcPr>
          <w:p>
            <w:pPr>
              <w:spacing w:after="0"/>
              <w:jc w:val="left"/>
            </w:pPr>
            <w:r>
              <w:rPr>
                <w:sz w:val="16"/>
              </w:rPr>
              <w:t>Hurricane Isabel</w:t>
            </w:r>
          </w:p>
        </w:tc>
        <w:tc>
          <w:tcPr>
            <w:tcW w:type="dxa" w:w="2117"/>
          </w:tcPr>
          <w:p>
            <w:pPr>
              <w:spacing w:after="0"/>
              <w:jc w:val="left"/>
            </w:pPr>
            <w:r>
              <w:rPr>
                <w:sz w:val="16"/>
              </w:rPr>
              <w:t>Hurricane</w:t>
            </w:r>
          </w:p>
        </w:tc>
        <w:tc>
          <w:tcPr>
            <w:tcW w:type="dxa" w:w="2541"/>
          </w:tcPr>
          <w:p>
            <w:pPr>
              <w:spacing w:after="0"/>
              <w:jc w:val="right"/>
            </w:pPr>
            <w:r>
              <w:rPr>
                <w:sz w:val="16"/>
              </w:rPr>
              <w:t>$371,850.87</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30"/>
          </w:tcPr>
          <w:p>
            <w:pPr>
              <w:spacing w:after="0"/>
              <w:jc w:val="left"/>
            </w:pPr>
            <w:r>
              <w:rPr>
                <w:sz w:val="16"/>
              </w:rPr>
              <w:t>Major disaster</w:t>
            </w:r>
          </w:p>
        </w:tc>
        <w:tc>
          <w:tcPr>
            <w:tcW w:type="dxa" w:w="2834"/>
          </w:tcPr>
          <w:p>
            <w:pPr>
              <w:spacing w:after="0"/>
              <w:jc w:val="left"/>
            </w:pPr>
            <w:r>
              <w:rPr>
                <w:sz w:val="16"/>
              </w:rPr>
              <w:t>Severe Winter Storms</w:t>
            </w:r>
          </w:p>
        </w:tc>
        <w:tc>
          <w:tcPr>
            <w:tcW w:type="dxa" w:w="2117"/>
          </w:tcPr>
          <w:p>
            <w:pPr>
              <w:spacing w:after="0"/>
              <w:jc w:val="left"/>
            </w:pPr>
            <w:r>
              <w:rPr>
                <w:sz w:val="16"/>
              </w:rPr>
              <w:t>Winter Weather</w:t>
            </w:r>
          </w:p>
        </w:tc>
        <w:tc>
          <w:tcPr>
            <w:tcW w:type="dxa" w:w="2541"/>
          </w:tcPr>
          <w:p>
            <w:pPr>
              <w:spacing w:after="0"/>
              <w:jc w:val="right"/>
            </w:pPr>
            <w:r>
              <w:rPr>
                <w:sz w:val="16"/>
              </w:rPr>
              <w:t>$65,009.24</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330"/>
          </w:tcPr>
          <w:p>
            <w:pPr>
              <w:spacing w:after="0"/>
              <w:jc w:val="left"/>
            </w:pPr>
            <w:r>
              <w:rPr>
                <w:sz w:val="16"/>
              </w:rPr>
              <w:t>Major disaster</w:t>
            </w:r>
          </w:p>
        </w:tc>
        <w:tc>
          <w:tcPr>
            <w:tcW w:type="dxa" w:w="2834"/>
          </w:tcPr>
          <w:p>
            <w:pPr>
              <w:spacing w:after="0"/>
              <w:jc w:val="left"/>
            </w:pPr>
            <w:r>
              <w:rPr>
                <w:sz w:val="16"/>
              </w:rPr>
              <w:t>Hurricane Fran and Associated Severe Storm Cond</w:t>
            </w:r>
          </w:p>
        </w:tc>
        <w:tc>
          <w:tcPr>
            <w:tcW w:type="dxa" w:w="2117"/>
          </w:tcPr>
          <w:p>
            <w:pPr>
              <w:spacing w:after="0"/>
              <w:jc w:val="left"/>
            </w:pPr>
            <w:r>
              <w:rPr>
                <w:sz w:val="16"/>
              </w:rPr>
              <w:t>Hurricane</w:t>
            </w:r>
          </w:p>
        </w:tc>
        <w:tc>
          <w:tcPr>
            <w:tcW w:type="dxa" w:w="2541"/>
          </w:tcPr>
          <w:p>
            <w:pPr>
              <w:spacing w:after="0"/>
              <w:jc w:val="right"/>
            </w:pPr>
            <w:r>
              <w:rPr>
                <w:sz w:val="16"/>
              </w:rPr>
              <w:t>PA not declared for this county</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30"/>
          </w:tcPr>
          <w:p>
            <w:pPr>
              <w:spacing w:after="0"/>
              <w:jc w:val="left"/>
            </w:pPr>
            <w:r>
              <w:rPr>
                <w:sz w:val="16"/>
              </w:rPr>
              <w:t>Major disaster</w:t>
            </w:r>
          </w:p>
        </w:tc>
        <w:tc>
          <w:tcPr>
            <w:tcW w:type="dxa" w:w="2834"/>
          </w:tcPr>
          <w:p>
            <w:pPr>
              <w:spacing w:after="0"/>
              <w:jc w:val="left"/>
            </w:pPr>
            <w:r>
              <w:rPr>
                <w:sz w:val="16"/>
              </w:rPr>
              <w:t>Blizzard of 96 (Severe Snow Storm)</w:t>
            </w:r>
          </w:p>
        </w:tc>
        <w:tc>
          <w:tcPr>
            <w:tcW w:type="dxa" w:w="2117"/>
          </w:tcPr>
          <w:p>
            <w:pPr>
              <w:spacing w:after="0"/>
              <w:jc w:val="left"/>
            </w:pPr>
            <w:r>
              <w:rPr>
                <w:sz w:val="16"/>
              </w:rPr>
              <w:t>Winter Weather</w:t>
            </w:r>
          </w:p>
        </w:tc>
        <w:tc>
          <w:tcPr>
            <w:tcW w:type="dxa" w:w="2541"/>
          </w:tcPr>
          <w:p>
            <w:pPr>
              <w:spacing w:after="0"/>
              <w:jc w:val="right"/>
            </w:pPr>
            <w:r>
              <w:rPr>
                <w:sz w:val="16"/>
              </w:rPr>
              <w:t>no Public Assistance recorded</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330"/>
          </w:tcPr>
          <w:p>
            <w:pPr>
              <w:spacing w:after="0"/>
              <w:jc w:val="left"/>
            </w:pPr>
            <w:r>
              <w:rPr>
                <w:sz w:val="16"/>
              </w:rPr>
              <w:t>Major disaster</w:t>
            </w:r>
          </w:p>
        </w:tc>
        <w:tc>
          <w:tcPr>
            <w:tcW w:type="dxa" w:w="2834"/>
          </w:tcPr>
          <w:p>
            <w:pPr>
              <w:spacing w:after="0"/>
              <w:jc w:val="left"/>
            </w:pPr>
            <w:r>
              <w:rPr>
                <w:sz w:val="16"/>
              </w:rPr>
              <w:t>Severe Ice Storms, Flooding</w:t>
            </w:r>
          </w:p>
        </w:tc>
        <w:tc>
          <w:tcPr>
            <w:tcW w:type="dxa" w:w="2117"/>
          </w:tcPr>
          <w:p>
            <w:pPr>
              <w:spacing w:after="0"/>
              <w:jc w:val="left"/>
            </w:pPr>
            <w:r>
              <w:rPr>
                <w:sz w:val="16"/>
              </w:rPr>
              <w:t>Winter Weather (primary); also designated: Inland Flooding</w:t>
            </w:r>
          </w:p>
        </w:tc>
        <w:tc>
          <w:tcPr>
            <w:tcW w:type="dxa" w:w="2541"/>
          </w:tcPr>
          <w:p>
            <w:pPr>
              <w:spacing w:after="0"/>
              <w:jc w:val="right"/>
            </w:pPr>
            <w:r>
              <w:rPr>
                <w:sz w:val="16"/>
              </w:rPr>
              <w:t>no Public Assistance recorded</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30"/>
          </w:tcPr>
          <w:p>
            <w:pPr>
              <w:spacing w:after="0"/>
              <w:jc w:val="left"/>
            </w:pPr>
            <w:r>
              <w:rPr>
                <w:sz w:val="16"/>
              </w:rPr>
              <w:t>Emergency</w:t>
            </w:r>
          </w:p>
        </w:tc>
        <w:tc>
          <w:tcPr>
            <w:tcW w:type="dxa" w:w="2834"/>
          </w:tcPr>
          <w:p>
            <w:pPr>
              <w:spacing w:after="0"/>
              <w:jc w:val="left"/>
            </w:pPr>
            <w:r>
              <w:rPr>
                <w:sz w:val="16"/>
              </w:rPr>
              <w:t>Severe Winter Storm</w:t>
            </w:r>
          </w:p>
        </w:tc>
        <w:tc>
          <w:tcPr>
            <w:tcW w:type="dxa" w:w="2117"/>
          </w:tcPr>
          <w:p>
            <w:pPr>
              <w:spacing w:after="0"/>
              <w:jc w:val="left"/>
            </w:pPr>
            <w:r>
              <w:rPr>
                <w:sz w:val="16"/>
              </w:rPr>
              <w:t>Winter Weather</w:t>
            </w:r>
          </w:p>
        </w:tc>
        <w:tc>
          <w:tcPr>
            <w:tcW w:type="dxa" w:w="2541"/>
          </w:tcPr>
          <w:p>
            <w:pPr>
              <w:spacing w:after="0"/>
              <w:jc w:val="right"/>
            </w:pPr>
            <w:r>
              <w:rPr>
                <w:sz w:val="16"/>
              </w:rPr>
              <w:t>no Public Assistance recorded</w:t>
            </w:r>
          </w:p>
        </w:tc>
        <w:tc>
          <w:tcPr>
            <w:tcW w:type="dxa" w:w="129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30"/>
          </w:tcPr>
          <w:p>
            <w:pPr>
              <w:spacing w:after="0"/>
              <w:jc w:val="left"/>
            </w:pPr>
            <w:r>
              <w:rPr>
                <w:sz w:val="16"/>
              </w:rPr>
              <w:t>Major disaster</w:t>
            </w:r>
          </w:p>
        </w:tc>
        <w:tc>
          <w:tcPr>
            <w:tcW w:type="dxa" w:w="2834"/>
          </w:tcPr>
          <w:p>
            <w:pPr>
              <w:spacing w:after="0"/>
              <w:jc w:val="left"/>
            </w:pPr>
            <w:r>
              <w:rPr>
                <w:sz w:val="16"/>
              </w:rPr>
              <w:t>Tropical Storm Agnes</w:t>
            </w:r>
          </w:p>
        </w:tc>
        <w:tc>
          <w:tcPr>
            <w:tcW w:type="dxa" w:w="2117"/>
          </w:tcPr>
          <w:p>
            <w:pPr>
              <w:spacing w:after="0"/>
              <w:jc w:val="left"/>
            </w:pPr>
            <w:r>
              <w:rPr>
                <w:sz w:val="16"/>
              </w:rPr>
              <w:t>Inland Flooding (primary); also designated: Hurricane</w:t>
            </w:r>
          </w:p>
        </w:tc>
        <w:tc>
          <w:tcPr>
            <w:tcW w:type="dxa" w:w="2541"/>
          </w:tcPr>
          <w:p>
            <w:pPr>
              <w:spacing w:after="0"/>
              <w:jc w:val="right"/>
            </w:pPr>
            <w:r>
              <w:rPr>
                <w:sz w:val="16"/>
              </w:rPr>
              <w:t>no Public Assistance recorded</w:t>
            </w:r>
          </w:p>
        </w:tc>
        <w:tc>
          <w:tcPr>
            <w:tcW w:type="dxa" w:w="1291"/>
          </w:tcPr>
          <w:p>
            <w:pPr>
              <w:spacing w:after="0"/>
              <w:jc w:val="left"/>
            </w:pP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Cold Wave</w:t>
            </w:r>
          </w:p>
        </w:tc>
        <w:tc>
          <w:tcPr>
            <w:tcW w:type="dxa" w:w="2001"/>
          </w:tcPr>
          <w:p>
            <w:pPr>
              <w:spacing w:after="0"/>
              <w:jc w:val="right"/>
            </w:pPr>
            <w:r>
              <w:rPr>
                <w:sz w:val="16"/>
              </w:rPr>
              <w:t>44</w:t>
            </w:r>
          </w:p>
        </w:tc>
        <w:tc>
          <w:tcPr>
            <w:tcW w:type="dxa" w:w="1110"/>
          </w:tcPr>
          <w:p>
            <w:pPr>
              <w:spacing w:after="0"/>
              <w:jc w:val="right"/>
            </w:pPr>
            <w:r>
              <w:rPr>
                <w:sz w:val="16"/>
              </w:rPr>
              <w:t>4</w:t>
            </w:r>
          </w:p>
        </w:tc>
        <w:tc>
          <w:tcPr>
            <w:tcW w:type="dxa" w:w="1912"/>
          </w:tcPr>
          <w:p>
            <w:pPr>
              <w:spacing w:after="0"/>
              <w:jc w:val="right"/>
            </w:pPr>
            <w:r>
              <w:rPr>
                <w:sz w:val="16"/>
              </w:rPr>
              <w:t>1</w:t>
            </w:r>
          </w:p>
        </w:tc>
        <w:tc>
          <w:tcPr>
            <w:tcW w:type="dxa" w:w="773"/>
          </w:tcPr>
          <w:p>
            <w:pPr>
              <w:spacing w:after="0"/>
              <w:jc w:val="right"/>
            </w:pPr>
            <w:r>
              <w:rPr>
                <w:sz w:val="16"/>
              </w:rPr>
              <w:t>5</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32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12</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19</w:t>
            </w:r>
          </w:p>
        </w:tc>
        <w:tc>
          <w:tcPr>
            <w:tcW w:type="dxa" w:w="1110"/>
          </w:tcPr>
          <w:p>
            <w:pPr>
              <w:spacing w:after="0"/>
              <w:jc w:val="right"/>
            </w:pPr>
            <w:r>
              <w:rPr>
                <w:sz w:val="16"/>
              </w:rPr>
              <w:t>1</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72</w:t>
            </w:r>
          </w:p>
        </w:tc>
        <w:tc>
          <w:tcPr>
            <w:tcW w:type="dxa" w:w="1110"/>
          </w:tcPr>
          <w:p>
            <w:pPr>
              <w:spacing w:after="0"/>
              <w:jc w:val="right"/>
            </w:pPr>
            <w:r>
              <w:rPr>
                <w:sz w:val="16"/>
              </w:rPr>
              <w:t>2</w:t>
            </w:r>
          </w:p>
        </w:tc>
        <w:tc>
          <w:tcPr>
            <w:tcW w:type="dxa" w:w="1912"/>
          </w:tcPr>
          <w:p>
            <w:pPr>
              <w:spacing w:after="0"/>
              <w:jc w:val="right"/>
            </w:pPr>
            <w:r>
              <w:rPr>
                <w:sz w:val="16"/>
              </w:rPr>
              <w:t>0</w:t>
            </w:r>
          </w:p>
        </w:tc>
        <w:tc>
          <w:tcPr>
            <w:tcW w:type="dxa" w:w="773"/>
          </w:tcPr>
          <w:p>
            <w:pPr>
              <w:spacing w:after="0"/>
              <w:jc w:val="right"/>
            </w:pPr>
            <w:r>
              <w:rPr>
                <w:sz w:val="16"/>
              </w:rPr>
              <w:t>2</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2</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5</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Ice Storm</w:t>
            </w:r>
          </w:p>
        </w:tc>
        <w:tc>
          <w:tcPr>
            <w:tcW w:type="dxa" w:w="2001"/>
          </w:tcPr>
          <w:p>
            <w:pPr>
              <w:spacing w:after="0"/>
              <w:jc w:val="right"/>
            </w:pPr>
            <w:r>
              <w:rPr>
                <w:sz w:val="16"/>
              </w:rPr>
              <w:t>4</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22</w:t>
            </w:r>
          </w:p>
        </w:tc>
        <w:tc>
          <w:tcPr>
            <w:tcW w:type="dxa" w:w="1110"/>
          </w:tcPr>
          <w:p>
            <w:pPr>
              <w:spacing w:after="0"/>
              <w:jc w:val="right"/>
            </w:pPr>
            <w:r>
              <w:rPr>
                <w:sz w:val="16"/>
              </w:rPr>
              <w:t>1</w:t>
            </w:r>
          </w:p>
        </w:tc>
        <w:tc>
          <w:tcPr>
            <w:tcW w:type="dxa" w:w="1912"/>
          </w:tcPr>
          <w:p>
            <w:pPr>
              <w:spacing w:after="0"/>
              <w:jc w:val="right"/>
            </w:pPr>
            <w:r>
              <w:rPr>
                <w:sz w:val="16"/>
              </w:rPr>
              <w:t>1</w:t>
            </w:r>
          </w:p>
        </w:tc>
        <w:tc>
          <w:tcPr>
            <w:tcW w:type="dxa" w:w="773"/>
          </w:tcPr>
          <w:p>
            <w:pPr>
              <w:spacing w:after="0"/>
              <w:jc w:val="right"/>
            </w:pPr>
            <w:r>
              <w:rPr>
                <w:sz w:val="16"/>
              </w:rPr>
              <w:t>2</w:t>
            </w:r>
          </w:p>
        </w:tc>
        <w:tc>
          <w:tcPr>
            <w:tcW w:type="dxa" w:w="1586"/>
          </w:tcPr>
          <w:p>
            <w:pPr>
              <w:spacing w:after="0"/>
              <w:jc w:val="right"/>
            </w:pPr>
            <w:r>
              <w:rPr>
                <w:sz w:val="16"/>
              </w:rPr>
              <w:t>2</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01"/>
          </w:tcPr>
          <w:p>
            <w:pPr>
              <w:spacing w:after="0"/>
              <w:jc w:val="right"/>
            </w:pPr>
            <w:r>
              <w:rPr>
                <w:sz w:val="16"/>
              </w:rPr>
              <w:t>7</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63</w:t>
            </w:r>
          </w:p>
        </w:tc>
        <w:tc>
          <w:tcPr>
            <w:tcW w:type="dxa" w:w="1110"/>
          </w:tcPr>
          <w:p>
            <w:pPr>
              <w:spacing w:after="0"/>
              <w:jc w:val="right"/>
            </w:pPr>
            <w:r>
              <w:rPr>
                <w:sz w:val="16"/>
              </w:rPr>
              <w:t>5</w:t>
            </w:r>
          </w:p>
        </w:tc>
        <w:tc>
          <w:tcPr>
            <w:tcW w:type="dxa" w:w="1912"/>
          </w:tcPr>
          <w:p>
            <w:pPr>
              <w:spacing w:after="0"/>
              <w:jc w:val="right"/>
            </w:pPr>
            <w:r>
              <w:rPr>
                <w:sz w:val="16"/>
              </w:rPr>
              <w:t>2</w:t>
            </w:r>
          </w:p>
        </w:tc>
        <w:tc>
          <w:tcPr>
            <w:tcW w:type="dxa" w:w="773"/>
          </w:tcPr>
          <w:p>
            <w:pPr>
              <w:spacing w:after="0"/>
              <w:jc w:val="right"/>
            </w:pPr>
            <w:r>
              <w:rPr>
                <w:sz w:val="16"/>
              </w:rPr>
              <w:t>7</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r>
              <w:rPr>
                <w:sz w:val="16"/>
              </w:rPr>
              <w:t>Includes 4 High Wind and 11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2</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103</w:t>
            </w:r>
          </w:p>
        </w:tc>
        <w:tc>
          <w:tcPr>
            <w:tcW w:type="dxa" w:w="1110"/>
          </w:tcPr>
          <w:p>
            <w:pPr>
              <w:spacing w:after="0"/>
              <w:jc w:val="right"/>
            </w:pPr>
            <w:r>
              <w:rPr>
                <w:sz w:val="16"/>
              </w:rPr>
              <w:t>9</w:t>
            </w:r>
          </w:p>
        </w:tc>
        <w:tc>
          <w:tcPr>
            <w:tcW w:type="dxa" w:w="1912"/>
          </w:tcPr>
          <w:p>
            <w:pPr>
              <w:spacing w:after="0"/>
              <w:jc w:val="right"/>
            </w:pPr>
            <w:r>
              <w:rPr>
                <w:sz w:val="16"/>
              </w:rPr>
              <w:t>0</w:t>
            </w:r>
          </w:p>
        </w:tc>
        <w:tc>
          <w:tcPr>
            <w:tcW w:type="dxa" w:w="773"/>
          </w:tcPr>
          <w:p>
            <w:pPr>
              <w:spacing w:after="0"/>
              <w:jc w:val="right"/>
            </w:pPr>
            <w:r>
              <w:rPr>
                <w:sz w:val="16"/>
              </w:rPr>
              <w:t>13</w:t>
            </w:r>
          </w:p>
        </w:tc>
        <w:tc>
          <w:tcPr>
            <w:tcW w:type="dxa" w:w="1586"/>
          </w:tcPr>
          <w:p>
            <w:pPr>
              <w:spacing w:after="0"/>
              <w:jc w:val="right"/>
            </w:pPr>
            <w:r>
              <w:rPr>
                <w:sz w:val="16"/>
              </w:rPr>
              <w:t>9</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155"/>
        <w:gridCol w:w="2824"/>
        <w:gridCol w:w="930"/>
        <w:gridCol w:w="2734"/>
        <w:gridCol w:w="1037"/>
        <w:gridCol w:w="318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155"/>
            <w:shd w:val="clear" w:color="auto" w:fill="E8E8E8"/>
          </w:tcPr>
          <w:p>
            <w:pPr>
              <w:spacing w:after="0"/>
              <w:jc w:val="left"/>
            </w:pPr>
            <w:r>
              <w:rPr>
                <w:b/>
                <w:sz w:val="16"/>
              </w:rPr>
              <w:t>Magnitude or extent</w:t>
            </w:r>
          </w:p>
        </w:tc>
        <w:tc>
          <w:tcPr>
            <w:tcW w:type="dxa" w:w="2824"/>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34"/>
            <w:shd w:val="clear" w:color="auto" w:fill="E8E8E8"/>
          </w:tcPr>
          <w:p>
            <w:pPr>
              <w:spacing w:after="0"/>
              <w:jc w:val="left"/>
            </w:pPr>
            <w:r>
              <w:rPr>
                <w:b/>
                <w:sz w:val="16"/>
              </w:rPr>
              <w:t>Location</w:t>
            </w:r>
          </w:p>
        </w:tc>
        <w:tc>
          <w:tcPr>
            <w:tcW w:type="dxa" w:w="1037"/>
            <w:shd w:val="clear" w:color="auto" w:fill="E8E8E8"/>
          </w:tcPr>
          <w:p>
            <w:pPr>
              <w:spacing w:after="0"/>
              <w:jc w:val="left"/>
            </w:pPr>
            <w:r>
              <w:rPr>
                <w:b/>
                <w:sz w:val="16"/>
              </w:rPr>
              <w:t>Flags</w:t>
            </w:r>
          </w:p>
        </w:tc>
        <w:tc>
          <w:tcPr>
            <w:tcW w:type="dxa" w:w="318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215"/>
          </w:tcPr>
          <w:p>
            <w:pPr>
              <w:spacing w:after="0"/>
              <w:jc w:val="left"/>
            </w:pPr>
            <w:r>
              <w:rPr>
                <w:sz w:val="16"/>
              </w:rPr>
              <w:t>Extreme Cold/Wind Chill</w:t>
            </w:r>
          </w:p>
        </w:tc>
        <w:tc>
          <w:tcPr>
            <w:tcW w:type="dxa" w:w="1155"/>
          </w:tcPr>
          <w:p>
            <w:pPr>
              <w:spacing w:after="0"/>
              <w:jc w:val="left"/>
            </w:pPr>
          </w:p>
        </w:tc>
        <w:tc>
          <w:tcPr>
            <w:tcW w:type="dxa" w:w="2824"/>
          </w:tcPr>
          <w:p>
            <w:pPr>
              <w:spacing w:after="0"/>
              <w:jc w:val="left"/>
            </w:pPr>
            <w:r>
              <w:rPr>
                <w:sz w:val="16"/>
              </w:rPr>
              <w:t>damage not reported</w:t>
            </w:r>
          </w:p>
        </w:tc>
        <w:tc>
          <w:tcPr>
            <w:tcW w:type="dxa" w:w="930"/>
          </w:tcPr>
          <w:p>
            <w:pPr>
              <w:spacing w:after="0"/>
              <w:jc w:val="right"/>
            </w:pPr>
            <w:r>
              <w:rPr>
                <w:sz w:val="16"/>
              </w:rPr>
              <w:t>0, 0</w:t>
            </w:r>
          </w:p>
        </w:tc>
        <w:tc>
          <w:tcPr>
            <w:tcW w:type="dxa" w:w="2734"/>
          </w:tcPr>
          <w:p>
            <w:pPr>
              <w:spacing w:after="0"/>
              <w:jc w:val="left"/>
            </w:pPr>
            <w:r>
              <w:rPr>
                <w:sz w:val="16"/>
              </w:rPr>
              <w:t>NWS zone VAZ056 (SPOTSYLVANIA), zone-level</w:t>
            </w:r>
          </w:p>
        </w:tc>
        <w:tc>
          <w:tcPr>
            <w:tcW w:type="dxa" w:w="1037"/>
          </w:tcPr>
          <w:p>
            <w:pPr>
              <w:spacing w:after="0"/>
              <w:jc w:val="left"/>
            </w:pPr>
            <w:r>
              <w:rPr>
                <w:sz w:val="16"/>
              </w:rPr>
              <w:t>new since last plan; within last 5 years</w:t>
            </w:r>
          </w:p>
        </w:tc>
        <w:tc>
          <w:tcPr>
            <w:tcW w:type="dxa" w:w="318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2020-08-04</w:t>
            </w:r>
          </w:p>
        </w:tc>
        <w:tc>
          <w:tcPr>
            <w:tcW w:type="dxa" w:w="1215"/>
          </w:tcPr>
          <w:p>
            <w:pPr>
              <w:spacing w:after="0"/>
              <w:jc w:val="left"/>
            </w:pPr>
            <w:r>
              <w:rPr>
                <w:sz w:val="16"/>
              </w:rPr>
              <w:t>Tropical Storm</w:t>
            </w:r>
          </w:p>
        </w:tc>
        <w:tc>
          <w:tcPr>
            <w:tcW w:type="dxa" w:w="1155"/>
          </w:tcPr>
          <w:p>
            <w:pPr>
              <w:spacing w:after="0"/>
              <w:jc w:val="left"/>
            </w:pPr>
          </w:p>
        </w:tc>
        <w:tc>
          <w:tcPr>
            <w:tcW w:type="dxa" w:w="2824"/>
          </w:tcPr>
          <w:p>
            <w:pPr>
              <w:spacing w:after="0"/>
              <w:jc w:val="left"/>
            </w:pPr>
            <w:r>
              <w:rPr>
                <w:sz w:val="16"/>
              </w:rPr>
              <w:t>$10,000 property; crops not reported (zone total, 2020 dollars)</w:t>
            </w:r>
          </w:p>
        </w:tc>
        <w:tc>
          <w:tcPr>
            <w:tcW w:type="dxa" w:w="930"/>
          </w:tcPr>
          <w:p>
            <w:pPr>
              <w:spacing w:after="0"/>
              <w:jc w:val="right"/>
            </w:pPr>
            <w:r>
              <w:rPr>
                <w:sz w:val="16"/>
              </w:rPr>
              <w:t>0, 0</w:t>
            </w:r>
          </w:p>
        </w:tc>
        <w:tc>
          <w:tcPr>
            <w:tcW w:type="dxa" w:w="2734"/>
          </w:tcPr>
          <w:p>
            <w:pPr>
              <w:spacing w:after="0"/>
              <w:jc w:val="left"/>
            </w:pPr>
            <w:r>
              <w:rPr>
                <w:sz w:val="16"/>
              </w:rPr>
              <w:t>NWS zone VAZ056 (SPOTSYLVANIA), zone-level</w:t>
            </w:r>
          </w:p>
        </w:tc>
        <w:tc>
          <w:tcPr>
            <w:tcW w:type="dxa" w:w="1037"/>
          </w:tcPr>
          <w:p>
            <w:pPr>
              <w:spacing w:after="0"/>
              <w:jc w:val="left"/>
            </w:pPr>
          </w:p>
        </w:tc>
        <w:tc>
          <w:tcPr>
            <w:tcW w:type="dxa" w:w="318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2018-03-02</w:t>
            </w:r>
          </w:p>
        </w:tc>
        <w:tc>
          <w:tcPr>
            <w:tcW w:type="dxa" w:w="1215"/>
          </w:tcPr>
          <w:p>
            <w:pPr>
              <w:spacing w:after="0"/>
              <w:jc w:val="left"/>
            </w:pPr>
            <w:r>
              <w:rPr>
                <w:sz w:val="16"/>
              </w:rPr>
              <w:t>High Wind</w:t>
            </w:r>
          </w:p>
        </w:tc>
        <w:tc>
          <w:tcPr>
            <w:tcW w:type="dxa" w:w="1155"/>
          </w:tcPr>
          <w:p>
            <w:pPr>
              <w:spacing w:after="0"/>
              <w:jc w:val="left"/>
            </w:pPr>
            <w:r>
              <w:rPr>
                <w:sz w:val="16"/>
              </w:rPr>
              <w:t>53 kt (61 mph) measured gust</w:t>
            </w:r>
          </w:p>
        </w:tc>
        <w:tc>
          <w:tcPr>
            <w:tcW w:type="dxa" w:w="2824"/>
          </w:tcPr>
          <w:p>
            <w:pPr>
              <w:spacing w:after="0"/>
              <w:jc w:val="left"/>
            </w:pPr>
            <w:r>
              <w:rPr>
                <w:sz w:val="16"/>
              </w:rPr>
              <w:t>damage not reported</w:t>
            </w:r>
          </w:p>
        </w:tc>
        <w:tc>
          <w:tcPr>
            <w:tcW w:type="dxa" w:w="930"/>
          </w:tcPr>
          <w:p>
            <w:pPr>
              <w:spacing w:after="0"/>
              <w:jc w:val="right"/>
            </w:pPr>
            <w:r>
              <w:rPr>
                <w:sz w:val="16"/>
              </w:rPr>
              <w:t>0, 0</w:t>
            </w:r>
          </w:p>
        </w:tc>
        <w:tc>
          <w:tcPr>
            <w:tcW w:type="dxa" w:w="2734"/>
          </w:tcPr>
          <w:p>
            <w:pPr>
              <w:spacing w:after="0"/>
              <w:jc w:val="left"/>
            </w:pPr>
            <w:r>
              <w:rPr>
                <w:sz w:val="16"/>
              </w:rPr>
              <w:t>NWS zone VAZ056 (SPOTSYLVANIA), zone-level</w:t>
            </w:r>
          </w:p>
        </w:tc>
        <w:tc>
          <w:tcPr>
            <w:tcW w:type="dxa" w:w="1037"/>
          </w:tcPr>
          <w:p>
            <w:pPr>
              <w:spacing w:after="0"/>
              <w:jc w:val="left"/>
            </w:pPr>
          </w:p>
        </w:tc>
        <w:tc>
          <w:tcPr>
            <w:tcW w:type="dxa" w:w="3181"/>
          </w:tcPr>
          <w:p>
            <w:pPr>
              <w:spacing w:after="0"/>
              <w:jc w:val="left"/>
            </w:pPr>
            <w:r>
              <w:rPr>
                <w:sz w:val="16"/>
              </w:rPr>
              <w:t>B1-c worst recorded: High Wind and Strong Wind</w:t>
            </w:r>
          </w:p>
        </w:tc>
      </w:tr>
      <w:tr>
        <w:trPr>
          <w:cantSplit/>
        </w:trPr>
        <w:tc>
          <w:tcPr>
            <w:tcW w:type="dxa" w:w="1037"/>
          </w:tcPr>
          <w:p>
            <w:pPr>
              <w:spacing w:after="0"/>
              <w:jc w:val="left"/>
            </w:pPr>
            <w:r>
              <w:rPr>
                <w:sz w:val="16"/>
              </w:rPr>
              <w:t>2009-06-03</w:t>
            </w:r>
          </w:p>
        </w:tc>
        <w:tc>
          <w:tcPr>
            <w:tcW w:type="dxa" w:w="1215"/>
          </w:tcPr>
          <w:p>
            <w:pPr>
              <w:spacing w:after="0"/>
              <w:jc w:val="left"/>
            </w:pPr>
            <w:r>
              <w:rPr>
                <w:sz w:val="16"/>
              </w:rPr>
              <w:t>Lightning</w:t>
            </w:r>
          </w:p>
        </w:tc>
        <w:tc>
          <w:tcPr>
            <w:tcW w:type="dxa" w:w="1155"/>
          </w:tcPr>
          <w:p>
            <w:pPr>
              <w:spacing w:after="0"/>
              <w:jc w:val="left"/>
            </w:pPr>
          </w:p>
        </w:tc>
        <w:tc>
          <w:tcPr>
            <w:tcW w:type="dxa" w:w="2824"/>
          </w:tcPr>
          <w:p>
            <w:pPr>
              <w:spacing w:after="0"/>
              <w:jc w:val="left"/>
            </w:pPr>
            <w:r>
              <w:rPr>
                <w:sz w:val="16"/>
              </w:rPr>
              <w:t>damage not reported</w:t>
            </w:r>
          </w:p>
        </w:tc>
        <w:tc>
          <w:tcPr>
            <w:tcW w:type="dxa" w:w="930"/>
          </w:tcPr>
          <w:p>
            <w:pPr>
              <w:spacing w:after="0"/>
              <w:jc w:val="right"/>
            </w:pPr>
            <w:r>
              <w:rPr>
                <w:sz w:val="16"/>
              </w:rPr>
              <w:t>1, 0</w:t>
            </w:r>
          </w:p>
        </w:tc>
        <w:tc>
          <w:tcPr>
            <w:tcW w:type="dxa" w:w="2734"/>
          </w:tcPr>
          <w:p>
            <w:pPr>
              <w:spacing w:after="0"/>
              <w:jc w:val="left"/>
            </w:pPr>
            <w:r>
              <w:rPr>
                <w:sz w:val="16"/>
              </w:rPr>
              <w:t>FREDERICKSBURG ARPT</w:t>
            </w:r>
          </w:p>
        </w:tc>
        <w:tc>
          <w:tcPr>
            <w:tcW w:type="dxa" w:w="1037"/>
          </w:tcPr>
          <w:p>
            <w:pPr>
              <w:spacing w:after="0"/>
              <w:jc w:val="left"/>
            </w:pPr>
          </w:p>
        </w:tc>
        <w:tc>
          <w:tcPr>
            <w:tcW w:type="dxa" w:w="3181"/>
          </w:tcPr>
          <w:p>
            <w:pPr>
              <w:spacing w:after="0"/>
              <w:jc w:val="left"/>
            </w:pPr>
            <w:r>
              <w:rPr>
                <w:sz w:val="16"/>
              </w:rPr>
              <w:t>deaths or injuries recorded</w:t>
            </w:r>
          </w:p>
        </w:tc>
      </w:tr>
      <w:tr>
        <w:trPr>
          <w:cantSplit/>
        </w:trPr>
        <w:tc>
          <w:tcPr>
            <w:tcW w:type="dxa" w:w="1037"/>
          </w:tcPr>
          <w:p>
            <w:pPr>
              <w:spacing w:after="0"/>
              <w:jc w:val="left"/>
            </w:pPr>
            <w:r>
              <w:rPr>
                <w:sz w:val="16"/>
              </w:rPr>
              <w:t>2009-04-20</w:t>
            </w:r>
          </w:p>
        </w:tc>
        <w:tc>
          <w:tcPr>
            <w:tcW w:type="dxa" w:w="1215"/>
          </w:tcPr>
          <w:p>
            <w:pPr>
              <w:spacing w:after="0"/>
              <w:jc w:val="left"/>
            </w:pPr>
            <w:r>
              <w:rPr>
                <w:sz w:val="16"/>
              </w:rPr>
              <w:t>Hail</w:t>
            </w:r>
          </w:p>
        </w:tc>
        <w:tc>
          <w:tcPr>
            <w:tcW w:type="dxa" w:w="1155"/>
          </w:tcPr>
          <w:p>
            <w:pPr>
              <w:spacing w:after="0"/>
              <w:jc w:val="left"/>
            </w:pPr>
            <w:r>
              <w:rPr>
                <w:sz w:val="16"/>
              </w:rPr>
              <w:t>2 in</w:t>
            </w:r>
          </w:p>
        </w:tc>
        <w:tc>
          <w:tcPr>
            <w:tcW w:type="dxa" w:w="2824"/>
          </w:tcPr>
          <w:p>
            <w:pPr>
              <w:spacing w:after="0"/>
              <w:jc w:val="left"/>
            </w:pPr>
            <w:r>
              <w:rPr>
                <w:sz w:val="16"/>
              </w:rPr>
              <w:t>damage not reported</w:t>
            </w:r>
          </w:p>
        </w:tc>
        <w:tc>
          <w:tcPr>
            <w:tcW w:type="dxa" w:w="930"/>
          </w:tcPr>
          <w:p>
            <w:pPr>
              <w:spacing w:after="0"/>
              <w:jc w:val="right"/>
            </w:pPr>
            <w:r>
              <w:rPr>
                <w:sz w:val="16"/>
              </w:rPr>
              <w:t>0, 0</w:t>
            </w:r>
          </w:p>
        </w:tc>
        <w:tc>
          <w:tcPr>
            <w:tcW w:type="dxa" w:w="2734"/>
          </w:tcPr>
          <w:p>
            <w:pPr>
              <w:spacing w:after="0"/>
              <w:jc w:val="left"/>
            </w:pPr>
            <w:r>
              <w:rPr>
                <w:sz w:val="16"/>
              </w:rPr>
              <w:t>FREDERICKSBURG</w:t>
            </w:r>
          </w:p>
        </w:tc>
        <w:tc>
          <w:tcPr>
            <w:tcW w:type="dxa" w:w="1037"/>
          </w:tcPr>
          <w:p>
            <w:pPr>
              <w:spacing w:after="0"/>
              <w:jc w:val="left"/>
            </w:pPr>
          </w:p>
        </w:tc>
        <w:tc>
          <w:tcPr>
            <w:tcW w:type="dxa" w:w="3181"/>
          </w:tcPr>
          <w:p>
            <w:pPr>
              <w:spacing w:after="0"/>
              <w:jc w:val="left"/>
            </w:pPr>
            <w:r>
              <w:rPr>
                <w:sz w:val="16"/>
              </w:rPr>
              <w:t>B1-c worst recorded: Hail</w:t>
            </w:r>
          </w:p>
        </w:tc>
      </w:tr>
      <w:tr>
        <w:trPr>
          <w:cantSplit/>
        </w:trPr>
        <w:tc>
          <w:tcPr>
            <w:tcW w:type="dxa" w:w="1037"/>
          </w:tcPr>
          <w:p>
            <w:pPr>
              <w:spacing w:after="0"/>
              <w:jc w:val="left"/>
            </w:pPr>
            <w:r>
              <w:rPr>
                <w:sz w:val="16"/>
              </w:rPr>
              <w:t>2008-05-08</w:t>
            </w:r>
          </w:p>
        </w:tc>
        <w:tc>
          <w:tcPr>
            <w:tcW w:type="dxa" w:w="1215"/>
          </w:tcPr>
          <w:p>
            <w:pPr>
              <w:spacing w:after="0"/>
              <w:jc w:val="left"/>
            </w:pPr>
            <w:r>
              <w:rPr>
                <w:sz w:val="16"/>
              </w:rPr>
              <w:t>Thunderstorm Wind</w:t>
            </w:r>
          </w:p>
        </w:tc>
        <w:tc>
          <w:tcPr>
            <w:tcW w:type="dxa" w:w="1155"/>
          </w:tcPr>
          <w:p>
            <w:pPr>
              <w:spacing w:after="0"/>
              <w:jc w:val="left"/>
            </w:pPr>
            <w:r>
              <w:rPr>
                <w:sz w:val="16"/>
              </w:rPr>
              <w:t>100 kt (115 mph) estimated gust</w:t>
            </w:r>
          </w:p>
        </w:tc>
        <w:tc>
          <w:tcPr>
            <w:tcW w:type="dxa" w:w="2824"/>
          </w:tcPr>
          <w:p>
            <w:pPr>
              <w:spacing w:after="0"/>
              <w:jc w:val="left"/>
            </w:pPr>
            <w:r>
              <w:rPr>
                <w:sz w:val="16"/>
              </w:rPr>
              <w:t>$10,000 property; $0 crops (2008 dollars)</w:t>
            </w:r>
          </w:p>
        </w:tc>
        <w:tc>
          <w:tcPr>
            <w:tcW w:type="dxa" w:w="930"/>
          </w:tcPr>
          <w:p>
            <w:pPr>
              <w:spacing w:after="0"/>
              <w:jc w:val="right"/>
            </w:pPr>
            <w:r>
              <w:rPr>
                <w:sz w:val="16"/>
              </w:rPr>
              <w:t>0, 0</w:t>
            </w:r>
          </w:p>
        </w:tc>
        <w:tc>
          <w:tcPr>
            <w:tcW w:type="dxa" w:w="2734"/>
          </w:tcPr>
          <w:p>
            <w:pPr>
              <w:spacing w:after="0"/>
              <w:jc w:val="left"/>
            </w:pPr>
            <w:r>
              <w:rPr>
                <w:sz w:val="16"/>
              </w:rPr>
              <w:t>FREDERICKSBURG ARPT</w:t>
            </w:r>
          </w:p>
        </w:tc>
        <w:tc>
          <w:tcPr>
            <w:tcW w:type="dxa" w:w="1037"/>
          </w:tcPr>
          <w:p>
            <w:pPr>
              <w:spacing w:after="0"/>
              <w:jc w:val="left"/>
            </w:pPr>
          </w:p>
        </w:tc>
        <w:tc>
          <w:tcPr>
            <w:tcW w:type="dxa" w:w="3181"/>
          </w:tcPr>
          <w:p>
            <w:pPr>
              <w:spacing w:after="0"/>
              <w:jc w:val="left"/>
            </w:pPr>
            <w:r>
              <w:rPr>
                <w:sz w:val="16"/>
              </w:rPr>
              <w:t>B1-c worst recorded: Thunderstorm Wind</w:t>
            </w:r>
          </w:p>
        </w:tc>
      </w:tr>
      <w:tr>
        <w:trPr>
          <w:cantSplit/>
        </w:trPr>
        <w:tc>
          <w:tcPr>
            <w:tcW w:type="dxa" w:w="1037"/>
          </w:tcPr>
          <w:p>
            <w:pPr>
              <w:spacing w:after="0"/>
              <w:jc w:val="left"/>
            </w:pPr>
            <w:r>
              <w:rPr>
                <w:sz w:val="16"/>
              </w:rPr>
              <w:t>2003-02-14</w:t>
            </w:r>
          </w:p>
        </w:tc>
        <w:tc>
          <w:tcPr>
            <w:tcW w:type="dxa" w:w="1215"/>
          </w:tcPr>
          <w:p>
            <w:pPr>
              <w:spacing w:after="0"/>
              <w:jc w:val="left"/>
            </w:pPr>
            <w:r>
              <w:rPr>
                <w:sz w:val="16"/>
              </w:rPr>
              <w:t>Winter Storm</w:t>
            </w:r>
          </w:p>
        </w:tc>
        <w:tc>
          <w:tcPr>
            <w:tcW w:type="dxa" w:w="1155"/>
          </w:tcPr>
          <w:p>
            <w:pPr>
              <w:spacing w:after="0"/>
              <w:jc w:val="left"/>
            </w:pPr>
          </w:p>
        </w:tc>
        <w:tc>
          <w:tcPr>
            <w:tcW w:type="dxa" w:w="2824"/>
          </w:tcPr>
          <w:p>
            <w:pPr>
              <w:spacing w:after="0"/>
              <w:jc w:val="left"/>
            </w:pPr>
            <w:r>
              <w:rPr>
                <w:sz w:val="16"/>
              </w:rPr>
              <w:t>$75,000 property; crops not reported (zone total, 2003 dollars)</w:t>
            </w:r>
          </w:p>
        </w:tc>
        <w:tc>
          <w:tcPr>
            <w:tcW w:type="dxa" w:w="930"/>
          </w:tcPr>
          <w:p>
            <w:pPr>
              <w:spacing w:after="0"/>
              <w:jc w:val="right"/>
            </w:pPr>
            <w:r>
              <w:rPr>
                <w:sz w:val="16"/>
              </w:rPr>
              <w:t>0, 0</w:t>
            </w:r>
          </w:p>
        </w:tc>
        <w:tc>
          <w:tcPr>
            <w:tcW w:type="dxa" w:w="2734"/>
          </w:tcPr>
          <w:p>
            <w:pPr>
              <w:spacing w:after="0"/>
              <w:jc w:val="left"/>
            </w:pPr>
            <w:r>
              <w:rPr>
                <w:sz w:val="16"/>
              </w:rPr>
              <w:t>NWS zone VAZ056 (SPOTSYLVANIA), zone-level</w:t>
            </w:r>
          </w:p>
        </w:tc>
        <w:tc>
          <w:tcPr>
            <w:tcW w:type="dxa" w:w="1037"/>
          </w:tcPr>
          <w:p>
            <w:pPr>
              <w:spacing w:after="0"/>
              <w:jc w:val="left"/>
            </w:pPr>
          </w:p>
        </w:tc>
        <w:tc>
          <w:tcPr>
            <w:tcW w:type="dxa" w:w="318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2002-08-12</w:t>
            </w:r>
          </w:p>
        </w:tc>
        <w:tc>
          <w:tcPr>
            <w:tcW w:type="dxa" w:w="1215"/>
          </w:tcPr>
          <w:p>
            <w:pPr>
              <w:spacing w:after="0"/>
              <w:jc w:val="left"/>
            </w:pPr>
            <w:r>
              <w:rPr>
                <w:sz w:val="16"/>
              </w:rPr>
              <w:t>Heat</w:t>
            </w:r>
          </w:p>
        </w:tc>
        <w:tc>
          <w:tcPr>
            <w:tcW w:type="dxa" w:w="1155"/>
          </w:tcPr>
          <w:p>
            <w:pPr>
              <w:spacing w:after="0"/>
              <w:jc w:val="left"/>
            </w:pPr>
          </w:p>
        </w:tc>
        <w:tc>
          <w:tcPr>
            <w:tcW w:type="dxa" w:w="2824"/>
          </w:tcPr>
          <w:p>
            <w:pPr>
              <w:spacing w:after="0"/>
              <w:jc w:val="left"/>
            </w:pPr>
            <w:r>
              <w:rPr>
                <w:sz w:val="16"/>
              </w:rPr>
              <w:t>damage not reported</w:t>
            </w:r>
          </w:p>
        </w:tc>
        <w:tc>
          <w:tcPr>
            <w:tcW w:type="dxa" w:w="930"/>
          </w:tcPr>
          <w:p>
            <w:pPr>
              <w:spacing w:after="0"/>
              <w:jc w:val="right"/>
            </w:pPr>
            <w:r>
              <w:rPr>
                <w:sz w:val="16"/>
              </w:rPr>
              <w:t>0, 0</w:t>
            </w:r>
          </w:p>
        </w:tc>
        <w:tc>
          <w:tcPr>
            <w:tcW w:type="dxa" w:w="2734"/>
          </w:tcPr>
          <w:p>
            <w:pPr>
              <w:spacing w:after="0"/>
              <w:jc w:val="left"/>
            </w:pPr>
            <w:r>
              <w:rPr>
                <w:sz w:val="16"/>
              </w:rPr>
              <w:t>NWS zone VAZ056 (SPOTSYLVANIA), zone-level</w:t>
            </w:r>
          </w:p>
        </w:tc>
        <w:tc>
          <w:tcPr>
            <w:tcW w:type="dxa" w:w="1037"/>
          </w:tcPr>
          <w:p>
            <w:pPr>
              <w:spacing w:after="0"/>
              <w:jc w:val="left"/>
            </w:pPr>
          </w:p>
        </w:tc>
        <w:tc>
          <w:tcPr>
            <w:tcW w:type="dxa" w:w="3181"/>
          </w:tcPr>
          <w:p>
            <w:pPr>
              <w:spacing w:after="0"/>
              <w:jc w:val="left"/>
            </w:pPr>
            <w:r>
              <w:rPr>
                <w:sz w:val="16"/>
              </w:rPr>
              <w:t>B1-c worst recorded: Excessive Heat, Heat</w:t>
            </w:r>
          </w:p>
        </w:tc>
      </w:tr>
      <w:tr>
        <w:trPr>
          <w:cantSplit/>
        </w:trPr>
        <w:tc>
          <w:tcPr>
            <w:tcW w:type="dxa" w:w="1037"/>
          </w:tcPr>
          <w:p>
            <w:pPr>
              <w:spacing w:after="0"/>
              <w:jc w:val="left"/>
            </w:pPr>
            <w:r>
              <w:rPr>
                <w:sz w:val="16"/>
              </w:rPr>
              <w:t>2001-07-01</w:t>
            </w:r>
          </w:p>
        </w:tc>
        <w:tc>
          <w:tcPr>
            <w:tcW w:type="dxa" w:w="1215"/>
          </w:tcPr>
          <w:p>
            <w:pPr>
              <w:spacing w:after="0"/>
              <w:jc w:val="left"/>
            </w:pPr>
            <w:r>
              <w:rPr>
                <w:sz w:val="16"/>
              </w:rPr>
              <w:t>Lightning</w:t>
            </w:r>
          </w:p>
        </w:tc>
        <w:tc>
          <w:tcPr>
            <w:tcW w:type="dxa" w:w="1155"/>
          </w:tcPr>
          <w:p>
            <w:pPr>
              <w:spacing w:after="0"/>
              <w:jc w:val="left"/>
            </w:pPr>
          </w:p>
        </w:tc>
        <w:tc>
          <w:tcPr>
            <w:tcW w:type="dxa" w:w="2824"/>
          </w:tcPr>
          <w:p>
            <w:pPr>
              <w:spacing w:after="0"/>
              <w:jc w:val="left"/>
            </w:pPr>
            <w:r>
              <w:rPr>
                <w:sz w:val="16"/>
              </w:rPr>
              <w:t>damage not reported</w:t>
            </w:r>
          </w:p>
        </w:tc>
        <w:tc>
          <w:tcPr>
            <w:tcW w:type="dxa" w:w="930"/>
          </w:tcPr>
          <w:p>
            <w:pPr>
              <w:spacing w:after="0"/>
              <w:jc w:val="right"/>
            </w:pPr>
            <w:r>
              <w:rPr>
                <w:sz w:val="16"/>
              </w:rPr>
              <w:t>0, 1</w:t>
            </w:r>
          </w:p>
        </w:tc>
        <w:tc>
          <w:tcPr>
            <w:tcW w:type="dxa" w:w="2734"/>
          </w:tcPr>
          <w:p>
            <w:pPr>
              <w:spacing w:after="0"/>
              <w:jc w:val="left"/>
            </w:pPr>
            <w:r>
              <w:rPr>
                <w:sz w:val="16"/>
              </w:rPr>
              <w:t>FREDERICKSBURG</w:t>
            </w:r>
          </w:p>
        </w:tc>
        <w:tc>
          <w:tcPr>
            <w:tcW w:type="dxa" w:w="1037"/>
          </w:tcPr>
          <w:p>
            <w:pPr>
              <w:spacing w:after="0"/>
              <w:jc w:val="left"/>
            </w:pPr>
          </w:p>
        </w:tc>
        <w:tc>
          <w:tcPr>
            <w:tcW w:type="dxa" w:w="3181"/>
          </w:tcPr>
          <w:p>
            <w:pPr>
              <w:spacing w:after="0"/>
              <w:jc w:val="left"/>
            </w:pPr>
            <w:r>
              <w:rPr>
                <w:sz w:val="16"/>
              </w:rPr>
              <w:t>deaths or injuries recorded</w:t>
            </w:r>
          </w:p>
        </w:tc>
      </w:tr>
      <w:tr>
        <w:trPr>
          <w:cantSplit/>
        </w:trPr>
        <w:tc>
          <w:tcPr>
            <w:tcW w:type="dxa" w:w="1037"/>
          </w:tcPr>
          <w:p>
            <w:pPr>
              <w:spacing w:after="0"/>
              <w:jc w:val="left"/>
            </w:pPr>
            <w:r>
              <w:rPr>
                <w:sz w:val="16"/>
              </w:rPr>
              <w:t>1999-07-24</w:t>
            </w:r>
          </w:p>
        </w:tc>
        <w:tc>
          <w:tcPr>
            <w:tcW w:type="dxa" w:w="1215"/>
          </w:tcPr>
          <w:p>
            <w:pPr>
              <w:spacing w:after="0"/>
              <w:jc w:val="left"/>
            </w:pPr>
            <w:r>
              <w:rPr>
                <w:sz w:val="16"/>
              </w:rPr>
              <w:t>Tornado</w:t>
            </w:r>
          </w:p>
        </w:tc>
        <w:tc>
          <w:tcPr>
            <w:tcW w:type="dxa" w:w="1155"/>
          </w:tcPr>
          <w:p>
            <w:pPr>
              <w:spacing w:after="0"/>
              <w:jc w:val="left"/>
            </w:pPr>
            <w:r>
              <w:rPr>
                <w:sz w:val="16"/>
              </w:rPr>
              <w:t>F1, 2 mi within this county, 75 yd wide</w:t>
            </w:r>
          </w:p>
        </w:tc>
        <w:tc>
          <w:tcPr>
            <w:tcW w:type="dxa" w:w="2824"/>
          </w:tcPr>
          <w:p>
            <w:pPr>
              <w:spacing w:after="0"/>
              <w:jc w:val="left"/>
            </w:pPr>
            <w:r>
              <w:rPr>
                <w:sz w:val="16"/>
              </w:rPr>
              <w:t>$20,000 property; crops not reported (1999 dollars)</w:t>
            </w:r>
          </w:p>
        </w:tc>
        <w:tc>
          <w:tcPr>
            <w:tcW w:type="dxa" w:w="930"/>
          </w:tcPr>
          <w:p>
            <w:pPr>
              <w:spacing w:after="0"/>
              <w:jc w:val="right"/>
            </w:pPr>
            <w:r>
              <w:rPr>
                <w:sz w:val="16"/>
              </w:rPr>
              <w:t>0, 0</w:t>
            </w:r>
          </w:p>
        </w:tc>
        <w:tc>
          <w:tcPr>
            <w:tcW w:type="dxa" w:w="2734"/>
          </w:tcPr>
          <w:p>
            <w:pPr>
              <w:spacing w:after="0"/>
              <w:jc w:val="left"/>
            </w:pPr>
            <w:r>
              <w:rPr>
                <w:sz w:val="16"/>
              </w:rPr>
              <w:t>FREDERICKSBURG</w:t>
            </w:r>
          </w:p>
        </w:tc>
        <w:tc>
          <w:tcPr>
            <w:tcW w:type="dxa" w:w="1037"/>
          </w:tcPr>
          <w:p>
            <w:pPr>
              <w:spacing w:after="0"/>
              <w:jc w:val="left"/>
            </w:pPr>
          </w:p>
        </w:tc>
        <w:tc>
          <w:tcPr>
            <w:tcW w:type="dxa" w:w="3181"/>
          </w:tcPr>
          <w:p>
            <w:pPr>
              <w:spacing w:after="0"/>
              <w:jc w:val="left"/>
            </w:pPr>
            <w:r>
              <w:rPr>
                <w:sz w:val="16"/>
              </w:rPr>
              <w:t>B1-c worst recorded: Tornado</w:t>
            </w:r>
          </w:p>
        </w:tc>
      </w:tr>
      <w:tr>
        <w:trPr>
          <w:cantSplit/>
        </w:trPr>
        <w:tc>
          <w:tcPr>
            <w:tcW w:type="dxa" w:w="1037"/>
          </w:tcPr>
          <w:p>
            <w:pPr>
              <w:spacing w:after="0"/>
              <w:jc w:val="left"/>
            </w:pPr>
            <w:r>
              <w:rPr>
                <w:sz w:val="16"/>
              </w:rPr>
              <w:t>1999-07-04</w:t>
            </w:r>
          </w:p>
        </w:tc>
        <w:tc>
          <w:tcPr>
            <w:tcW w:type="dxa" w:w="1215"/>
          </w:tcPr>
          <w:p>
            <w:pPr>
              <w:spacing w:after="0"/>
              <w:jc w:val="left"/>
            </w:pPr>
            <w:r>
              <w:rPr>
                <w:sz w:val="16"/>
              </w:rPr>
              <w:t>Heat</w:t>
            </w:r>
          </w:p>
        </w:tc>
        <w:tc>
          <w:tcPr>
            <w:tcW w:type="dxa" w:w="1155"/>
          </w:tcPr>
          <w:p>
            <w:pPr>
              <w:spacing w:after="0"/>
              <w:jc w:val="left"/>
            </w:pPr>
          </w:p>
        </w:tc>
        <w:tc>
          <w:tcPr>
            <w:tcW w:type="dxa" w:w="2824"/>
          </w:tcPr>
          <w:p>
            <w:pPr>
              <w:spacing w:after="0"/>
              <w:jc w:val="left"/>
            </w:pPr>
            <w:r>
              <w:rPr>
                <w:sz w:val="16"/>
              </w:rPr>
              <w:t>damage not reported</w:t>
            </w:r>
          </w:p>
        </w:tc>
        <w:tc>
          <w:tcPr>
            <w:tcW w:type="dxa" w:w="930"/>
          </w:tcPr>
          <w:p>
            <w:pPr>
              <w:spacing w:after="0"/>
              <w:jc w:val="right"/>
            </w:pPr>
            <w:r>
              <w:rPr>
                <w:sz w:val="16"/>
              </w:rPr>
              <w:t>0, 5</w:t>
            </w:r>
          </w:p>
        </w:tc>
        <w:tc>
          <w:tcPr>
            <w:tcW w:type="dxa" w:w="2734"/>
          </w:tcPr>
          <w:p>
            <w:pPr>
              <w:spacing w:after="0"/>
              <w:jc w:val="left"/>
            </w:pPr>
            <w:r>
              <w:rPr>
                <w:sz w:val="16"/>
              </w:rPr>
              <w:t>NWS zone VAZ056 (SPOTSYLVANIA / FREDERICKSBURG), zone-level</w:t>
            </w:r>
          </w:p>
        </w:tc>
        <w:tc>
          <w:tcPr>
            <w:tcW w:type="dxa" w:w="1037"/>
          </w:tcPr>
          <w:p>
            <w:pPr>
              <w:spacing w:after="0"/>
              <w:jc w:val="left"/>
            </w:pPr>
          </w:p>
        </w:tc>
        <w:tc>
          <w:tcPr>
            <w:tcW w:type="dxa" w:w="3181"/>
          </w:tcPr>
          <w:p>
            <w:pPr>
              <w:spacing w:after="0"/>
              <w:jc w:val="left"/>
            </w:pPr>
            <w:r>
              <w:rPr>
                <w:sz w:val="16"/>
              </w:rPr>
              <w:t>deaths or injuries recorded</w:t>
            </w:r>
          </w:p>
        </w:tc>
      </w:tr>
      <w:tr>
        <w:trPr>
          <w:cantSplit/>
        </w:trPr>
        <w:tc>
          <w:tcPr>
            <w:tcW w:type="dxa" w:w="1037"/>
          </w:tcPr>
          <w:p>
            <w:pPr>
              <w:spacing w:after="0"/>
              <w:jc w:val="left"/>
            </w:pPr>
            <w:r>
              <w:rPr>
                <w:sz w:val="16"/>
              </w:rPr>
              <w:t>1996-09-06</w:t>
            </w:r>
          </w:p>
        </w:tc>
        <w:tc>
          <w:tcPr>
            <w:tcW w:type="dxa" w:w="1215"/>
          </w:tcPr>
          <w:p>
            <w:pPr>
              <w:spacing w:after="0"/>
              <w:jc w:val="left"/>
            </w:pPr>
            <w:r>
              <w:rPr>
                <w:sz w:val="16"/>
              </w:rPr>
              <w:t>Flood</w:t>
            </w:r>
          </w:p>
        </w:tc>
        <w:tc>
          <w:tcPr>
            <w:tcW w:type="dxa" w:w="1155"/>
          </w:tcPr>
          <w:p>
            <w:pPr>
              <w:spacing w:after="0"/>
              <w:jc w:val="left"/>
            </w:pPr>
          </w:p>
        </w:tc>
        <w:tc>
          <w:tcPr>
            <w:tcW w:type="dxa" w:w="2824"/>
          </w:tcPr>
          <w:p>
            <w:pPr>
              <w:spacing w:after="0"/>
              <w:jc w:val="left"/>
            </w:pPr>
            <w:r>
              <w:rPr>
                <w:sz w:val="16"/>
              </w:rPr>
              <w:t>$100,000 property; crops not reported (zone total, 1996 dollars)</w:t>
            </w:r>
          </w:p>
        </w:tc>
        <w:tc>
          <w:tcPr>
            <w:tcW w:type="dxa" w:w="930"/>
          </w:tcPr>
          <w:p>
            <w:pPr>
              <w:spacing w:after="0"/>
              <w:jc w:val="right"/>
            </w:pPr>
            <w:r>
              <w:rPr>
                <w:sz w:val="16"/>
              </w:rPr>
              <w:t>0, 0</w:t>
            </w:r>
          </w:p>
        </w:tc>
        <w:tc>
          <w:tcPr>
            <w:tcW w:type="dxa" w:w="2734"/>
          </w:tcPr>
          <w:p>
            <w:pPr>
              <w:spacing w:after="0"/>
              <w:jc w:val="left"/>
            </w:pPr>
            <w:r>
              <w:rPr>
                <w:sz w:val="16"/>
              </w:rPr>
              <w:t>NWS zone VAZ056 (SPOTSYLVANIA), zone-level</w:t>
            </w:r>
          </w:p>
        </w:tc>
        <w:tc>
          <w:tcPr>
            <w:tcW w:type="dxa" w:w="1037"/>
          </w:tcPr>
          <w:p>
            <w:pPr>
              <w:spacing w:after="0"/>
              <w:jc w:val="left"/>
            </w:pPr>
          </w:p>
        </w:tc>
        <w:tc>
          <w:tcPr>
            <w:tcW w:type="dxa" w:w="3181"/>
          </w:tcPr>
          <w:p>
            <w:pPr>
              <w:spacing w:after="0"/>
              <w:jc w:val="left"/>
            </w:pPr>
            <w:r>
              <w:rPr>
                <w:sz w:val="16"/>
              </w:rPr>
              <w:t>B1-c worst recorded: Flash Flood, Flood, Lakeshore Flood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(351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384"/>
        <w:gridCol w:w="1569"/>
        <w:gridCol w:w="1037"/>
        <w:gridCol w:w="1959"/>
        <w:gridCol w:w="1519"/>
        <w:gridCol w:w="1498"/>
        <w:gridCol w:w="1037"/>
        <w:gridCol w:w="1833"/>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4"/>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9"/>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3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40"/>
          </w:tcPr>
          <w:p>
            <w:pPr>
              <w:spacing w:after="0"/>
              <w:jc w:val="right"/>
            </w:pPr>
            <w:r>
              <w:rPr>
                <w:sz w:val="16"/>
              </w:rPr>
              <w:t>0.162</w:t>
            </w:r>
          </w:p>
        </w:tc>
        <w:tc>
          <w:tcPr>
            <w:tcW w:type="dxa" w:w="1384"/>
          </w:tcPr>
          <w:p>
            <w:pPr>
              <w:spacing w:after="0"/>
              <w:jc w:val="left"/>
            </w:pPr>
            <w:r>
              <w:rPr>
                <w:sz w:val="16"/>
              </w:rPr>
              <w:t>events per year at a location (modeled)</w:t>
            </w:r>
          </w:p>
        </w:tc>
        <w:tc>
          <w:tcPr>
            <w:tcW w:type="dxa" w:w="1569"/>
          </w:tcPr>
          <w:p>
            <w:pPr>
              <w:spacing w:after="0"/>
              <w:jc w:val="left"/>
            </w:pPr>
            <w:r>
              <w:rPr>
                <w:sz w:val="16"/>
              </w:rPr>
              <w:t>about 0.16 per year at a given location in the county</w:t>
            </w:r>
          </w:p>
        </w:tc>
        <w:tc>
          <w:tcPr>
            <w:tcW w:type="dxa" w:w="1037"/>
          </w:tcPr>
          <w:p>
            <w:pPr>
              <w:spacing w:after="0"/>
              <w:jc w:val="left"/>
            </w:pPr>
            <w:r>
              <w:rPr>
                <w:sz w:val="16"/>
              </w:rPr>
              <w:t>Possible</w:t>
            </w:r>
          </w:p>
        </w:tc>
        <w:tc>
          <w:tcPr>
            <w:tcW w:type="dxa" w:w="1959"/>
          </w:tcPr>
          <w:p>
            <w:pPr>
              <w:spacing w:after="0"/>
              <w:jc w:val="left"/>
            </w:pPr>
            <w:r>
              <w:rPr>
                <w:sz w:val="16"/>
              </w:rPr>
              <w:t>Storm Events records in 1 of 30 years, 1996 to 2025 (3.33%)</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833"/>
          </w:tcPr>
          <w:p>
            <w:pPr>
              <w:spacing w:after="0"/>
              <w:jc w:val="left"/>
            </w:pPr>
          </w:p>
        </w:tc>
      </w:tr>
      <w:tr>
        <w:trPr>
          <w:cantSplit/>
        </w:trPr>
        <w:tc>
          <w:tcPr>
            <w:tcW w:type="dxa" w:w="1037"/>
          </w:tcPr>
          <w:p>
            <w:pPr>
              <w:spacing w:after="0"/>
              <w:jc w:val="left"/>
            </w:pPr>
            <w:r>
              <w:rPr>
                <w:sz w:val="16"/>
              </w:rPr>
              <w:t>Cold Wave</w:t>
            </w:r>
          </w:p>
        </w:tc>
        <w:tc>
          <w:tcPr>
            <w:tcW w:type="dxa" w:w="1240"/>
          </w:tcPr>
          <w:p>
            <w:pPr>
              <w:spacing w:after="0"/>
              <w:jc w:val="right"/>
            </w:pPr>
            <w:r>
              <w:rPr>
                <w:sz w:val="16"/>
              </w:rPr>
              <w:t>0.944</w:t>
            </w:r>
          </w:p>
        </w:tc>
        <w:tc>
          <w:tcPr>
            <w:tcW w:type="dxa" w:w="1384"/>
          </w:tcPr>
          <w:p>
            <w:pPr>
              <w:spacing w:after="0"/>
              <w:jc w:val="left"/>
            </w:pPr>
            <w:r>
              <w:rPr>
                <w:sz w:val="16"/>
              </w:rPr>
              <w:t>event-days per year</w:t>
            </w:r>
          </w:p>
        </w:tc>
        <w:tc>
          <w:tcPr>
            <w:tcW w:type="dxa" w:w="1569"/>
          </w:tcPr>
          <w:p>
            <w:pPr>
              <w:spacing w:after="0"/>
              <w:jc w:val="left"/>
            </w:pPr>
            <w:r>
              <w:rPr>
                <w:sz w:val="16"/>
              </w:rPr>
              <w:t>about 0.944 days per year</w:t>
            </w:r>
          </w:p>
        </w:tc>
        <w:tc>
          <w:tcPr>
            <w:tcW w:type="dxa" w:w="1037"/>
          </w:tcPr>
          <w:p>
            <w:pPr>
              <w:spacing w:after="0"/>
              <w:jc w:val="left"/>
            </w:pPr>
            <w:r>
              <w:rPr>
                <w:sz w:val="16"/>
              </w:rPr>
              <w:t>Likely</w:t>
            </w:r>
          </w:p>
        </w:tc>
        <w:tc>
          <w:tcPr>
            <w:tcW w:type="dxa" w:w="1959"/>
          </w:tcPr>
          <w:p>
            <w:pPr>
              <w:spacing w:after="0"/>
              <w:jc w:val="left"/>
            </w:pPr>
            <w:r>
              <w:rPr>
                <w:sz w:val="16"/>
              </w:rPr>
              <w:t>Storm Events event-days in 6 of 30 years, 1996 to 2025 (20%)</w:t>
            </w:r>
          </w:p>
        </w:tc>
        <w:tc>
          <w:tcPr>
            <w:tcW w:type="dxa" w:w="1519"/>
          </w:tcPr>
          <w:p>
            <w:pPr>
              <w:spacing w:after="0"/>
              <w:jc w:val="right"/>
            </w:pPr>
            <w:r>
              <w:rPr>
                <w:sz w:val="16"/>
              </w:rPr>
              <w:t>17.9</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833"/>
          </w:tcPr>
          <w:p>
            <w:pPr>
              <w:spacing w:after="0"/>
              <w:jc w:val="left"/>
            </w:pPr>
          </w:p>
        </w:tc>
      </w:tr>
      <w:tr>
        <w:trPr>
          <w:cantSplit/>
        </w:trPr>
        <w:tc>
          <w:tcPr>
            <w:tcW w:type="dxa" w:w="1037"/>
          </w:tcPr>
          <w:p>
            <w:pPr>
              <w:spacing w:after="0"/>
              <w:jc w:val="left"/>
            </w:pPr>
            <w:r>
              <w:rPr>
                <w:sz w:val="16"/>
              </w:rPr>
              <w:t>Drought</w:t>
            </w:r>
          </w:p>
        </w:tc>
        <w:tc>
          <w:tcPr>
            <w:tcW w:type="dxa" w:w="1240"/>
          </w:tcPr>
          <w:p>
            <w:pPr>
              <w:spacing w:after="0"/>
              <w:jc w:val="right"/>
            </w:pPr>
            <w:r>
              <w:rPr>
                <w:sz w:val="16"/>
              </w:rPr>
              <w:t>3.1</w:t>
            </w:r>
          </w:p>
        </w:tc>
        <w:tc>
          <w:tcPr>
            <w:tcW w:type="dxa" w:w="1384"/>
          </w:tcPr>
          <w:p>
            <w:pPr>
              <w:spacing w:after="0"/>
              <w:jc w:val="left"/>
            </w:pPr>
            <w:r>
              <w:rPr>
                <w:sz w:val="16"/>
              </w:rPr>
              <w:t>event-days per year</w:t>
            </w:r>
          </w:p>
        </w:tc>
        <w:tc>
          <w:tcPr>
            <w:tcW w:type="dxa" w:w="1569"/>
          </w:tcPr>
          <w:p>
            <w:pPr>
              <w:spacing w:after="0"/>
              <w:jc w:val="left"/>
            </w:pPr>
            <w:r>
              <w:rPr>
                <w:sz w:val="16"/>
              </w:rPr>
              <w:t>about 3.1 days per year</w:t>
            </w:r>
          </w:p>
        </w:tc>
        <w:tc>
          <w:tcPr>
            <w:tcW w:type="dxa" w:w="1037"/>
          </w:tcPr>
          <w:p>
            <w:pPr>
              <w:spacing w:after="0"/>
              <w:jc w:val="left"/>
            </w:pPr>
            <w:r>
              <w:rPr>
                <w:sz w:val="16"/>
              </w:rPr>
              <w:t>Likely</w:t>
            </w:r>
          </w:p>
        </w:tc>
        <w:tc>
          <w:tcPr>
            <w:tcW w:type="dxa" w:w="1959"/>
          </w:tcPr>
          <w:p>
            <w:pPr>
              <w:spacing w:after="0"/>
              <w:jc w:val="left"/>
            </w:pPr>
            <w:r>
              <w:rPr>
                <w:sz w:val="16"/>
              </w:rPr>
              <w:t>Storm Events event-days in 3 of 30 years, 1996 to 2025 (10%)</w:t>
            </w:r>
          </w:p>
        </w:tc>
        <w:tc>
          <w:tcPr>
            <w:tcW w:type="dxa" w:w="1519"/>
          </w:tcPr>
          <w:p>
            <w:pPr>
              <w:spacing w:after="0"/>
              <w:jc w:val="right"/>
            </w:pPr>
            <w:r>
              <w:rPr>
                <w:sz w:val="16"/>
              </w:rPr>
              <w:t>84</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33"/>
          </w:tcPr>
          <w:p>
            <w:pPr>
              <w:spacing w:after="0"/>
              <w:jc w:val="left"/>
            </w:pPr>
          </w:p>
        </w:tc>
      </w:tr>
      <w:tr>
        <w:trPr>
          <w:cantSplit/>
        </w:trPr>
        <w:tc>
          <w:tcPr>
            <w:tcW w:type="dxa" w:w="1037"/>
          </w:tcPr>
          <w:p>
            <w:pPr>
              <w:spacing w:after="0"/>
              <w:jc w:val="left"/>
            </w:pPr>
            <w:r>
              <w:rPr>
                <w:sz w:val="16"/>
              </w:rPr>
              <w:t>Earthquake</w:t>
            </w:r>
          </w:p>
        </w:tc>
        <w:tc>
          <w:tcPr>
            <w:tcW w:type="dxa" w:w="1240"/>
          </w:tcPr>
          <w:p>
            <w:pPr>
              <w:spacing w:after="0"/>
              <w:jc w:val="right"/>
            </w:pPr>
            <w:r>
              <w:rPr>
                <w:sz w:val="16"/>
              </w:rPr>
              <w:t>0.00156</w:t>
            </w:r>
          </w:p>
        </w:tc>
        <w:tc>
          <w:tcPr>
            <w:tcW w:type="dxa" w:w="1384"/>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0.156%</w:t>
            </w:r>
          </w:p>
        </w:tc>
        <w:tc>
          <w:tcPr>
            <w:tcW w:type="dxa" w:w="1037"/>
          </w:tcPr>
          <w:p>
            <w:pPr>
              <w:spacing w:after="0"/>
              <w:jc w:val="left"/>
            </w:pPr>
          </w:p>
        </w:tc>
        <w:tc>
          <w:tcPr>
            <w:tcW w:type="dxa" w:w="1959"/>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83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3.48</w:t>
            </w:r>
          </w:p>
        </w:tc>
        <w:tc>
          <w:tcPr>
            <w:tcW w:type="dxa" w:w="1384"/>
          </w:tcPr>
          <w:p>
            <w:pPr>
              <w:spacing w:after="0"/>
              <w:jc w:val="left"/>
            </w:pPr>
            <w:r>
              <w:rPr>
                <w:sz w:val="16"/>
              </w:rPr>
              <w:t>events per year</w:t>
            </w:r>
          </w:p>
        </w:tc>
        <w:tc>
          <w:tcPr>
            <w:tcW w:type="dxa" w:w="1569"/>
          </w:tcPr>
          <w:p>
            <w:pPr>
              <w:spacing w:after="0"/>
              <w:jc w:val="left"/>
            </w:pPr>
            <w:r>
              <w:rPr>
                <w:sz w:val="16"/>
              </w:rPr>
              <w:t>about 3.48 per year</w:t>
            </w:r>
          </w:p>
        </w:tc>
        <w:tc>
          <w:tcPr>
            <w:tcW w:type="dxa" w:w="1037"/>
          </w:tcPr>
          <w:p>
            <w:pPr>
              <w:spacing w:after="0"/>
              <w:jc w:val="left"/>
            </w:pPr>
            <w:r>
              <w:rPr>
                <w:sz w:val="16"/>
              </w:rPr>
              <w:t>Highly likely</w:t>
            </w:r>
          </w:p>
        </w:tc>
        <w:tc>
          <w:tcPr>
            <w:tcW w:type="dxa" w:w="1959"/>
          </w:tcPr>
          <w:p>
            <w:pPr>
              <w:spacing w:after="0"/>
              <w:jc w:val="left"/>
            </w:pPr>
            <w:r>
              <w:rPr>
                <w:sz w:val="16"/>
              </w:rPr>
              <w:t>FEMA annualized frequency (modeled)</w:t>
            </w:r>
          </w:p>
        </w:tc>
        <w:tc>
          <w:tcPr>
            <w:tcW w:type="dxa" w:w="1519"/>
          </w:tcPr>
          <w:p>
            <w:pPr>
              <w:spacing w:after="0"/>
              <w:jc w:val="right"/>
            </w:pPr>
            <w:r>
              <w:rPr>
                <w:sz w:val="16"/>
              </w:rPr>
              <w:t>132.2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833"/>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5.93</w:t>
            </w:r>
          </w:p>
        </w:tc>
        <w:tc>
          <w:tcPr>
            <w:tcW w:type="dxa" w:w="1384"/>
          </w:tcPr>
          <w:p>
            <w:pPr>
              <w:spacing w:after="0"/>
              <w:jc w:val="left"/>
            </w:pPr>
            <w:r>
              <w:rPr>
                <w:sz w:val="16"/>
              </w:rPr>
              <w:t>event-days per year</w:t>
            </w:r>
          </w:p>
        </w:tc>
        <w:tc>
          <w:tcPr>
            <w:tcW w:type="dxa" w:w="1569"/>
          </w:tcPr>
          <w:p>
            <w:pPr>
              <w:spacing w:after="0"/>
              <w:jc w:val="left"/>
            </w:pPr>
            <w:r>
              <w:rPr>
                <w:sz w:val="16"/>
              </w:rPr>
              <w:t>about 5.93 days per year</w:t>
            </w:r>
          </w:p>
        </w:tc>
        <w:tc>
          <w:tcPr>
            <w:tcW w:type="dxa" w:w="1037"/>
          </w:tcPr>
          <w:p>
            <w:pPr>
              <w:spacing w:after="0"/>
              <w:jc w:val="left"/>
            </w:pPr>
            <w:r>
              <w:rPr>
                <w:sz w:val="16"/>
              </w:rPr>
              <w:t>Likely</w:t>
            </w:r>
          </w:p>
        </w:tc>
        <w:tc>
          <w:tcPr>
            <w:tcW w:type="dxa" w:w="1959"/>
          </w:tcPr>
          <w:p>
            <w:pPr>
              <w:spacing w:after="0"/>
              <w:jc w:val="left"/>
            </w:pPr>
            <w:r>
              <w:rPr>
                <w:sz w:val="16"/>
              </w:rPr>
              <w:t>Storm Events event-days in 20 of 30 years, 1996 to 2025 (66.7%)</w:t>
            </w:r>
          </w:p>
        </w:tc>
        <w:tc>
          <w:tcPr>
            <w:tcW w:type="dxa" w:w="1519"/>
          </w:tcPr>
          <w:p>
            <w:pPr>
              <w:spacing w:after="0"/>
              <w:jc w:val="right"/>
            </w:pPr>
            <w:r>
              <w:rPr>
                <w:sz w:val="16"/>
              </w:rPr>
              <w:t>104</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833"/>
          </w:tcPr>
          <w:p>
            <w:pPr>
              <w:spacing w:after="0"/>
              <w:jc w:val="left"/>
            </w:pPr>
          </w:p>
        </w:tc>
      </w:tr>
      <w:tr>
        <w:trPr>
          <w:cantSplit/>
        </w:trPr>
        <w:tc>
          <w:tcPr>
            <w:tcW w:type="dxa" w:w="1037"/>
          </w:tcPr>
          <w:p>
            <w:pPr>
              <w:spacing w:after="0"/>
              <w:jc w:val="left"/>
            </w:pPr>
            <w:r>
              <w:rPr>
                <w:sz w:val="16"/>
              </w:rPr>
              <w:t>Hurricane</w:t>
            </w:r>
          </w:p>
        </w:tc>
        <w:tc>
          <w:tcPr>
            <w:tcW w:type="dxa" w:w="1240"/>
          </w:tcPr>
          <w:p>
            <w:pPr>
              <w:spacing w:after="0"/>
              <w:jc w:val="right"/>
            </w:pPr>
            <w:r>
              <w:rPr>
                <w:sz w:val="16"/>
              </w:rPr>
              <w:t>0.0805</w:t>
            </w:r>
          </w:p>
        </w:tc>
        <w:tc>
          <w:tcPr>
            <w:tcW w:type="dxa" w:w="1384"/>
          </w:tcPr>
          <w:p>
            <w:pPr>
              <w:spacing w:after="0"/>
              <w:jc w:val="left"/>
            </w:pPr>
            <w:r>
              <w:rPr>
                <w:sz w:val="16"/>
              </w:rPr>
              <w:t>events per year</w:t>
            </w:r>
          </w:p>
        </w:tc>
        <w:tc>
          <w:tcPr>
            <w:tcW w:type="dxa" w:w="1569"/>
          </w:tcPr>
          <w:p>
            <w:pPr>
              <w:spacing w:after="0"/>
              <w:jc w:val="left"/>
            </w:pPr>
            <w:r>
              <w:rPr>
                <w:sz w:val="16"/>
              </w:rPr>
              <w:t>about 1 in 12 years</w:t>
            </w:r>
          </w:p>
        </w:tc>
        <w:tc>
          <w:tcPr>
            <w:tcW w:type="dxa" w:w="1037"/>
          </w:tcPr>
          <w:p>
            <w:pPr>
              <w:spacing w:after="0"/>
              <w:jc w:val="left"/>
            </w:pPr>
            <w:r>
              <w:rPr>
                <w:sz w:val="16"/>
              </w:rPr>
              <w:t>Possible</w:t>
            </w:r>
          </w:p>
        </w:tc>
        <w:tc>
          <w:tcPr>
            <w:tcW w:type="dxa" w:w="1959"/>
          </w:tcPr>
          <w:p>
            <w:pPr>
              <w:spacing w:after="0"/>
              <w:jc w:val="left"/>
            </w:pPr>
            <w:r>
              <w:rPr>
                <w:sz w:val="16"/>
              </w:rPr>
              <w:t>FEMA annualized frequency (modeled)</w:t>
            </w:r>
          </w:p>
        </w:tc>
        <w:tc>
          <w:tcPr>
            <w:tcW w:type="dxa" w:w="1519"/>
          </w:tcPr>
          <w:p>
            <w:pPr>
              <w:spacing w:after="0"/>
              <w:jc w:val="right"/>
            </w:pPr>
            <w:r>
              <w:rPr>
                <w:sz w:val="16"/>
              </w:rPr>
              <w:t>10</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83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0.447</w:t>
            </w:r>
          </w:p>
        </w:tc>
        <w:tc>
          <w:tcPr>
            <w:tcW w:type="dxa" w:w="1384"/>
          </w:tcPr>
          <w:p>
            <w:pPr>
              <w:spacing w:after="0"/>
              <w:jc w:val="left"/>
            </w:pPr>
            <w:r>
              <w:rPr>
                <w:sz w:val="16"/>
              </w:rPr>
              <w:t>event-days per year</w:t>
            </w:r>
          </w:p>
        </w:tc>
        <w:tc>
          <w:tcPr>
            <w:tcW w:type="dxa" w:w="1569"/>
          </w:tcPr>
          <w:p>
            <w:pPr>
              <w:spacing w:after="0"/>
              <w:jc w:val="left"/>
            </w:pPr>
            <w:r>
              <w:rPr>
                <w:sz w:val="16"/>
              </w:rPr>
              <w:t>about 0.447 days per year</w:t>
            </w:r>
          </w:p>
        </w:tc>
        <w:tc>
          <w:tcPr>
            <w:tcW w:type="dxa" w:w="1037"/>
          </w:tcPr>
          <w:p>
            <w:pPr>
              <w:spacing w:after="0"/>
              <w:jc w:val="left"/>
            </w:pPr>
            <w:r>
              <w:rPr>
                <w:sz w:val="16"/>
              </w:rPr>
              <w:t>Likely</w:t>
            </w:r>
          </w:p>
        </w:tc>
        <w:tc>
          <w:tcPr>
            <w:tcW w:type="dxa" w:w="1959"/>
          </w:tcPr>
          <w:p>
            <w:pPr>
              <w:spacing w:after="0"/>
              <w:jc w:val="left"/>
            </w:pPr>
            <w:r>
              <w:rPr>
                <w:sz w:val="16"/>
              </w:rPr>
              <w:t>Storm Events event-days in 3 of 30 years, 1996 to 2025 (10%)</w:t>
            </w:r>
          </w:p>
        </w:tc>
        <w:tc>
          <w:tcPr>
            <w:tcW w:type="dxa" w:w="1519"/>
          </w:tcPr>
          <w:p>
            <w:pPr>
              <w:spacing w:after="0"/>
              <w:jc w:val="right"/>
            </w:pPr>
            <w:r>
              <w:rPr>
                <w:sz w:val="16"/>
              </w:rPr>
              <w:t>30</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833"/>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0.714</w:t>
            </w:r>
          </w:p>
        </w:tc>
        <w:tc>
          <w:tcPr>
            <w:tcW w:type="dxa" w:w="1384"/>
          </w:tcPr>
          <w:p>
            <w:pPr>
              <w:spacing w:after="0"/>
              <w:jc w:val="left"/>
            </w:pPr>
            <w:r>
              <w:rPr>
                <w:sz w:val="16"/>
              </w:rPr>
              <w:t>event-days per year</w:t>
            </w:r>
          </w:p>
        </w:tc>
        <w:tc>
          <w:tcPr>
            <w:tcW w:type="dxa" w:w="1569"/>
          </w:tcPr>
          <w:p>
            <w:pPr>
              <w:spacing w:after="0"/>
              <w:jc w:val="left"/>
            </w:pPr>
            <w:r>
              <w:rPr>
                <w:sz w:val="16"/>
              </w:rPr>
              <w:t>about 0.714 days per year</w:t>
            </w:r>
          </w:p>
        </w:tc>
        <w:tc>
          <w:tcPr>
            <w:tcW w:type="dxa" w:w="1037"/>
          </w:tcPr>
          <w:p>
            <w:pPr>
              <w:spacing w:after="0"/>
              <w:jc w:val="left"/>
            </w:pPr>
            <w:r>
              <w:rPr>
                <w:sz w:val="16"/>
              </w:rPr>
              <w:t>Likely</w:t>
            </w:r>
          </w:p>
        </w:tc>
        <w:tc>
          <w:tcPr>
            <w:tcW w:type="dxa" w:w="1959"/>
          </w:tcPr>
          <w:p>
            <w:pPr>
              <w:spacing w:after="0"/>
              <w:jc w:val="left"/>
            </w:pPr>
            <w:r>
              <w:rPr>
                <w:sz w:val="16"/>
              </w:rPr>
              <w:t>Storm Events event-days in 13 of 30 years, 1996 to 2025 (43.3%)</w:t>
            </w:r>
          </w:p>
        </w:tc>
        <w:tc>
          <w:tcPr>
            <w:tcW w:type="dxa" w:w="1519"/>
          </w:tcPr>
          <w:p>
            <w:pPr>
              <w:spacing w:after="0"/>
              <w:jc w:val="right"/>
            </w:pPr>
            <w:r>
              <w:rPr>
                <w:sz w:val="16"/>
              </w:rPr>
              <w:t>20</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833"/>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0.0115</w:t>
            </w:r>
          </w:p>
        </w:tc>
        <w:tc>
          <w:tcPr>
            <w:tcW w:type="dxa" w:w="1384"/>
          </w:tcPr>
          <w:p>
            <w:pPr>
              <w:spacing w:after="0"/>
              <w:jc w:val="left"/>
            </w:pPr>
            <w:r>
              <w:rPr>
                <w:sz w:val="16"/>
              </w:rPr>
              <w:t>events per year (modeled)</w:t>
            </w:r>
          </w:p>
        </w:tc>
        <w:tc>
          <w:tcPr>
            <w:tcW w:type="dxa" w:w="1569"/>
          </w:tcPr>
          <w:p>
            <w:pPr>
              <w:spacing w:after="0"/>
              <w:jc w:val="left"/>
            </w:pPr>
            <w:r>
              <w:rPr>
                <w:sz w:val="16"/>
              </w:rPr>
              <w:t>about 1 in 87 years</w:t>
            </w:r>
          </w:p>
        </w:tc>
        <w:tc>
          <w:tcPr>
            <w:tcW w:type="dxa" w:w="1037"/>
          </w:tcPr>
          <w:p>
            <w:pPr>
              <w:spacing w:after="0"/>
              <w:jc w:val="left"/>
            </w:pPr>
            <w:r>
              <w:rPr>
                <w:sz w:val="16"/>
              </w:rPr>
              <w:t>Possible</w:t>
            </w:r>
          </w:p>
        </w:tc>
        <w:tc>
          <w:tcPr>
            <w:tcW w:type="dxa" w:w="1959"/>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833"/>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40.1</w:t>
            </w:r>
          </w:p>
        </w:tc>
        <w:tc>
          <w:tcPr>
            <w:tcW w:type="dxa" w:w="1384"/>
          </w:tcPr>
          <w:p>
            <w:pPr>
              <w:spacing w:after="0"/>
              <w:jc w:val="left"/>
            </w:pPr>
            <w:r>
              <w:rPr>
                <w:sz w:val="16"/>
              </w:rPr>
              <w:t>days per year with a strike</w:t>
            </w:r>
          </w:p>
        </w:tc>
        <w:tc>
          <w:tcPr>
            <w:tcW w:type="dxa" w:w="1569"/>
          </w:tcPr>
          <w:p>
            <w:pPr>
              <w:spacing w:after="0"/>
              <w:jc w:val="left"/>
            </w:pPr>
            <w:r>
              <w:rPr>
                <w:sz w:val="16"/>
              </w:rPr>
              <w:t>about 40.1 days per year</w:t>
            </w:r>
          </w:p>
        </w:tc>
        <w:tc>
          <w:tcPr>
            <w:tcW w:type="dxa" w:w="1037"/>
          </w:tcPr>
          <w:p>
            <w:pPr>
              <w:spacing w:after="0"/>
              <w:jc w:val="left"/>
            </w:pPr>
            <w:r>
              <w:rPr>
                <w:sz w:val="16"/>
              </w:rPr>
              <w:t>Highly likely</w:t>
            </w:r>
          </w:p>
        </w:tc>
        <w:tc>
          <w:tcPr>
            <w:tcW w:type="dxa" w:w="1959"/>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833"/>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5</w:t>
            </w:r>
          </w:p>
        </w:tc>
        <w:tc>
          <w:tcPr>
            <w:tcW w:type="dxa" w:w="1384"/>
          </w:tcPr>
          <w:p>
            <w:pPr>
              <w:spacing w:after="0"/>
              <w:jc w:val="left"/>
            </w:pPr>
            <w:r>
              <w:rPr>
                <w:sz w:val="16"/>
              </w:rPr>
              <w:t>events per year</w:t>
            </w:r>
          </w:p>
        </w:tc>
        <w:tc>
          <w:tcPr>
            <w:tcW w:type="dxa" w:w="1569"/>
          </w:tcPr>
          <w:p>
            <w:pPr>
              <w:spacing w:after="0"/>
              <w:jc w:val="left"/>
            </w:pPr>
            <w:r>
              <w:rPr>
                <w:sz w:val="16"/>
              </w:rPr>
              <w:t>about 5 per year</w:t>
            </w:r>
          </w:p>
        </w:tc>
        <w:tc>
          <w:tcPr>
            <w:tcW w:type="dxa" w:w="1037"/>
          </w:tcPr>
          <w:p>
            <w:pPr>
              <w:spacing w:after="0"/>
              <w:jc w:val="left"/>
            </w:pPr>
            <w:r>
              <w:rPr>
                <w:sz w:val="16"/>
              </w:rPr>
              <w:t>Highly likely</w:t>
            </w:r>
          </w:p>
        </w:tc>
        <w:tc>
          <w:tcPr>
            <w:tcW w:type="dxa" w:w="1959"/>
          </w:tcPr>
          <w:p>
            <w:pPr>
              <w:spacing w:after="0"/>
              <w:jc w:val="left"/>
            </w:pPr>
            <w:r>
              <w:rPr>
                <w:sz w:val="16"/>
              </w:rPr>
              <w:t>FEMA annualized frequency (modeled)</w:t>
            </w:r>
          </w:p>
        </w:tc>
        <w:tc>
          <w:tcPr>
            <w:tcW w:type="dxa" w:w="1519"/>
          </w:tcPr>
          <w:p>
            <w:pPr>
              <w:spacing w:after="0"/>
              <w:jc w:val="right"/>
            </w:pPr>
            <w:r>
              <w:rPr>
                <w:sz w:val="16"/>
              </w:rPr>
              <w:t>190</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833"/>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0.007</w:t>
            </w:r>
          </w:p>
        </w:tc>
        <w:tc>
          <w:tcPr>
            <w:tcW w:type="dxa" w:w="1384"/>
          </w:tcPr>
          <w:p>
            <w:pPr>
              <w:spacing w:after="0"/>
              <w:jc w:val="left"/>
            </w:pPr>
            <w:r>
              <w:rPr>
                <w:sz w:val="16"/>
              </w:rPr>
              <w:t>events per year</w:t>
            </w:r>
          </w:p>
        </w:tc>
        <w:tc>
          <w:tcPr>
            <w:tcW w:type="dxa" w:w="1569"/>
          </w:tcPr>
          <w:p>
            <w:pPr>
              <w:spacing w:after="0"/>
              <w:jc w:val="left"/>
            </w:pPr>
            <w:r>
              <w:rPr>
                <w:sz w:val="16"/>
              </w:rPr>
              <w:t>about 1 in 143 years</w:t>
            </w:r>
          </w:p>
        </w:tc>
        <w:tc>
          <w:tcPr>
            <w:tcW w:type="dxa" w:w="1037"/>
          </w:tcPr>
          <w:p>
            <w:pPr>
              <w:spacing w:after="0"/>
              <w:jc w:val="left"/>
            </w:pPr>
            <w:r>
              <w:rPr>
                <w:sz w:val="16"/>
              </w:rPr>
              <w:t>Unlikely</w:t>
            </w:r>
          </w:p>
        </w:tc>
        <w:tc>
          <w:tcPr>
            <w:tcW w:type="dxa" w:w="1959"/>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833"/>
          </w:tcPr>
          <w:p>
            <w:pPr>
              <w:spacing w:after="0"/>
              <w:jc w:val="left"/>
            </w:pPr>
          </w:p>
        </w:tc>
      </w:tr>
      <w:tr>
        <w:trPr>
          <w:cantSplit/>
        </w:trPr>
        <w:tc>
          <w:tcPr>
            <w:tcW w:type="dxa" w:w="1037"/>
          </w:tcPr>
          <w:p>
            <w:pPr>
              <w:spacing w:after="0"/>
              <w:jc w:val="left"/>
            </w:pPr>
            <w:r>
              <w:rPr>
                <w:sz w:val="16"/>
              </w:rPr>
              <w:t>Wildfire</w:t>
            </w:r>
          </w:p>
        </w:tc>
        <w:tc>
          <w:tcPr>
            <w:tcW w:type="dxa" w:w="1240"/>
          </w:tcPr>
          <w:p>
            <w:pPr>
              <w:spacing w:after="0"/>
              <w:jc w:val="right"/>
            </w:pPr>
            <w:r>
              <w:rPr>
                <w:sz w:val="16"/>
              </w:rPr>
              <w:t>0.0000188</w:t>
            </w:r>
          </w:p>
        </w:tc>
        <w:tc>
          <w:tcPr>
            <w:tcW w:type="dxa" w:w="1384"/>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0.00188%</w:t>
            </w:r>
          </w:p>
        </w:tc>
        <w:tc>
          <w:tcPr>
            <w:tcW w:type="dxa" w:w="1037"/>
          </w:tcPr>
          <w:p>
            <w:pPr>
              <w:spacing w:after="0"/>
              <w:jc w:val="left"/>
            </w:pPr>
          </w:p>
        </w:tc>
        <w:tc>
          <w:tcPr>
            <w:tcW w:type="dxa" w:w="1959"/>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83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7.34</w:t>
            </w:r>
          </w:p>
        </w:tc>
        <w:tc>
          <w:tcPr>
            <w:tcW w:type="dxa" w:w="1384"/>
          </w:tcPr>
          <w:p>
            <w:pPr>
              <w:spacing w:after="0"/>
              <w:jc w:val="left"/>
            </w:pPr>
            <w:r>
              <w:rPr>
                <w:sz w:val="16"/>
              </w:rPr>
              <w:t>event-days per year</w:t>
            </w:r>
          </w:p>
        </w:tc>
        <w:tc>
          <w:tcPr>
            <w:tcW w:type="dxa" w:w="1569"/>
          </w:tcPr>
          <w:p>
            <w:pPr>
              <w:spacing w:after="0"/>
              <w:jc w:val="left"/>
            </w:pPr>
            <w:r>
              <w:rPr>
                <w:sz w:val="16"/>
              </w:rPr>
              <w:t>about 7.34 days per year</w:t>
            </w:r>
          </w:p>
        </w:tc>
        <w:tc>
          <w:tcPr>
            <w:tcW w:type="dxa" w:w="1037"/>
          </w:tcPr>
          <w:p>
            <w:pPr>
              <w:spacing w:after="0"/>
              <w:jc w:val="left"/>
            </w:pPr>
            <w:r>
              <w:rPr>
                <w:sz w:val="16"/>
              </w:rPr>
              <w:t>Highly likely</w:t>
            </w:r>
          </w:p>
        </w:tc>
        <w:tc>
          <w:tcPr>
            <w:tcW w:type="dxa" w:w="1959"/>
          </w:tcPr>
          <w:p>
            <w:pPr>
              <w:spacing w:after="0"/>
              <w:jc w:val="left"/>
            </w:pPr>
            <w:r>
              <w:rPr>
                <w:sz w:val="16"/>
              </w:rPr>
              <w:t>Storm Events event-days in 27 of 30 years, 1996 to 2025 (90%)</w:t>
            </w:r>
          </w:p>
        </w:tc>
        <w:tc>
          <w:tcPr>
            <w:tcW w:type="dxa" w:w="1519"/>
          </w:tcPr>
          <w:p>
            <w:pPr>
              <w:spacing w:after="0"/>
              <w:jc w:val="right"/>
            </w:pPr>
            <w:r>
              <w:rPr>
                <w:sz w:val="16"/>
              </w:rPr>
              <w:t>139</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83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Coastal Flooding</w:t>
            </w:r>
          </w:p>
        </w:tc>
        <w:tc>
          <w:tcPr>
            <w:tcW w:type="dxa" w:w="1311"/>
          </w:tcPr>
          <w:p>
            <w:pPr>
              <w:spacing w:after="0"/>
              <w:jc w:val="right"/>
            </w:pPr>
            <w:r>
              <w:rPr>
                <w:sz w:val="16"/>
              </w:rPr>
              <w:t>1 of 7</w:t>
            </w:r>
          </w:p>
        </w:tc>
        <w:tc>
          <w:tcPr>
            <w:tcW w:type="dxa" w:w="1250"/>
          </w:tcPr>
          <w:p>
            <w:pPr>
              <w:spacing w:after="0"/>
              <w:jc w:val="right"/>
            </w:pPr>
            <w:r>
              <w:rPr>
                <w:sz w:val="16"/>
              </w:rPr>
              <w:t>70.5</w:t>
            </w:r>
          </w:p>
        </w:tc>
        <w:tc>
          <w:tcPr>
            <w:tcW w:type="dxa" w:w="1311"/>
          </w:tcPr>
          <w:p>
            <w:pPr>
              <w:spacing w:after="0"/>
              <w:jc w:val="right"/>
            </w:pPr>
            <w:r>
              <w:rPr>
                <w:sz w:val="16"/>
              </w:rPr>
              <w:t>70.5</w:t>
            </w:r>
          </w:p>
        </w:tc>
        <w:tc>
          <w:tcPr>
            <w:tcW w:type="dxa" w:w="1250"/>
          </w:tcPr>
          <w:p>
            <w:pPr>
              <w:spacing w:after="0"/>
              <w:jc w:val="right"/>
            </w:pPr>
            <w:r>
              <w:rPr>
                <w:sz w:val="16"/>
              </w:rPr>
              <w:t>70.5</w:t>
            </w:r>
          </w:p>
        </w:tc>
        <w:tc>
          <w:tcPr>
            <w:tcW w:type="dxa" w:w="6992"/>
          </w:tcPr>
          <w:p>
            <w:pPr>
              <w:spacing w:after="0"/>
              <w:jc w:val="left"/>
            </w:pPr>
            <w:r>
              <w:rPr>
                <w:sz w:val="16"/>
              </w:rPr>
              <w:t>Very Low 1, No Rating 6</w:t>
            </w:r>
          </w:p>
        </w:tc>
      </w:tr>
      <w:tr>
        <w:trPr>
          <w:cantSplit/>
        </w:trPr>
        <w:tc>
          <w:tcPr>
            <w:tcW w:type="dxa" w:w="1999"/>
          </w:tcPr>
          <w:p>
            <w:pPr>
              <w:spacing w:after="0"/>
              <w:jc w:val="left"/>
            </w:pPr>
            <w:r>
              <w:rPr>
                <w:sz w:val="16"/>
              </w:rPr>
              <w:t>Cold Wave</w:t>
            </w:r>
          </w:p>
        </w:tc>
        <w:tc>
          <w:tcPr>
            <w:tcW w:type="dxa" w:w="1311"/>
          </w:tcPr>
          <w:p>
            <w:pPr>
              <w:spacing w:after="0"/>
              <w:jc w:val="right"/>
            </w:pPr>
            <w:r>
              <w:rPr>
                <w:sz w:val="16"/>
              </w:rPr>
              <w:t>7 of 7</w:t>
            </w:r>
          </w:p>
        </w:tc>
        <w:tc>
          <w:tcPr>
            <w:tcW w:type="dxa" w:w="1250"/>
          </w:tcPr>
          <w:p>
            <w:pPr>
              <w:spacing w:after="0"/>
              <w:jc w:val="right"/>
            </w:pPr>
            <w:r>
              <w:rPr>
                <w:sz w:val="16"/>
              </w:rPr>
              <w:t>16.8</w:t>
            </w:r>
          </w:p>
        </w:tc>
        <w:tc>
          <w:tcPr>
            <w:tcW w:type="dxa" w:w="1311"/>
          </w:tcPr>
          <w:p>
            <w:pPr>
              <w:spacing w:after="0"/>
              <w:jc w:val="right"/>
            </w:pPr>
            <w:r>
              <w:rPr>
                <w:sz w:val="16"/>
              </w:rPr>
              <w:t>18.4</w:t>
            </w:r>
          </w:p>
        </w:tc>
        <w:tc>
          <w:tcPr>
            <w:tcW w:type="dxa" w:w="1250"/>
          </w:tcPr>
          <w:p>
            <w:pPr>
              <w:spacing w:after="0"/>
              <w:jc w:val="right"/>
            </w:pPr>
            <w:r>
              <w:rPr>
                <w:sz w:val="16"/>
              </w:rPr>
              <w:t>19.9</w:t>
            </w:r>
          </w:p>
        </w:tc>
        <w:tc>
          <w:tcPr>
            <w:tcW w:type="dxa" w:w="6992"/>
          </w:tcPr>
          <w:p>
            <w:pPr>
              <w:spacing w:after="0"/>
              <w:jc w:val="left"/>
            </w:pPr>
            <w:r>
              <w:rPr>
                <w:sz w:val="16"/>
              </w:rPr>
              <w:t>Relatively Low 2, Very Low 5</w:t>
            </w:r>
          </w:p>
        </w:tc>
      </w:tr>
      <w:tr>
        <w:trPr>
          <w:cantSplit/>
        </w:trPr>
        <w:tc>
          <w:tcPr>
            <w:tcW w:type="dxa" w:w="1999"/>
          </w:tcPr>
          <w:p>
            <w:pPr>
              <w:spacing w:after="0"/>
              <w:jc w:val="left"/>
            </w:pPr>
            <w:r>
              <w:rPr>
                <w:sz w:val="16"/>
              </w:rPr>
              <w:t>Drought</w:t>
            </w:r>
          </w:p>
        </w:tc>
        <w:tc>
          <w:tcPr>
            <w:tcW w:type="dxa" w:w="1311"/>
          </w:tcPr>
          <w:p>
            <w:pPr>
              <w:spacing w:after="0"/>
              <w:jc w:val="right"/>
            </w:pPr>
            <w:r>
              <w:rPr>
                <w:sz w:val="16"/>
              </w:rPr>
              <w:t>0 of 7</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7</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7 of 7</w:t>
            </w:r>
          </w:p>
        </w:tc>
        <w:tc>
          <w:tcPr>
            <w:tcW w:type="dxa" w:w="1250"/>
          </w:tcPr>
          <w:p>
            <w:pPr>
              <w:spacing w:after="0"/>
              <w:jc w:val="right"/>
            </w:pPr>
            <w:r>
              <w:rPr>
                <w:sz w:val="16"/>
              </w:rPr>
              <w:t>43.2</w:t>
            </w:r>
          </w:p>
        </w:tc>
        <w:tc>
          <w:tcPr>
            <w:tcW w:type="dxa" w:w="1311"/>
          </w:tcPr>
          <w:p>
            <w:pPr>
              <w:spacing w:after="0"/>
              <w:jc w:val="right"/>
            </w:pPr>
            <w:r>
              <w:rPr>
                <w:sz w:val="16"/>
              </w:rPr>
              <w:t>72.8</w:t>
            </w:r>
          </w:p>
        </w:tc>
        <w:tc>
          <w:tcPr>
            <w:tcW w:type="dxa" w:w="1250"/>
          </w:tcPr>
          <w:p>
            <w:pPr>
              <w:spacing w:after="0"/>
              <w:jc w:val="right"/>
            </w:pPr>
            <w:r>
              <w:rPr>
                <w:sz w:val="16"/>
              </w:rPr>
              <w:t>75.9</w:t>
            </w:r>
          </w:p>
        </w:tc>
        <w:tc>
          <w:tcPr>
            <w:tcW w:type="dxa" w:w="6992"/>
          </w:tcPr>
          <w:p>
            <w:pPr>
              <w:spacing w:after="0"/>
              <w:jc w:val="left"/>
            </w:pPr>
            <w:r>
              <w:rPr>
                <w:sz w:val="16"/>
              </w:rPr>
              <w:t>Relatively Low 7</w:t>
            </w:r>
          </w:p>
        </w:tc>
      </w:tr>
      <w:tr>
        <w:trPr>
          <w:cantSplit/>
        </w:trPr>
        <w:tc>
          <w:tcPr>
            <w:tcW w:type="dxa" w:w="1999"/>
          </w:tcPr>
          <w:p>
            <w:pPr>
              <w:spacing w:after="0"/>
              <w:jc w:val="left"/>
            </w:pPr>
            <w:r>
              <w:rPr>
                <w:sz w:val="16"/>
              </w:rPr>
              <w:t>Hail</w:t>
            </w:r>
          </w:p>
        </w:tc>
        <w:tc>
          <w:tcPr>
            <w:tcW w:type="dxa" w:w="1311"/>
          </w:tcPr>
          <w:p>
            <w:pPr>
              <w:spacing w:after="0"/>
              <w:jc w:val="right"/>
            </w:pPr>
            <w:r>
              <w:rPr>
                <w:sz w:val="16"/>
              </w:rPr>
              <w:t>7 of 7</w:t>
            </w:r>
          </w:p>
        </w:tc>
        <w:tc>
          <w:tcPr>
            <w:tcW w:type="dxa" w:w="1250"/>
          </w:tcPr>
          <w:p>
            <w:pPr>
              <w:spacing w:after="0"/>
              <w:jc w:val="right"/>
            </w:pPr>
            <w:r>
              <w:rPr>
                <w:sz w:val="16"/>
              </w:rPr>
              <w:t>47.1</w:t>
            </w:r>
          </w:p>
        </w:tc>
        <w:tc>
          <w:tcPr>
            <w:tcW w:type="dxa" w:w="1311"/>
          </w:tcPr>
          <w:p>
            <w:pPr>
              <w:spacing w:after="0"/>
              <w:jc w:val="right"/>
            </w:pPr>
            <w:r>
              <w:rPr>
                <w:sz w:val="16"/>
              </w:rPr>
              <w:t>65.4</w:t>
            </w:r>
          </w:p>
        </w:tc>
        <w:tc>
          <w:tcPr>
            <w:tcW w:type="dxa" w:w="1250"/>
          </w:tcPr>
          <w:p>
            <w:pPr>
              <w:spacing w:after="0"/>
              <w:jc w:val="right"/>
            </w:pPr>
            <w:r>
              <w:rPr>
                <w:sz w:val="16"/>
              </w:rPr>
              <w:t>72.0</w:t>
            </w:r>
          </w:p>
        </w:tc>
        <w:tc>
          <w:tcPr>
            <w:tcW w:type="dxa" w:w="6992"/>
          </w:tcPr>
          <w:p>
            <w:pPr>
              <w:spacing w:after="0"/>
              <w:jc w:val="left"/>
            </w:pPr>
            <w:r>
              <w:rPr>
                <w:sz w:val="16"/>
              </w:rPr>
              <w:t>Relatively Moderate 1, Relatively Low 6</w:t>
            </w:r>
          </w:p>
        </w:tc>
      </w:tr>
      <w:tr>
        <w:trPr>
          <w:cantSplit/>
        </w:trPr>
        <w:tc>
          <w:tcPr>
            <w:tcW w:type="dxa" w:w="1999"/>
          </w:tcPr>
          <w:p>
            <w:pPr>
              <w:spacing w:after="0"/>
              <w:jc w:val="left"/>
            </w:pPr>
            <w:r>
              <w:rPr>
                <w:sz w:val="16"/>
              </w:rPr>
              <w:t>Heat Wave</w:t>
            </w:r>
          </w:p>
        </w:tc>
        <w:tc>
          <w:tcPr>
            <w:tcW w:type="dxa" w:w="1311"/>
          </w:tcPr>
          <w:p>
            <w:pPr>
              <w:spacing w:after="0"/>
              <w:jc w:val="right"/>
            </w:pPr>
            <w:r>
              <w:rPr>
                <w:sz w:val="16"/>
              </w:rPr>
              <w:t>7 of 7</w:t>
            </w:r>
          </w:p>
        </w:tc>
        <w:tc>
          <w:tcPr>
            <w:tcW w:type="dxa" w:w="1250"/>
          </w:tcPr>
          <w:p>
            <w:pPr>
              <w:spacing w:after="0"/>
              <w:jc w:val="right"/>
            </w:pPr>
            <w:r>
              <w:rPr>
                <w:sz w:val="16"/>
              </w:rPr>
              <w:t>26.0</w:t>
            </w:r>
          </w:p>
        </w:tc>
        <w:tc>
          <w:tcPr>
            <w:tcW w:type="dxa" w:w="1311"/>
          </w:tcPr>
          <w:p>
            <w:pPr>
              <w:spacing w:after="0"/>
              <w:jc w:val="right"/>
            </w:pPr>
            <w:r>
              <w:rPr>
                <w:sz w:val="16"/>
              </w:rPr>
              <w:t>54.3</w:t>
            </w:r>
          </w:p>
        </w:tc>
        <w:tc>
          <w:tcPr>
            <w:tcW w:type="dxa" w:w="1250"/>
          </w:tcPr>
          <w:p>
            <w:pPr>
              <w:spacing w:after="0"/>
              <w:jc w:val="right"/>
            </w:pPr>
            <w:r>
              <w:rPr>
                <w:sz w:val="16"/>
              </w:rPr>
              <w:t>69.5</w:t>
            </w:r>
          </w:p>
        </w:tc>
        <w:tc>
          <w:tcPr>
            <w:tcW w:type="dxa" w:w="6992"/>
          </w:tcPr>
          <w:p>
            <w:pPr>
              <w:spacing w:after="0"/>
              <w:jc w:val="left"/>
            </w:pPr>
            <w:r>
              <w:rPr>
                <w:sz w:val="16"/>
              </w:rPr>
              <w:t>Relatively Moderate 3, Relatively Low 4</w:t>
            </w:r>
          </w:p>
        </w:tc>
      </w:tr>
      <w:tr>
        <w:trPr>
          <w:cantSplit/>
        </w:trPr>
        <w:tc>
          <w:tcPr>
            <w:tcW w:type="dxa" w:w="1999"/>
          </w:tcPr>
          <w:p>
            <w:pPr>
              <w:spacing w:after="0"/>
              <w:jc w:val="left"/>
            </w:pPr>
            <w:r>
              <w:rPr>
                <w:sz w:val="16"/>
              </w:rPr>
              <w:t>Hurricane</w:t>
            </w:r>
          </w:p>
        </w:tc>
        <w:tc>
          <w:tcPr>
            <w:tcW w:type="dxa" w:w="1311"/>
          </w:tcPr>
          <w:p>
            <w:pPr>
              <w:spacing w:after="0"/>
              <w:jc w:val="right"/>
            </w:pPr>
            <w:r>
              <w:rPr>
                <w:sz w:val="16"/>
              </w:rPr>
              <w:t>7 of 7</w:t>
            </w:r>
          </w:p>
        </w:tc>
        <w:tc>
          <w:tcPr>
            <w:tcW w:type="dxa" w:w="1250"/>
          </w:tcPr>
          <w:p>
            <w:pPr>
              <w:spacing w:after="0"/>
              <w:jc w:val="right"/>
            </w:pPr>
            <w:r>
              <w:rPr>
                <w:sz w:val="16"/>
              </w:rPr>
              <w:t>53.9</w:t>
            </w:r>
          </w:p>
        </w:tc>
        <w:tc>
          <w:tcPr>
            <w:tcW w:type="dxa" w:w="1311"/>
          </w:tcPr>
          <w:p>
            <w:pPr>
              <w:spacing w:after="0"/>
              <w:jc w:val="right"/>
            </w:pPr>
            <w:r>
              <w:rPr>
                <w:sz w:val="16"/>
              </w:rPr>
              <w:t>64.3</w:t>
            </w:r>
          </w:p>
        </w:tc>
        <w:tc>
          <w:tcPr>
            <w:tcW w:type="dxa" w:w="1250"/>
          </w:tcPr>
          <w:p>
            <w:pPr>
              <w:spacing w:after="0"/>
              <w:jc w:val="right"/>
            </w:pPr>
            <w:r>
              <w:rPr>
                <w:sz w:val="16"/>
              </w:rPr>
              <w:t>69.3</w:t>
            </w:r>
          </w:p>
        </w:tc>
        <w:tc>
          <w:tcPr>
            <w:tcW w:type="dxa" w:w="6992"/>
          </w:tcPr>
          <w:p>
            <w:pPr>
              <w:spacing w:after="0"/>
              <w:jc w:val="left"/>
            </w:pPr>
            <w:r>
              <w:rPr>
                <w:sz w:val="16"/>
              </w:rPr>
              <w:t>Relatively Low 7</w:t>
            </w:r>
          </w:p>
        </w:tc>
      </w:tr>
      <w:tr>
        <w:trPr>
          <w:cantSplit/>
        </w:trPr>
        <w:tc>
          <w:tcPr>
            <w:tcW w:type="dxa" w:w="1999"/>
          </w:tcPr>
          <w:p>
            <w:pPr>
              <w:spacing w:after="0"/>
              <w:jc w:val="left"/>
            </w:pPr>
            <w:r>
              <w:rPr>
                <w:sz w:val="16"/>
              </w:rPr>
              <w:t>Ice Storm</w:t>
            </w:r>
          </w:p>
        </w:tc>
        <w:tc>
          <w:tcPr>
            <w:tcW w:type="dxa" w:w="1311"/>
          </w:tcPr>
          <w:p>
            <w:pPr>
              <w:spacing w:after="0"/>
              <w:jc w:val="right"/>
            </w:pPr>
            <w:r>
              <w:rPr>
                <w:sz w:val="16"/>
              </w:rPr>
              <w:t>7 of 7</w:t>
            </w:r>
          </w:p>
        </w:tc>
        <w:tc>
          <w:tcPr>
            <w:tcW w:type="dxa" w:w="1250"/>
          </w:tcPr>
          <w:p>
            <w:pPr>
              <w:spacing w:after="0"/>
              <w:jc w:val="right"/>
            </w:pPr>
            <w:r>
              <w:rPr>
                <w:sz w:val="16"/>
              </w:rPr>
              <w:t>10.8</w:t>
            </w:r>
          </w:p>
        </w:tc>
        <w:tc>
          <w:tcPr>
            <w:tcW w:type="dxa" w:w="1311"/>
          </w:tcPr>
          <w:p>
            <w:pPr>
              <w:spacing w:after="0"/>
              <w:jc w:val="right"/>
            </w:pPr>
            <w:r>
              <w:rPr>
                <w:sz w:val="16"/>
              </w:rPr>
              <w:t>32.2</w:t>
            </w:r>
          </w:p>
        </w:tc>
        <w:tc>
          <w:tcPr>
            <w:tcW w:type="dxa" w:w="1250"/>
          </w:tcPr>
          <w:p>
            <w:pPr>
              <w:spacing w:after="0"/>
              <w:jc w:val="right"/>
            </w:pPr>
            <w:r>
              <w:rPr>
                <w:sz w:val="16"/>
              </w:rPr>
              <w:t>41.7</w:t>
            </w:r>
          </w:p>
        </w:tc>
        <w:tc>
          <w:tcPr>
            <w:tcW w:type="dxa" w:w="6992"/>
          </w:tcPr>
          <w:p>
            <w:pPr>
              <w:spacing w:after="0"/>
              <w:jc w:val="left"/>
            </w:pPr>
            <w:r>
              <w:rPr>
                <w:sz w:val="16"/>
              </w:rPr>
              <w:t>Relatively Low 2, Very Low 5</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7 of 7</w:t>
            </w:r>
          </w:p>
        </w:tc>
        <w:tc>
          <w:tcPr>
            <w:tcW w:type="dxa" w:w="1250"/>
          </w:tcPr>
          <w:p>
            <w:pPr>
              <w:spacing w:after="0"/>
              <w:jc w:val="right"/>
            </w:pPr>
            <w:r>
              <w:rPr>
                <w:sz w:val="16"/>
              </w:rPr>
              <w:t>1.5</w:t>
            </w:r>
          </w:p>
        </w:tc>
        <w:tc>
          <w:tcPr>
            <w:tcW w:type="dxa" w:w="1311"/>
          </w:tcPr>
          <w:p>
            <w:pPr>
              <w:spacing w:after="0"/>
              <w:jc w:val="right"/>
            </w:pPr>
            <w:r>
              <w:rPr>
                <w:sz w:val="16"/>
              </w:rPr>
              <w:t>55.4</w:t>
            </w:r>
          </w:p>
        </w:tc>
        <w:tc>
          <w:tcPr>
            <w:tcW w:type="dxa" w:w="1250"/>
          </w:tcPr>
          <w:p>
            <w:pPr>
              <w:spacing w:after="0"/>
              <w:jc w:val="right"/>
            </w:pPr>
            <w:r>
              <w:rPr>
                <w:sz w:val="16"/>
              </w:rPr>
              <w:t>64.4</w:t>
            </w:r>
          </w:p>
        </w:tc>
        <w:tc>
          <w:tcPr>
            <w:tcW w:type="dxa" w:w="6992"/>
          </w:tcPr>
          <w:p>
            <w:pPr>
              <w:spacing w:after="0"/>
              <w:jc w:val="left"/>
            </w:pPr>
            <w:r>
              <w:rPr>
                <w:sz w:val="16"/>
              </w:rPr>
              <w:t>Relatively Moderate 4, Relatively Low 1, Very Low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7 of 7</w:t>
            </w:r>
          </w:p>
        </w:tc>
        <w:tc>
          <w:tcPr>
            <w:tcW w:type="dxa" w:w="1250"/>
          </w:tcPr>
          <w:p>
            <w:pPr>
              <w:spacing w:after="0"/>
              <w:jc w:val="right"/>
            </w:pPr>
            <w:r>
              <w:rPr>
                <w:sz w:val="16"/>
              </w:rPr>
              <w:t>16.8</w:t>
            </w:r>
          </w:p>
        </w:tc>
        <w:tc>
          <w:tcPr>
            <w:tcW w:type="dxa" w:w="1311"/>
          </w:tcPr>
          <w:p>
            <w:pPr>
              <w:spacing w:after="0"/>
              <w:jc w:val="right"/>
            </w:pPr>
            <w:r>
              <w:rPr>
                <w:sz w:val="16"/>
              </w:rPr>
              <w:t>24.5</w:t>
            </w:r>
          </w:p>
        </w:tc>
        <w:tc>
          <w:tcPr>
            <w:tcW w:type="dxa" w:w="1250"/>
          </w:tcPr>
          <w:p>
            <w:pPr>
              <w:spacing w:after="0"/>
              <w:jc w:val="right"/>
            </w:pPr>
            <w:r>
              <w:rPr>
                <w:sz w:val="16"/>
              </w:rPr>
              <w:t>64.3</w:t>
            </w:r>
          </w:p>
        </w:tc>
        <w:tc>
          <w:tcPr>
            <w:tcW w:type="dxa" w:w="6992"/>
          </w:tcPr>
          <w:p>
            <w:pPr>
              <w:spacing w:after="0"/>
              <w:jc w:val="left"/>
            </w:pPr>
            <w:r>
              <w:rPr>
                <w:sz w:val="16"/>
              </w:rPr>
              <w:t>Very Low 7</w:t>
            </w:r>
          </w:p>
        </w:tc>
      </w:tr>
      <w:tr>
        <w:trPr>
          <w:cantSplit/>
        </w:trPr>
        <w:tc>
          <w:tcPr>
            <w:tcW w:type="dxa" w:w="1999"/>
          </w:tcPr>
          <w:p>
            <w:pPr>
              <w:spacing w:after="0"/>
              <w:jc w:val="left"/>
            </w:pPr>
            <w:r>
              <w:rPr>
                <w:sz w:val="16"/>
              </w:rPr>
              <w:t>Lightning</w:t>
            </w:r>
          </w:p>
        </w:tc>
        <w:tc>
          <w:tcPr>
            <w:tcW w:type="dxa" w:w="1311"/>
          </w:tcPr>
          <w:p>
            <w:pPr>
              <w:spacing w:after="0"/>
              <w:jc w:val="right"/>
            </w:pPr>
            <w:r>
              <w:rPr>
                <w:sz w:val="16"/>
              </w:rPr>
              <w:t>7 of 7</w:t>
            </w:r>
          </w:p>
        </w:tc>
        <w:tc>
          <w:tcPr>
            <w:tcW w:type="dxa" w:w="1250"/>
          </w:tcPr>
          <w:p>
            <w:pPr>
              <w:spacing w:after="0"/>
              <w:jc w:val="right"/>
            </w:pPr>
            <w:r>
              <w:rPr>
                <w:sz w:val="16"/>
              </w:rPr>
              <w:t>78.9</w:t>
            </w:r>
          </w:p>
        </w:tc>
        <w:tc>
          <w:tcPr>
            <w:tcW w:type="dxa" w:w="1311"/>
          </w:tcPr>
          <w:p>
            <w:pPr>
              <w:spacing w:after="0"/>
              <w:jc w:val="right"/>
            </w:pPr>
            <w:r>
              <w:rPr>
                <w:sz w:val="16"/>
              </w:rPr>
              <w:t>95.9</w:t>
            </w:r>
          </w:p>
        </w:tc>
        <w:tc>
          <w:tcPr>
            <w:tcW w:type="dxa" w:w="1250"/>
          </w:tcPr>
          <w:p>
            <w:pPr>
              <w:spacing w:after="0"/>
              <w:jc w:val="right"/>
            </w:pPr>
            <w:r>
              <w:rPr>
                <w:sz w:val="16"/>
              </w:rPr>
              <w:t>98.6</w:t>
            </w:r>
          </w:p>
        </w:tc>
        <w:tc>
          <w:tcPr>
            <w:tcW w:type="dxa" w:w="6992"/>
          </w:tcPr>
          <w:p>
            <w:pPr>
              <w:spacing w:after="0"/>
              <w:jc w:val="left"/>
            </w:pPr>
            <w:r>
              <w:rPr>
                <w:sz w:val="16"/>
              </w:rPr>
              <w:t>Very High 4, Relatively High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7 of 7</w:t>
            </w:r>
          </w:p>
        </w:tc>
        <w:tc>
          <w:tcPr>
            <w:tcW w:type="dxa" w:w="1250"/>
          </w:tcPr>
          <w:p>
            <w:pPr>
              <w:spacing w:after="0"/>
              <w:jc w:val="right"/>
            </w:pPr>
            <w:r>
              <w:rPr>
                <w:sz w:val="16"/>
              </w:rPr>
              <w:t>66.3</w:t>
            </w:r>
          </w:p>
        </w:tc>
        <w:tc>
          <w:tcPr>
            <w:tcW w:type="dxa" w:w="1311"/>
          </w:tcPr>
          <w:p>
            <w:pPr>
              <w:spacing w:after="0"/>
              <w:jc w:val="right"/>
            </w:pPr>
            <w:r>
              <w:rPr>
                <w:sz w:val="16"/>
              </w:rPr>
              <w:t>86.1</w:t>
            </w:r>
          </w:p>
        </w:tc>
        <w:tc>
          <w:tcPr>
            <w:tcW w:type="dxa" w:w="1250"/>
          </w:tcPr>
          <w:p>
            <w:pPr>
              <w:spacing w:after="0"/>
              <w:jc w:val="right"/>
            </w:pPr>
            <w:r>
              <w:rPr>
                <w:sz w:val="16"/>
              </w:rPr>
              <w:t>92.7</w:t>
            </w:r>
          </w:p>
        </w:tc>
        <w:tc>
          <w:tcPr>
            <w:tcW w:type="dxa" w:w="6992"/>
          </w:tcPr>
          <w:p>
            <w:pPr>
              <w:spacing w:after="0"/>
              <w:jc w:val="left"/>
            </w:pPr>
            <w:r>
              <w:rPr>
                <w:sz w:val="16"/>
              </w:rPr>
              <w:t>Relatively High 5, Relatively Moderate 2</w:t>
            </w:r>
          </w:p>
        </w:tc>
      </w:tr>
      <w:tr>
        <w:trPr>
          <w:cantSplit/>
        </w:trPr>
        <w:tc>
          <w:tcPr>
            <w:tcW w:type="dxa" w:w="1999"/>
          </w:tcPr>
          <w:p>
            <w:pPr>
              <w:spacing w:after="0"/>
              <w:jc w:val="left"/>
            </w:pPr>
            <w:r>
              <w:rPr>
                <w:sz w:val="16"/>
              </w:rPr>
              <w:t>Tornado</w:t>
            </w:r>
          </w:p>
        </w:tc>
        <w:tc>
          <w:tcPr>
            <w:tcW w:type="dxa" w:w="1311"/>
          </w:tcPr>
          <w:p>
            <w:pPr>
              <w:spacing w:after="0"/>
              <w:jc w:val="right"/>
            </w:pPr>
            <w:r>
              <w:rPr>
                <w:sz w:val="16"/>
              </w:rPr>
              <w:t>7 of 7</w:t>
            </w:r>
          </w:p>
        </w:tc>
        <w:tc>
          <w:tcPr>
            <w:tcW w:type="dxa" w:w="1250"/>
          </w:tcPr>
          <w:p>
            <w:pPr>
              <w:spacing w:after="0"/>
              <w:jc w:val="right"/>
            </w:pPr>
            <w:r>
              <w:rPr>
                <w:sz w:val="16"/>
              </w:rPr>
              <w:t>32.0</w:t>
            </w:r>
          </w:p>
        </w:tc>
        <w:tc>
          <w:tcPr>
            <w:tcW w:type="dxa" w:w="1311"/>
          </w:tcPr>
          <w:p>
            <w:pPr>
              <w:spacing w:after="0"/>
              <w:jc w:val="right"/>
            </w:pPr>
            <w:r>
              <w:rPr>
                <w:sz w:val="16"/>
              </w:rPr>
              <w:t>47.4</w:t>
            </w:r>
          </w:p>
        </w:tc>
        <w:tc>
          <w:tcPr>
            <w:tcW w:type="dxa" w:w="1250"/>
          </w:tcPr>
          <w:p>
            <w:pPr>
              <w:spacing w:after="0"/>
              <w:jc w:val="right"/>
            </w:pPr>
            <w:r>
              <w:rPr>
                <w:sz w:val="16"/>
              </w:rPr>
              <w:t>55.4</w:t>
            </w:r>
          </w:p>
        </w:tc>
        <w:tc>
          <w:tcPr>
            <w:tcW w:type="dxa" w:w="6992"/>
          </w:tcPr>
          <w:p>
            <w:pPr>
              <w:spacing w:after="0"/>
              <w:jc w:val="left"/>
            </w:pPr>
            <w:r>
              <w:rPr>
                <w:sz w:val="16"/>
              </w:rPr>
              <w:t>Relatively Moderate 1, Relatively Low 6</w:t>
            </w:r>
          </w:p>
        </w:tc>
      </w:tr>
      <w:tr>
        <w:trPr>
          <w:cantSplit/>
        </w:trPr>
        <w:tc>
          <w:tcPr>
            <w:tcW w:type="dxa" w:w="1999"/>
          </w:tcPr>
          <w:p>
            <w:pPr>
              <w:spacing w:after="0"/>
              <w:jc w:val="left"/>
            </w:pPr>
            <w:r>
              <w:rPr>
                <w:sz w:val="16"/>
              </w:rPr>
              <w:t>Wildfire</w:t>
            </w:r>
          </w:p>
        </w:tc>
        <w:tc>
          <w:tcPr>
            <w:tcW w:type="dxa" w:w="1311"/>
          </w:tcPr>
          <w:p>
            <w:pPr>
              <w:spacing w:after="0"/>
              <w:jc w:val="right"/>
            </w:pPr>
            <w:r>
              <w:rPr>
                <w:sz w:val="16"/>
              </w:rPr>
              <w:t>7 of 7</w:t>
            </w:r>
          </w:p>
        </w:tc>
        <w:tc>
          <w:tcPr>
            <w:tcW w:type="dxa" w:w="1250"/>
          </w:tcPr>
          <w:p>
            <w:pPr>
              <w:spacing w:after="0"/>
              <w:jc w:val="right"/>
            </w:pPr>
            <w:r>
              <w:rPr>
                <w:sz w:val="16"/>
              </w:rPr>
              <w:t>21.0</w:t>
            </w:r>
          </w:p>
        </w:tc>
        <w:tc>
          <w:tcPr>
            <w:tcW w:type="dxa" w:w="1311"/>
          </w:tcPr>
          <w:p>
            <w:pPr>
              <w:spacing w:after="0"/>
              <w:jc w:val="right"/>
            </w:pPr>
            <w:r>
              <w:rPr>
                <w:sz w:val="16"/>
              </w:rPr>
              <w:t>33.5</w:t>
            </w:r>
          </w:p>
        </w:tc>
        <w:tc>
          <w:tcPr>
            <w:tcW w:type="dxa" w:w="1250"/>
          </w:tcPr>
          <w:p>
            <w:pPr>
              <w:spacing w:after="0"/>
              <w:jc w:val="right"/>
            </w:pPr>
            <w:r>
              <w:rPr>
                <w:sz w:val="16"/>
              </w:rPr>
              <w:t>54.0</w:t>
            </w:r>
          </w:p>
        </w:tc>
        <w:tc>
          <w:tcPr>
            <w:tcW w:type="dxa" w:w="6992"/>
          </w:tcPr>
          <w:p>
            <w:pPr>
              <w:spacing w:after="0"/>
              <w:jc w:val="left"/>
            </w:pPr>
            <w:r>
              <w:rPr>
                <w:sz w:val="16"/>
              </w:rPr>
              <w:t>Very Low 7</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7 of 7</w:t>
            </w:r>
          </w:p>
        </w:tc>
        <w:tc>
          <w:tcPr>
            <w:tcW w:type="dxa" w:w="1250"/>
          </w:tcPr>
          <w:p>
            <w:pPr>
              <w:spacing w:after="0"/>
              <w:jc w:val="right"/>
            </w:pPr>
            <w:r>
              <w:rPr>
                <w:sz w:val="16"/>
              </w:rPr>
              <w:t>38.0</w:t>
            </w:r>
          </w:p>
        </w:tc>
        <w:tc>
          <w:tcPr>
            <w:tcW w:type="dxa" w:w="1311"/>
          </w:tcPr>
          <w:p>
            <w:pPr>
              <w:spacing w:after="0"/>
              <w:jc w:val="right"/>
            </w:pPr>
            <w:r>
              <w:rPr>
                <w:sz w:val="16"/>
              </w:rPr>
              <w:t>56.2</w:t>
            </w:r>
          </w:p>
        </w:tc>
        <w:tc>
          <w:tcPr>
            <w:tcW w:type="dxa" w:w="1250"/>
          </w:tcPr>
          <w:p>
            <w:pPr>
              <w:spacing w:after="0"/>
              <w:jc w:val="right"/>
            </w:pPr>
            <w:r>
              <w:rPr>
                <w:sz w:val="16"/>
              </w:rPr>
              <w:t>68.5</w:t>
            </w:r>
          </w:p>
        </w:tc>
        <w:tc>
          <w:tcPr>
            <w:tcW w:type="dxa" w:w="6992"/>
          </w:tcPr>
          <w:p>
            <w:pPr>
              <w:spacing w:after="0"/>
              <w:jc w:val="left"/>
            </w:pPr>
            <w:r>
              <w:rPr>
                <w:sz w:val="16"/>
              </w:rPr>
              <w:t>Relatively Moderate 5, Relatively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5"/>
        <w:gridCol w:w="648"/>
        <w:gridCol w:w="2553"/>
        <w:gridCol w:w="2056"/>
        <w:gridCol w:w="2130"/>
        <w:gridCol w:w="2369"/>
        <w:gridCol w:w="2540"/>
      </w:tblGrid>
      <w:tr>
        <w:trPr>
          <w:cantSplit/>
          <w:tblHeader/>
        </w:trPr>
        <w:tc>
          <w:tcPr>
            <w:tcW w:type="dxa" w:w="1815"/>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553"/>
            <w:shd w:val="clear" w:color="auto" w:fill="E8E8E8"/>
          </w:tcPr>
          <w:p>
            <w:pPr>
              <w:spacing w:after="0"/>
              <w:jc w:val="left"/>
            </w:pPr>
            <w:r>
              <w:rPr>
                <w:b/>
                <w:sz w:val="16"/>
              </w:rPr>
              <w:t>Plan status</w:t>
            </w:r>
          </w:p>
        </w:tc>
        <w:tc>
          <w:tcPr>
            <w:tcW w:type="dxa" w:w="20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3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6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40"/>
            <w:shd w:val="clear" w:color="auto" w:fill="E8E8E8"/>
          </w:tcPr>
          <w:p>
            <w:pPr>
              <w:spacing w:after="0"/>
              <w:jc w:val="left"/>
            </w:pPr>
            <w:r>
              <w:rPr>
                <w:b/>
                <w:sz w:val="16"/>
              </w:rPr>
              <w:t>Notes</w:t>
            </w:r>
          </w:p>
        </w:tc>
      </w:tr>
      <w:tr>
        <w:trPr>
          <w:cantSplit/>
        </w:trPr>
        <w:tc>
          <w:tcPr>
            <w:tcW w:type="dxa" w:w="1815"/>
          </w:tcPr>
          <w:p>
            <w:pPr>
              <w:spacing w:after="0"/>
              <w:jc w:val="left"/>
            </w:pPr>
            <w:r>
              <w:rPr>
                <w:sz w:val="16"/>
              </w:rPr>
              <w:t>Fredericksburg city</w:t>
            </w:r>
          </w:p>
        </w:tc>
        <w:tc>
          <w:tcPr>
            <w:tcW w:type="dxa" w:w="648"/>
          </w:tcPr>
          <w:p>
            <w:pPr>
              <w:spacing w:after="0"/>
              <w:jc w:val="left"/>
            </w:pPr>
            <w:r>
              <w:rPr>
                <w:sz w:val="16"/>
              </w:rPr>
              <w:t>City</w:t>
            </w:r>
          </w:p>
        </w:tc>
        <w:tc>
          <w:tcPr>
            <w:tcW w:type="dxa" w:w="2553"/>
          </w:tcPr>
          <w:p>
            <w:pPr>
              <w:spacing w:after="0"/>
              <w:jc w:val="left"/>
            </w:pPr>
            <w:r>
              <w:rPr>
                <w:sz w:val="16"/>
              </w:rPr>
              <w:t>Approved, expires 2028-03-27</w:t>
            </w:r>
          </w:p>
        </w:tc>
        <w:tc>
          <w:tcPr>
            <w:tcW w:type="dxa" w:w="2056"/>
          </w:tcPr>
          <w:p>
            <w:pPr>
              <w:spacing w:after="0"/>
              <w:jc w:val="right"/>
            </w:pPr>
            <w:r>
              <w:rPr>
                <w:sz w:val="16"/>
              </w:rPr>
              <w:t>FMA RL 0, SRL 0; any 4</w:t>
            </w:r>
          </w:p>
        </w:tc>
        <w:tc>
          <w:tcPr>
            <w:tcW w:type="dxa" w:w="2130"/>
          </w:tcPr>
          <w:p>
            <w:pPr>
              <w:spacing w:after="0"/>
              <w:jc w:val="right"/>
            </w:pPr>
            <w:r>
              <w:rPr>
                <w:sz w:val="16"/>
              </w:rPr>
              <w:t>$1,043,749.73</w:t>
            </w:r>
          </w:p>
        </w:tc>
        <w:tc>
          <w:tcPr>
            <w:tcW w:type="dxa" w:w="2369"/>
          </w:tcPr>
          <w:p>
            <w:pPr>
              <w:spacing w:after="0"/>
              <w:jc w:val="right"/>
            </w:pPr>
            <w:r>
              <w:rPr>
                <w:sz w:val="16"/>
              </w:rPr>
              <w:t>79 total; 7 since its plan</w:t>
            </w:r>
          </w:p>
        </w:tc>
        <w:tc>
          <w:tcPr>
            <w:tcW w:type="dxa" w:w="2540"/>
          </w:tcPr>
          <w:p>
            <w:pPr>
              <w:spacing w:after="0"/>
              <w:jc w:val="left"/>
            </w:pPr>
            <w:r>
              <w:rPr>
                <w:sz w:val="16"/>
              </w:rPr>
              <w:t>Includes $239,165.30 for declarations not counted as hazard incidents (DR-4512-VA).</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037"/>
        <w:gridCol w:w="1126"/>
        <w:gridCol w:w="995"/>
        <w:gridCol w:w="1059"/>
        <w:gridCol w:w="1217"/>
        <w:gridCol w:w="1105"/>
        <w:gridCol w:w="1264"/>
        <w:gridCol w:w="160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2023-03-28</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09"/>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$14,957,518</w:t>
            </w:r>
          </w:p>
        </w:tc>
        <w:tc>
          <w:tcPr>
            <w:tcW w:type="dxa" w:w="1136"/>
          </w:tcPr>
          <w:p>
            <w:pPr>
              <w:spacing w:after="0"/>
              <w:jc w:val="right"/>
            </w:pPr>
            <w:r>
              <w:rPr>
                <w:sz w:val="16"/>
              </w:rPr>
              <w:t>n/a</w:t>
            </w:r>
          </w:p>
        </w:tc>
        <w:tc>
          <w:tcPr>
            <w:tcW w:type="dxa" w:w="1045"/>
          </w:tcPr>
          <w:p>
            <w:pPr>
              <w:spacing w:after="0"/>
              <w:jc w:val="right"/>
            </w:pPr>
            <w:r>
              <w:rPr>
                <w:sz w:val="16"/>
              </w:rPr>
              <w:t>67</w:t>
            </w:r>
          </w:p>
        </w:tc>
        <w:tc>
          <w:tcPr>
            <w:tcW w:type="dxa" w:w="1037"/>
          </w:tcPr>
          <w:p>
            <w:pPr>
              <w:spacing w:after="0"/>
              <w:jc w:val="right"/>
            </w:pPr>
            <w:r>
              <w:rPr>
                <w:sz w:val="16"/>
              </w:rPr>
              <w:t>$12</w:t>
            </w:r>
          </w:p>
        </w:tc>
        <w:tc>
          <w:tcPr>
            <w:tcW w:type="dxa" w:w="1126"/>
          </w:tcPr>
          <w:p>
            <w:pPr>
              <w:spacing w:after="0"/>
              <w:jc w:val="right"/>
            </w:pPr>
            <w:r>
              <w:rPr>
                <w:sz w:val="16"/>
              </w:rPr>
              <w:t>n/a</w:t>
            </w:r>
          </w:p>
        </w:tc>
        <w:tc>
          <w:tcPr>
            <w:tcW w:type="dxa" w:w="995"/>
          </w:tcPr>
          <w:p>
            <w:pPr>
              <w:spacing w:after="0"/>
              <w:jc w:val="right"/>
            </w:pPr>
            <w:r>
              <w:rPr>
                <w:sz w:val="16"/>
              </w:rPr>
              <w:t>under $1</w:t>
            </w:r>
          </w:p>
        </w:tc>
        <w:tc>
          <w:tcPr>
            <w:tcW w:type="dxa" w:w="1059"/>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264"/>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$6,421,373,839</w:t>
            </w:r>
          </w:p>
        </w:tc>
        <w:tc>
          <w:tcPr>
            <w:tcW w:type="dxa" w:w="1136"/>
          </w:tcPr>
          <w:p>
            <w:pPr>
              <w:spacing w:after="0"/>
              <w:jc w:val="right"/>
            </w:pPr>
            <w:r>
              <w:rPr>
                <w:sz w:val="16"/>
              </w:rPr>
              <w:t>$0</w:t>
            </w:r>
          </w:p>
        </w:tc>
        <w:tc>
          <w:tcPr>
            <w:tcW w:type="dxa" w:w="1045"/>
          </w:tcPr>
          <w:p>
            <w:pPr>
              <w:spacing w:after="0"/>
              <w:jc w:val="right"/>
            </w:pPr>
            <w:r>
              <w:rPr>
                <w:sz w:val="16"/>
              </w:rPr>
              <w:t>27,967</w:t>
            </w:r>
          </w:p>
        </w:tc>
        <w:tc>
          <w:tcPr>
            <w:tcW w:type="dxa" w:w="1037"/>
          </w:tcPr>
          <w:p>
            <w:pPr>
              <w:spacing w:after="0"/>
              <w:jc w:val="right"/>
            </w:pPr>
            <w:r>
              <w:rPr>
                <w:sz w:val="16"/>
              </w:rPr>
              <w:t>$4,323</w:t>
            </w:r>
          </w:p>
        </w:tc>
        <w:tc>
          <w:tcPr>
            <w:tcW w:type="dxa" w:w="1126"/>
          </w:tcPr>
          <w:p>
            <w:pPr>
              <w:spacing w:after="0"/>
              <w:jc w:val="right"/>
            </w:pPr>
            <w:r>
              <w:rPr>
                <w:sz w:val="16"/>
              </w:rPr>
              <w:t>$0</w:t>
            </w:r>
          </w:p>
        </w:tc>
        <w:tc>
          <w:tcPr>
            <w:tcW w:type="dxa" w:w="995"/>
          </w:tcPr>
          <w:p>
            <w:pPr>
              <w:spacing w:after="0"/>
              <w:jc w:val="right"/>
            </w:pPr>
            <w:r>
              <w:rPr>
                <w:sz w:val="16"/>
              </w:rPr>
              <w:t>$15,831</w:t>
            </w:r>
          </w:p>
        </w:tc>
        <w:tc>
          <w:tcPr>
            <w:tcW w:type="dxa" w:w="1059"/>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264"/>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6"/>
          </w:tcPr>
          <w:p>
            <w:pPr>
              <w:spacing w:after="0"/>
              <w:jc w:val="right"/>
            </w:pPr>
            <w:r>
              <w:rPr>
                <w:sz w:val="16"/>
              </w:rPr>
              <w:t>$0</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95"/>
          </w:tcPr>
          <w:p>
            <w:pPr>
              <w:spacing w:after="0"/>
              <w:jc w:val="right"/>
            </w:pPr>
            <w:r>
              <w:rPr>
                <w:sz w:val="16"/>
              </w:rPr>
              <w:t>n/a</w:t>
            </w:r>
          </w:p>
        </w:tc>
        <w:tc>
          <w:tcPr>
            <w:tcW w:type="dxa" w:w="1059"/>
          </w:tcPr>
          <w:p>
            <w:pPr>
              <w:spacing w:after="0"/>
              <w:jc w:val="right"/>
            </w:pPr>
          </w:p>
        </w:tc>
        <w:tc>
          <w:tcPr>
            <w:tcW w:type="dxa" w:w="1217"/>
          </w:tcPr>
          <w:p>
            <w:pPr>
              <w:spacing w:after="0"/>
              <w:jc w:val="right"/>
            </w:pPr>
          </w:p>
        </w:tc>
        <w:tc>
          <w:tcPr>
            <w:tcW w:type="dxa" w:w="1105"/>
          </w:tcPr>
          <w:p>
            <w:pPr>
              <w:spacing w:after="0"/>
              <w:jc w:val="right"/>
            </w:pPr>
          </w:p>
        </w:tc>
        <w:tc>
          <w:tcPr>
            <w:tcW w:type="dxa" w:w="1264"/>
          </w:tcPr>
          <w:p>
            <w:pPr>
              <w:spacing w:after="0"/>
              <w:jc w:val="right"/>
            </w:pPr>
          </w:p>
        </w:tc>
        <w:tc>
          <w:tcPr>
            <w:tcW w:type="dxa" w:w="160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$11,808,930,863</w:t>
            </w:r>
          </w:p>
        </w:tc>
        <w:tc>
          <w:tcPr>
            <w:tcW w:type="dxa" w:w="1136"/>
          </w:tcPr>
          <w:p>
            <w:pPr>
              <w:spacing w:after="0"/>
              <w:jc w:val="right"/>
            </w:pPr>
            <w:r>
              <w:rPr>
                <w:sz w:val="16"/>
              </w:rPr>
              <w:t>n/a</w:t>
            </w:r>
          </w:p>
        </w:tc>
        <w:tc>
          <w:tcPr>
            <w:tcW w:type="dxa" w:w="1045"/>
          </w:tcPr>
          <w:p>
            <w:pPr>
              <w:spacing w:after="0"/>
              <w:jc w:val="right"/>
            </w:pPr>
            <w:r>
              <w:rPr>
                <w:sz w:val="16"/>
              </w:rPr>
              <w:t>27,982</w:t>
            </w:r>
          </w:p>
        </w:tc>
        <w:tc>
          <w:tcPr>
            <w:tcW w:type="dxa" w:w="1037"/>
          </w:tcPr>
          <w:p>
            <w:pPr>
              <w:spacing w:after="0"/>
              <w:jc w:val="right"/>
            </w:pPr>
            <w:r>
              <w:rPr>
                <w:sz w:val="16"/>
              </w:rPr>
              <w:t>$467,062</w:t>
            </w:r>
          </w:p>
        </w:tc>
        <w:tc>
          <w:tcPr>
            <w:tcW w:type="dxa" w:w="1126"/>
          </w:tcPr>
          <w:p>
            <w:pPr>
              <w:spacing w:after="0"/>
              <w:jc w:val="right"/>
            </w:pPr>
            <w:r>
              <w:rPr>
                <w:sz w:val="16"/>
              </w:rPr>
              <w:t>n/a</w:t>
            </w:r>
          </w:p>
        </w:tc>
        <w:tc>
          <w:tcPr>
            <w:tcW w:type="dxa" w:w="995"/>
          </w:tcPr>
          <w:p>
            <w:pPr>
              <w:spacing w:after="0"/>
              <w:jc w:val="right"/>
            </w:pPr>
            <w:r>
              <w:rPr>
                <w:sz w:val="16"/>
              </w:rPr>
              <w:t>$162,076</w:t>
            </w:r>
          </w:p>
        </w:tc>
        <w:tc>
          <w:tcPr>
            <w:tcW w:type="dxa" w:w="1059"/>
          </w:tcPr>
          <w:p>
            <w:pPr>
              <w:spacing w:after="0"/>
              <w:jc w:val="right"/>
            </w:pPr>
            <w:r>
              <w:rPr>
                <w:sz w:val="16"/>
              </w:rPr>
              <w:t>0.00396%</w:t>
            </w:r>
          </w:p>
        </w:tc>
        <w:tc>
          <w:tcPr>
            <w:tcW w:type="dxa" w:w="1217"/>
          </w:tcPr>
          <w:p>
            <w:pPr>
              <w:spacing w:after="0"/>
              <w:jc w:val="right"/>
            </w:pPr>
          </w:p>
        </w:tc>
        <w:tc>
          <w:tcPr>
            <w:tcW w:type="dxa" w:w="1105"/>
          </w:tcPr>
          <w:p>
            <w:pPr>
              <w:spacing w:after="0"/>
              <w:jc w:val="right"/>
            </w:pPr>
          </w:p>
        </w:tc>
        <w:tc>
          <w:tcPr>
            <w:tcW w:type="dxa" w:w="1264"/>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$6,421,373,839</w:t>
            </w:r>
          </w:p>
        </w:tc>
        <w:tc>
          <w:tcPr>
            <w:tcW w:type="dxa" w:w="1136"/>
          </w:tcPr>
          <w:p>
            <w:pPr>
              <w:spacing w:after="0"/>
              <w:jc w:val="right"/>
            </w:pPr>
            <w:r>
              <w:rPr>
                <w:sz w:val="16"/>
              </w:rPr>
              <w:t>$0</w:t>
            </w:r>
          </w:p>
        </w:tc>
        <w:tc>
          <w:tcPr>
            <w:tcW w:type="dxa" w:w="1045"/>
          </w:tcPr>
          <w:p>
            <w:pPr>
              <w:spacing w:after="0"/>
              <w:jc w:val="right"/>
            </w:pPr>
            <w:r>
              <w:rPr>
                <w:sz w:val="16"/>
              </w:rPr>
              <w:t>27,967</w:t>
            </w:r>
          </w:p>
        </w:tc>
        <w:tc>
          <w:tcPr>
            <w:tcW w:type="dxa" w:w="1037"/>
          </w:tcPr>
          <w:p>
            <w:pPr>
              <w:spacing w:after="0"/>
              <w:jc w:val="right"/>
            </w:pPr>
            <w:r>
              <w:rPr>
                <w:sz w:val="16"/>
              </w:rPr>
              <w:t>$93,233</w:t>
            </w:r>
          </w:p>
        </w:tc>
        <w:tc>
          <w:tcPr>
            <w:tcW w:type="dxa" w:w="1126"/>
          </w:tcPr>
          <w:p>
            <w:pPr>
              <w:spacing w:after="0"/>
              <w:jc w:val="right"/>
            </w:pPr>
            <w:r>
              <w:rPr>
                <w:sz w:val="16"/>
              </w:rPr>
              <w:t>$0</w:t>
            </w:r>
          </w:p>
        </w:tc>
        <w:tc>
          <w:tcPr>
            <w:tcW w:type="dxa" w:w="995"/>
          </w:tcPr>
          <w:p>
            <w:pPr>
              <w:spacing w:after="0"/>
              <w:jc w:val="right"/>
            </w:pPr>
            <w:r>
              <w:rPr>
                <w:sz w:val="16"/>
              </w:rPr>
              <w:t>$23,073</w:t>
            </w:r>
          </w:p>
        </w:tc>
        <w:tc>
          <w:tcPr>
            <w:tcW w:type="dxa" w:w="1059"/>
          </w:tcPr>
          <w:p>
            <w:pPr>
              <w:spacing w:after="0"/>
              <w:jc w:val="right"/>
            </w:pPr>
            <w:r>
              <w:rPr>
                <w:sz w:val="16"/>
              </w:rPr>
              <w:t>0.00145%</w:t>
            </w:r>
          </w:p>
        </w:tc>
        <w:tc>
          <w:tcPr>
            <w:tcW w:type="dxa" w:w="1217"/>
          </w:tcPr>
          <w:p>
            <w:pPr>
              <w:spacing w:after="0"/>
              <w:jc w:val="right"/>
            </w:pPr>
          </w:p>
        </w:tc>
        <w:tc>
          <w:tcPr>
            <w:tcW w:type="dxa" w:w="1105"/>
          </w:tcPr>
          <w:p>
            <w:pPr>
              <w:spacing w:after="0"/>
              <w:jc w:val="right"/>
            </w:pPr>
          </w:p>
        </w:tc>
        <w:tc>
          <w:tcPr>
            <w:tcW w:type="dxa" w:w="1264"/>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$6,421,373,839</w:t>
            </w:r>
          </w:p>
        </w:tc>
        <w:tc>
          <w:tcPr>
            <w:tcW w:type="dxa" w:w="1136"/>
          </w:tcPr>
          <w:p>
            <w:pPr>
              <w:spacing w:after="0"/>
              <w:jc w:val="right"/>
            </w:pPr>
            <w:r>
              <w:rPr>
                <w:sz w:val="16"/>
              </w:rPr>
              <w:t>$0</w:t>
            </w:r>
          </w:p>
        </w:tc>
        <w:tc>
          <w:tcPr>
            <w:tcW w:type="dxa" w:w="1045"/>
          </w:tcPr>
          <w:p>
            <w:pPr>
              <w:spacing w:after="0"/>
              <w:jc w:val="right"/>
            </w:pPr>
            <w:r>
              <w:rPr>
                <w:sz w:val="16"/>
              </w:rPr>
              <w:t>27,967</w:t>
            </w:r>
          </w:p>
        </w:tc>
        <w:tc>
          <w:tcPr>
            <w:tcW w:type="dxa" w:w="1037"/>
          </w:tcPr>
          <w:p>
            <w:pPr>
              <w:spacing w:after="0"/>
              <w:jc w:val="right"/>
            </w:pPr>
            <w:r>
              <w:rPr>
                <w:sz w:val="16"/>
              </w:rPr>
              <w:t>$26</w:t>
            </w:r>
          </w:p>
        </w:tc>
        <w:tc>
          <w:tcPr>
            <w:tcW w:type="dxa" w:w="1126"/>
          </w:tcPr>
          <w:p>
            <w:pPr>
              <w:spacing w:after="0"/>
              <w:jc w:val="right"/>
            </w:pPr>
            <w:r>
              <w:rPr>
                <w:sz w:val="16"/>
              </w:rPr>
              <w:t>$0</w:t>
            </w:r>
          </w:p>
        </w:tc>
        <w:tc>
          <w:tcPr>
            <w:tcW w:type="dxa" w:w="995"/>
          </w:tcPr>
          <w:p>
            <w:pPr>
              <w:spacing w:after="0"/>
              <w:jc w:val="right"/>
            </w:pPr>
            <w:r>
              <w:rPr>
                <w:sz w:val="16"/>
              </w:rPr>
              <w:t>$342,616</w:t>
            </w:r>
          </w:p>
        </w:tc>
        <w:tc>
          <w:tcPr>
            <w:tcW w:type="dxa" w:w="1059"/>
          </w:tcPr>
          <w:p>
            <w:pPr>
              <w:spacing w:after="0"/>
              <w:jc w:val="right"/>
            </w:pPr>
            <w:r>
              <w:rPr>
                <w:sz w:val="16"/>
              </w:rPr>
              <w:t>under 0.0001%</w:t>
            </w:r>
          </w:p>
        </w:tc>
        <w:tc>
          <w:tcPr>
            <w:tcW w:type="dxa" w:w="1217"/>
          </w:tcPr>
          <w:p>
            <w:pPr>
              <w:spacing w:after="0"/>
              <w:jc w:val="right"/>
            </w:pPr>
          </w:p>
        </w:tc>
        <w:tc>
          <w:tcPr>
            <w:tcW w:type="dxa" w:w="1105"/>
          </w:tcPr>
          <w:p>
            <w:pPr>
              <w:spacing w:after="0"/>
              <w:jc w:val="right"/>
            </w:pPr>
            <w:r>
              <w:rPr>
                <w:sz w:val="16"/>
              </w:rPr>
              <w:t>$0</w:t>
            </w:r>
          </w:p>
        </w:tc>
        <w:tc>
          <w:tcPr>
            <w:tcW w:type="dxa" w:w="1264"/>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$6,421,373,839</w:t>
            </w:r>
          </w:p>
        </w:tc>
        <w:tc>
          <w:tcPr>
            <w:tcW w:type="dxa" w:w="1136"/>
          </w:tcPr>
          <w:p>
            <w:pPr>
              <w:spacing w:after="0"/>
              <w:jc w:val="right"/>
            </w:pPr>
            <w:r>
              <w:rPr>
                <w:sz w:val="16"/>
              </w:rPr>
              <w:t>$0</w:t>
            </w:r>
          </w:p>
        </w:tc>
        <w:tc>
          <w:tcPr>
            <w:tcW w:type="dxa" w:w="1045"/>
          </w:tcPr>
          <w:p>
            <w:pPr>
              <w:spacing w:after="0"/>
              <w:jc w:val="right"/>
            </w:pPr>
            <w:r>
              <w:rPr>
                <w:sz w:val="16"/>
              </w:rPr>
              <w:t>27,967</w:t>
            </w:r>
          </w:p>
        </w:tc>
        <w:tc>
          <w:tcPr>
            <w:tcW w:type="dxa" w:w="1037"/>
          </w:tcPr>
          <w:p>
            <w:pPr>
              <w:spacing w:after="0"/>
              <w:jc w:val="right"/>
            </w:pPr>
            <w:r>
              <w:rPr>
                <w:sz w:val="16"/>
              </w:rPr>
              <w:t>$244,790</w:t>
            </w:r>
          </w:p>
        </w:tc>
        <w:tc>
          <w:tcPr>
            <w:tcW w:type="dxa" w:w="1126"/>
          </w:tcPr>
          <w:p>
            <w:pPr>
              <w:spacing w:after="0"/>
              <w:jc w:val="right"/>
            </w:pPr>
            <w:r>
              <w:rPr>
                <w:sz w:val="16"/>
              </w:rPr>
              <w:t>$0</w:t>
            </w:r>
          </w:p>
        </w:tc>
        <w:tc>
          <w:tcPr>
            <w:tcW w:type="dxa" w:w="995"/>
          </w:tcPr>
          <w:p>
            <w:pPr>
              <w:spacing w:after="0"/>
              <w:jc w:val="right"/>
            </w:pPr>
            <w:r>
              <w:rPr>
                <w:sz w:val="16"/>
              </w:rPr>
              <w:t>$7,682</w:t>
            </w:r>
          </w:p>
        </w:tc>
        <w:tc>
          <w:tcPr>
            <w:tcW w:type="dxa" w:w="1059"/>
          </w:tcPr>
          <w:p>
            <w:pPr>
              <w:spacing w:after="0"/>
              <w:jc w:val="right"/>
            </w:pPr>
            <w:r>
              <w:rPr>
                <w:sz w:val="16"/>
              </w:rPr>
              <w:t>0.00381%</w:t>
            </w:r>
          </w:p>
        </w:tc>
        <w:tc>
          <w:tcPr>
            <w:tcW w:type="dxa" w:w="1217"/>
          </w:tcPr>
          <w:p>
            <w:pPr>
              <w:spacing w:after="0"/>
              <w:jc w:val="right"/>
            </w:pPr>
          </w:p>
        </w:tc>
        <w:tc>
          <w:tcPr>
            <w:tcW w:type="dxa" w:w="1105"/>
          </w:tcPr>
          <w:p>
            <w:pPr>
              <w:spacing w:after="0"/>
              <w:jc w:val="right"/>
            </w:pPr>
          </w:p>
        </w:tc>
        <w:tc>
          <w:tcPr>
            <w:tcW w:type="dxa" w:w="1264"/>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$6,374,602,755</w:t>
            </w:r>
          </w:p>
        </w:tc>
        <w:tc>
          <w:tcPr>
            <w:tcW w:type="dxa" w:w="1136"/>
          </w:tcPr>
          <w:p>
            <w:pPr>
              <w:spacing w:after="0"/>
              <w:jc w:val="right"/>
            </w:pPr>
            <w:r>
              <w:rPr>
                <w:sz w:val="16"/>
              </w:rPr>
              <w:t>n/a</w:t>
            </w:r>
          </w:p>
        </w:tc>
        <w:tc>
          <w:tcPr>
            <w:tcW w:type="dxa" w:w="1045"/>
          </w:tcPr>
          <w:p>
            <w:pPr>
              <w:spacing w:after="0"/>
              <w:jc w:val="right"/>
            </w:pPr>
            <w:r>
              <w:rPr>
                <w:sz w:val="16"/>
              </w:rPr>
              <w:t>27,674</w:t>
            </w:r>
          </w:p>
        </w:tc>
        <w:tc>
          <w:tcPr>
            <w:tcW w:type="dxa" w:w="1037"/>
          </w:tcPr>
          <w:p>
            <w:pPr>
              <w:spacing w:after="0"/>
              <w:jc w:val="right"/>
            </w:pPr>
            <w:r>
              <w:rPr>
                <w:sz w:val="16"/>
              </w:rPr>
              <w:t>$16,765</w:t>
            </w:r>
          </w:p>
        </w:tc>
        <w:tc>
          <w:tcPr>
            <w:tcW w:type="dxa" w:w="1126"/>
          </w:tcPr>
          <w:p>
            <w:pPr>
              <w:spacing w:after="0"/>
              <w:jc w:val="right"/>
            </w:pPr>
            <w:r>
              <w:rPr>
                <w:sz w:val="16"/>
              </w:rPr>
              <w:t>n/a</w:t>
            </w:r>
          </w:p>
        </w:tc>
        <w:tc>
          <w:tcPr>
            <w:tcW w:type="dxa" w:w="995"/>
          </w:tcPr>
          <w:p>
            <w:pPr>
              <w:spacing w:after="0"/>
              <w:jc w:val="right"/>
            </w:pPr>
            <w:r>
              <w:rPr>
                <w:sz w:val="16"/>
              </w:rPr>
              <w:t>$314</w:t>
            </w:r>
          </w:p>
        </w:tc>
        <w:tc>
          <w:tcPr>
            <w:tcW w:type="dxa" w:w="1059"/>
          </w:tcPr>
          <w:p>
            <w:pPr>
              <w:spacing w:after="0"/>
              <w:jc w:val="right"/>
            </w:pPr>
            <w:r>
              <w:rPr>
                <w:sz w:val="16"/>
              </w:rPr>
              <w:t>0.000263%</w:t>
            </w:r>
          </w:p>
        </w:tc>
        <w:tc>
          <w:tcPr>
            <w:tcW w:type="dxa" w:w="1217"/>
          </w:tcPr>
          <w:p>
            <w:pPr>
              <w:spacing w:after="0"/>
              <w:jc w:val="right"/>
            </w:pPr>
          </w:p>
        </w:tc>
        <w:tc>
          <w:tcPr>
            <w:tcW w:type="dxa" w:w="1105"/>
          </w:tcPr>
          <w:p>
            <w:pPr>
              <w:spacing w:after="0"/>
              <w:jc w:val="right"/>
            </w:pPr>
          </w:p>
        </w:tc>
        <w:tc>
          <w:tcPr>
            <w:tcW w:type="dxa" w:w="1264"/>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$6,418,131,325</w:t>
            </w:r>
          </w:p>
        </w:tc>
        <w:tc>
          <w:tcPr>
            <w:tcW w:type="dxa" w:w="1136"/>
          </w:tcPr>
          <w:p>
            <w:pPr>
              <w:spacing w:after="0"/>
              <w:jc w:val="right"/>
            </w:pPr>
            <w:r>
              <w:rPr>
                <w:sz w:val="16"/>
              </w:rPr>
              <w:t>$0</w:t>
            </w:r>
          </w:p>
        </w:tc>
        <w:tc>
          <w:tcPr>
            <w:tcW w:type="dxa" w:w="1045"/>
          </w:tcPr>
          <w:p>
            <w:pPr>
              <w:spacing w:after="0"/>
              <w:jc w:val="right"/>
            </w:pPr>
            <w:r>
              <w:rPr>
                <w:sz w:val="16"/>
              </w:rPr>
              <w:t>406</w:t>
            </w:r>
          </w:p>
        </w:tc>
        <w:tc>
          <w:tcPr>
            <w:tcW w:type="dxa" w:w="1037"/>
          </w:tcPr>
          <w:p>
            <w:pPr>
              <w:spacing w:after="0"/>
              <w:jc w:val="right"/>
            </w:pPr>
            <w:r>
              <w:rPr>
                <w:sz w:val="16"/>
              </w:rPr>
              <w:t>$3,897,692</w:t>
            </w:r>
          </w:p>
        </w:tc>
        <w:tc>
          <w:tcPr>
            <w:tcW w:type="dxa" w:w="1126"/>
          </w:tcPr>
          <w:p>
            <w:pPr>
              <w:spacing w:after="0"/>
              <w:jc w:val="right"/>
            </w:pPr>
            <w:r>
              <w:rPr>
                <w:sz w:val="16"/>
              </w:rPr>
              <w:t>$0</w:t>
            </w:r>
          </w:p>
        </w:tc>
        <w:tc>
          <w:tcPr>
            <w:tcW w:type="dxa" w:w="995"/>
          </w:tcPr>
          <w:p>
            <w:pPr>
              <w:spacing w:after="0"/>
              <w:jc w:val="right"/>
            </w:pPr>
            <w:r>
              <w:rPr>
                <w:sz w:val="16"/>
              </w:rPr>
              <w:t>$9,600</w:t>
            </w:r>
          </w:p>
        </w:tc>
        <w:tc>
          <w:tcPr>
            <w:tcW w:type="dxa" w:w="1059"/>
          </w:tcPr>
          <w:p>
            <w:pPr>
              <w:spacing w:after="0"/>
              <w:jc w:val="right"/>
            </w:pPr>
            <w:r>
              <w:rPr>
                <w:sz w:val="16"/>
              </w:rPr>
              <w:t>n/a (see note)</w:t>
            </w:r>
          </w:p>
        </w:tc>
        <w:tc>
          <w:tcPr>
            <w:tcW w:type="dxa" w:w="1217"/>
          </w:tcPr>
          <w:p>
            <w:pPr>
              <w:spacing w:after="0"/>
              <w:jc w:val="right"/>
            </w:pPr>
            <w:r>
              <w:rPr>
                <w:sz w:val="16"/>
              </w:rPr>
              <w:t>$0</w:t>
            </w:r>
          </w:p>
        </w:tc>
        <w:tc>
          <w:tcPr>
            <w:tcW w:type="dxa" w:w="1105"/>
          </w:tcPr>
          <w:p>
            <w:pPr>
              <w:spacing w:after="0"/>
              <w:jc w:val="right"/>
            </w:pPr>
          </w:p>
        </w:tc>
        <w:tc>
          <w:tcPr>
            <w:tcW w:type="dxa" w:w="1264"/>
          </w:tcPr>
          <w:p>
            <w:pPr>
              <w:spacing w:after="0"/>
              <w:jc w:val="right"/>
            </w:pPr>
          </w:p>
        </w:tc>
        <w:tc>
          <w:tcPr>
            <w:tcW w:type="dxa" w:w="160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$183,379,329</w:t>
            </w:r>
          </w:p>
        </w:tc>
        <w:tc>
          <w:tcPr>
            <w:tcW w:type="dxa" w:w="1136"/>
          </w:tcPr>
          <w:p>
            <w:pPr>
              <w:spacing w:after="0"/>
              <w:jc w:val="right"/>
            </w:pPr>
            <w:r>
              <w:rPr>
                <w:sz w:val="16"/>
              </w:rPr>
              <w:t>n/a</w:t>
            </w:r>
          </w:p>
        </w:tc>
        <w:tc>
          <w:tcPr>
            <w:tcW w:type="dxa" w:w="1045"/>
          </w:tcPr>
          <w:p>
            <w:pPr>
              <w:spacing w:after="0"/>
              <w:jc w:val="right"/>
            </w:pPr>
            <w:r>
              <w:rPr>
                <w:sz w:val="16"/>
              </w:rPr>
              <w:t>910</w:t>
            </w:r>
          </w:p>
        </w:tc>
        <w:tc>
          <w:tcPr>
            <w:tcW w:type="dxa" w:w="1037"/>
          </w:tcPr>
          <w:p>
            <w:pPr>
              <w:spacing w:after="0"/>
              <w:jc w:val="right"/>
            </w:pPr>
            <w:r>
              <w:rPr>
                <w:sz w:val="16"/>
              </w:rPr>
              <w:t>$11</w:t>
            </w:r>
          </w:p>
        </w:tc>
        <w:tc>
          <w:tcPr>
            <w:tcW w:type="dxa" w:w="1126"/>
          </w:tcPr>
          <w:p>
            <w:pPr>
              <w:spacing w:after="0"/>
              <w:jc w:val="right"/>
            </w:pPr>
            <w:r>
              <w:rPr>
                <w:sz w:val="16"/>
              </w:rPr>
              <w:t>n/a</w:t>
            </w:r>
          </w:p>
        </w:tc>
        <w:tc>
          <w:tcPr>
            <w:tcW w:type="dxa" w:w="995"/>
          </w:tcPr>
          <w:p>
            <w:pPr>
              <w:spacing w:after="0"/>
              <w:jc w:val="right"/>
            </w:pPr>
            <w:r>
              <w:rPr>
                <w:sz w:val="16"/>
              </w:rPr>
              <w:t>$13</w:t>
            </w:r>
          </w:p>
        </w:tc>
        <w:tc>
          <w:tcPr>
            <w:tcW w:type="dxa" w:w="1059"/>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264"/>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$6,421,373,839</w:t>
            </w:r>
          </w:p>
        </w:tc>
        <w:tc>
          <w:tcPr>
            <w:tcW w:type="dxa" w:w="1136"/>
          </w:tcPr>
          <w:p>
            <w:pPr>
              <w:spacing w:after="0"/>
              <w:jc w:val="right"/>
            </w:pPr>
            <w:r>
              <w:rPr>
                <w:sz w:val="16"/>
              </w:rPr>
              <w:t>n/a</w:t>
            </w:r>
          </w:p>
        </w:tc>
        <w:tc>
          <w:tcPr>
            <w:tcW w:type="dxa" w:w="1045"/>
          </w:tcPr>
          <w:p>
            <w:pPr>
              <w:spacing w:after="0"/>
              <w:jc w:val="right"/>
            </w:pPr>
            <w:r>
              <w:rPr>
                <w:sz w:val="16"/>
              </w:rPr>
              <w:t>27,967</w:t>
            </w:r>
          </w:p>
        </w:tc>
        <w:tc>
          <w:tcPr>
            <w:tcW w:type="dxa" w:w="1037"/>
          </w:tcPr>
          <w:p>
            <w:pPr>
              <w:spacing w:after="0"/>
              <w:jc w:val="right"/>
            </w:pPr>
            <w:r>
              <w:rPr>
                <w:sz w:val="16"/>
              </w:rPr>
              <w:t>$5,174</w:t>
            </w:r>
          </w:p>
        </w:tc>
        <w:tc>
          <w:tcPr>
            <w:tcW w:type="dxa" w:w="1126"/>
          </w:tcPr>
          <w:p>
            <w:pPr>
              <w:spacing w:after="0"/>
              <w:jc w:val="right"/>
            </w:pPr>
            <w:r>
              <w:rPr>
                <w:sz w:val="16"/>
              </w:rPr>
              <w:t>n/a</w:t>
            </w:r>
          </w:p>
        </w:tc>
        <w:tc>
          <w:tcPr>
            <w:tcW w:type="dxa" w:w="995"/>
          </w:tcPr>
          <w:p>
            <w:pPr>
              <w:spacing w:after="0"/>
              <w:jc w:val="right"/>
            </w:pPr>
            <w:r>
              <w:rPr>
                <w:sz w:val="16"/>
              </w:rPr>
              <w:t>$538,214</w:t>
            </w:r>
          </w:p>
        </w:tc>
        <w:tc>
          <w:tcPr>
            <w:tcW w:type="dxa" w:w="1059"/>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264"/>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$6,421,373,839</w:t>
            </w:r>
          </w:p>
        </w:tc>
        <w:tc>
          <w:tcPr>
            <w:tcW w:type="dxa" w:w="1136"/>
          </w:tcPr>
          <w:p>
            <w:pPr>
              <w:spacing w:after="0"/>
              <w:jc w:val="right"/>
            </w:pPr>
            <w:r>
              <w:rPr>
                <w:sz w:val="16"/>
              </w:rPr>
              <w:t>$0</w:t>
            </w:r>
          </w:p>
        </w:tc>
        <w:tc>
          <w:tcPr>
            <w:tcW w:type="dxa" w:w="1045"/>
          </w:tcPr>
          <w:p>
            <w:pPr>
              <w:spacing w:after="0"/>
              <w:jc w:val="right"/>
            </w:pPr>
            <w:r>
              <w:rPr>
                <w:sz w:val="16"/>
              </w:rPr>
              <w:t>27,967</w:t>
            </w:r>
          </w:p>
        </w:tc>
        <w:tc>
          <w:tcPr>
            <w:tcW w:type="dxa" w:w="1037"/>
          </w:tcPr>
          <w:p>
            <w:pPr>
              <w:spacing w:after="0"/>
              <w:jc w:val="right"/>
            </w:pPr>
            <w:r>
              <w:rPr>
                <w:sz w:val="16"/>
              </w:rPr>
              <w:t>$286,289</w:t>
            </w:r>
          </w:p>
        </w:tc>
        <w:tc>
          <w:tcPr>
            <w:tcW w:type="dxa" w:w="1126"/>
          </w:tcPr>
          <w:p>
            <w:pPr>
              <w:spacing w:after="0"/>
              <w:jc w:val="right"/>
            </w:pPr>
            <w:r>
              <w:rPr>
                <w:sz w:val="16"/>
              </w:rPr>
              <w:t>$0</w:t>
            </w:r>
          </w:p>
        </w:tc>
        <w:tc>
          <w:tcPr>
            <w:tcW w:type="dxa" w:w="995"/>
          </w:tcPr>
          <w:p>
            <w:pPr>
              <w:spacing w:after="0"/>
              <w:jc w:val="right"/>
            </w:pPr>
            <w:r>
              <w:rPr>
                <w:sz w:val="16"/>
              </w:rPr>
              <w:t>$286,812</w:t>
            </w:r>
          </w:p>
        </w:tc>
        <w:tc>
          <w:tcPr>
            <w:tcW w:type="dxa" w:w="1059"/>
          </w:tcPr>
          <w:p>
            <w:pPr>
              <w:spacing w:after="0"/>
              <w:jc w:val="right"/>
            </w:pPr>
            <w:r>
              <w:rPr>
                <w:sz w:val="16"/>
              </w:rPr>
              <w:t>0.00446%</w:t>
            </w:r>
          </w:p>
        </w:tc>
        <w:tc>
          <w:tcPr>
            <w:tcW w:type="dxa" w:w="1217"/>
          </w:tcPr>
          <w:p>
            <w:pPr>
              <w:spacing w:after="0"/>
              <w:jc w:val="right"/>
            </w:pPr>
            <w:r>
              <w:rPr>
                <w:sz w:val="16"/>
              </w:rPr>
              <w:t>$57,000</w:t>
            </w:r>
          </w:p>
        </w:tc>
        <w:tc>
          <w:tcPr>
            <w:tcW w:type="dxa" w:w="1105"/>
          </w:tcPr>
          <w:p>
            <w:pPr>
              <w:spacing w:after="0"/>
              <w:jc w:val="right"/>
            </w:pPr>
          </w:p>
        </w:tc>
        <w:tc>
          <w:tcPr>
            <w:tcW w:type="dxa" w:w="1264"/>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$6,421,373,839</w:t>
            </w:r>
          </w:p>
        </w:tc>
        <w:tc>
          <w:tcPr>
            <w:tcW w:type="dxa" w:w="1136"/>
          </w:tcPr>
          <w:p>
            <w:pPr>
              <w:spacing w:after="0"/>
              <w:jc w:val="right"/>
            </w:pPr>
            <w:r>
              <w:rPr>
                <w:sz w:val="16"/>
              </w:rPr>
              <w:t>$0</w:t>
            </w:r>
          </w:p>
        </w:tc>
        <w:tc>
          <w:tcPr>
            <w:tcW w:type="dxa" w:w="1045"/>
          </w:tcPr>
          <w:p>
            <w:pPr>
              <w:spacing w:after="0"/>
              <w:jc w:val="right"/>
            </w:pPr>
            <w:r>
              <w:rPr>
                <w:sz w:val="16"/>
              </w:rPr>
              <w:t>27,967</w:t>
            </w:r>
          </w:p>
        </w:tc>
        <w:tc>
          <w:tcPr>
            <w:tcW w:type="dxa" w:w="1037"/>
          </w:tcPr>
          <w:p>
            <w:pPr>
              <w:spacing w:after="0"/>
              <w:jc w:val="right"/>
            </w:pPr>
            <w:r>
              <w:rPr>
                <w:sz w:val="16"/>
              </w:rPr>
              <w:t>$284,282</w:t>
            </w:r>
          </w:p>
        </w:tc>
        <w:tc>
          <w:tcPr>
            <w:tcW w:type="dxa" w:w="1126"/>
          </w:tcPr>
          <w:p>
            <w:pPr>
              <w:spacing w:after="0"/>
              <w:jc w:val="right"/>
            </w:pPr>
            <w:r>
              <w:rPr>
                <w:sz w:val="16"/>
              </w:rPr>
              <w:t>$0</w:t>
            </w:r>
          </w:p>
        </w:tc>
        <w:tc>
          <w:tcPr>
            <w:tcW w:type="dxa" w:w="995"/>
          </w:tcPr>
          <w:p>
            <w:pPr>
              <w:spacing w:after="0"/>
              <w:jc w:val="right"/>
            </w:pPr>
            <w:r>
              <w:rPr>
                <w:sz w:val="16"/>
              </w:rPr>
              <w:t>$119,487</w:t>
            </w:r>
          </w:p>
        </w:tc>
        <w:tc>
          <w:tcPr>
            <w:tcW w:type="dxa" w:w="1059"/>
          </w:tcPr>
          <w:p>
            <w:pPr>
              <w:spacing w:after="0"/>
              <w:jc w:val="right"/>
            </w:pPr>
            <w:r>
              <w:rPr>
                <w:sz w:val="16"/>
              </w:rPr>
              <w:t>0.00443%</w:t>
            </w:r>
          </w:p>
        </w:tc>
        <w:tc>
          <w:tcPr>
            <w:tcW w:type="dxa" w:w="1217"/>
          </w:tcPr>
          <w:p>
            <w:pPr>
              <w:spacing w:after="0"/>
              <w:jc w:val="right"/>
            </w:pPr>
          </w:p>
        </w:tc>
        <w:tc>
          <w:tcPr>
            <w:tcW w:type="dxa" w:w="1105"/>
          </w:tcPr>
          <w:p>
            <w:pPr>
              <w:spacing w:after="0"/>
              <w:jc w:val="right"/>
            </w:pPr>
          </w:p>
        </w:tc>
        <w:tc>
          <w:tcPr>
            <w:tcW w:type="dxa" w:w="1264"/>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$539,162,769</w:t>
            </w:r>
          </w:p>
        </w:tc>
        <w:tc>
          <w:tcPr>
            <w:tcW w:type="dxa" w:w="1136"/>
          </w:tcPr>
          <w:p>
            <w:pPr>
              <w:spacing w:after="0"/>
              <w:jc w:val="right"/>
            </w:pPr>
            <w:r>
              <w:rPr>
                <w:sz w:val="16"/>
              </w:rPr>
              <w:t>$0</w:t>
            </w:r>
          </w:p>
        </w:tc>
        <w:tc>
          <w:tcPr>
            <w:tcW w:type="dxa" w:w="1045"/>
          </w:tcPr>
          <w:p>
            <w:pPr>
              <w:spacing w:after="0"/>
              <w:jc w:val="right"/>
            </w:pPr>
            <w:r>
              <w:rPr>
                <w:sz w:val="16"/>
              </w:rPr>
              <w:t>2,975</w:t>
            </w:r>
          </w:p>
        </w:tc>
        <w:tc>
          <w:tcPr>
            <w:tcW w:type="dxa" w:w="1037"/>
          </w:tcPr>
          <w:p>
            <w:pPr>
              <w:spacing w:after="0"/>
              <w:jc w:val="right"/>
            </w:pPr>
            <w:r>
              <w:rPr>
                <w:sz w:val="16"/>
              </w:rPr>
              <w:t>$892</w:t>
            </w:r>
          </w:p>
        </w:tc>
        <w:tc>
          <w:tcPr>
            <w:tcW w:type="dxa" w:w="1126"/>
          </w:tcPr>
          <w:p>
            <w:pPr>
              <w:spacing w:after="0"/>
              <w:jc w:val="right"/>
            </w:pPr>
            <w:r>
              <w:rPr>
                <w:sz w:val="16"/>
              </w:rPr>
              <w:t>$0</w:t>
            </w:r>
          </w:p>
        </w:tc>
        <w:tc>
          <w:tcPr>
            <w:tcW w:type="dxa" w:w="995"/>
          </w:tcPr>
          <w:p>
            <w:pPr>
              <w:spacing w:after="0"/>
              <w:jc w:val="right"/>
            </w:pPr>
            <w:r>
              <w:rPr>
                <w:sz w:val="16"/>
              </w:rPr>
              <w:t>$152</w:t>
            </w:r>
          </w:p>
        </w:tc>
        <w:tc>
          <w:tcPr>
            <w:tcW w:type="dxa" w:w="1059"/>
          </w:tcPr>
          <w:p>
            <w:pPr>
              <w:spacing w:after="0"/>
              <w:jc w:val="right"/>
            </w:pPr>
            <w:r>
              <w:rPr>
                <w:sz w:val="16"/>
              </w:rPr>
              <w:t>0.000165%</w:t>
            </w:r>
          </w:p>
        </w:tc>
        <w:tc>
          <w:tcPr>
            <w:tcW w:type="dxa" w:w="1217"/>
          </w:tcPr>
          <w:p>
            <w:pPr>
              <w:spacing w:after="0"/>
              <w:jc w:val="right"/>
            </w:pPr>
          </w:p>
        </w:tc>
        <w:tc>
          <w:tcPr>
            <w:tcW w:type="dxa" w:w="1105"/>
          </w:tcPr>
          <w:p>
            <w:pPr>
              <w:spacing w:after="0"/>
              <w:jc w:val="right"/>
            </w:pPr>
          </w:p>
        </w:tc>
        <w:tc>
          <w:tcPr>
            <w:tcW w:type="dxa" w:w="1264"/>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$6,421,373,839</w:t>
            </w:r>
          </w:p>
        </w:tc>
        <w:tc>
          <w:tcPr>
            <w:tcW w:type="dxa" w:w="1136"/>
          </w:tcPr>
          <w:p>
            <w:pPr>
              <w:spacing w:after="0"/>
              <w:jc w:val="right"/>
            </w:pPr>
            <w:r>
              <w:rPr>
                <w:sz w:val="16"/>
              </w:rPr>
              <w:t>$0</w:t>
            </w:r>
          </w:p>
        </w:tc>
        <w:tc>
          <w:tcPr>
            <w:tcW w:type="dxa" w:w="1045"/>
          </w:tcPr>
          <w:p>
            <w:pPr>
              <w:spacing w:after="0"/>
              <w:jc w:val="right"/>
            </w:pPr>
            <w:r>
              <w:rPr>
                <w:sz w:val="16"/>
              </w:rPr>
              <w:t>27,967</w:t>
            </w:r>
          </w:p>
        </w:tc>
        <w:tc>
          <w:tcPr>
            <w:tcW w:type="dxa" w:w="1037"/>
          </w:tcPr>
          <w:p>
            <w:pPr>
              <w:spacing w:after="0"/>
              <w:jc w:val="right"/>
            </w:pPr>
            <w:r>
              <w:rPr>
                <w:sz w:val="16"/>
              </w:rPr>
              <w:t>$3,586</w:t>
            </w:r>
          </w:p>
        </w:tc>
        <w:tc>
          <w:tcPr>
            <w:tcW w:type="dxa" w:w="1126"/>
          </w:tcPr>
          <w:p>
            <w:pPr>
              <w:spacing w:after="0"/>
              <w:jc w:val="right"/>
            </w:pPr>
            <w:r>
              <w:rPr>
                <w:sz w:val="16"/>
              </w:rPr>
              <w:t>$0</w:t>
            </w:r>
          </w:p>
        </w:tc>
        <w:tc>
          <w:tcPr>
            <w:tcW w:type="dxa" w:w="995"/>
          </w:tcPr>
          <w:p>
            <w:pPr>
              <w:spacing w:after="0"/>
              <w:jc w:val="right"/>
            </w:pPr>
            <w:r>
              <w:rPr>
                <w:sz w:val="16"/>
              </w:rPr>
              <w:t>$23,599</w:t>
            </w:r>
          </w:p>
        </w:tc>
        <w:tc>
          <w:tcPr>
            <w:tcW w:type="dxa" w:w="1059"/>
          </w:tcPr>
          <w:p>
            <w:pPr>
              <w:spacing w:after="0"/>
              <w:jc w:val="right"/>
            </w:pPr>
            <w:r>
              <w:rPr>
                <w:sz w:val="16"/>
              </w:rPr>
              <w:t>under 0.0001%</w:t>
            </w:r>
          </w:p>
        </w:tc>
        <w:tc>
          <w:tcPr>
            <w:tcW w:type="dxa" w:w="1217"/>
          </w:tcPr>
          <w:p>
            <w:pPr>
              <w:spacing w:after="0"/>
              <w:jc w:val="right"/>
            </w:pPr>
          </w:p>
        </w:tc>
        <w:tc>
          <w:tcPr>
            <w:tcW w:type="dxa" w:w="1105"/>
          </w:tcPr>
          <w:p>
            <w:pPr>
              <w:spacing w:after="0"/>
              <w:jc w:val="right"/>
            </w:pPr>
            <w:r>
              <w:rPr>
                <w:sz w:val="16"/>
              </w:rPr>
              <w:t>$0</w:t>
            </w:r>
          </w:p>
        </w:tc>
        <w:tc>
          <w:tcPr>
            <w:tcW w:type="dxa" w:w="1264"/>
          </w:tcPr>
          <w:p>
            <w:pPr>
              <w:spacing w:after="0"/>
              <w:jc w:val="right"/>
            </w:pPr>
            <w:r>
              <w:rPr>
                <w:sz w:val="16"/>
              </w:rPr>
              <w:t>no Public Assistance recorded (1 declaration)</w:t>
            </w:r>
          </w:p>
        </w:tc>
        <w:tc>
          <w:tcPr>
            <w:tcW w:type="dxa" w:w="160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2023-03-28 (Storm Events through 2026-06-30): 7 county-coded records, 6 with a damage value recorded (including $0), $57,000; 15 zone-level records, 5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27,967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$6,421,373,839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$5,304,136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$1,529,470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072"/>
        <w:gridCol w:w="1412"/>
        <w:gridCol w:w="1412"/>
        <w:gridCol w:w="1412"/>
        <w:gridCol w:w="1412"/>
        <w:gridCol w:w="1412"/>
        <w:gridCol w:w="1412"/>
        <w:gridCol w:w="1571"/>
      </w:tblGrid>
      <w:tr>
        <w:trPr>
          <w:cantSplit/>
          <w:tblHeader/>
        </w:trPr>
        <w:tc>
          <w:tcPr>
            <w:tcW w:type="dxa" w:w="4072"/>
            <w:shd w:val="clear" w:color="auto" w:fill="E8E8E8"/>
          </w:tcPr>
          <w:p>
            <w:pPr>
              <w:spacing w:after="0"/>
              <w:jc w:val="left"/>
            </w:pPr>
            <w:r>
              <w:rPr>
                <w:b/>
                <w:sz w:val="16"/>
              </w:rPr>
              <w:t>Scope</w:t>
            </w:r>
          </w:p>
        </w:tc>
        <w:tc>
          <w:tcPr>
            <w:tcW w:type="dxa" w:w="1412"/>
            <w:shd w:val="clear" w:color="auto" w:fill="E8E8E8"/>
          </w:tcPr>
          <w:p>
            <w:pPr>
              <w:spacing w:after="0"/>
              <w:jc w:val="right"/>
            </w:pPr>
            <w:r>
              <w:rPr>
                <w:b/>
                <w:sz w:val="16"/>
              </w:rPr>
              <w:t>RL, FMA</w:t>
            </w:r>
          </w:p>
          <w:p>
            <w:pPr>
              <w:spacing w:after="0"/>
              <w:jc w:val="right"/>
            </w:pPr>
            <w:r>
              <w:rPr>
                <w:i/>
                <w:color w:val="555555"/>
                <w:sz w:val="14"/>
              </w:rPr>
              <w:t>properties</w:t>
            </w:r>
          </w:p>
        </w:tc>
        <w:tc>
          <w:tcPr>
            <w:tcW w:type="dxa" w:w="1412"/>
            <w:shd w:val="clear" w:color="auto" w:fill="E8E8E8"/>
          </w:tcPr>
          <w:p>
            <w:pPr>
              <w:spacing w:after="0"/>
              <w:jc w:val="right"/>
            </w:pPr>
            <w:r>
              <w:rPr>
                <w:b/>
                <w:sz w:val="16"/>
              </w:rPr>
              <w:t>SRL, FMA</w:t>
            </w:r>
          </w:p>
          <w:p>
            <w:pPr>
              <w:spacing w:after="0"/>
              <w:jc w:val="right"/>
            </w:pPr>
            <w:r>
              <w:rPr>
                <w:i/>
                <w:color w:val="555555"/>
                <w:sz w:val="14"/>
              </w:rPr>
              <w:t>properties</w:t>
            </w:r>
          </w:p>
        </w:tc>
        <w:tc>
          <w:tcPr>
            <w:tcW w:type="dxa" w:w="1412"/>
            <w:shd w:val="clear" w:color="auto" w:fill="E8E8E8"/>
          </w:tcPr>
          <w:p>
            <w:pPr>
              <w:spacing w:after="0"/>
              <w:jc w:val="right"/>
            </w:pPr>
            <w:r>
              <w:rPr>
                <w:b/>
                <w:sz w:val="16"/>
              </w:rPr>
              <w:t>RL, NFIP</w:t>
            </w:r>
          </w:p>
          <w:p>
            <w:pPr>
              <w:spacing w:after="0"/>
              <w:jc w:val="right"/>
            </w:pPr>
            <w:r>
              <w:rPr>
                <w:i/>
                <w:color w:val="555555"/>
                <w:sz w:val="14"/>
              </w:rPr>
              <w:t>properties</w:t>
            </w:r>
          </w:p>
        </w:tc>
        <w:tc>
          <w:tcPr>
            <w:tcW w:type="dxa" w:w="1412"/>
            <w:shd w:val="clear" w:color="auto" w:fill="E8E8E8"/>
          </w:tcPr>
          <w:p>
            <w:pPr>
              <w:spacing w:after="0"/>
              <w:jc w:val="right"/>
            </w:pPr>
            <w:r>
              <w:rPr>
                <w:b/>
                <w:sz w:val="16"/>
              </w:rPr>
              <w:t>SRL, NFIP</w:t>
            </w:r>
          </w:p>
          <w:p>
            <w:pPr>
              <w:spacing w:after="0"/>
              <w:jc w:val="right"/>
            </w:pPr>
            <w:r>
              <w:rPr>
                <w:i/>
                <w:color w:val="555555"/>
                <w:sz w:val="14"/>
              </w:rPr>
              <w:t>properties</w:t>
            </w:r>
          </w:p>
        </w:tc>
        <w:tc>
          <w:tcPr>
            <w:tcW w:type="dxa" w:w="14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2"/>
            <w:shd w:val="clear" w:color="auto" w:fill="E8E8E8"/>
          </w:tcPr>
          <w:p>
            <w:pPr>
              <w:spacing w:after="0"/>
              <w:jc w:val="right"/>
            </w:pPr>
            <w:r>
              <w:rPr>
                <w:b/>
                <w:sz w:val="16"/>
              </w:rPr>
              <w:t>Mitigated</w:t>
            </w:r>
          </w:p>
          <w:p>
            <w:pPr>
              <w:spacing w:after="0"/>
              <w:jc w:val="right"/>
            </w:pPr>
            <w:r>
              <w:rPr>
                <w:i/>
                <w:color w:val="555555"/>
                <w:sz w:val="14"/>
              </w:rPr>
              <w:t>properties</w:t>
            </w:r>
          </w:p>
        </w:tc>
        <w:tc>
          <w:tcPr>
            <w:tcW w:type="dxa" w:w="15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72"/>
          </w:tcPr>
          <w:p>
            <w:pPr>
              <w:spacing w:after="0"/>
              <w:jc w:val="left"/>
            </w:pPr>
            <w:r>
              <w:rPr>
                <w:sz w:val="16"/>
              </w:rPr>
              <w:t>County total</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Fredericksburg city</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Statewide, no county in FEMA's file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5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Fredericksburg city</w:t>
            </w:r>
          </w:p>
        </w:tc>
        <w:tc>
          <w:tcPr>
            <w:tcW w:type="dxa" w:w="1545"/>
          </w:tcPr>
          <w:p>
            <w:pPr>
              <w:spacing w:after="0"/>
              <w:jc w:val="left"/>
            </w:pPr>
            <w:r>
              <w:rPr>
                <w:sz w:val="16"/>
              </w:rPr>
              <w:t>510065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54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Fredericksburg city, VA: risk-assessment baseline packet, release 2026-10 (data as of 2026-09-30; Independent city FIPS 51630). Automated baseline. </w:t>
      </w:r>
      <w:hyperlink r:id="rId15">
        <w:r>
          <w:rPr>
            <w:color w:val="1F4E99"/>
            <w:sz w:val="17"/>
            <w:u w:val="single"/>
          </w:rPr>
          <w:t>https://hazardplain.org/va/51630/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hazard-plain_2026-10_VA_51630.docx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Fredericksburg city,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630/"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Fredericksburg city, VA: Risk-assessment baseline packet</dc:title>
  <dc:subject>Hazard Plain release 2026-10, as of 2026-09-30. Automated baseline</dc:subject>
  <dc:creator>Hazard Plain</dc:creator>
  <cp:keywords>Hazard Plain; hazard mitigation; risk assessment; 51630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