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Fairfax city, VA</w:t>
      </w:r>
    </w:p>
    <w:p>
      <w:pPr>
        <w:spacing w:after="120" w:before="0"/>
      </w:pPr>
      <w:r>
        <w:rPr>
          <w:color w:val="555555"/>
          <w:sz w:val="24"/>
        </w:rPr>
        <w:t>Risk-assessment baseline packet</w:t>
      </w:r>
    </w:p>
    <w:p>
      <w:pPr>
        <w:spacing w:after="120" w:before="0"/>
      </w:pPr>
      <w:r>
        <w:rPr>
          <w:b/>
          <w:sz w:val="18"/>
        </w:rPr>
        <w:t xml:space="preserve">Unit: </w:t>
      </w:r>
      <w:r>
        <w:rPr>
          <w:sz w:val="18"/>
        </w:rPr>
        <w:t>Independent city 51600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2028-02-22</w:t>
      </w:r>
    </w:p>
    <w:p>
      <w:pPr>
        <w:keepNext/>
        <w:spacing w:after="40" w:before="0"/>
      </w:pPr>
      <w:r>
        <w:rPr>
          <w:b/>
        </w:rPr>
        <w:t xml:space="preserve">Plan: </w:t>
      </w:r>
      <w:r>
        <w:rPr/>
        <w:t>PDC 08 Northern Virginia Hazard Mitigation Plan (FEMA plan 108862)</w:t>
      </w:r>
    </w:p>
    <w:p>
      <w:pPr>
        <w:keepNext/>
        <w:spacing w:after="40" w:before="0"/>
      </w:pPr>
      <w:r>
        <w:rPr>
          <w:b/>
        </w:rPr>
        <w:t xml:space="preserve">Approved: </w:t>
      </w:r>
      <w:r>
        <w:rPr/>
        <w:t>2023-02-23</w:t>
      </w:r>
    </w:p>
    <w:p>
      <w:pPr>
        <w:keepNext/>
        <w:spacing w:after="40" w:before="0"/>
      </w:pPr>
      <w:r>
        <w:rPr>
          <w:b/>
        </w:rPr>
        <w:t xml:space="preserve">Expires: </w:t>
      </w:r>
      <w:r>
        <w:rPr/>
        <w:t>2028-02-22</w:t>
      </w:r>
    </w:p>
    <w:p>
      <w:pPr>
        <w:keepNext/>
        <w:spacing w:after="40" w:before="0"/>
      </w:pPr>
      <w:r>
        <w:rPr>
          <w:b/>
        </w:rPr>
        <w:t xml:space="preserve">As of: </w:t>
      </w:r>
      <w:r>
        <w:rPr/>
        <w:t>2026-09-28</w:t>
      </w:r>
    </w:p>
    <w:p>
      <w:pPr>
        <w:keepNext/>
        <w:spacing w:after="40" w:before="0"/>
      </w:pPr>
      <w:r>
        <w:rPr>
          <w:b/>
        </w:rPr>
        <w:t xml:space="preserve">Days: </w:t>
      </w:r>
      <w:r>
        <w:rPr/>
        <w:t>512 days to expiry</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2023-02-23)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EM-3631-VA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15"/>
        <w:gridCol w:w="648"/>
        <w:gridCol w:w="2317"/>
        <w:gridCol w:w="1890"/>
        <w:gridCol w:w="1037"/>
        <w:gridCol w:w="1037"/>
        <w:gridCol w:w="872"/>
        <w:gridCol w:w="2921"/>
        <w:gridCol w:w="2175"/>
      </w:tblGrid>
      <w:tr>
        <w:trPr>
          <w:cantSplit/>
          <w:tblHeader/>
        </w:trPr>
        <w:tc>
          <w:tcPr>
            <w:tcW w:type="dxa" w:w="1215"/>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317"/>
            <w:shd w:val="clear" w:color="auto" w:fill="E8E8E8"/>
          </w:tcPr>
          <w:p>
            <w:pPr>
              <w:spacing w:after="0"/>
              <w:jc w:val="left"/>
            </w:pPr>
            <w:r>
              <w:rPr>
                <w:b/>
                <w:sz w:val="16"/>
              </w:rPr>
              <w:t>Status</w:t>
            </w:r>
          </w:p>
        </w:tc>
        <w:tc>
          <w:tcPr>
            <w:tcW w:type="dxa" w:w="189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21"/>
            <w:shd w:val="clear" w:color="auto" w:fill="E8E8E8"/>
          </w:tcPr>
          <w:p>
            <w:pPr>
              <w:spacing w:after="0"/>
              <w:jc w:val="left"/>
            </w:pPr>
            <w:r>
              <w:rPr>
                <w:b/>
                <w:sz w:val="16"/>
              </w:rPr>
              <w:t>Update underway</w:t>
            </w:r>
          </w:p>
        </w:tc>
        <w:tc>
          <w:tcPr>
            <w:tcW w:type="dxa" w:w="2175"/>
            <w:shd w:val="clear" w:color="auto" w:fill="E8E8E8"/>
          </w:tcPr>
          <w:p>
            <w:pPr>
              <w:spacing w:after="0"/>
              <w:jc w:val="left"/>
            </w:pPr>
            <w:r>
              <w:rPr>
                <w:b/>
                <w:sz w:val="16"/>
              </w:rPr>
              <w:t>Notes</w:t>
            </w:r>
          </w:p>
        </w:tc>
      </w:tr>
      <w:tr>
        <w:trPr>
          <w:cantSplit/>
        </w:trPr>
        <w:tc>
          <w:tcPr>
            <w:tcW w:type="dxa" w:w="1215"/>
          </w:tcPr>
          <w:p>
            <w:pPr>
              <w:spacing w:after="0"/>
              <w:jc w:val="left"/>
            </w:pPr>
            <w:r>
              <w:rPr>
                <w:sz w:val="16"/>
              </w:rPr>
              <w:t>Fairfax city</w:t>
            </w:r>
          </w:p>
        </w:tc>
        <w:tc>
          <w:tcPr>
            <w:tcW w:type="dxa" w:w="648"/>
          </w:tcPr>
          <w:p>
            <w:pPr>
              <w:spacing w:after="0"/>
              <w:jc w:val="left"/>
            </w:pPr>
            <w:r>
              <w:rPr>
                <w:sz w:val="16"/>
              </w:rPr>
              <w:t>City</w:t>
            </w:r>
          </w:p>
        </w:tc>
        <w:tc>
          <w:tcPr>
            <w:tcW w:type="dxa" w:w="2317"/>
          </w:tcPr>
          <w:p>
            <w:pPr>
              <w:spacing w:after="0"/>
              <w:jc w:val="left"/>
            </w:pPr>
            <w:r>
              <w:rPr>
                <w:sz w:val="16"/>
              </w:rPr>
              <w:t>Approved, expires 2028-02-22</w:t>
            </w:r>
          </w:p>
        </w:tc>
        <w:tc>
          <w:tcPr>
            <w:tcW w:type="dxa" w:w="1890"/>
          </w:tcPr>
          <w:p>
            <w:pPr>
              <w:spacing w:after="0"/>
              <w:jc w:val="left"/>
            </w:pPr>
            <w:r>
              <w:rPr>
                <w:sz w:val="16"/>
              </w:rPr>
              <w:t>PDC 08 Northern Virginia Hazard Mitigation Plan (FEMA plan 108862)</w:t>
            </w:r>
          </w:p>
        </w:tc>
        <w:tc>
          <w:tcPr>
            <w:tcW w:type="dxa" w:w="1037"/>
          </w:tcPr>
          <w:p>
            <w:pPr>
              <w:spacing w:after="0"/>
              <w:jc w:val="left"/>
            </w:pPr>
            <w:r>
              <w:rPr>
                <w:sz w:val="16"/>
              </w:rPr>
              <w:t>2023-02-23</w:t>
            </w:r>
          </w:p>
        </w:tc>
        <w:tc>
          <w:tcPr>
            <w:tcW w:type="dxa" w:w="1037"/>
          </w:tcPr>
          <w:p>
            <w:pPr>
              <w:spacing w:after="0"/>
              <w:jc w:val="left"/>
            </w:pPr>
            <w:r>
              <w:rPr>
                <w:sz w:val="16"/>
              </w:rPr>
              <w:t>2028-02-22</w:t>
            </w:r>
          </w:p>
        </w:tc>
        <w:tc>
          <w:tcPr>
            <w:tcW w:type="dxa" w:w="872"/>
          </w:tcPr>
          <w:p>
            <w:pPr>
              <w:spacing w:after="0"/>
              <w:jc w:val="right"/>
            </w:pPr>
            <w:r>
              <w:rPr>
                <w:sz w:val="16"/>
              </w:rPr>
              <w:t>512</w:t>
            </w:r>
          </w:p>
        </w:tc>
        <w:tc>
          <w:tcPr>
            <w:tcW w:type="dxa" w:w="2921"/>
          </w:tcPr>
          <w:p>
            <w:pPr>
              <w:spacing w:after="0"/>
              <w:jc w:val="left"/>
            </w:pPr>
            <w:r>
              <w:rPr>
                <w:sz w:val="16"/>
              </w:rPr>
              <w:t>FEMA tracker shows a plan in progress</w:t>
            </w:r>
          </w:p>
        </w:tc>
        <w:tc>
          <w:tcPr>
            <w:tcW w:type="dxa" w:w="2175"/>
          </w:tcPr>
          <w:p>
            <w:pPr>
              <w:spacing w:after="0"/>
              <w:jc w:val="left"/>
            </w:pPr>
            <w:r>
              <w:rPr>
                <w:sz w:val="16"/>
              </w:rPr>
              <w:t>member approved 2023-03-14</w:t>
            </w:r>
          </w:p>
        </w:tc>
      </w:tr>
    </w:tbl>
    <w:p>
      <w:pPr>
        <w:spacing w:after="40" w:before="60"/>
      </w:pPr>
      <w:r>
        <w:rPr>
          <w:sz w:val="15"/>
        </w:rPr>
        <w:t>Plan 108862 also covers 19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$2,495,991</w:t>
            </w:r>
          </w:p>
        </w:tc>
        <w:tc>
          <w:tcPr>
            <w:tcW w:type="dxa" w:w="1126"/>
          </w:tcPr>
          <w:p>
            <w:pPr>
              <w:spacing w:after="0"/>
              <w:jc w:val="right"/>
            </w:pPr>
            <w:r>
              <w:rPr>
                <w:sz w:val="16"/>
              </w:rPr>
              <w:t>$0</w:t>
            </w:r>
          </w:p>
        </w:tc>
        <w:tc>
          <w:tcPr>
            <w:tcW w:type="dxa" w:w="1297"/>
          </w:tcPr>
          <w:p>
            <w:pPr>
              <w:spacing w:after="0"/>
              <w:jc w:val="right"/>
            </w:pPr>
            <w:r>
              <w:rPr>
                <w:sz w:val="16"/>
              </w:rPr>
              <w:t>$16,584</w:t>
            </w:r>
          </w:p>
        </w:tc>
        <w:tc>
          <w:tcPr>
            <w:tcW w:type="dxa" w:w="1111"/>
          </w:tcPr>
          <w:p>
            <w:pPr>
              <w:spacing w:after="0"/>
              <w:jc w:val="right"/>
            </w:pPr>
            <w:r>
              <w:rPr>
                <w:sz w:val="16"/>
              </w:rPr>
              <w:t>$2,512,575</w:t>
            </w:r>
          </w:p>
        </w:tc>
        <w:tc>
          <w:tcPr>
            <w:tcW w:type="dxa" w:w="1199"/>
          </w:tcPr>
          <w:p>
            <w:pPr>
              <w:spacing w:after="0"/>
              <w:jc w:val="right"/>
            </w:pPr>
            <w:r>
              <w:rPr>
                <w:sz w:val="16"/>
              </w:rPr>
              <w:t>23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$156,157</w:t>
            </w:r>
          </w:p>
        </w:tc>
        <w:tc>
          <w:tcPr>
            <w:tcW w:type="dxa" w:w="1126"/>
          </w:tcPr>
          <w:p>
            <w:pPr>
              <w:spacing w:after="0"/>
              <w:jc w:val="right"/>
            </w:pPr>
            <w:r>
              <w:rPr>
                <w:sz w:val="16"/>
              </w:rPr>
              <w:t>$0</w:t>
            </w:r>
          </w:p>
        </w:tc>
        <w:tc>
          <w:tcPr>
            <w:tcW w:type="dxa" w:w="1297"/>
          </w:tcPr>
          <w:p>
            <w:pPr>
              <w:spacing w:after="0"/>
              <w:jc w:val="right"/>
            </w:pPr>
            <w:r>
              <w:rPr>
                <w:sz w:val="16"/>
              </w:rPr>
              <w:t>$241,206</w:t>
            </w:r>
          </w:p>
        </w:tc>
        <w:tc>
          <w:tcPr>
            <w:tcW w:type="dxa" w:w="1111"/>
          </w:tcPr>
          <w:p>
            <w:pPr>
              <w:spacing w:after="0"/>
              <w:jc w:val="right"/>
            </w:pPr>
            <w:r>
              <w:rPr>
                <w:sz w:val="16"/>
              </w:rPr>
              <w:t>$397,363</w:t>
            </w:r>
          </w:p>
        </w:tc>
        <w:tc>
          <w:tcPr>
            <w:tcW w:type="dxa" w:w="1199"/>
          </w:tcPr>
          <w:p>
            <w:pPr>
              <w:spacing w:after="0"/>
              <w:jc w:val="right"/>
            </w:pPr>
            <w:r>
              <w:rPr>
                <w:sz w:val="16"/>
              </w:rPr>
              <w:t>65</w:t>
            </w:r>
          </w:p>
        </w:tc>
        <w:tc>
          <w:tcPr>
            <w:tcW w:type="dxa" w:w="2172"/>
          </w:tcPr>
          <w:p>
            <w:pPr>
              <w:spacing w:after="0"/>
              <w:jc w:val="left"/>
            </w:pPr>
          </w:p>
        </w:tc>
        <w:tc>
          <w:tcPr>
            <w:tcW w:type="dxa" w:w="2080"/>
          </w:tcPr>
          <w:p>
            <w:pPr>
              <w:spacing w:after="0"/>
              <w:jc w:val="left"/>
            </w:pPr>
            <w:r>
              <w:rPr>
                <w:sz w:val="16"/>
              </w:rPr>
              <w:t>Includes 16 High Wind records and 24 Strong Wind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$373,584</w:t>
            </w:r>
          </w:p>
        </w:tc>
        <w:tc>
          <w:tcPr>
            <w:tcW w:type="dxa" w:w="1126"/>
          </w:tcPr>
          <w:p>
            <w:pPr>
              <w:spacing w:after="0"/>
              <w:jc w:val="right"/>
            </w:pPr>
            <w:r>
              <w:rPr>
                <w:sz w:val="16"/>
              </w:rPr>
              <w:t>$0</w:t>
            </w:r>
          </w:p>
        </w:tc>
        <w:tc>
          <w:tcPr>
            <w:tcW w:type="dxa" w:w="1297"/>
          </w:tcPr>
          <w:p>
            <w:pPr>
              <w:spacing w:after="0"/>
              <w:jc w:val="right"/>
            </w:pPr>
            <w:r>
              <w:rPr>
                <w:sz w:val="16"/>
              </w:rPr>
              <w:t>$11,450</w:t>
            </w:r>
          </w:p>
        </w:tc>
        <w:tc>
          <w:tcPr>
            <w:tcW w:type="dxa" w:w="1111"/>
          </w:tcPr>
          <w:p>
            <w:pPr>
              <w:spacing w:after="0"/>
              <w:jc w:val="right"/>
            </w:pPr>
            <w:r>
              <w:rPr>
                <w:sz w:val="16"/>
              </w:rPr>
              <w:t>$385,034</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$21</w:t>
            </w:r>
          </w:p>
        </w:tc>
        <w:tc>
          <w:tcPr>
            <w:tcW w:type="dxa" w:w="1126"/>
          </w:tcPr>
          <w:p>
            <w:pPr>
              <w:spacing w:after="0"/>
              <w:jc w:val="right"/>
            </w:pPr>
            <w:r>
              <w:rPr>
                <w:sz w:val="16"/>
              </w:rPr>
              <w:t>$0</w:t>
            </w:r>
          </w:p>
        </w:tc>
        <w:tc>
          <w:tcPr>
            <w:tcW w:type="dxa" w:w="1297"/>
          </w:tcPr>
          <w:p>
            <w:pPr>
              <w:spacing w:after="0"/>
              <w:jc w:val="right"/>
            </w:pPr>
            <w:r>
              <w:rPr>
                <w:sz w:val="16"/>
              </w:rPr>
              <w:t>$383,448</w:t>
            </w:r>
          </w:p>
        </w:tc>
        <w:tc>
          <w:tcPr>
            <w:tcW w:type="dxa" w:w="1111"/>
          </w:tcPr>
          <w:p>
            <w:pPr>
              <w:spacing w:after="0"/>
              <w:jc w:val="right"/>
            </w:pPr>
            <w:r>
              <w:rPr>
                <w:sz w:val="16"/>
              </w:rPr>
              <w:t>$383,469</w:t>
            </w:r>
          </w:p>
        </w:tc>
        <w:tc>
          <w:tcPr>
            <w:tcW w:type="dxa" w:w="1199"/>
          </w:tcPr>
          <w:p>
            <w:pPr>
              <w:spacing w:after="0"/>
              <w:jc w:val="right"/>
            </w:pPr>
            <w:r>
              <w:rPr>
                <w:sz w:val="16"/>
              </w:rPr>
              <w:t>62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$237,072</w:t>
            </w:r>
          </w:p>
        </w:tc>
        <w:tc>
          <w:tcPr>
            <w:tcW w:type="dxa" w:w="1126"/>
          </w:tcPr>
          <w:p>
            <w:pPr>
              <w:spacing w:after="0"/>
              <w:jc w:val="right"/>
            </w:pPr>
          </w:p>
        </w:tc>
        <w:tc>
          <w:tcPr>
            <w:tcW w:type="dxa" w:w="1297"/>
          </w:tcPr>
          <w:p>
            <w:pPr>
              <w:spacing w:after="0"/>
              <w:jc w:val="right"/>
            </w:pPr>
            <w:r>
              <w:rPr>
                <w:sz w:val="16"/>
              </w:rPr>
              <w:t>$135,061</w:t>
            </w:r>
          </w:p>
        </w:tc>
        <w:tc>
          <w:tcPr>
            <w:tcW w:type="dxa" w:w="1111"/>
          </w:tcPr>
          <w:p>
            <w:pPr>
              <w:spacing w:after="0"/>
              <w:jc w:val="right"/>
            </w:pPr>
            <w:r>
              <w:rPr>
                <w:sz w:val="16"/>
              </w:rPr>
              <w:t>$372,134</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6</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$217,147</w:t>
            </w:r>
          </w:p>
        </w:tc>
        <w:tc>
          <w:tcPr>
            <w:tcW w:type="dxa" w:w="1126"/>
          </w:tcPr>
          <w:p>
            <w:pPr>
              <w:spacing w:after="0"/>
              <w:jc w:val="right"/>
            </w:pPr>
            <w:r>
              <w:rPr>
                <w:sz w:val="16"/>
              </w:rPr>
              <w:t>$0</w:t>
            </w:r>
          </w:p>
        </w:tc>
        <w:tc>
          <w:tcPr>
            <w:tcW w:type="dxa" w:w="1297"/>
          </w:tcPr>
          <w:p>
            <w:pPr>
              <w:spacing w:after="0"/>
              <w:jc w:val="right"/>
            </w:pPr>
            <w:r>
              <w:rPr>
                <w:sz w:val="16"/>
              </w:rPr>
              <w:t>$141,523</w:t>
            </w:r>
          </w:p>
        </w:tc>
        <w:tc>
          <w:tcPr>
            <w:tcW w:type="dxa" w:w="1111"/>
          </w:tcPr>
          <w:p>
            <w:pPr>
              <w:spacing w:after="0"/>
              <w:jc w:val="right"/>
            </w:pPr>
            <w:r>
              <w:rPr>
                <w:sz w:val="16"/>
              </w:rPr>
              <w:t>$358,671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7</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$7,293</w:t>
            </w:r>
          </w:p>
        </w:tc>
        <w:tc>
          <w:tcPr>
            <w:tcW w:type="dxa" w:w="1126"/>
          </w:tcPr>
          <w:p>
            <w:pPr>
              <w:spacing w:after="0"/>
              <w:jc w:val="right"/>
            </w:pPr>
          </w:p>
        </w:tc>
        <w:tc>
          <w:tcPr>
            <w:tcW w:type="dxa" w:w="1297"/>
          </w:tcPr>
          <w:p>
            <w:pPr>
              <w:spacing w:after="0"/>
              <w:jc w:val="right"/>
            </w:pPr>
            <w:r>
              <w:rPr>
                <w:sz w:val="16"/>
              </w:rPr>
              <w:t>$203,527</w:t>
            </w:r>
          </w:p>
        </w:tc>
        <w:tc>
          <w:tcPr>
            <w:tcW w:type="dxa" w:w="1111"/>
          </w:tcPr>
          <w:p>
            <w:pPr>
              <w:spacing w:after="0"/>
              <w:jc w:val="right"/>
            </w:pPr>
            <w:r>
              <w:rPr>
                <w:sz w:val="16"/>
              </w:rPr>
              <w:t>$210,820</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$92,564</w:t>
            </w:r>
          </w:p>
        </w:tc>
        <w:tc>
          <w:tcPr>
            <w:tcW w:type="dxa" w:w="1126"/>
          </w:tcPr>
          <w:p>
            <w:pPr>
              <w:spacing w:after="0"/>
              <w:jc w:val="right"/>
            </w:pPr>
            <w:r>
              <w:rPr>
                <w:sz w:val="16"/>
              </w:rPr>
              <w:t>$0</w:t>
            </w:r>
          </w:p>
        </w:tc>
        <w:tc>
          <w:tcPr>
            <w:tcW w:type="dxa" w:w="1297"/>
          </w:tcPr>
          <w:p>
            <w:pPr>
              <w:spacing w:after="0"/>
              <w:jc w:val="right"/>
            </w:pPr>
            <w:r>
              <w:rPr>
                <w:sz w:val="16"/>
              </w:rPr>
              <w:t>$170</w:t>
            </w:r>
          </w:p>
        </w:tc>
        <w:tc>
          <w:tcPr>
            <w:tcW w:type="dxa" w:w="1111"/>
          </w:tcPr>
          <w:p>
            <w:pPr>
              <w:spacing w:after="0"/>
              <w:jc w:val="right"/>
            </w:pPr>
            <w:r>
              <w:rPr>
                <w:sz w:val="16"/>
              </w:rPr>
              <w:t>$92,733</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$5,085</w:t>
            </w:r>
          </w:p>
        </w:tc>
        <w:tc>
          <w:tcPr>
            <w:tcW w:type="dxa" w:w="1126"/>
          </w:tcPr>
          <w:p>
            <w:pPr>
              <w:spacing w:after="0"/>
              <w:jc w:val="right"/>
            </w:pPr>
            <w:r>
              <w:rPr>
                <w:sz w:val="16"/>
              </w:rPr>
              <w:t>$0</w:t>
            </w:r>
          </w:p>
        </w:tc>
        <w:tc>
          <w:tcPr>
            <w:tcW w:type="dxa" w:w="1297"/>
          </w:tcPr>
          <w:p>
            <w:pPr>
              <w:spacing w:after="0"/>
              <w:jc w:val="right"/>
            </w:pPr>
            <w:r>
              <w:rPr>
                <w:sz w:val="16"/>
              </w:rPr>
              <w:t>$33,760</w:t>
            </w:r>
          </w:p>
        </w:tc>
        <w:tc>
          <w:tcPr>
            <w:tcW w:type="dxa" w:w="1111"/>
          </w:tcPr>
          <w:p>
            <w:pPr>
              <w:spacing w:after="0"/>
              <w:jc w:val="right"/>
            </w:pPr>
            <w:r>
              <w:rPr>
                <w:sz w:val="16"/>
              </w:rPr>
              <w:t>$38,845</w:t>
            </w:r>
          </w:p>
        </w:tc>
        <w:tc>
          <w:tcPr>
            <w:tcW w:type="dxa" w:w="1199"/>
          </w:tcPr>
          <w:p>
            <w:pPr>
              <w:spacing w:after="0"/>
              <w:jc w:val="right"/>
            </w:pPr>
            <w:r>
              <w:rPr>
                <w:sz w:val="16"/>
              </w:rPr>
              <w:t>169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Cold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$5,488</w:t>
            </w:r>
          </w:p>
        </w:tc>
        <w:tc>
          <w:tcPr>
            <w:tcW w:type="dxa" w:w="1126"/>
          </w:tcPr>
          <w:p>
            <w:pPr>
              <w:spacing w:after="0"/>
              <w:jc w:val="right"/>
            </w:pPr>
            <w:r>
              <w:rPr>
                <w:sz w:val="16"/>
              </w:rPr>
              <w:t>$0</w:t>
            </w:r>
          </w:p>
        </w:tc>
        <w:tc>
          <w:tcPr>
            <w:tcW w:type="dxa" w:w="1297"/>
          </w:tcPr>
          <w:p>
            <w:pPr>
              <w:spacing w:after="0"/>
              <w:jc w:val="right"/>
            </w:pPr>
            <w:r>
              <w:rPr>
                <w:sz w:val="16"/>
              </w:rPr>
              <w:t>$22,131</w:t>
            </w:r>
          </w:p>
        </w:tc>
        <w:tc>
          <w:tcPr>
            <w:tcW w:type="dxa" w:w="1111"/>
          </w:tcPr>
          <w:p>
            <w:pPr>
              <w:spacing w:after="0"/>
              <w:jc w:val="right"/>
            </w:pPr>
            <w:r>
              <w:rPr>
                <w:sz w:val="16"/>
              </w:rPr>
              <w:t>$27,620</w:t>
            </w:r>
          </w:p>
        </w:tc>
        <w:tc>
          <w:tcPr>
            <w:tcW w:type="dxa" w:w="1199"/>
          </w:tcPr>
          <w:p>
            <w:pPr>
              <w:spacing w:after="0"/>
              <w:jc w:val="right"/>
            </w:pPr>
            <w:r>
              <w:rPr>
                <w:sz w:val="16"/>
              </w:rPr>
              <w:t>49</w:t>
            </w:r>
          </w:p>
        </w:tc>
        <w:tc>
          <w:tcPr>
            <w:tcW w:type="dxa" w:w="2172"/>
          </w:tcPr>
          <w:p>
            <w:pPr>
              <w:spacing w:after="0"/>
              <w:jc w:val="left"/>
            </w:pPr>
          </w:p>
        </w:tc>
        <w:tc>
          <w:tcPr>
            <w:tcW w:type="dxa" w:w="2080"/>
          </w:tcPr>
          <w:p>
            <w:pPr>
              <w:spacing w:after="0"/>
              <w:jc w:val="left"/>
            </w:pPr>
            <w:r>
              <w:rPr>
                <w:sz w:val="16"/>
              </w:rPr>
              <w:t>Includes 32 Frost/Freeze records, event types the NRI definition of this hazard leaves out.</w:t>
            </w:r>
          </w:p>
        </w:tc>
      </w:tr>
      <w:tr>
        <w:trPr>
          <w:cantSplit/>
        </w:trPr>
        <w:tc>
          <w:tcPr>
            <w:tcW w:type="dxa" w:w="683"/>
          </w:tcPr>
          <w:p>
            <w:pPr>
              <w:spacing w:after="0"/>
              <w:jc w:val="right"/>
            </w:pPr>
            <w:r>
              <w:rPr>
                <w:sz w:val="16"/>
              </w:rPr>
              <w:t>11</w:t>
            </w:r>
          </w:p>
        </w:tc>
        <w:tc>
          <w:tcPr>
            <w:tcW w:type="dxa" w:w="1037"/>
          </w:tcPr>
          <w:p>
            <w:pPr>
              <w:spacing w:after="0"/>
              <w:jc w:val="left"/>
            </w:pPr>
            <w:r>
              <w:rPr>
                <w:sz w:val="16"/>
              </w:rPr>
              <w:t>Ice Storm</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$11,475</w:t>
            </w:r>
          </w:p>
        </w:tc>
        <w:tc>
          <w:tcPr>
            <w:tcW w:type="dxa" w:w="1126"/>
          </w:tcPr>
          <w:p>
            <w:pPr>
              <w:spacing w:after="0"/>
              <w:jc w:val="right"/>
            </w:pPr>
          </w:p>
        </w:tc>
        <w:tc>
          <w:tcPr>
            <w:tcW w:type="dxa" w:w="1297"/>
          </w:tcPr>
          <w:p>
            <w:pPr>
              <w:spacing w:after="0"/>
              <w:jc w:val="right"/>
            </w:pPr>
            <w:r>
              <w:rPr>
                <w:sz w:val="16"/>
              </w:rPr>
              <w:t>$1,053</w:t>
            </w:r>
          </w:p>
        </w:tc>
        <w:tc>
          <w:tcPr>
            <w:tcW w:type="dxa" w:w="1111"/>
          </w:tcPr>
          <w:p>
            <w:pPr>
              <w:spacing w:after="0"/>
              <w:jc w:val="right"/>
            </w:pPr>
            <w:r>
              <w:rPr>
                <w:sz w:val="16"/>
              </w:rPr>
              <w:t>$12,528</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$609</w:t>
            </w:r>
          </w:p>
        </w:tc>
        <w:tc>
          <w:tcPr>
            <w:tcW w:type="dxa" w:w="1126"/>
          </w:tcPr>
          <w:p>
            <w:pPr>
              <w:spacing w:after="0"/>
              <w:jc w:val="right"/>
            </w:pPr>
            <w:r>
              <w:rPr>
                <w:sz w:val="16"/>
              </w:rPr>
              <w:t>$0</w:t>
            </w:r>
          </w:p>
        </w:tc>
        <w:tc>
          <w:tcPr>
            <w:tcW w:type="dxa" w:w="1297"/>
          </w:tcPr>
          <w:p>
            <w:pPr>
              <w:spacing w:after="0"/>
              <w:jc w:val="right"/>
            </w:pPr>
            <w:r>
              <w:rPr>
                <w:sz w:val="16"/>
              </w:rPr>
              <w:t>$62</w:t>
            </w:r>
          </w:p>
        </w:tc>
        <w:tc>
          <w:tcPr>
            <w:tcW w:type="dxa" w:w="1111"/>
          </w:tcPr>
          <w:p>
            <w:pPr>
              <w:spacing w:after="0"/>
              <w:jc w:val="right"/>
            </w:pPr>
            <w:r>
              <w:rPr>
                <w:sz w:val="16"/>
              </w:rPr>
              <w:t>$671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p>
        </w:tc>
        <w:tc>
          <w:tcPr>
            <w:tcW w:type="dxa" w:w="1297"/>
          </w:tcPr>
          <w:p>
            <w:pPr>
              <w:spacing w:after="0"/>
              <w:jc w:val="right"/>
            </w:pPr>
            <w:r>
              <w:rPr>
                <w:sz w:val="16"/>
              </w:rPr>
              <w:t>$1</w:t>
            </w:r>
          </w:p>
        </w:tc>
        <w:tc>
          <w:tcPr>
            <w:tcW w:type="dxa" w:w="1111"/>
          </w:tcPr>
          <w:p>
            <w:pPr>
              <w:spacing w:after="0"/>
              <w:jc w:val="right"/>
            </w:pPr>
            <w:r>
              <w:rPr>
                <w:sz w:val="16"/>
              </w:rPr>
              <w:t>$3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10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2</w:t>
            </w:r>
          </w:p>
        </w:tc>
        <w:tc>
          <w:tcPr>
            <w:tcW w:type="dxa" w:w="2172"/>
          </w:tcPr>
          <w:p>
            <w:pPr>
              <w:spacing w:after="0"/>
              <w:jc w:val="left"/>
            </w:pPr>
            <w:r>
              <w:rPr>
                <w:sz w:val="16"/>
              </w:rPr>
              <w:t>NRI rates this Not Applicable, but 2 Storm Events records of this type exist since 1996; review before omitting.</w:t>
            </w:r>
          </w:p>
        </w:tc>
        <w:tc>
          <w:tcPr>
            <w:tcW w:type="dxa" w:w="2080"/>
          </w:tcPr>
          <w:p>
            <w:pPr>
              <w:spacing w:after="0"/>
              <w:jc w:val="left"/>
            </w:pP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6"/>
        <w:gridCol w:w="1707"/>
        <w:gridCol w:w="1565"/>
        <w:gridCol w:w="1883"/>
        <w:gridCol w:w="1787"/>
        <w:gridCol w:w="1711"/>
        <w:gridCol w:w="1586"/>
        <w:gridCol w:w="2177"/>
      </w:tblGrid>
      <w:tr>
        <w:trPr>
          <w:cantSplit/>
          <w:tblHeader/>
        </w:trPr>
        <w:tc>
          <w:tcPr>
            <w:tcW w:type="dxa" w:w="1696"/>
            <w:shd w:val="clear" w:color="auto" w:fill="E8E8E8"/>
          </w:tcPr>
          <w:p>
            <w:pPr>
              <w:spacing w:after="0"/>
              <w:jc w:val="left"/>
            </w:pPr>
            <w:r>
              <w:rPr>
                <w:b/>
                <w:sz w:val="16"/>
              </w:rPr>
              <w:t>Hazard</w:t>
            </w:r>
          </w:p>
        </w:tc>
        <w:tc>
          <w:tcPr>
            <w:tcW w:type="dxa" w:w="1707"/>
            <w:shd w:val="clear" w:color="auto" w:fill="E8E8E8"/>
          </w:tcPr>
          <w:p>
            <w:pPr>
              <w:spacing w:after="0"/>
              <w:jc w:val="left"/>
            </w:pPr>
            <w:r>
              <w:rPr>
                <w:b/>
                <w:sz w:val="16"/>
              </w:rPr>
              <w:t>Scale</w:t>
            </w:r>
          </w:p>
        </w:tc>
        <w:tc>
          <w:tcPr>
            <w:tcW w:type="dxa" w:w="1565"/>
            <w:shd w:val="clear" w:color="auto" w:fill="E8E8E8"/>
          </w:tcPr>
          <w:p>
            <w:pPr>
              <w:spacing w:after="0"/>
              <w:jc w:val="right"/>
            </w:pPr>
            <w:r>
              <w:rPr>
                <w:b/>
                <w:sz w:val="16"/>
              </w:rPr>
              <w:t>Records</w:t>
            </w:r>
          </w:p>
          <w:p>
            <w:pPr>
              <w:spacing w:after="0"/>
              <w:jc w:val="right"/>
            </w:pPr>
            <w:r>
              <w:rPr>
                <w:i/>
                <w:color w:val="555555"/>
                <w:sz w:val="14"/>
              </w:rPr>
              <w:t>count, years</w:t>
            </w:r>
          </w:p>
        </w:tc>
        <w:tc>
          <w:tcPr>
            <w:tcW w:type="dxa" w:w="1883"/>
            <w:shd w:val="clear" w:color="auto" w:fill="E8E8E8"/>
          </w:tcPr>
          <w:p>
            <w:pPr>
              <w:spacing w:after="0"/>
              <w:jc w:val="left"/>
            </w:pPr>
            <w:r>
              <w:rPr>
                <w:b/>
                <w:sz w:val="16"/>
              </w:rPr>
              <w:t>Observed range</w:t>
            </w:r>
          </w:p>
        </w:tc>
        <w:tc>
          <w:tcPr>
            <w:tcW w:type="dxa" w:w="1787"/>
            <w:shd w:val="clear" w:color="auto" w:fill="E8E8E8"/>
          </w:tcPr>
          <w:p>
            <w:pPr>
              <w:spacing w:after="0"/>
              <w:jc w:val="left"/>
            </w:pPr>
            <w:r>
              <w:rPr>
                <w:b/>
                <w:sz w:val="16"/>
              </w:rPr>
              <w:t>Worst recorded event</w:t>
            </w:r>
          </w:p>
        </w:tc>
        <w:tc>
          <w:tcPr>
            <w:tcW w:type="dxa" w:w="1711"/>
            <w:shd w:val="clear" w:color="auto" w:fill="E8E8E8"/>
          </w:tcPr>
          <w:p>
            <w:pPr>
              <w:spacing w:after="0"/>
              <w:jc w:val="left"/>
            </w:pPr>
            <w:r>
              <w:rPr>
                <w:b/>
                <w:sz w:val="16"/>
              </w:rPr>
              <w:t>Most damaging (when different)</w:t>
            </w:r>
          </w:p>
        </w:tc>
        <w:tc>
          <w:tcPr>
            <w:tcW w:type="dxa" w:w="1586"/>
            <w:shd w:val="clear" w:color="auto" w:fill="E8E8E8"/>
          </w:tcPr>
          <w:p>
            <w:pPr>
              <w:spacing w:after="0"/>
              <w:jc w:val="left"/>
            </w:pPr>
            <w:r>
              <w:rPr>
                <w:b/>
                <w:sz w:val="16"/>
              </w:rPr>
              <w:t>How it applies to members</w:t>
            </w:r>
          </w:p>
        </w:tc>
        <w:tc>
          <w:tcPr>
            <w:tcW w:type="dxa" w:w="2177"/>
            <w:shd w:val="clear" w:color="auto" w:fill="E8E8E8"/>
          </w:tcPr>
          <w:p>
            <w:pPr>
              <w:spacing w:after="0"/>
              <w:jc w:val="left"/>
            </w:pPr>
            <w:r>
              <w:rPr>
                <w:b/>
                <w:sz w:val="16"/>
              </w:rPr>
              <w:t>Note</w:t>
            </w:r>
          </w:p>
        </w:tc>
      </w:tr>
      <w:tr>
        <w:trPr>
          <w:cantSplit/>
        </w:trPr>
        <w:tc>
          <w:tcPr>
            <w:tcW w:type="dxa" w:w="1696"/>
          </w:tcPr>
          <w:p>
            <w:pPr>
              <w:spacing w:after="0"/>
              <w:jc w:val="left"/>
            </w:pPr>
            <w:r>
              <w:rPr>
                <w:sz w:val="16"/>
              </w:rPr>
              <w:t>Avalanche</w:t>
            </w:r>
          </w:p>
        </w:tc>
        <w:tc>
          <w:tcPr>
            <w:tcW w:type="dxa" w:w="1707"/>
          </w:tcPr>
          <w:p>
            <w:pPr>
              <w:spacing w:after="0"/>
              <w:jc w:val="left"/>
            </w:pPr>
            <w:r>
              <w:rPr>
                <w:sz w:val="16"/>
              </w:rPr>
              <w:t>none (count and damage)</w:t>
            </w:r>
          </w:p>
        </w:tc>
        <w:tc>
          <w:tcPr>
            <w:tcW w:type="dxa" w:w="1565"/>
          </w:tcPr>
          <w:p>
            <w:pPr>
              <w:spacing w:after="0"/>
              <w:jc w:val="right"/>
            </w:pPr>
            <w:r>
              <w:rPr>
                <w:sz w:val="16"/>
              </w:rPr>
              <w:t>0</w:t>
            </w:r>
          </w:p>
        </w:tc>
        <w:tc>
          <w:tcPr>
            <w:tcW w:type="dxa" w:w="1883"/>
          </w:tcPr>
          <w:p>
            <w:pPr>
              <w:spacing w:after="0"/>
              <w:jc w:val="left"/>
            </w:pPr>
          </w:p>
        </w:tc>
        <w:tc>
          <w:tcPr>
            <w:tcW w:type="dxa" w:w="1787"/>
          </w:tcPr>
          <w:p>
            <w:pPr>
              <w:spacing w:after="0"/>
              <w:jc w:val="left"/>
            </w:pPr>
          </w:p>
        </w:tc>
        <w:tc>
          <w:tcPr>
            <w:tcW w:type="dxa" w:w="1711"/>
          </w:tcPr>
          <w:p>
            <w:pPr>
              <w:spacing w:after="0"/>
              <w:jc w:val="left"/>
            </w:pPr>
          </w:p>
        </w:tc>
        <w:tc>
          <w:tcPr>
            <w:tcW w:type="dxa" w:w="1586"/>
          </w:tcPr>
          <w:p>
            <w:pPr>
              <w:spacing w:after="0"/>
              <w:jc w:val="left"/>
            </w:pPr>
          </w:p>
        </w:tc>
        <w:tc>
          <w:tcPr>
            <w:tcW w:type="dxa" w:w="2177"/>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Coastal Flood, Storm Surge/Tide</w:t>
            </w:r>
          </w:p>
        </w:tc>
        <w:tc>
          <w:tcPr>
            <w:tcW w:type="dxa" w:w="1707"/>
          </w:tcPr>
          <w:p>
            <w:pPr>
              <w:spacing w:after="0"/>
              <w:jc w:val="left"/>
            </w:pPr>
            <w:r>
              <w:rPr>
                <w:sz w:val="16"/>
              </w:rPr>
              <w:t>none in data (FIRM for depth)</w:t>
            </w:r>
          </w:p>
        </w:tc>
        <w:tc>
          <w:tcPr>
            <w:tcW w:type="dxa" w:w="1565"/>
          </w:tcPr>
          <w:p>
            <w:pPr>
              <w:spacing w:after="0"/>
              <w:jc w:val="right"/>
            </w:pPr>
            <w:r>
              <w:rPr>
                <w:sz w:val="16"/>
              </w:rPr>
              <w:t>2, 2006 to 2011 (2 zone-level)</w:t>
            </w:r>
          </w:p>
        </w:tc>
        <w:tc>
          <w:tcPr>
            <w:tcW w:type="dxa" w:w="1883"/>
          </w:tcPr>
          <w:p>
            <w:pPr>
              <w:spacing w:after="0"/>
              <w:jc w:val="left"/>
            </w:pPr>
          </w:p>
        </w:tc>
        <w:tc>
          <w:tcPr>
            <w:tcW w:type="dxa" w:w="1787"/>
          </w:tcPr>
          <w:p>
            <w:pPr>
              <w:spacing w:after="0"/>
              <w:jc w:val="left"/>
            </w:pPr>
            <w:r>
              <w:rPr>
                <w:sz w:val="16"/>
              </w:rPr>
              <w:t>No damage reported in 2 records.</w:t>
            </w:r>
          </w:p>
        </w:tc>
        <w:tc>
          <w:tcPr>
            <w:tcW w:type="dxa" w:w="1711"/>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Flood depth: see the FEMA Flood Insurance Rate Map.</w:t>
            </w:r>
          </w:p>
        </w:tc>
      </w:tr>
      <w:tr>
        <w:trPr>
          <w:cantSplit/>
        </w:trPr>
        <w:tc>
          <w:tcPr>
            <w:tcW w:type="dxa" w:w="1696"/>
          </w:tcPr>
          <w:p>
            <w:pPr>
              <w:spacing w:after="0"/>
              <w:jc w:val="left"/>
            </w:pPr>
            <w:r>
              <w:rPr>
                <w:sz w:val="16"/>
              </w:rPr>
              <w:t>Cold/Wind Chill, Extreme Cold/Wind Chill</w:t>
            </w:r>
          </w:p>
        </w:tc>
        <w:tc>
          <w:tcPr>
            <w:tcW w:type="dxa" w:w="1707"/>
          </w:tcPr>
          <w:p>
            <w:pPr>
              <w:spacing w:after="0"/>
              <w:jc w:val="left"/>
            </w:pPr>
            <w:r>
              <w:rPr>
                <w:sz w:val="16"/>
              </w:rPr>
              <w:t>wind chill</w:t>
            </w:r>
          </w:p>
        </w:tc>
        <w:tc>
          <w:tcPr>
            <w:tcW w:type="dxa" w:w="1565"/>
          </w:tcPr>
          <w:p>
            <w:pPr>
              <w:spacing w:after="0"/>
              <w:jc w:val="right"/>
            </w:pPr>
            <w:r>
              <w:rPr>
                <w:sz w:val="16"/>
              </w:rPr>
              <w:t>17, 1998 to 2026 (17 zone-level)</w:t>
            </w:r>
          </w:p>
        </w:tc>
        <w:tc>
          <w:tcPr>
            <w:tcW w:type="dxa" w:w="1883"/>
          </w:tcPr>
          <w:p>
            <w:pPr>
              <w:spacing w:after="0"/>
              <w:jc w:val="left"/>
            </w:pPr>
            <w:r>
              <w:rPr>
                <w:sz w:val="16"/>
              </w:rPr>
              <w:t>1 day to 11 days (median 2 days); 15 with a recorded value</w:t>
            </w:r>
          </w:p>
        </w:tc>
        <w:tc>
          <w:tcPr>
            <w:tcW w:type="dxa" w:w="1787"/>
          </w:tcPr>
          <w:p>
            <w:pPr>
              <w:spacing w:after="0"/>
              <w:jc w:val="left"/>
            </w:pPr>
            <w:r>
              <w:rPr>
                <w:sz w:val="16"/>
              </w:rPr>
              <w:t>11 consecutive days, 2026-01-23 to 2026-02-02, zone-level</w:t>
            </w:r>
          </w:p>
        </w:tc>
        <w:tc>
          <w:tcPr>
            <w:tcW w:type="dxa" w:w="1711"/>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Wind chill: in event narratives only; local data required.</w:t>
            </w:r>
          </w:p>
        </w:tc>
      </w:tr>
      <w:tr>
        <w:trPr>
          <w:cantSplit/>
        </w:trPr>
        <w:tc>
          <w:tcPr>
            <w:tcW w:type="dxa" w:w="1696"/>
          </w:tcPr>
          <w:p>
            <w:pPr>
              <w:spacing w:after="0"/>
              <w:jc w:val="left"/>
            </w:pPr>
            <w:r>
              <w:rPr>
                <w:sz w:val="16"/>
              </w:rPr>
              <w:t>Frost/Freeze (outside NRI Cold Wave definition)</w:t>
            </w:r>
          </w:p>
        </w:tc>
        <w:tc>
          <w:tcPr>
            <w:tcW w:type="dxa" w:w="1707"/>
          </w:tcPr>
          <w:p>
            <w:pPr>
              <w:spacing w:after="0"/>
              <w:jc w:val="left"/>
            </w:pPr>
            <w:r>
              <w:rPr>
                <w:sz w:val="16"/>
              </w:rPr>
              <w:t>crop damage</w:t>
            </w:r>
          </w:p>
        </w:tc>
        <w:tc>
          <w:tcPr>
            <w:tcW w:type="dxa" w:w="1565"/>
          </w:tcPr>
          <w:p>
            <w:pPr>
              <w:spacing w:after="0"/>
              <w:jc w:val="right"/>
            </w:pPr>
            <w:r>
              <w:rPr>
                <w:sz w:val="16"/>
              </w:rPr>
              <w:t>32, 2005 to 2021 (32 zone-level)</w:t>
            </w:r>
          </w:p>
        </w:tc>
        <w:tc>
          <w:tcPr>
            <w:tcW w:type="dxa" w:w="1883"/>
          </w:tcPr>
          <w:p>
            <w:pPr>
              <w:spacing w:after="0"/>
              <w:jc w:val="left"/>
            </w:pPr>
          </w:p>
        </w:tc>
        <w:tc>
          <w:tcPr>
            <w:tcW w:type="dxa" w:w="1787"/>
          </w:tcPr>
          <w:p>
            <w:pPr>
              <w:spacing w:after="0"/>
              <w:jc w:val="left"/>
            </w:pPr>
            <w:r>
              <w:rPr>
                <w:sz w:val="16"/>
              </w:rPr>
              <w:t>No crop damage reported in 32 records.</w:t>
            </w:r>
          </w:p>
        </w:tc>
        <w:tc>
          <w:tcPr>
            <w:tcW w:type="dxa" w:w="1711"/>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Temperature: in event narratives only; local data required.</w:t>
            </w:r>
          </w:p>
        </w:tc>
      </w:tr>
      <w:tr>
        <w:trPr>
          <w:cantSplit/>
        </w:trPr>
        <w:tc>
          <w:tcPr>
            <w:tcW w:type="dxa" w:w="1696"/>
          </w:tcPr>
          <w:p>
            <w:pPr>
              <w:spacing w:after="0"/>
              <w:jc w:val="left"/>
            </w:pPr>
            <w:r>
              <w:rPr>
                <w:sz w:val="16"/>
              </w:rPr>
              <w:t>Drought</w:t>
            </w:r>
          </w:p>
        </w:tc>
        <w:tc>
          <w:tcPr>
            <w:tcW w:type="dxa" w:w="1707"/>
          </w:tcPr>
          <w:p>
            <w:pPr>
              <w:spacing w:after="0"/>
              <w:jc w:val="left"/>
            </w:pPr>
            <w:r>
              <w:rPr>
                <w:sz w:val="16"/>
              </w:rPr>
              <w:t>US Drought Monitor D-scale</w:t>
            </w:r>
          </w:p>
        </w:tc>
        <w:tc>
          <w:tcPr>
            <w:tcW w:type="dxa" w:w="1565"/>
          </w:tcPr>
          <w:p>
            <w:pPr>
              <w:spacing w:after="0"/>
              <w:jc w:val="right"/>
            </w:pPr>
            <w:r>
              <w:rPr>
                <w:sz w:val="16"/>
              </w:rPr>
              <w:t>10, 1998 to 2007 (10 zone-level)</w:t>
            </w:r>
          </w:p>
        </w:tc>
        <w:tc>
          <w:tcPr>
            <w:tcW w:type="dxa" w:w="1883"/>
          </w:tcPr>
          <w:p>
            <w:pPr>
              <w:spacing w:after="0"/>
              <w:jc w:val="left"/>
            </w:pPr>
            <w:r>
              <w:rPr>
                <w:sz w:val="16"/>
              </w:rPr>
              <w:t>29 days to 140 days (median 45.5 days); 4 with a recorded value</w:t>
            </w:r>
          </w:p>
        </w:tc>
        <w:tc>
          <w:tcPr>
            <w:tcW w:type="dxa" w:w="1787"/>
          </w:tcPr>
          <w:p>
            <w:pPr>
              <w:spacing w:after="0"/>
              <w:jc w:val="left"/>
            </w:pPr>
            <w:r>
              <w:rPr>
                <w:sz w:val="16"/>
              </w:rPr>
              <w:t>140 days (about 4.6 months), 1999-05-01 to 1999-09-17, a run of 5 consecutive Storm Events drought records, zone-level</w:t>
            </w:r>
          </w:p>
        </w:tc>
        <w:tc>
          <w:tcPr>
            <w:tcW w:type="dxa" w:w="1711"/>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6"/>
          </w:tcPr>
          <w:p>
            <w:pPr>
              <w:spacing w:after="0"/>
              <w:jc w:val="left"/>
            </w:pPr>
            <w:r>
              <w:rPr>
                <w:sz w:val="16"/>
              </w:rPr>
              <w:t>Earthquake</w:t>
            </w:r>
          </w:p>
        </w:tc>
        <w:tc>
          <w:tcPr>
            <w:tcW w:type="dxa" w:w="1707"/>
          </w:tcPr>
          <w:p>
            <w:pPr>
              <w:spacing w:after="0"/>
              <w:jc w:val="left"/>
            </w:pPr>
            <w:r>
              <w:rPr>
                <w:sz w:val="16"/>
              </w:rPr>
              <w:t>Modified Mercalli (local data)</w:t>
            </w:r>
          </w:p>
        </w:tc>
        <w:tc>
          <w:tcPr>
            <w:tcW w:type="dxa" w:w="1565"/>
          </w:tcPr>
          <w:p>
            <w:pPr>
              <w:spacing w:after="0"/>
              <w:jc w:val="right"/>
            </w:pPr>
            <w:r>
              <w:rPr>
                <w:sz w:val="16"/>
              </w:rPr>
              <w:t>0</w:t>
            </w:r>
          </w:p>
        </w:tc>
        <w:tc>
          <w:tcPr>
            <w:tcW w:type="dxa" w:w="1883"/>
          </w:tcPr>
          <w:p>
            <w:pPr>
              <w:spacing w:after="0"/>
              <w:jc w:val="left"/>
            </w:pPr>
          </w:p>
        </w:tc>
        <w:tc>
          <w:tcPr>
            <w:tcW w:type="dxa" w:w="1787"/>
          </w:tcPr>
          <w:p>
            <w:pPr>
              <w:spacing w:after="0"/>
              <w:jc w:val="left"/>
            </w:pPr>
          </w:p>
        </w:tc>
        <w:tc>
          <w:tcPr>
            <w:tcW w:type="dxa" w:w="1711"/>
          </w:tcPr>
          <w:p>
            <w:pPr>
              <w:spacing w:after="0"/>
              <w:jc w:val="left"/>
            </w:pPr>
          </w:p>
        </w:tc>
        <w:tc>
          <w:tcPr>
            <w:tcW w:type="dxa" w:w="1586"/>
          </w:tcPr>
          <w:p>
            <w:pPr>
              <w:spacing w:after="0"/>
              <w:jc w:val="left"/>
            </w:pPr>
          </w:p>
        </w:tc>
        <w:tc>
          <w:tcPr>
            <w:tcW w:type="dxa" w:w="2177"/>
          </w:tcPr>
          <w:p>
            <w:pPr>
              <w:spacing w:after="0"/>
              <w:jc w:val="left"/>
            </w:pPr>
            <w:r>
              <w:rPr>
                <w:sz w:val="16"/>
              </w:rPr>
              <w:t>No Storm Events record; local data required (e.g., USGS).</w:t>
            </w:r>
          </w:p>
        </w:tc>
      </w:tr>
      <w:tr>
        <w:trPr>
          <w:cantSplit/>
        </w:trPr>
        <w:tc>
          <w:tcPr>
            <w:tcW w:type="dxa" w:w="1696"/>
          </w:tcPr>
          <w:p>
            <w:pPr>
              <w:spacing w:after="0"/>
              <w:jc w:val="left"/>
            </w:pPr>
            <w:r>
              <w:rPr>
                <w:sz w:val="16"/>
              </w:rPr>
              <w:t>Hail</w:t>
            </w:r>
          </w:p>
        </w:tc>
        <w:tc>
          <w:tcPr>
            <w:tcW w:type="dxa" w:w="1707"/>
          </w:tcPr>
          <w:p>
            <w:pPr>
              <w:spacing w:after="0"/>
              <w:jc w:val="left"/>
            </w:pPr>
            <w:r>
              <w:rPr>
                <w:sz w:val="16"/>
              </w:rPr>
              <w:t>hail size (inches)</w:t>
            </w:r>
          </w:p>
        </w:tc>
        <w:tc>
          <w:tcPr>
            <w:tcW w:type="dxa" w:w="1565"/>
          </w:tcPr>
          <w:p>
            <w:pPr>
              <w:spacing w:after="0"/>
              <w:jc w:val="right"/>
            </w:pPr>
            <w:r>
              <w:rPr>
                <w:sz w:val="16"/>
              </w:rPr>
              <w:t>10, 1991 to 2011</w:t>
            </w:r>
          </w:p>
        </w:tc>
        <w:tc>
          <w:tcPr>
            <w:tcW w:type="dxa" w:w="1883"/>
          </w:tcPr>
          <w:p>
            <w:pPr>
              <w:spacing w:after="0"/>
              <w:jc w:val="left"/>
            </w:pPr>
            <w:r>
              <w:rPr>
                <w:sz w:val="16"/>
              </w:rPr>
              <w:t>0.75 in to 1 in (median 0.75 in); 10 with a recorded value</w:t>
            </w:r>
          </w:p>
        </w:tc>
        <w:tc>
          <w:tcPr>
            <w:tcW w:type="dxa" w:w="1787"/>
          </w:tcPr>
          <w:p>
            <w:pPr>
              <w:spacing w:after="0"/>
              <w:jc w:val="left"/>
            </w:pPr>
            <w:r>
              <w:rPr>
                <w:sz w:val="16"/>
              </w:rPr>
              <w:t>1 in hail, 2011-08-18; same size also recorded on 1999-04-23, 2004-05-25, 2007-07-04</w:t>
            </w:r>
          </w:p>
        </w:tc>
        <w:tc>
          <w:tcPr>
            <w:tcW w:type="dxa" w:w="1711"/>
          </w:tcPr>
          <w:p>
            <w:pPr>
              <w:spacing w:after="0"/>
              <w:jc w:val="left"/>
            </w:pPr>
            <w:r>
              <w:rPr>
                <w:sz w:val="16"/>
              </w:rPr>
              <w:t>Hail, 1999-04-23, $2,000,000 property; crops not reported (1999 dollars)</w:t>
            </w:r>
          </w:p>
        </w:tc>
        <w:tc>
          <w:tcPr>
            <w:tcW w:type="dxa" w:w="1586"/>
          </w:tcPr>
          <w:p>
            <w:pPr>
              <w:spacing w:after="0"/>
              <w:jc w:val="left"/>
            </w:pPr>
            <w:r>
              <w:rPr>
                <w:sz w:val="16"/>
              </w:rPr>
              <w:t>Event records naming member places: Fairfax city (9 records).</w:t>
            </w:r>
          </w:p>
        </w:tc>
        <w:tc>
          <w:tcPr>
            <w:tcW w:type="dxa" w:w="2177"/>
          </w:tcPr>
          <w:p>
            <w:pPr>
              <w:spacing w:after="0"/>
              <w:jc w:val="left"/>
            </w:pPr>
          </w:p>
        </w:tc>
      </w:tr>
      <w:tr>
        <w:trPr>
          <w:cantSplit/>
        </w:trPr>
        <w:tc>
          <w:tcPr>
            <w:tcW w:type="dxa" w:w="1696"/>
          </w:tcPr>
          <w:p>
            <w:pPr>
              <w:spacing w:after="0"/>
              <w:jc w:val="left"/>
            </w:pPr>
            <w:r>
              <w:rPr>
                <w:sz w:val="16"/>
              </w:rPr>
              <w:t>Excessive Heat, Heat</w:t>
            </w:r>
          </w:p>
        </w:tc>
        <w:tc>
          <w:tcPr>
            <w:tcW w:type="dxa" w:w="1707"/>
          </w:tcPr>
          <w:p>
            <w:pPr>
              <w:spacing w:after="0"/>
              <w:jc w:val="left"/>
            </w:pPr>
            <w:r>
              <w:rPr>
                <w:sz w:val="16"/>
              </w:rPr>
              <w:t>heat index (narratives)</w:t>
            </w:r>
          </w:p>
        </w:tc>
        <w:tc>
          <w:tcPr>
            <w:tcW w:type="dxa" w:w="1565"/>
          </w:tcPr>
          <w:p>
            <w:pPr>
              <w:spacing w:after="0"/>
              <w:jc w:val="right"/>
            </w:pPr>
            <w:r>
              <w:rPr>
                <w:sz w:val="16"/>
              </w:rPr>
              <w:t>62, 1996 to 2024 (62 zone-level)</w:t>
            </w:r>
          </w:p>
        </w:tc>
        <w:tc>
          <w:tcPr>
            <w:tcW w:type="dxa" w:w="1883"/>
          </w:tcPr>
          <w:p>
            <w:pPr>
              <w:spacing w:after="0"/>
              <w:jc w:val="left"/>
            </w:pPr>
            <w:r>
              <w:rPr>
                <w:sz w:val="16"/>
              </w:rPr>
              <w:t>1 day to 8 days (median 2 days); 45 with a recorded value</w:t>
            </w:r>
          </w:p>
        </w:tc>
        <w:tc>
          <w:tcPr>
            <w:tcW w:type="dxa" w:w="1787"/>
          </w:tcPr>
          <w:p>
            <w:pPr>
              <w:spacing w:after="0"/>
              <w:jc w:val="left"/>
            </w:pPr>
            <w:r>
              <w:rPr>
                <w:sz w:val="16"/>
              </w:rPr>
              <w:t>8 consecutive days, 2002-08-12 to 2002-08-19, zone-level</w:t>
            </w:r>
          </w:p>
        </w:tc>
        <w:tc>
          <w:tcPr>
            <w:tcW w:type="dxa" w:w="1711"/>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96"/>
          </w:tcPr>
          <w:p>
            <w:pPr>
              <w:spacing w:after="0"/>
              <w:jc w:val="left"/>
            </w:pPr>
            <w:r>
              <w:rPr>
                <w:sz w:val="16"/>
              </w:rPr>
              <w:t>Hurricane, Tropical Storm, Tropical Depression</w:t>
            </w:r>
          </w:p>
        </w:tc>
        <w:tc>
          <w:tcPr>
            <w:tcW w:type="dxa" w:w="1707"/>
          </w:tcPr>
          <w:p>
            <w:pPr>
              <w:spacing w:after="0"/>
              <w:jc w:val="left"/>
            </w:pPr>
            <w:r>
              <w:rPr>
                <w:sz w:val="16"/>
              </w:rPr>
              <w:t>Saffir-Simpson</w:t>
            </w:r>
          </w:p>
        </w:tc>
        <w:tc>
          <w:tcPr>
            <w:tcW w:type="dxa" w:w="1565"/>
          </w:tcPr>
          <w:p>
            <w:pPr>
              <w:spacing w:after="0"/>
              <w:jc w:val="right"/>
            </w:pPr>
            <w:r>
              <w:rPr>
                <w:sz w:val="16"/>
              </w:rPr>
              <w:t>5, 1999 to 2020 (5 zone-level)</w:t>
            </w:r>
          </w:p>
        </w:tc>
        <w:tc>
          <w:tcPr>
            <w:tcW w:type="dxa" w:w="1883"/>
          </w:tcPr>
          <w:p>
            <w:pPr>
              <w:spacing w:after="0"/>
              <w:jc w:val="left"/>
            </w:pPr>
          </w:p>
        </w:tc>
        <w:tc>
          <w:tcPr>
            <w:tcW w:type="dxa" w:w="1787"/>
          </w:tcPr>
          <w:p>
            <w:pPr>
              <w:spacing w:after="0"/>
              <w:jc w:val="left"/>
            </w:pPr>
            <w:r>
              <w:rPr>
                <w:sz w:val="16"/>
              </w:rPr>
              <w:t>Strongest recorded (records with damage, a wind speed or direct casualties first, then storm type, category and wind): Tropical Storm record, 2003-09-18 to 2003-09-19, $18,000,000 property; $10,000 crops, reported for the zone (2003 dollars); NWS zone VAZ053 (FAIRFAX), zone-level: may include parts of neighboring counties</w:t>
            </w:r>
          </w:p>
        </w:tc>
        <w:tc>
          <w:tcPr>
            <w:tcW w:type="dxa" w:w="1711"/>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6"/>
          </w:tcPr>
          <w:p>
            <w:pPr>
              <w:spacing w:after="0"/>
              <w:jc w:val="left"/>
            </w:pPr>
            <w:r>
              <w:rPr>
                <w:sz w:val="16"/>
              </w:rPr>
              <w:t>Ice Storm</w:t>
            </w:r>
          </w:p>
        </w:tc>
        <w:tc>
          <w:tcPr>
            <w:tcW w:type="dxa" w:w="1707"/>
          </w:tcPr>
          <w:p>
            <w:pPr>
              <w:spacing w:after="0"/>
              <w:jc w:val="left"/>
            </w:pPr>
            <w:r>
              <w:rPr>
                <w:sz w:val="16"/>
              </w:rPr>
              <w:t>Sperry-Piltz (local data)</w:t>
            </w:r>
          </w:p>
        </w:tc>
        <w:tc>
          <w:tcPr>
            <w:tcW w:type="dxa" w:w="1565"/>
          </w:tcPr>
          <w:p>
            <w:pPr>
              <w:spacing w:after="0"/>
              <w:jc w:val="right"/>
            </w:pPr>
            <w:r>
              <w:rPr>
                <w:sz w:val="16"/>
              </w:rPr>
              <w:t>5, 1999 to 2021 (5 zone-level)</w:t>
            </w:r>
          </w:p>
        </w:tc>
        <w:tc>
          <w:tcPr>
            <w:tcW w:type="dxa" w:w="1883"/>
          </w:tcPr>
          <w:p>
            <w:pPr>
              <w:spacing w:after="0"/>
              <w:jc w:val="left"/>
            </w:pPr>
          </w:p>
        </w:tc>
        <w:tc>
          <w:tcPr>
            <w:tcW w:type="dxa" w:w="1787"/>
          </w:tcPr>
          <w:p>
            <w:pPr>
              <w:spacing w:after="0"/>
              <w:jc w:val="left"/>
            </w:pPr>
            <w:r>
              <w:rPr>
                <w:sz w:val="16"/>
              </w:rPr>
              <w:t>Ice Storm, 1999-01-14, $20,000 property; crops not reported, reported for the zone (1999 dollars); NWS zone VAZ053 (FAIRFAX), zone-level: may include parts of neighboring counties</w:t>
            </w:r>
          </w:p>
        </w:tc>
        <w:tc>
          <w:tcPr>
            <w:tcW w:type="dxa" w:w="1711"/>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Ice thickness: in event narratives only; local data required.</w:t>
            </w:r>
          </w:p>
        </w:tc>
      </w:tr>
      <w:tr>
        <w:trPr>
          <w:cantSplit/>
        </w:trPr>
        <w:tc>
          <w:tcPr>
            <w:tcW w:type="dxa" w:w="1696"/>
          </w:tcPr>
          <w:p>
            <w:pPr>
              <w:spacing w:after="0"/>
              <w:jc w:val="left"/>
            </w:pPr>
            <w:r>
              <w:rPr>
                <w:sz w:val="16"/>
              </w:rPr>
              <w:t>Flash Flood, Flood, Lakeshore Flood</w:t>
            </w:r>
          </w:p>
        </w:tc>
        <w:tc>
          <w:tcPr>
            <w:tcW w:type="dxa" w:w="1707"/>
          </w:tcPr>
          <w:p>
            <w:pPr>
              <w:spacing w:after="0"/>
              <w:jc w:val="left"/>
            </w:pPr>
            <w:r>
              <w:rPr>
                <w:sz w:val="16"/>
              </w:rPr>
              <w:t>damage and flood days (FIRM for depth)</w:t>
            </w:r>
          </w:p>
        </w:tc>
        <w:tc>
          <w:tcPr>
            <w:tcW w:type="dxa" w:w="1565"/>
          </w:tcPr>
          <w:p>
            <w:pPr>
              <w:spacing w:after="0"/>
              <w:jc w:val="right"/>
            </w:pPr>
            <w:r>
              <w:rPr>
                <w:sz w:val="16"/>
              </w:rPr>
              <w:t>23, 1996 to 2026 (12 zone-level)</w:t>
            </w:r>
          </w:p>
        </w:tc>
        <w:tc>
          <w:tcPr>
            <w:tcW w:type="dxa" w:w="1883"/>
          </w:tcPr>
          <w:p>
            <w:pPr>
              <w:spacing w:after="0"/>
              <w:jc w:val="left"/>
            </w:pPr>
          </w:p>
        </w:tc>
        <w:tc>
          <w:tcPr>
            <w:tcW w:type="dxa" w:w="1787"/>
          </w:tcPr>
          <w:p>
            <w:pPr>
              <w:spacing w:after="0"/>
              <w:jc w:val="left"/>
            </w:pPr>
            <w:r>
              <w:rPr>
                <w:sz w:val="16"/>
              </w:rPr>
              <w:t>Flood, 1996-01-19, $2,000,000 property; crops not reported, reported for the zone (1996 dollars); NWS zone VAZ053 (FAIRFAX), zone-level: may include parts of neighboring counties</w:t>
            </w:r>
          </w:p>
        </w:tc>
        <w:tc>
          <w:tcPr>
            <w:tcW w:type="dxa" w:w="1711"/>
          </w:tcPr>
          <w:p>
            <w:pPr>
              <w:spacing w:after="0"/>
              <w:jc w:val="left"/>
            </w:pPr>
          </w:p>
        </w:tc>
        <w:tc>
          <w:tcPr>
            <w:tcW w:type="dxa" w:w="1586"/>
          </w:tcPr>
          <w:p>
            <w:pPr>
              <w:spacing w:after="0"/>
              <w:jc w:val="left"/>
            </w:pPr>
            <w:r>
              <w:rPr>
                <w:sz w:val="16"/>
              </w:rPr>
              <w:t>Event records naming member places: Fairfax city (11 records). Zone-level records (12) apply countywide.</w:t>
            </w:r>
          </w:p>
        </w:tc>
        <w:tc>
          <w:tcPr>
            <w:tcW w:type="dxa" w:w="217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6"/>
          </w:tcPr>
          <w:p>
            <w:pPr>
              <w:spacing w:after="0"/>
              <w:jc w:val="left"/>
            </w:pPr>
            <w:r>
              <w:rPr>
                <w:sz w:val="16"/>
              </w:rPr>
              <w:t>Debris Flow</w:t>
            </w:r>
          </w:p>
        </w:tc>
        <w:tc>
          <w:tcPr>
            <w:tcW w:type="dxa" w:w="1707"/>
          </w:tcPr>
          <w:p>
            <w:pPr>
              <w:spacing w:after="0"/>
              <w:jc w:val="left"/>
            </w:pPr>
            <w:r>
              <w:rPr>
                <w:sz w:val="16"/>
              </w:rPr>
              <w:t>none (count and damage)</w:t>
            </w:r>
          </w:p>
        </w:tc>
        <w:tc>
          <w:tcPr>
            <w:tcW w:type="dxa" w:w="1565"/>
          </w:tcPr>
          <w:p>
            <w:pPr>
              <w:spacing w:after="0"/>
              <w:jc w:val="right"/>
            </w:pPr>
            <w:r>
              <w:rPr>
                <w:sz w:val="16"/>
              </w:rPr>
              <w:t>0</w:t>
            </w:r>
          </w:p>
        </w:tc>
        <w:tc>
          <w:tcPr>
            <w:tcW w:type="dxa" w:w="1883"/>
          </w:tcPr>
          <w:p>
            <w:pPr>
              <w:spacing w:after="0"/>
              <w:jc w:val="left"/>
            </w:pPr>
          </w:p>
        </w:tc>
        <w:tc>
          <w:tcPr>
            <w:tcW w:type="dxa" w:w="1787"/>
          </w:tcPr>
          <w:p>
            <w:pPr>
              <w:spacing w:after="0"/>
              <w:jc w:val="left"/>
            </w:pPr>
          </w:p>
        </w:tc>
        <w:tc>
          <w:tcPr>
            <w:tcW w:type="dxa" w:w="1711"/>
          </w:tcPr>
          <w:p>
            <w:pPr>
              <w:spacing w:after="0"/>
              <w:jc w:val="left"/>
            </w:pPr>
          </w:p>
        </w:tc>
        <w:tc>
          <w:tcPr>
            <w:tcW w:type="dxa" w:w="1586"/>
          </w:tcPr>
          <w:p>
            <w:pPr>
              <w:spacing w:after="0"/>
              <w:jc w:val="left"/>
            </w:pPr>
          </w:p>
        </w:tc>
        <w:tc>
          <w:tcPr>
            <w:tcW w:type="dxa" w:w="2177"/>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Lightning</w:t>
            </w:r>
          </w:p>
        </w:tc>
        <w:tc>
          <w:tcPr>
            <w:tcW w:type="dxa" w:w="1707"/>
          </w:tcPr>
          <w:p>
            <w:pPr>
              <w:spacing w:after="0"/>
              <w:jc w:val="left"/>
            </w:pPr>
            <w:r>
              <w:rPr>
                <w:sz w:val="16"/>
              </w:rPr>
              <w:t>annualized frequency (the measure FEMA's Local Mitigation Planning Handbook names)</w:t>
            </w:r>
          </w:p>
        </w:tc>
        <w:tc>
          <w:tcPr>
            <w:tcW w:type="dxa" w:w="1565"/>
          </w:tcPr>
          <w:p>
            <w:pPr>
              <w:spacing w:after="0"/>
              <w:jc w:val="right"/>
            </w:pPr>
            <w:r>
              <w:rPr>
                <w:sz w:val="16"/>
              </w:rPr>
              <w:t>4, 1998 to 2003</w:t>
            </w:r>
          </w:p>
        </w:tc>
        <w:tc>
          <w:tcPr>
            <w:tcW w:type="dxa" w:w="1883"/>
          </w:tcPr>
          <w:p>
            <w:pPr>
              <w:spacing w:after="0"/>
              <w:jc w:val="left"/>
            </w:pPr>
          </w:p>
        </w:tc>
        <w:tc>
          <w:tcPr>
            <w:tcW w:type="dxa" w:w="1787"/>
          </w:tcPr>
          <w:p>
            <w:pPr>
              <w:spacing w:after="0"/>
              <w:jc w:val="left"/>
            </w:pPr>
            <w:r>
              <w:rPr>
                <w:sz w:val="16"/>
              </w:rPr>
              <w:t>Lightning, 2002-08-03, $50,000 property; crops not reported (2002 dollars)</w:t>
            </w:r>
          </w:p>
        </w:tc>
        <w:tc>
          <w:tcPr>
            <w:tcW w:type="dxa" w:w="1711"/>
          </w:tcPr>
          <w:p>
            <w:pPr>
              <w:spacing w:after="0"/>
              <w:jc w:val="left"/>
            </w:pPr>
          </w:p>
        </w:tc>
        <w:tc>
          <w:tcPr>
            <w:tcW w:type="dxa" w:w="1586"/>
          </w:tcPr>
          <w:p>
            <w:pPr>
              <w:spacing w:after="0"/>
              <w:jc w:val="left"/>
            </w:pPr>
            <w:r>
              <w:rPr>
                <w:sz w:val="16"/>
              </w:rPr>
              <w:t>Event records naming member places: Fairfax city (4 records).</w:t>
            </w:r>
          </w:p>
        </w:tc>
        <w:tc>
          <w:tcPr>
            <w:tcW w:type="dxa" w:w="2177"/>
          </w:tcPr>
          <w:p>
            <w:pPr>
              <w:spacing w:after="0"/>
              <w:jc w:val="left"/>
            </w:pPr>
            <w:r>
              <w:rPr>
                <w:sz w:val="16"/>
              </w:rPr>
              <w:t>Storm Events lists lightning with damage or casualties; physical measure in event narratives only; local data required.</w:t>
            </w:r>
          </w:p>
        </w:tc>
      </w:tr>
      <w:tr>
        <w:trPr>
          <w:cantSplit/>
        </w:trPr>
        <w:tc>
          <w:tcPr>
            <w:tcW w:type="dxa" w:w="1696"/>
          </w:tcPr>
          <w:p>
            <w:pPr>
              <w:spacing w:after="0"/>
              <w:jc w:val="left"/>
            </w:pPr>
            <w:r>
              <w:rPr>
                <w:sz w:val="16"/>
              </w:rPr>
              <w:t>High Wind and Strong Wind (outside NRI Strong Wind definition)</w:t>
            </w:r>
          </w:p>
        </w:tc>
        <w:tc>
          <w:tcPr>
            <w:tcW w:type="dxa" w:w="1707"/>
          </w:tcPr>
          <w:p>
            <w:pPr>
              <w:spacing w:after="0"/>
              <w:jc w:val="left"/>
            </w:pPr>
            <w:r>
              <w:rPr>
                <w:sz w:val="16"/>
              </w:rPr>
              <w:t>wind speed (kt and mph)</w:t>
            </w:r>
          </w:p>
        </w:tc>
        <w:tc>
          <w:tcPr>
            <w:tcW w:type="dxa" w:w="1565"/>
          </w:tcPr>
          <w:p>
            <w:pPr>
              <w:spacing w:after="0"/>
              <w:jc w:val="right"/>
            </w:pPr>
            <w:r>
              <w:rPr>
                <w:sz w:val="16"/>
              </w:rPr>
              <w:t>40, 1996 to 2025 (39 zone-level)</w:t>
            </w:r>
          </w:p>
        </w:tc>
        <w:tc>
          <w:tcPr>
            <w:tcW w:type="dxa" w:w="1883"/>
          </w:tcPr>
          <w:p>
            <w:pPr>
              <w:spacing w:after="0"/>
              <w:jc w:val="left"/>
            </w:pPr>
            <w:r>
              <w:rPr>
                <w:sz w:val="16"/>
              </w:rPr>
              <w:t>30 kt (35 mph) to 59 kt (68 mph) (median 50 kt (58 mph)); 23 with a recorded value</w:t>
            </w:r>
          </w:p>
        </w:tc>
        <w:tc>
          <w:tcPr>
            <w:tcW w:type="dxa" w:w="1787"/>
          </w:tcPr>
          <w:p>
            <w:pPr>
              <w:spacing w:after="0"/>
              <w:jc w:val="left"/>
            </w:pPr>
            <w:r>
              <w:rPr>
                <w:sz w:val="16"/>
              </w:rPr>
              <w:t>59 kt (68 mph) measured gust, High Wind, 2023-04-01; NWS zone VAZ053 (FAIRFAX), zone-level: may include parts of neighboring counties</w:t>
            </w:r>
          </w:p>
        </w:tc>
        <w:tc>
          <w:tcPr>
            <w:tcW w:type="dxa" w:w="1711"/>
          </w:tcPr>
          <w:p>
            <w:pPr>
              <w:spacing w:after="0"/>
              <w:jc w:val="left"/>
            </w:pPr>
            <w:r>
              <w:rPr>
                <w:sz w:val="16"/>
              </w:rPr>
              <w:t>Strong Wind, 2003-11-13, $1,000,000 property; crops not reported, reported for the zone (2003 dollars)</w:t>
            </w:r>
          </w:p>
        </w:tc>
        <w:tc>
          <w:tcPr>
            <w:tcW w:type="dxa" w:w="1586"/>
          </w:tcPr>
          <w:p>
            <w:pPr>
              <w:spacing w:after="0"/>
              <w:jc w:val="left"/>
            </w:pPr>
            <w:r>
              <w:rPr>
                <w:sz w:val="16"/>
              </w:rPr>
              <w:t>Event records naming member places: Fairfax city (1 record). Zone-level records (39) apply countywide.</w:t>
            </w:r>
          </w:p>
        </w:tc>
        <w:tc>
          <w:tcPr>
            <w:tcW w:type="dxa" w:w="2177"/>
          </w:tcPr>
          <w:p>
            <w:pPr>
              <w:spacing w:after="0"/>
              <w:jc w:val="left"/>
            </w:pPr>
          </w:p>
        </w:tc>
      </w:tr>
      <w:tr>
        <w:trPr>
          <w:cantSplit/>
        </w:trPr>
        <w:tc>
          <w:tcPr>
            <w:tcW w:type="dxa" w:w="1696"/>
          </w:tcPr>
          <w:p>
            <w:pPr>
              <w:spacing w:after="0"/>
              <w:jc w:val="left"/>
            </w:pPr>
            <w:r>
              <w:rPr>
                <w:sz w:val="16"/>
              </w:rPr>
              <w:t>Thunderstorm Wind</w:t>
            </w:r>
          </w:p>
        </w:tc>
        <w:tc>
          <w:tcPr>
            <w:tcW w:type="dxa" w:w="1707"/>
          </w:tcPr>
          <w:p>
            <w:pPr>
              <w:spacing w:after="0"/>
              <w:jc w:val="left"/>
            </w:pPr>
            <w:r>
              <w:rPr>
                <w:sz w:val="16"/>
              </w:rPr>
              <w:t>wind speed (kt and mph)</w:t>
            </w:r>
          </w:p>
        </w:tc>
        <w:tc>
          <w:tcPr>
            <w:tcW w:type="dxa" w:w="1565"/>
          </w:tcPr>
          <w:p>
            <w:pPr>
              <w:spacing w:after="0"/>
              <w:jc w:val="right"/>
            </w:pPr>
            <w:r>
              <w:rPr>
                <w:sz w:val="16"/>
              </w:rPr>
              <w:t>26, 1984 to 2025</w:t>
            </w:r>
          </w:p>
        </w:tc>
        <w:tc>
          <w:tcPr>
            <w:tcW w:type="dxa" w:w="1883"/>
          </w:tcPr>
          <w:p>
            <w:pPr>
              <w:spacing w:after="0"/>
              <w:jc w:val="left"/>
            </w:pPr>
            <w:r>
              <w:rPr>
                <w:sz w:val="16"/>
              </w:rPr>
              <w:t>50 kt (58 mph) to 60 kt (69 mph) (median 50 kt (58 mph)); 17 with a recorded value</w:t>
            </w:r>
          </w:p>
        </w:tc>
        <w:tc>
          <w:tcPr>
            <w:tcW w:type="dxa" w:w="1787"/>
          </w:tcPr>
          <w:p>
            <w:pPr>
              <w:spacing w:after="0"/>
              <w:jc w:val="left"/>
            </w:pPr>
            <w:r>
              <w:rPr>
                <w:sz w:val="16"/>
              </w:rPr>
              <w:t>60 kt (69 mph) estimated gust, Thunderstorm Wind, 2004-07-14</w:t>
            </w:r>
          </w:p>
        </w:tc>
        <w:tc>
          <w:tcPr>
            <w:tcW w:type="dxa" w:w="1711"/>
          </w:tcPr>
          <w:p>
            <w:pPr>
              <w:spacing w:after="0"/>
              <w:jc w:val="left"/>
            </w:pPr>
            <w:r>
              <w:rPr>
                <w:sz w:val="16"/>
              </w:rPr>
              <w:t>Thunderstorm Wind, 2006-07-04, $15,000 property; crops not reported (2006 dollars)</w:t>
            </w:r>
          </w:p>
        </w:tc>
        <w:tc>
          <w:tcPr>
            <w:tcW w:type="dxa" w:w="1586"/>
          </w:tcPr>
          <w:p>
            <w:pPr>
              <w:spacing w:after="0"/>
              <w:jc w:val="left"/>
            </w:pPr>
            <w:r>
              <w:rPr>
                <w:sz w:val="16"/>
              </w:rPr>
              <w:t>Event records naming member places: Fairfax city (24 records).</w:t>
            </w:r>
          </w:p>
        </w:tc>
        <w:tc>
          <w:tcPr>
            <w:tcW w:type="dxa" w:w="2177"/>
          </w:tcPr>
          <w:p>
            <w:pPr>
              <w:spacing w:after="0"/>
              <w:jc w:val="left"/>
            </w:pPr>
          </w:p>
        </w:tc>
      </w:tr>
      <w:tr>
        <w:trPr>
          <w:cantSplit/>
        </w:trPr>
        <w:tc>
          <w:tcPr>
            <w:tcW w:type="dxa" w:w="1696"/>
          </w:tcPr>
          <w:p>
            <w:pPr>
              <w:spacing w:after="0"/>
              <w:jc w:val="left"/>
            </w:pPr>
            <w:r>
              <w:rPr>
                <w:sz w:val="16"/>
              </w:rPr>
              <w:t>Tornado</w:t>
            </w:r>
          </w:p>
        </w:tc>
        <w:tc>
          <w:tcPr>
            <w:tcW w:type="dxa" w:w="1707"/>
          </w:tcPr>
          <w:p>
            <w:pPr>
              <w:spacing w:after="0"/>
              <w:jc w:val="left"/>
            </w:pPr>
            <w:r>
              <w:rPr>
                <w:sz w:val="16"/>
              </w:rPr>
              <w:t>Enhanced Fujita (F before Feb 2007)</w:t>
            </w:r>
          </w:p>
        </w:tc>
        <w:tc>
          <w:tcPr>
            <w:tcW w:type="dxa" w:w="1565"/>
          </w:tcPr>
          <w:p>
            <w:pPr>
              <w:spacing w:after="0"/>
              <w:jc w:val="right"/>
            </w:pPr>
            <w:r>
              <w:rPr>
                <w:sz w:val="16"/>
              </w:rPr>
              <w:t>0</w:t>
            </w:r>
          </w:p>
        </w:tc>
        <w:tc>
          <w:tcPr>
            <w:tcW w:type="dxa" w:w="1883"/>
          </w:tcPr>
          <w:p>
            <w:pPr>
              <w:spacing w:after="0"/>
              <w:jc w:val="left"/>
            </w:pPr>
          </w:p>
        </w:tc>
        <w:tc>
          <w:tcPr>
            <w:tcW w:type="dxa" w:w="1787"/>
          </w:tcPr>
          <w:p>
            <w:pPr>
              <w:spacing w:after="0"/>
              <w:jc w:val="left"/>
            </w:pPr>
          </w:p>
        </w:tc>
        <w:tc>
          <w:tcPr>
            <w:tcW w:type="dxa" w:w="1711"/>
          </w:tcPr>
          <w:p>
            <w:pPr>
              <w:spacing w:after="0"/>
              <w:jc w:val="left"/>
            </w:pPr>
          </w:p>
        </w:tc>
        <w:tc>
          <w:tcPr>
            <w:tcW w:type="dxa" w:w="1586"/>
          </w:tcPr>
          <w:p>
            <w:pPr>
              <w:spacing w:after="0"/>
              <w:jc w:val="left"/>
            </w:pPr>
          </w:p>
        </w:tc>
        <w:tc>
          <w:tcPr>
            <w:tcW w:type="dxa" w:w="217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6"/>
          </w:tcPr>
          <w:p>
            <w:pPr>
              <w:spacing w:after="0"/>
              <w:jc w:val="left"/>
            </w:pPr>
            <w:r>
              <w:rPr>
                <w:sz w:val="16"/>
              </w:rPr>
              <w:t>Tsunami</w:t>
            </w:r>
          </w:p>
        </w:tc>
        <w:tc>
          <w:tcPr>
            <w:tcW w:type="dxa" w:w="1707"/>
          </w:tcPr>
          <w:p>
            <w:pPr>
              <w:spacing w:after="0"/>
              <w:jc w:val="left"/>
            </w:pPr>
            <w:r>
              <w:rPr>
                <w:sz w:val="16"/>
              </w:rPr>
              <w:t>none (count and damage)</w:t>
            </w:r>
          </w:p>
        </w:tc>
        <w:tc>
          <w:tcPr>
            <w:tcW w:type="dxa" w:w="1565"/>
          </w:tcPr>
          <w:p>
            <w:pPr>
              <w:spacing w:after="0"/>
              <w:jc w:val="right"/>
            </w:pPr>
            <w:r>
              <w:rPr>
                <w:sz w:val="16"/>
              </w:rPr>
              <w:t>0</w:t>
            </w:r>
          </w:p>
        </w:tc>
        <w:tc>
          <w:tcPr>
            <w:tcW w:type="dxa" w:w="1883"/>
          </w:tcPr>
          <w:p>
            <w:pPr>
              <w:spacing w:after="0"/>
              <w:jc w:val="left"/>
            </w:pPr>
          </w:p>
        </w:tc>
        <w:tc>
          <w:tcPr>
            <w:tcW w:type="dxa" w:w="1787"/>
          </w:tcPr>
          <w:p>
            <w:pPr>
              <w:spacing w:after="0"/>
              <w:jc w:val="left"/>
            </w:pPr>
          </w:p>
        </w:tc>
        <w:tc>
          <w:tcPr>
            <w:tcW w:type="dxa" w:w="1711"/>
          </w:tcPr>
          <w:p>
            <w:pPr>
              <w:spacing w:after="0"/>
              <w:jc w:val="left"/>
            </w:pPr>
          </w:p>
        </w:tc>
        <w:tc>
          <w:tcPr>
            <w:tcW w:type="dxa" w:w="1586"/>
          </w:tcPr>
          <w:p>
            <w:pPr>
              <w:spacing w:after="0"/>
              <w:jc w:val="left"/>
            </w:pPr>
          </w:p>
        </w:tc>
        <w:tc>
          <w:tcPr>
            <w:tcW w:type="dxa" w:w="2177"/>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Volcanic Ash, Volcanic Ashfall</w:t>
            </w:r>
          </w:p>
        </w:tc>
        <w:tc>
          <w:tcPr>
            <w:tcW w:type="dxa" w:w="1707"/>
          </w:tcPr>
          <w:p>
            <w:pPr>
              <w:spacing w:after="0"/>
              <w:jc w:val="left"/>
            </w:pPr>
            <w:r>
              <w:rPr>
                <w:sz w:val="16"/>
              </w:rPr>
              <w:t>Volcanic Explosivity Index (local data)</w:t>
            </w:r>
          </w:p>
        </w:tc>
        <w:tc>
          <w:tcPr>
            <w:tcW w:type="dxa" w:w="1565"/>
          </w:tcPr>
          <w:p>
            <w:pPr>
              <w:spacing w:after="0"/>
              <w:jc w:val="right"/>
            </w:pPr>
            <w:r>
              <w:rPr>
                <w:sz w:val="16"/>
              </w:rPr>
              <w:t>0</w:t>
            </w:r>
          </w:p>
        </w:tc>
        <w:tc>
          <w:tcPr>
            <w:tcW w:type="dxa" w:w="1883"/>
          </w:tcPr>
          <w:p>
            <w:pPr>
              <w:spacing w:after="0"/>
              <w:jc w:val="left"/>
            </w:pPr>
          </w:p>
        </w:tc>
        <w:tc>
          <w:tcPr>
            <w:tcW w:type="dxa" w:w="1787"/>
          </w:tcPr>
          <w:p>
            <w:pPr>
              <w:spacing w:after="0"/>
              <w:jc w:val="left"/>
            </w:pPr>
          </w:p>
        </w:tc>
        <w:tc>
          <w:tcPr>
            <w:tcW w:type="dxa" w:w="1711"/>
          </w:tcPr>
          <w:p>
            <w:pPr>
              <w:spacing w:after="0"/>
              <w:jc w:val="left"/>
            </w:pPr>
          </w:p>
        </w:tc>
        <w:tc>
          <w:tcPr>
            <w:tcW w:type="dxa" w:w="1586"/>
          </w:tcPr>
          <w:p>
            <w:pPr>
              <w:spacing w:after="0"/>
              <w:jc w:val="left"/>
            </w:pPr>
          </w:p>
        </w:tc>
        <w:tc>
          <w:tcPr>
            <w:tcW w:type="dxa" w:w="2177"/>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Wildfire</w:t>
            </w:r>
          </w:p>
        </w:tc>
        <w:tc>
          <w:tcPr>
            <w:tcW w:type="dxa" w:w="1707"/>
          </w:tcPr>
          <w:p>
            <w:pPr>
              <w:spacing w:after="0"/>
              <w:jc w:val="left"/>
            </w:pPr>
            <w:r>
              <w:rPr>
                <w:sz w:val="16"/>
              </w:rPr>
              <w:t>acres burned (local data)</w:t>
            </w:r>
          </w:p>
        </w:tc>
        <w:tc>
          <w:tcPr>
            <w:tcW w:type="dxa" w:w="1565"/>
          </w:tcPr>
          <w:p>
            <w:pPr>
              <w:spacing w:after="0"/>
              <w:jc w:val="right"/>
            </w:pPr>
            <w:r>
              <w:rPr>
                <w:sz w:val="16"/>
              </w:rPr>
              <w:t>0</w:t>
            </w:r>
          </w:p>
        </w:tc>
        <w:tc>
          <w:tcPr>
            <w:tcW w:type="dxa" w:w="1883"/>
          </w:tcPr>
          <w:p>
            <w:pPr>
              <w:spacing w:after="0"/>
              <w:jc w:val="left"/>
            </w:pPr>
          </w:p>
        </w:tc>
        <w:tc>
          <w:tcPr>
            <w:tcW w:type="dxa" w:w="1787"/>
          </w:tcPr>
          <w:p>
            <w:pPr>
              <w:spacing w:after="0"/>
              <w:jc w:val="left"/>
            </w:pPr>
          </w:p>
        </w:tc>
        <w:tc>
          <w:tcPr>
            <w:tcW w:type="dxa" w:w="1711"/>
          </w:tcPr>
          <w:p>
            <w:pPr>
              <w:spacing w:after="0"/>
              <w:jc w:val="left"/>
            </w:pPr>
          </w:p>
        </w:tc>
        <w:tc>
          <w:tcPr>
            <w:tcW w:type="dxa" w:w="1586"/>
          </w:tcPr>
          <w:p>
            <w:pPr>
              <w:spacing w:after="0"/>
              <w:jc w:val="left"/>
            </w:pPr>
          </w:p>
        </w:tc>
        <w:tc>
          <w:tcPr>
            <w:tcW w:type="dxa" w:w="2177"/>
          </w:tcPr>
          <w:p>
            <w:pPr>
              <w:spacing w:after="0"/>
              <w:jc w:val="left"/>
            </w:pPr>
            <w:r>
              <w:rPr>
                <w:sz w:val="16"/>
              </w:rPr>
              <w:t>Acres burned: in event narratives only; local data required.</w:t>
            </w:r>
          </w:p>
        </w:tc>
      </w:tr>
      <w:tr>
        <w:trPr>
          <w:cantSplit/>
        </w:trPr>
        <w:tc>
          <w:tcPr>
            <w:tcW w:type="dxa" w:w="1696"/>
          </w:tcPr>
          <w:p>
            <w:pPr>
              <w:spacing w:after="0"/>
              <w:jc w:val="left"/>
            </w:pPr>
            <w:r>
              <w:rPr>
                <w:sz w:val="16"/>
              </w:rPr>
              <w:t>Winter Storm, Heavy Snow, Blizzard, Lake-Effect Snow, Winter Weather, Sleet</w:t>
            </w:r>
          </w:p>
        </w:tc>
        <w:tc>
          <w:tcPr>
            <w:tcW w:type="dxa" w:w="1707"/>
          </w:tcPr>
          <w:p>
            <w:pPr>
              <w:spacing w:after="0"/>
              <w:jc w:val="left"/>
            </w:pPr>
            <w:r>
              <w:rPr>
                <w:sz w:val="16"/>
              </w:rPr>
              <w:t>none in data (snowfall local)</w:t>
            </w:r>
          </w:p>
        </w:tc>
        <w:tc>
          <w:tcPr>
            <w:tcW w:type="dxa" w:w="1565"/>
          </w:tcPr>
          <w:p>
            <w:pPr>
              <w:spacing w:after="0"/>
              <w:jc w:val="right"/>
            </w:pPr>
            <w:r>
              <w:rPr>
                <w:sz w:val="16"/>
              </w:rPr>
              <w:t>169, 1996 to 2026 (169 zone-level)</w:t>
            </w:r>
          </w:p>
        </w:tc>
        <w:tc>
          <w:tcPr>
            <w:tcW w:type="dxa" w:w="1883"/>
          </w:tcPr>
          <w:p>
            <w:pPr>
              <w:spacing w:after="0"/>
              <w:jc w:val="left"/>
            </w:pPr>
          </w:p>
        </w:tc>
        <w:tc>
          <w:tcPr>
            <w:tcW w:type="dxa" w:w="1787"/>
          </w:tcPr>
          <w:p>
            <w:pPr>
              <w:spacing w:after="0"/>
              <w:jc w:val="left"/>
            </w:pPr>
            <w:r>
              <w:rPr>
                <w:sz w:val="16"/>
              </w:rPr>
              <w:t>Heavy Snow, 2006-02-12, $200,000 property; crops not reported, reported for the zone (2006 dollars); NWS zone VAZ053 (FAIRFAX), zone-level: may include parts of neighboring counties</w:t>
            </w:r>
          </w:p>
        </w:tc>
        <w:tc>
          <w:tcPr>
            <w:tcW w:type="dxa" w:w="1711"/>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17</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6"/>
        <w:gridCol w:w="1076"/>
        <w:gridCol w:w="1076"/>
        <w:gridCol w:w="1447"/>
        <w:gridCol w:w="3207"/>
        <w:gridCol w:w="2373"/>
        <w:gridCol w:w="1484"/>
        <w:gridCol w:w="1447"/>
        <w:gridCol w:w="928"/>
      </w:tblGrid>
      <w:tr>
        <w:trPr>
          <w:cantSplit/>
          <w:tblHeader/>
        </w:trPr>
        <w:tc>
          <w:tcPr>
            <w:tcW w:type="dxa" w:w="1076"/>
            <w:shd w:val="clear" w:color="auto" w:fill="E8E8E8"/>
          </w:tcPr>
          <w:p>
            <w:pPr>
              <w:spacing w:after="0"/>
              <w:jc w:val="left"/>
            </w:pPr>
            <w:r>
              <w:rPr>
                <w:b/>
                <w:sz w:val="16"/>
              </w:rPr>
              <w:t>Declared</w:t>
            </w:r>
          </w:p>
        </w:tc>
        <w:tc>
          <w:tcPr>
            <w:tcW w:type="dxa" w:w="1076"/>
            <w:shd w:val="clear" w:color="auto" w:fill="E8E8E8"/>
          </w:tcPr>
          <w:p>
            <w:pPr>
              <w:spacing w:after="0"/>
              <w:jc w:val="left"/>
            </w:pPr>
            <w:r>
              <w:rPr>
                <w:b/>
                <w:sz w:val="16"/>
              </w:rPr>
              <w:t>Incident began</w:t>
            </w:r>
          </w:p>
        </w:tc>
        <w:tc>
          <w:tcPr>
            <w:tcW w:type="dxa" w:w="1076"/>
            <w:shd w:val="clear" w:color="auto" w:fill="E8E8E8"/>
          </w:tcPr>
          <w:p>
            <w:pPr>
              <w:spacing w:after="0"/>
              <w:jc w:val="left"/>
            </w:pPr>
            <w:r>
              <w:rPr>
                <w:b/>
                <w:sz w:val="16"/>
              </w:rPr>
              <w:t>FEMA number</w:t>
            </w:r>
          </w:p>
        </w:tc>
        <w:tc>
          <w:tcPr>
            <w:tcW w:type="dxa" w:w="1447"/>
            <w:shd w:val="clear" w:color="auto" w:fill="E8E8E8"/>
          </w:tcPr>
          <w:p>
            <w:pPr>
              <w:spacing w:after="0"/>
              <w:jc w:val="left"/>
            </w:pPr>
            <w:r>
              <w:rPr>
                <w:b/>
                <w:sz w:val="16"/>
              </w:rPr>
              <w:t>Type</w:t>
            </w:r>
          </w:p>
        </w:tc>
        <w:tc>
          <w:tcPr>
            <w:tcW w:type="dxa" w:w="3207"/>
            <w:shd w:val="clear" w:color="auto" w:fill="E8E8E8"/>
          </w:tcPr>
          <w:p>
            <w:pPr>
              <w:spacing w:after="0"/>
              <w:jc w:val="left"/>
            </w:pPr>
            <w:r>
              <w:rPr>
                <w:b/>
                <w:sz w:val="16"/>
              </w:rPr>
              <w:t>Title</w:t>
            </w:r>
          </w:p>
        </w:tc>
        <w:tc>
          <w:tcPr>
            <w:tcW w:type="dxa" w:w="2373"/>
            <w:shd w:val="clear" w:color="auto" w:fill="E8E8E8"/>
          </w:tcPr>
          <w:p>
            <w:pPr>
              <w:spacing w:after="0"/>
              <w:jc w:val="left"/>
            </w:pPr>
            <w:r>
              <w:rPr>
                <w:b/>
                <w:sz w:val="16"/>
              </w:rPr>
              <w:t>Mapped hazard</w:t>
            </w:r>
          </w:p>
        </w:tc>
        <w:tc>
          <w:tcPr>
            <w:tcW w:type="dxa" w:w="148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47"/>
            <w:shd w:val="clear" w:color="auto" w:fill="E8E8E8"/>
          </w:tcPr>
          <w:p>
            <w:pPr>
              <w:spacing w:after="0"/>
              <w:jc w:val="left"/>
            </w:pPr>
            <w:r>
              <w:rPr>
                <w:b/>
                <w:sz w:val="16"/>
              </w:rPr>
              <w:t>Flags</w:t>
            </w:r>
          </w:p>
        </w:tc>
        <w:tc>
          <w:tcPr>
            <w:tcW w:type="dxa" w:w="928"/>
            <w:shd w:val="clear" w:color="auto" w:fill="E8E8E8"/>
          </w:tcPr>
          <w:p>
            <w:pPr>
              <w:spacing w:after="0"/>
              <w:jc w:val="left"/>
            </w:pPr>
            <w:r>
              <w:rPr>
                <w:b/>
                <w:sz w:val="16"/>
              </w:rPr>
              <w:t>Notes</w:t>
            </w:r>
          </w:p>
        </w:tc>
      </w:tr>
      <w:tr>
        <w:trPr>
          <w:cantSplit/>
        </w:trPr>
        <w:tc>
          <w:tcPr>
            <w:tcW w:type="dxa" w:w="1076"/>
          </w:tcPr>
          <w:p>
            <w:pPr>
              <w:spacing w:after="0"/>
              <w:jc w:val="left"/>
            </w:pPr>
            <w:r>
              <w:rPr>
                <w:sz w:val="16"/>
              </w:rPr>
              <w:t>2026-01-23</w:t>
            </w:r>
          </w:p>
        </w:tc>
        <w:tc>
          <w:tcPr>
            <w:tcW w:type="dxa" w:w="1076"/>
          </w:tcPr>
          <w:p>
            <w:pPr>
              <w:spacing w:after="0"/>
              <w:jc w:val="left"/>
            </w:pPr>
            <w:r>
              <w:rPr>
                <w:sz w:val="16"/>
              </w:rPr>
              <w:t>2026-01-22</w:t>
            </w:r>
          </w:p>
        </w:tc>
        <w:tc>
          <w:tcPr>
            <w:tcW w:type="dxa" w:w="1076"/>
          </w:tcPr>
          <w:p>
            <w:pPr>
              <w:spacing w:after="0"/>
              <w:jc w:val="left"/>
            </w:pPr>
            <w:r>
              <w:rPr>
                <w:sz w:val="16"/>
              </w:rPr>
              <w:t>EM-3631-VA</w:t>
            </w:r>
          </w:p>
        </w:tc>
        <w:tc>
          <w:tcPr>
            <w:tcW w:type="dxa" w:w="1447"/>
          </w:tcPr>
          <w:p>
            <w:pPr>
              <w:spacing w:after="0"/>
              <w:jc w:val="left"/>
            </w:pPr>
            <w:r>
              <w:rPr>
                <w:sz w:val="16"/>
              </w:rPr>
              <w:t>Emergency</w:t>
            </w:r>
          </w:p>
        </w:tc>
        <w:tc>
          <w:tcPr>
            <w:tcW w:type="dxa" w:w="3207"/>
          </w:tcPr>
          <w:p>
            <w:pPr>
              <w:spacing w:after="0"/>
              <w:jc w:val="left"/>
            </w:pPr>
            <w:r>
              <w:rPr>
                <w:sz w:val="16"/>
              </w:rPr>
              <w:t>SEVERE WINTER STORM</w:t>
            </w:r>
          </w:p>
        </w:tc>
        <w:tc>
          <w:tcPr>
            <w:tcW w:type="dxa" w:w="2373"/>
          </w:tcPr>
          <w:p>
            <w:pPr>
              <w:spacing w:after="0"/>
              <w:jc w:val="left"/>
            </w:pPr>
            <w:r>
              <w:rPr>
                <w:sz w:val="16"/>
              </w:rPr>
              <w:t>Winter Weather</w:t>
            </w:r>
          </w:p>
        </w:tc>
        <w:tc>
          <w:tcPr>
            <w:tcW w:type="dxa" w:w="1484"/>
          </w:tcPr>
          <w:p>
            <w:pPr>
              <w:spacing w:after="0"/>
              <w:jc w:val="right"/>
            </w:pPr>
            <w:r>
              <w:rPr>
                <w:sz w:val="16"/>
              </w:rPr>
              <w:t>none found</w:t>
            </w:r>
          </w:p>
        </w:tc>
        <w:tc>
          <w:tcPr>
            <w:tcW w:type="dxa" w:w="1447"/>
          </w:tcPr>
          <w:p>
            <w:pPr>
              <w:spacing w:after="0"/>
              <w:jc w:val="left"/>
            </w:pPr>
            <w:r>
              <w:rPr>
                <w:sz w:val="16"/>
              </w:rPr>
              <w:t>new since last plan; within last 5 years</w:t>
            </w:r>
          </w:p>
        </w:tc>
        <w:tc>
          <w:tcPr>
            <w:tcW w:type="dxa" w:w="928"/>
          </w:tcPr>
          <w:p>
            <w:pPr>
              <w:spacing w:after="0"/>
              <w:jc w:val="left"/>
            </w:pPr>
          </w:p>
        </w:tc>
      </w:tr>
      <w:tr>
        <w:trPr>
          <w:cantSplit/>
        </w:trPr>
        <w:tc>
          <w:tcPr>
            <w:tcW w:type="dxa" w:w="1076"/>
          </w:tcPr>
          <w:p>
            <w:pPr>
              <w:spacing w:after="0"/>
              <w:jc w:val="left"/>
            </w:pPr>
            <w:r>
              <w:rPr>
                <w:sz w:val="16"/>
              </w:rPr>
              <w:t>2020-04-02</w:t>
            </w:r>
          </w:p>
        </w:tc>
        <w:tc>
          <w:tcPr>
            <w:tcW w:type="dxa" w:w="1076"/>
          </w:tcPr>
          <w:p>
            <w:pPr>
              <w:spacing w:after="0"/>
              <w:jc w:val="left"/>
            </w:pPr>
            <w:r>
              <w:rPr>
                <w:sz w:val="16"/>
              </w:rPr>
              <w:t>2020-01-20</w:t>
            </w:r>
          </w:p>
        </w:tc>
        <w:tc>
          <w:tcPr>
            <w:tcW w:type="dxa" w:w="1076"/>
          </w:tcPr>
          <w:p>
            <w:pPr>
              <w:spacing w:after="0"/>
              <w:jc w:val="left"/>
            </w:pPr>
            <w:r>
              <w:rPr>
                <w:sz w:val="16"/>
              </w:rPr>
              <w:t>DR-4512-VA</w:t>
            </w:r>
          </w:p>
        </w:tc>
        <w:tc>
          <w:tcPr>
            <w:tcW w:type="dxa" w:w="1447"/>
          </w:tcPr>
          <w:p>
            <w:pPr>
              <w:spacing w:after="0"/>
              <w:jc w:val="left"/>
            </w:pPr>
            <w:r>
              <w:rPr>
                <w:sz w:val="16"/>
              </w:rPr>
              <w:t>Major disaster</w:t>
            </w:r>
          </w:p>
        </w:tc>
        <w:tc>
          <w:tcPr>
            <w:tcW w:type="dxa" w:w="3207"/>
          </w:tcPr>
          <w:p>
            <w:pPr>
              <w:spacing w:after="0"/>
              <w:jc w:val="left"/>
            </w:pPr>
            <w:r>
              <w:rPr>
                <w:sz w:val="16"/>
              </w:rPr>
              <w:t>COVID-19 PANDEMIC</w:t>
            </w:r>
          </w:p>
        </w:tc>
        <w:tc>
          <w:tcPr>
            <w:tcW w:type="dxa" w:w="2373"/>
          </w:tcPr>
          <w:p>
            <w:pPr>
              <w:spacing w:after="0"/>
              <w:jc w:val="left"/>
            </w:pPr>
            <w:r>
              <w:rPr>
                <w:sz w:val="16"/>
              </w:rPr>
              <w:t>Non-natural, not counted</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2020-03-13</w:t>
            </w:r>
          </w:p>
        </w:tc>
        <w:tc>
          <w:tcPr>
            <w:tcW w:type="dxa" w:w="1076"/>
          </w:tcPr>
          <w:p>
            <w:pPr>
              <w:spacing w:after="0"/>
              <w:jc w:val="left"/>
            </w:pPr>
            <w:r>
              <w:rPr>
                <w:sz w:val="16"/>
              </w:rPr>
              <w:t>2020-01-20</w:t>
            </w:r>
          </w:p>
        </w:tc>
        <w:tc>
          <w:tcPr>
            <w:tcW w:type="dxa" w:w="1076"/>
          </w:tcPr>
          <w:p>
            <w:pPr>
              <w:spacing w:after="0"/>
              <w:jc w:val="left"/>
            </w:pPr>
            <w:r>
              <w:rPr>
                <w:sz w:val="16"/>
              </w:rPr>
              <w:t>EM-3448-VA</w:t>
            </w:r>
          </w:p>
        </w:tc>
        <w:tc>
          <w:tcPr>
            <w:tcW w:type="dxa" w:w="1447"/>
          </w:tcPr>
          <w:p>
            <w:pPr>
              <w:spacing w:after="0"/>
              <w:jc w:val="left"/>
            </w:pPr>
            <w:r>
              <w:rPr>
                <w:sz w:val="16"/>
              </w:rPr>
              <w:t>Emergency</w:t>
            </w:r>
          </w:p>
        </w:tc>
        <w:tc>
          <w:tcPr>
            <w:tcW w:type="dxa" w:w="3207"/>
          </w:tcPr>
          <w:p>
            <w:pPr>
              <w:spacing w:after="0"/>
              <w:jc w:val="left"/>
            </w:pPr>
            <w:r>
              <w:rPr>
                <w:sz w:val="16"/>
              </w:rPr>
              <w:t>COVID-19</w:t>
            </w:r>
          </w:p>
        </w:tc>
        <w:tc>
          <w:tcPr>
            <w:tcW w:type="dxa" w:w="2373"/>
          </w:tcPr>
          <w:p>
            <w:pPr>
              <w:spacing w:after="0"/>
              <w:jc w:val="left"/>
            </w:pPr>
            <w:r>
              <w:rPr>
                <w:sz w:val="16"/>
              </w:rPr>
              <w:t>Non-natural, not counted</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r>
              <w:rPr>
                <w:sz w:val="16"/>
              </w:rPr>
              <w:t>same incident as DR-4512</w:t>
            </w:r>
          </w:p>
        </w:tc>
      </w:tr>
      <w:tr>
        <w:trPr>
          <w:cantSplit/>
        </w:trPr>
        <w:tc>
          <w:tcPr>
            <w:tcW w:type="dxa" w:w="1076"/>
          </w:tcPr>
          <w:p>
            <w:pPr>
              <w:spacing w:after="0"/>
              <w:jc w:val="left"/>
            </w:pPr>
            <w:r>
              <w:rPr>
                <w:sz w:val="16"/>
              </w:rPr>
              <w:t>2018-09-11</w:t>
            </w:r>
          </w:p>
        </w:tc>
        <w:tc>
          <w:tcPr>
            <w:tcW w:type="dxa" w:w="1076"/>
          </w:tcPr>
          <w:p>
            <w:pPr>
              <w:spacing w:after="0"/>
              <w:jc w:val="left"/>
            </w:pPr>
            <w:r>
              <w:rPr>
                <w:sz w:val="16"/>
              </w:rPr>
              <w:t>2018-09-13</w:t>
            </w:r>
          </w:p>
        </w:tc>
        <w:tc>
          <w:tcPr>
            <w:tcW w:type="dxa" w:w="1076"/>
          </w:tcPr>
          <w:p>
            <w:pPr>
              <w:spacing w:after="0"/>
              <w:jc w:val="left"/>
            </w:pPr>
            <w:r>
              <w:rPr>
                <w:sz w:val="16"/>
              </w:rPr>
              <w:t>EM-3403-VA</w:t>
            </w:r>
          </w:p>
        </w:tc>
        <w:tc>
          <w:tcPr>
            <w:tcW w:type="dxa" w:w="1447"/>
          </w:tcPr>
          <w:p>
            <w:pPr>
              <w:spacing w:after="0"/>
              <w:jc w:val="left"/>
            </w:pPr>
            <w:r>
              <w:rPr>
                <w:sz w:val="16"/>
              </w:rPr>
              <w:t>Emergency</w:t>
            </w:r>
          </w:p>
        </w:tc>
        <w:tc>
          <w:tcPr>
            <w:tcW w:type="dxa" w:w="3207"/>
          </w:tcPr>
          <w:p>
            <w:pPr>
              <w:spacing w:after="0"/>
              <w:jc w:val="left"/>
            </w:pPr>
            <w:r>
              <w:rPr>
                <w:sz w:val="16"/>
              </w:rPr>
              <w:t>HURRICANE FLORENCE</w:t>
            </w:r>
          </w:p>
        </w:tc>
        <w:tc>
          <w:tcPr>
            <w:tcW w:type="dxa" w:w="2373"/>
          </w:tcPr>
          <w:p>
            <w:pPr>
              <w:spacing w:after="0"/>
              <w:jc w:val="left"/>
            </w:pPr>
            <w:r>
              <w:rPr>
                <w:sz w:val="16"/>
              </w:rPr>
              <w:t>Hurricane</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2016-03-07</w:t>
            </w:r>
          </w:p>
        </w:tc>
        <w:tc>
          <w:tcPr>
            <w:tcW w:type="dxa" w:w="1076"/>
          </w:tcPr>
          <w:p>
            <w:pPr>
              <w:spacing w:after="0"/>
              <w:jc w:val="left"/>
            </w:pPr>
            <w:r>
              <w:rPr>
                <w:sz w:val="16"/>
              </w:rPr>
              <w:t>2016-01-22</w:t>
            </w:r>
          </w:p>
        </w:tc>
        <w:tc>
          <w:tcPr>
            <w:tcW w:type="dxa" w:w="1076"/>
          </w:tcPr>
          <w:p>
            <w:pPr>
              <w:spacing w:after="0"/>
              <w:jc w:val="left"/>
            </w:pPr>
            <w:r>
              <w:rPr>
                <w:sz w:val="16"/>
              </w:rPr>
              <w:t>DR-4262-VA</w:t>
            </w:r>
          </w:p>
        </w:tc>
        <w:tc>
          <w:tcPr>
            <w:tcW w:type="dxa" w:w="1447"/>
          </w:tcPr>
          <w:p>
            <w:pPr>
              <w:spacing w:after="0"/>
              <w:jc w:val="left"/>
            </w:pPr>
            <w:r>
              <w:rPr>
                <w:sz w:val="16"/>
              </w:rPr>
              <w:t>Major disaster</w:t>
            </w:r>
          </w:p>
        </w:tc>
        <w:tc>
          <w:tcPr>
            <w:tcW w:type="dxa" w:w="3207"/>
          </w:tcPr>
          <w:p>
            <w:pPr>
              <w:spacing w:after="0"/>
              <w:jc w:val="left"/>
            </w:pPr>
            <w:r>
              <w:rPr>
                <w:sz w:val="16"/>
              </w:rPr>
              <w:t>SEVERE WINTER STORM AND SNOWSTORM</w:t>
            </w:r>
          </w:p>
        </w:tc>
        <w:tc>
          <w:tcPr>
            <w:tcW w:type="dxa" w:w="2373"/>
          </w:tcPr>
          <w:p>
            <w:pPr>
              <w:spacing w:after="0"/>
              <w:jc w:val="left"/>
            </w:pPr>
            <w:r>
              <w:rPr>
                <w:sz w:val="16"/>
              </w:rPr>
              <w:t>Winter Weather</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2012-11-26</w:t>
            </w:r>
          </w:p>
        </w:tc>
        <w:tc>
          <w:tcPr>
            <w:tcW w:type="dxa" w:w="1076"/>
          </w:tcPr>
          <w:p>
            <w:pPr>
              <w:spacing w:after="0"/>
              <w:jc w:val="left"/>
            </w:pPr>
            <w:r>
              <w:rPr>
                <w:sz w:val="16"/>
              </w:rPr>
              <w:t>2012-10-26</w:t>
            </w:r>
          </w:p>
        </w:tc>
        <w:tc>
          <w:tcPr>
            <w:tcW w:type="dxa" w:w="1076"/>
          </w:tcPr>
          <w:p>
            <w:pPr>
              <w:spacing w:after="0"/>
              <w:jc w:val="left"/>
            </w:pPr>
            <w:r>
              <w:rPr>
                <w:sz w:val="16"/>
              </w:rPr>
              <w:t>DR-4092-VA</w:t>
            </w:r>
          </w:p>
        </w:tc>
        <w:tc>
          <w:tcPr>
            <w:tcW w:type="dxa" w:w="1447"/>
          </w:tcPr>
          <w:p>
            <w:pPr>
              <w:spacing w:after="0"/>
              <w:jc w:val="left"/>
            </w:pPr>
            <w:r>
              <w:rPr>
                <w:sz w:val="16"/>
              </w:rPr>
              <w:t>Major disaster</w:t>
            </w:r>
          </w:p>
        </w:tc>
        <w:tc>
          <w:tcPr>
            <w:tcW w:type="dxa" w:w="3207"/>
          </w:tcPr>
          <w:p>
            <w:pPr>
              <w:spacing w:after="0"/>
              <w:jc w:val="left"/>
            </w:pPr>
            <w:r>
              <w:rPr>
                <w:sz w:val="16"/>
              </w:rPr>
              <w:t>HURRICANE SANDY</w:t>
            </w:r>
          </w:p>
        </w:tc>
        <w:tc>
          <w:tcPr>
            <w:tcW w:type="dxa" w:w="2373"/>
          </w:tcPr>
          <w:p>
            <w:pPr>
              <w:spacing w:after="0"/>
              <w:jc w:val="left"/>
            </w:pPr>
            <w:r>
              <w:rPr>
                <w:sz w:val="16"/>
              </w:rPr>
              <w:t>Hurricane</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2012-10-29</w:t>
            </w:r>
          </w:p>
        </w:tc>
        <w:tc>
          <w:tcPr>
            <w:tcW w:type="dxa" w:w="1076"/>
          </w:tcPr>
          <w:p>
            <w:pPr>
              <w:spacing w:after="0"/>
              <w:jc w:val="left"/>
            </w:pPr>
            <w:r>
              <w:rPr>
                <w:sz w:val="16"/>
              </w:rPr>
              <w:t>2012-10-26</w:t>
            </w:r>
          </w:p>
        </w:tc>
        <w:tc>
          <w:tcPr>
            <w:tcW w:type="dxa" w:w="1076"/>
          </w:tcPr>
          <w:p>
            <w:pPr>
              <w:spacing w:after="0"/>
              <w:jc w:val="left"/>
            </w:pPr>
            <w:r>
              <w:rPr>
                <w:sz w:val="16"/>
              </w:rPr>
              <w:t>EM-3359-VA</w:t>
            </w:r>
          </w:p>
        </w:tc>
        <w:tc>
          <w:tcPr>
            <w:tcW w:type="dxa" w:w="1447"/>
          </w:tcPr>
          <w:p>
            <w:pPr>
              <w:spacing w:after="0"/>
              <w:jc w:val="left"/>
            </w:pPr>
            <w:r>
              <w:rPr>
                <w:sz w:val="16"/>
              </w:rPr>
              <w:t>Emergency</w:t>
            </w:r>
          </w:p>
        </w:tc>
        <w:tc>
          <w:tcPr>
            <w:tcW w:type="dxa" w:w="3207"/>
          </w:tcPr>
          <w:p>
            <w:pPr>
              <w:spacing w:after="0"/>
              <w:jc w:val="left"/>
            </w:pPr>
            <w:r>
              <w:rPr>
                <w:sz w:val="16"/>
              </w:rPr>
              <w:t>HURRICANE SANDY</w:t>
            </w:r>
          </w:p>
        </w:tc>
        <w:tc>
          <w:tcPr>
            <w:tcW w:type="dxa" w:w="2373"/>
          </w:tcPr>
          <w:p>
            <w:pPr>
              <w:spacing w:after="0"/>
              <w:jc w:val="left"/>
            </w:pPr>
            <w:r>
              <w:rPr>
                <w:sz w:val="16"/>
              </w:rPr>
              <w:t>Hurricane</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r>
              <w:rPr>
                <w:sz w:val="16"/>
              </w:rPr>
              <w:t>same incident as DR-4092</w:t>
            </w:r>
          </w:p>
        </w:tc>
      </w:tr>
      <w:tr>
        <w:trPr>
          <w:cantSplit/>
        </w:trPr>
        <w:tc>
          <w:tcPr>
            <w:tcW w:type="dxa" w:w="1076"/>
          </w:tcPr>
          <w:p>
            <w:pPr>
              <w:spacing w:after="0"/>
              <w:jc w:val="left"/>
            </w:pPr>
            <w:r>
              <w:rPr>
                <w:sz w:val="16"/>
              </w:rPr>
              <w:t>2012-07-27</w:t>
            </w:r>
          </w:p>
        </w:tc>
        <w:tc>
          <w:tcPr>
            <w:tcW w:type="dxa" w:w="1076"/>
          </w:tcPr>
          <w:p>
            <w:pPr>
              <w:spacing w:after="0"/>
              <w:jc w:val="left"/>
            </w:pPr>
            <w:r>
              <w:rPr>
                <w:sz w:val="16"/>
              </w:rPr>
              <w:t>2012-06-29</w:t>
            </w:r>
          </w:p>
        </w:tc>
        <w:tc>
          <w:tcPr>
            <w:tcW w:type="dxa" w:w="1076"/>
          </w:tcPr>
          <w:p>
            <w:pPr>
              <w:spacing w:after="0"/>
              <w:jc w:val="left"/>
            </w:pPr>
            <w:r>
              <w:rPr>
                <w:sz w:val="16"/>
              </w:rPr>
              <w:t>DR-4072-VA</w:t>
            </w:r>
          </w:p>
        </w:tc>
        <w:tc>
          <w:tcPr>
            <w:tcW w:type="dxa" w:w="1447"/>
          </w:tcPr>
          <w:p>
            <w:pPr>
              <w:spacing w:after="0"/>
              <w:jc w:val="left"/>
            </w:pPr>
            <w:r>
              <w:rPr>
                <w:sz w:val="16"/>
              </w:rPr>
              <w:t>Major disaster</w:t>
            </w:r>
          </w:p>
        </w:tc>
        <w:tc>
          <w:tcPr>
            <w:tcW w:type="dxa" w:w="3207"/>
          </w:tcPr>
          <w:p>
            <w:pPr>
              <w:spacing w:after="0"/>
              <w:jc w:val="left"/>
            </w:pPr>
            <w:r>
              <w:rPr>
                <w:sz w:val="16"/>
              </w:rPr>
              <w:t>SEVERE STORMS AND STRAIGHT-LINE WINDS</w:t>
            </w:r>
          </w:p>
        </w:tc>
        <w:tc>
          <w:tcPr>
            <w:tcW w:type="dxa" w:w="2373"/>
          </w:tcPr>
          <w:p>
            <w:pPr>
              <w:spacing w:after="0"/>
              <w:jc w:val="left"/>
            </w:pPr>
            <w:r>
              <w:rPr>
                <w:sz w:val="16"/>
              </w:rPr>
              <w:t>Strong Wind</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2010-04-27</w:t>
            </w:r>
          </w:p>
        </w:tc>
        <w:tc>
          <w:tcPr>
            <w:tcW w:type="dxa" w:w="1076"/>
          </w:tcPr>
          <w:p>
            <w:pPr>
              <w:spacing w:after="0"/>
              <w:jc w:val="left"/>
            </w:pPr>
            <w:r>
              <w:rPr>
                <w:sz w:val="16"/>
              </w:rPr>
              <w:t>2010-02-05</w:t>
            </w:r>
          </w:p>
        </w:tc>
        <w:tc>
          <w:tcPr>
            <w:tcW w:type="dxa" w:w="1076"/>
          </w:tcPr>
          <w:p>
            <w:pPr>
              <w:spacing w:after="0"/>
              <w:jc w:val="left"/>
            </w:pPr>
            <w:r>
              <w:rPr>
                <w:sz w:val="16"/>
              </w:rPr>
              <w:t>DR-1905-VA</w:t>
            </w:r>
          </w:p>
        </w:tc>
        <w:tc>
          <w:tcPr>
            <w:tcW w:type="dxa" w:w="1447"/>
          </w:tcPr>
          <w:p>
            <w:pPr>
              <w:spacing w:after="0"/>
              <w:jc w:val="left"/>
            </w:pPr>
            <w:r>
              <w:rPr>
                <w:sz w:val="16"/>
              </w:rPr>
              <w:t>Major disaster</w:t>
            </w:r>
          </w:p>
        </w:tc>
        <w:tc>
          <w:tcPr>
            <w:tcW w:type="dxa" w:w="3207"/>
          </w:tcPr>
          <w:p>
            <w:pPr>
              <w:spacing w:after="0"/>
              <w:jc w:val="left"/>
            </w:pPr>
            <w:r>
              <w:rPr>
                <w:sz w:val="16"/>
              </w:rPr>
              <w:t>SEVERE WINTER STORMS AND SNOWSTORMS</w:t>
            </w:r>
          </w:p>
        </w:tc>
        <w:tc>
          <w:tcPr>
            <w:tcW w:type="dxa" w:w="2373"/>
          </w:tcPr>
          <w:p>
            <w:pPr>
              <w:spacing w:after="0"/>
              <w:jc w:val="left"/>
            </w:pPr>
            <w:r>
              <w:rPr>
                <w:sz w:val="16"/>
              </w:rPr>
              <w:t>Winter Weather</w:t>
            </w:r>
          </w:p>
        </w:tc>
        <w:tc>
          <w:tcPr>
            <w:tcW w:type="dxa" w:w="1484"/>
          </w:tcPr>
          <w:p>
            <w:pPr>
              <w:spacing w:after="0"/>
              <w:jc w:val="right"/>
            </w:pPr>
            <w:r>
              <w:rPr>
                <w:sz w:val="16"/>
              </w:rPr>
              <w:t>$1,524.75</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2010-02-16</w:t>
            </w:r>
          </w:p>
        </w:tc>
        <w:tc>
          <w:tcPr>
            <w:tcW w:type="dxa" w:w="1076"/>
          </w:tcPr>
          <w:p>
            <w:pPr>
              <w:spacing w:after="0"/>
              <w:jc w:val="left"/>
            </w:pPr>
            <w:r>
              <w:rPr>
                <w:sz w:val="16"/>
              </w:rPr>
              <w:t>2009-12-18</w:t>
            </w:r>
          </w:p>
        </w:tc>
        <w:tc>
          <w:tcPr>
            <w:tcW w:type="dxa" w:w="1076"/>
          </w:tcPr>
          <w:p>
            <w:pPr>
              <w:spacing w:after="0"/>
              <w:jc w:val="left"/>
            </w:pPr>
            <w:r>
              <w:rPr>
                <w:sz w:val="16"/>
              </w:rPr>
              <w:t>DR-1874-VA</w:t>
            </w:r>
          </w:p>
        </w:tc>
        <w:tc>
          <w:tcPr>
            <w:tcW w:type="dxa" w:w="1447"/>
          </w:tcPr>
          <w:p>
            <w:pPr>
              <w:spacing w:after="0"/>
              <w:jc w:val="left"/>
            </w:pPr>
            <w:r>
              <w:rPr>
                <w:sz w:val="16"/>
              </w:rPr>
              <w:t>Major disaster</w:t>
            </w:r>
          </w:p>
        </w:tc>
        <w:tc>
          <w:tcPr>
            <w:tcW w:type="dxa" w:w="3207"/>
          </w:tcPr>
          <w:p>
            <w:pPr>
              <w:spacing w:after="0"/>
              <w:jc w:val="left"/>
            </w:pPr>
            <w:r>
              <w:rPr>
                <w:sz w:val="16"/>
              </w:rPr>
              <w:t>SEVERE WINTER STORM AND SNOWSTORM</w:t>
            </w:r>
          </w:p>
        </w:tc>
        <w:tc>
          <w:tcPr>
            <w:tcW w:type="dxa" w:w="2373"/>
          </w:tcPr>
          <w:p>
            <w:pPr>
              <w:spacing w:after="0"/>
              <w:jc w:val="left"/>
            </w:pPr>
            <w:r>
              <w:rPr>
                <w:sz w:val="16"/>
              </w:rPr>
              <w:t>Winter Weather</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2005-09-12</w:t>
            </w:r>
          </w:p>
        </w:tc>
        <w:tc>
          <w:tcPr>
            <w:tcW w:type="dxa" w:w="1076"/>
          </w:tcPr>
          <w:p>
            <w:pPr>
              <w:spacing w:after="0"/>
              <w:jc w:val="left"/>
            </w:pPr>
            <w:r>
              <w:rPr>
                <w:sz w:val="16"/>
              </w:rPr>
              <w:t>2005-08-29</w:t>
            </w:r>
          </w:p>
        </w:tc>
        <w:tc>
          <w:tcPr>
            <w:tcW w:type="dxa" w:w="1076"/>
          </w:tcPr>
          <w:p>
            <w:pPr>
              <w:spacing w:after="0"/>
              <w:jc w:val="left"/>
            </w:pPr>
            <w:r>
              <w:rPr>
                <w:sz w:val="16"/>
              </w:rPr>
              <w:t>EM-3240-VA</w:t>
            </w:r>
          </w:p>
        </w:tc>
        <w:tc>
          <w:tcPr>
            <w:tcW w:type="dxa" w:w="1447"/>
          </w:tcPr>
          <w:p>
            <w:pPr>
              <w:spacing w:after="0"/>
              <w:jc w:val="left"/>
            </w:pPr>
            <w:r>
              <w:rPr>
                <w:sz w:val="16"/>
              </w:rPr>
              <w:t>Emergency</w:t>
            </w:r>
          </w:p>
        </w:tc>
        <w:tc>
          <w:tcPr>
            <w:tcW w:type="dxa" w:w="3207"/>
          </w:tcPr>
          <w:p>
            <w:pPr>
              <w:spacing w:after="0"/>
              <w:jc w:val="left"/>
            </w:pPr>
            <w:r>
              <w:rPr>
                <w:sz w:val="16"/>
              </w:rPr>
              <w:t>HURRICANE KATRINA EVACUATION</w:t>
            </w:r>
          </w:p>
        </w:tc>
        <w:tc>
          <w:tcPr>
            <w:tcW w:type="dxa" w:w="2373"/>
          </w:tcPr>
          <w:p>
            <w:pPr>
              <w:spacing w:after="0"/>
              <w:jc w:val="left"/>
            </w:pPr>
            <w:r>
              <w:rPr>
                <w:sz w:val="16"/>
              </w:rPr>
              <w:t>Hurricane: evacuation support, not a local hazard event; not counted</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2003-09-18</w:t>
            </w:r>
          </w:p>
        </w:tc>
        <w:tc>
          <w:tcPr>
            <w:tcW w:type="dxa" w:w="1076"/>
          </w:tcPr>
          <w:p>
            <w:pPr>
              <w:spacing w:after="0"/>
              <w:jc w:val="left"/>
            </w:pPr>
            <w:r>
              <w:rPr>
                <w:sz w:val="16"/>
              </w:rPr>
              <w:t>2003-09-18</w:t>
            </w:r>
          </w:p>
        </w:tc>
        <w:tc>
          <w:tcPr>
            <w:tcW w:type="dxa" w:w="1076"/>
          </w:tcPr>
          <w:p>
            <w:pPr>
              <w:spacing w:after="0"/>
              <w:jc w:val="left"/>
            </w:pPr>
            <w:r>
              <w:rPr>
                <w:sz w:val="16"/>
              </w:rPr>
              <w:t>DR-1491-VA</w:t>
            </w:r>
          </w:p>
        </w:tc>
        <w:tc>
          <w:tcPr>
            <w:tcW w:type="dxa" w:w="1447"/>
          </w:tcPr>
          <w:p>
            <w:pPr>
              <w:spacing w:after="0"/>
              <w:jc w:val="left"/>
            </w:pPr>
            <w:r>
              <w:rPr>
                <w:sz w:val="16"/>
              </w:rPr>
              <w:t>Major disaster</w:t>
            </w:r>
          </w:p>
        </w:tc>
        <w:tc>
          <w:tcPr>
            <w:tcW w:type="dxa" w:w="3207"/>
          </w:tcPr>
          <w:p>
            <w:pPr>
              <w:spacing w:after="0"/>
              <w:jc w:val="left"/>
            </w:pPr>
            <w:r>
              <w:rPr>
                <w:sz w:val="16"/>
              </w:rPr>
              <w:t>HURRICANE ISABEL</w:t>
            </w:r>
          </w:p>
        </w:tc>
        <w:tc>
          <w:tcPr>
            <w:tcW w:type="dxa" w:w="2373"/>
          </w:tcPr>
          <w:p>
            <w:pPr>
              <w:spacing w:after="0"/>
              <w:jc w:val="left"/>
            </w:pPr>
            <w:r>
              <w:rPr>
                <w:sz w:val="16"/>
              </w:rPr>
              <w:t>Hurricane</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2003-03-27</w:t>
            </w:r>
          </w:p>
        </w:tc>
        <w:tc>
          <w:tcPr>
            <w:tcW w:type="dxa" w:w="1076"/>
          </w:tcPr>
          <w:p>
            <w:pPr>
              <w:spacing w:after="0"/>
              <w:jc w:val="left"/>
            </w:pPr>
            <w:r>
              <w:rPr>
                <w:sz w:val="16"/>
              </w:rPr>
              <w:t>2003-02-15</w:t>
            </w:r>
          </w:p>
        </w:tc>
        <w:tc>
          <w:tcPr>
            <w:tcW w:type="dxa" w:w="1076"/>
          </w:tcPr>
          <w:p>
            <w:pPr>
              <w:spacing w:after="0"/>
              <w:jc w:val="left"/>
            </w:pPr>
            <w:r>
              <w:rPr>
                <w:sz w:val="16"/>
              </w:rPr>
              <w:t>DR-1458-VA</w:t>
            </w:r>
          </w:p>
        </w:tc>
        <w:tc>
          <w:tcPr>
            <w:tcW w:type="dxa" w:w="1447"/>
          </w:tcPr>
          <w:p>
            <w:pPr>
              <w:spacing w:after="0"/>
              <w:jc w:val="left"/>
            </w:pPr>
            <w:r>
              <w:rPr>
                <w:sz w:val="16"/>
              </w:rPr>
              <w:t>Major disaster</w:t>
            </w:r>
          </w:p>
        </w:tc>
        <w:tc>
          <w:tcPr>
            <w:tcW w:type="dxa" w:w="3207"/>
          </w:tcPr>
          <w:p>
            <w:pPr>
              <w:spacing w:after="0"/>
              <w:jc w:val="left"/>
            </w:pPr>
            <w:r>
              <w:rPr>
                <w:sz w:val="16"/>
              </w:rPr>
              <w:t>SEVERE WINTER STORM, RECORD/NEAR RECORD SNOWFALL, HEAVY RAIN,FLOODIND, AND MUDSLIDE</w:t>
            </w:r>
          </w:p>
        </w:tc>
        <w:tc>
          <w:tcPr>
            <w:tcW w:type="dxa" w:w="2373"/>
          </w:tcPr>
          <w:p>
            <w:pPr>
              <w:spacing w:after="0"/>
              <w:jc w:val="left"/>
            </w:pPr>
            <w:r>
              <w:rPr>
                <w:sz w:val="16"/>
              </w:rPr>
              <w:t>Inland Flooding; Landslide; Winter Weather</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2000-02-28</w:t>
            </w:r>
          </w:p>
        </w:tc>
        <w:tc>
          <w:tcPr>
            <w:tcW w:type="dxa" w:w="1076"/>
          </w:tcPr>
          <w:p>
            <w:pPr>
              <w:spacing w:after="0"/>
              <w:jc w:val="left"/>
            </w:pPr>
            <w:r>
              <w:rPr>
                <w:sz w:val="16"/>
              </w:rPr>
              <w:t>2000-01-25</w:t>
            </w:r>
          </w:p>
        </w:tc>
        <w:tc>
          <w:tcPr>
            <w:tcW w:type="dxa" w:w="1076"/>
          </w:tcPr>
          <w:p>
            <w:pPr>
              <w:spacing w:after="0"/>
              <w:jc w:val="left"/>
            </w:pPr>
            <w:r>
              <w:rPr>
                <w:sz w:val="16"/>
              </w:rPr>
              <w:t>DR-1318-VA</w:t>
            </w:r>
          </w:p>
        </w:tc>
        <w:tc>
          <w:tcPr>
            <w:tcW w:type="dxa" w:w="1447"/>
          </w:tcPr>
          <w:p>
            <w:pPr>
              <w:spacing w:after="0"/>
              <w:jc w:val="left"/>
            </w:pPr>
            <w:r>
              <w:rPr>
                <w:sz w:val="16"/>
              </w:rPr>
              <w:t>Major disaster</w:t>
            </w:r>
          </w:p>
        </w:tc>
        <w:tc>
          <w:tcPr>
            <w:tcW w:type="dxa" w:w="3207"/>
          </w:tcPr>
          <w:p>
            <w:pPr>
              <w:spacing w:after="0"/>
              <w:jc w:val="left"/>
            </w:pPr>
            <w:r>
              <w:rPr>
                <w:sz w:val="16"/>
              </w:rPr>
              <w:t>SEVERE WINTER STORMS</w:t>
            </w:r>
          </w:p>
        </w:tc>
        <w:tc>
          <w:tcPr>
            <w:tcW w:type="dxa" w:w="2373"/>
          </w:tcPr>
          <w:p>
            <w:pPr>
              <w:spacing w:after="0"/>
              <w:jc w:val="left"/>
            </w:pPr>
            <w:r>
              <w:rPr>
                <w:sz w:val="16"/>
              </w:rPr>
              <w:t>Winter Weather</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1996-01-13</w:t>
            </w:r>
          </w:p>
        </w:tc>
        <w:tc>
          <w:tcPr>
            <w:tcW w:type="dxa" w:w="1076"/>
          </w:tcPr>
          <w:p>
            <w:pPr>
              <w:spacing w:after="0"/>
              <w:jc w:val="left"/>
            </w:pPr>
            <w:r>
              <w:rPr>
                <w:sz w:val="16"/>
              </w:rPr>
              <w:t>1996-01-06</w:t>
            </w:r>
          </w:p>
        </w:tc>
        <w:tc>
          <w:tcPr>
            <w:tcW w:type="dxa" w:w="1076"/>
          </w:tcPr>
          <w:p>
            <w:pPr>
              <w:spacing w:after="0"/>
              <w:jc w:val="left"/>
            </w:pPr>
            <w:r>
              <w:rPr>
                <w:sz w:val="16"/>
              </w:rPr>
              <w:t>DR-1086-VA</w:t>
            </w:r>
          </w:p>
        </w:tc>
        <w:tc>
          <w:tcPr>
            <w:tcW w:type="dxa" w:w="1447"/>
          </w:tcPr>
          <w:p>
            <w:pPr>
              <w:spacing w:after="0"/>
              <w:jc w:val="left"/>
            </w:pPr>
            <w:r>
              <w:rPr>
                <w:sz w:val="16"/>
              </w:rPr>
              <w:t>Major disaster</w:t>
            </w:r>
          </w:p>
        </w:tc>
        <w:tc>
          <w:tcPr>
            <w:tcW w:type="dxa" w:w="3207"/>
          </w:tcPr>
          <w:p>
            <w:pPr>
              <w:spacing w:after="0"/>
              <w:jc w:val="left"/>
            </w:pPr>
            <w:r>
              <w:rPr>
                <w:sz w:val="16"/>
              </w:rPr>
              <w:t>BLIZZARD OF 96 (SEVERE SNOW STORM)</w:t>
            </w:r>
          </w:p>
        </w:tc>
        <w:tc>
          <w:tcPr>
            <w:tcW w:type="dxa" w:w="2373"/>
          </w:tcPr>
          <w:p>
            <w:pPr>
              <w:spacing w:after="0"/>
              <w:jc w:val="left"/>
            </w:pPr>
            <w:r>
              <w:rPr>
                <w:sz w:val="16"/>
              </w:rPr>
              <w:t>Winter Weather</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1993-03-25</w:t>
            </w:r>
          </w:p>
        </w:tc>
        <w:tc>
          <w:tcPr>
            <w:tcW w:type="dxa" w:w="1076"/>
          </w:tcPr>
          <w:p>
            <w:pPr>
              <w:spacing w:after="0"/>
              <w:jc w:val="left"/>
            </w:pPr>
            <w:r>
              <w:rPr>
                <w:sz w:val="16"/>
              </w:rPr>
              <w:t>1993-03-13</w:t>
            </w:r>
          </w:p>
        </w:tc>
        <w:tc>
          <w:tcPr>
            <w:tcW w:type="dxa" w:w="1076"/>
          </w:tcPr>
          <w:p>
            <w:pPr>
              <w:spacing w:after="0"/>
              <w:jc w:val="left"/>
            </w:pPr>
            <w:r>
              <w:rPr>
                <w:sz w:val="16"/>
              </w:rPr>
              <w:t>EM-3112-VA</w:t>
            </w:r>
          </w:p>
        </w:tc>
        <w:tc>
          <w:tcPr>
            <w:tcW w:type="dxa" w:w="1447"/>
          </w:tcPr>
          <w:p>
            <w:pPr>
              <w:spacing w:after="0"/>
              <w:jc w:val="left"/>
            </w:pPr>
            <w:r>
              <w:rPr>
                <w:sz w:val="16"/>
              </w:rPr>
              <w:t>Emergency</w:t>
            </w:r>
          </w:p>
        </w:tc>
        <w:tc>
          <w:tcPr>
            <w:tcW w:type="dxa" w:w="3207"/>
          </w:tcPr>
          <w:p>
            <w:pPr>
              <w:spacing w:after="0"/>
              <w:jc w:val="left"/>
            </w:pPr>
            <w:r>
              <w:rPr>
                <w:sz w:val="16"/>
              </w:rPr>
              <w:t>SEVERE WINTER STORM</w:t>
            </w:r>
          </w:p>
        </w:tc>
        <w:tc>
          <w:tcPr>
            <w:tcW w:type="dxa" w:w="2373"/>
          </w:tcPr>
          <w:p>
            <w:pPr>
              <w:spacing w:after="0"/>
              <w:jc w:val="left"/>
            </w:pPr>
            <w:r>
              <w:rPr>
                <w:sz w:val="16"/>
              </w:rPr>
              <w:t>Winter Weather</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1972-06-23</w:t>
            </w:r>
          </w:p>
        </w:tc>
        <w:tc>
          <w:tcPr>
            <w:tcW w:type="dxa" w:w="1076"/>
          </w:tcPr>
          <w:p>
            <w:pPr>
              <w:spacing w:after="0"/>
              <w:jc w:val="left"/>
            </w:pPr>
            <w:r>
              <w:rPr>
                <w:sz w:val="16"/>
              </w:rPr>
              <w:t>1972-06-23</w:t>
            </w:r>
          </w:p>
        </w:tc>
        <w:tc>
          <w:tcPr>
            <w:tcW w:type="dxa" w:w="1076"/>
          </w:tcPr>
          <w:p>
            <w:pPr>
              <w:spacing w:after="0"/>
              <w:jc w:val="left"/>
            </w:pPr>
            <w:r>
              <w:rPr>
                <w:sz w:val="16"/>
              </w:rPr>
              <w:t>DR-339-VA</w:t>
            </w:r>
          </w:p>
        </w:tc>
        <w:tc>
          <w:tcPr>
            <w:tcW w:type="dxa" w:w="1447"/>
          </w:tcPr>
          <w:p>
            <w:pPr>
              <w:spacing w:after="0"/>
              <w:jc w:val="left"/>
            </w:pPr>
            <w:r>
              <w:rPr>
                <w:sz w:val="16"/>
              </w:rPr>
              <w:t>Major disaster</w:t>
            </w:r>
          </w:p>
        </w:tc>
        <w:tc>
          <w:tcPr>
            <w:tcW w:type="dxa" w:w="3207"/>
          </w:tcPr>
          <w:p>
            <w:pPr>
              <w:spacing w:after="0"/>
              <w:jc w:val="left"/>
            </w:pPr>
            <w:r>
              <w:rPr>
                <w:sz w:val="16"/>
              </w:rPr>
              <w:t>TROPICAL STORM AGNES</w:t>
            </w:r>
          </w:p>
        </w:tc>
        <w:tc>
          <w:tcPr>
            <w:tcW w:type="dxa" w:w="2373"/>
          </w:tcPr>
          <w:p>
            <w:pPr>
              <w:spacing w:after="0"/>
              <w:jc w:val="left"/>
            </w:pPr>
            <w:r>
              <w:rPr>
                <w:sz w:val="16"/>
              </w:rPr>
              <w:t>Inland Flooding (primary); also designated: Hurricane</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26"/>
        <w:gridCol w:w="1626"/>
        <w:gridCol w:w="1486"/>
        <w:gridCol w:w="2186"/>
        <w:gridCol w:w="1990"/>
        <w:gridCol w:w="3166"/>
        <w:gridCol w:w="1016"/>
        <w:gridCol w:w="1016"/>
      </w:tblGrid>
      <w:tr>
        <w:trPr>
          <w:cantSplit/>
          <w:tblHeader/>
        </w:trPr>
        <w:tc>
          <w:tcPr>
            <w:tcW w:type="dxa" w:w="1626"/>
            <w:shd w:val="clear" w:color="auto" w:fill="E8E8E8"/>
          </w:tcPr>
          <w:p>
            <w:pPr>
              <w:spacing w:after="0"/>
              <w:jc w:val="left"/>
            </w:pPr>
            <w:r>
              <w:rPr>
                <w:b/>
                <w:sz w:val="16"/>
              </w:rPr>
              <w:t>Declared</w:t>
            </w:r>
          </w:p>
        </w:tc>
        <w:tc>
          <w:tcPr>
            <w:tcW w:type="dxa" w:w="1626"/>
            <w:shd w:val="clear" w:color="auto" w:fill="E8E8E8"/>
          </w:tcPr>
          <w:p>
            <w:pPr>
              <w:spacing w:after="0"/>
              <w:jc w:val="left"/>
            </w:pPr>
            <w:r>
              <w:rPr>
                <w:b/>
                <w:sz w:val="16"/>
              </w:rPr>
              <w:t>Incident began</w:t>
            </w:r>
          </w:p>
        </w:tc>
        <w:tc>
          <w:tcPr>
            <w:tcW w:type="dxa" w:w="1486"/>
            <w:shd w:val="clear" w:color="auto" w:fill="E8E8E8"/>
          </w:tcPr>
          <w:p>
            <w:pPr>
              <w:spacing w:after="0"/>
              <w:jc w:val="left"/>
            </w:pPr>
            <w:r>
              <w:rPr>
                <w:b/>
                <w:sz w:val="16"/>
              </w:rPr>
              <w:t>FEMA number</w:t>
            </w:r>
          </w:p>
        </w:tc>
        <w:tc>
          <w:tcPr>
            <w:tcW w:type="dxa" w:w="2186"/>
            <w:shd w:val="clear" w:color="auto" w:fill="E8E8E8"/>
          </w:tcPr>
          <w:p>
            <w:pPr>
              <w:spacing w:after="0"/>
              <w:jc w:val="left"/>
            </w:pPr>
            <w:r>
              <w:rPr>
                <w:b/>
                <w:sz w:val="16"/>
              </w:rPr>
              <w:t>Type</w:t>
            </w:r>
          </w:p>
        </w:tc>
        <w:tc>
          <w:tcPr>
            <w:tcW w:type="dxa" w:w="1990"/>
            <w:shd w:val="clear" w:color="auto" w:fill="E8E8E8"/>
          </w:tcPr>
          <w:p>
            <w:pPr>
              <w:spacing w:after="0"/>
              <w:jc w:val="left"/>
            </w:pPr>
            <w:r>
              <w:rPr>
                <w:b/>
                <w:sz w:val="16"/>
              </w:rPr>
              <w:t>Title</w:t>
            </w:r>
          </w:p>
        </w:tc>
        <w:tc>
          <w:tcPr>
            <w:tcW w:type="dxa" w:w="3166"/>
            <w:shd w:val="clear" w:color="auto" w:fill="E8E8E8"/>
          </w:tcPr>
          <w:p>
            <w:pPr>
              <w:spacing w:after="0"/>
              <w:jc w:val="left"/>
            </w:pPr>
            <w:r>
              <w:rPr>
                <w:b/>
                <w:sz w:val="16"/>
              </w:rPr>
              <w:t>Mapped hazard</w:t>
            </w:r>
          </w:p>
        </w:tc>
        <w:tc>
          <w:tcPr>
            <w:tcW w:type="dxa" w:w="1016"/>
            <w:shd w:val="clear" w:color="auto" w:fill="E8E8E8"/>
          </w:tcPr>
          <w:p>
            <w:pPr>
              <w:spacing w:after="0"/>
              <w:jc w:val="left"/>
            </w:pPr>
            <w:r>
              <w:rPr>
                <w:b/>
                <w:sz w:val="16"/>
              </w:rPr>
              <w:t>Flags</w:t>
            </w:r>
          </w:p>
        </w:tc>
        <w:tc>
          <w:tcPr>
            <w:tcW w:type="dxa" w:w="1016"/>
            <w:shd w:val="clear" w:color="auto" w:fill="E8E8E8"/>
          </w:tcPr>
          <w:p>
            <w:pPr>
              <w:spacing w:after="0"/>
              <w:jc w:val="left"/>
            </w:pPr>
            <w:r>
              <w:rPr>
                <w:b/>
                <w:sz w:val="16"/>
              </w:rPr>
              <w:t>Notes</w:t>
            </w:r>
          </w:p>
        </w:tc>
      </w:tr>
      <w:tr>
        <w:trPr>
          <w:cantSplit/>
        </w:trPr>
        <w:tc>
          <w:tcPr>
            <w:tcW w:type="dxa" w:w="1626"/>
          </w:tcPr>
          <w:p>
            <w:pPr>
              <w:spacing w:after="0"/>
              <w:jc w:val="left"/>
            </w:pPr>
            <w:r>
              <w:rPr>
                <w:sz w:val="16"/>
              </w:rPr>
              <w:t>1963-03-21</w:t>
            </w:r>
          </w:p>
        </w:tc>
        <w:tc>
          <w:tcPr>
            <w:tcW w:type="dxa" w:w="1626"/>
          </w:tcPr>
          <w:p>
            <w:pPr>
              <w:spacing w:after="0"/>
              <w:jc w:val="left"/>
            </w:pPr>
            <w:r>
              <w:rPr>
                <w:sz w:val="16"/>
              </w:rPr>
              <w:t>1963-03-21</w:t>
            </w:r>
          </w:p>
        </w:tc>
        <w:tc>
          <w:tcPr>
            <w:tcW w:type="dxa" w:w="1486"/>
          </w:tcPr>
          <w:p>
            <w:pPr>
              <w:spacing w:after="0"/>
              <w:jc w:val="left"/>
            </w:pPr>
            <w:r>
              <w:rPr>
                <w:sz w:val="16"/>
              </w:rPr>
              <w:t>DR-149-VA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1962-03-09</w:t>
            </w:r>
          </w:p>
        </w:tc>
        <w:tc>
          <w:tcPr>
            <w:tcW w:type="dxa" w:w="1626"/>
          </w:tcPr>
          <w:p>
            <w:pPr>
              <w:spacing w:after="0"/>
              <w:jc w:val="left"/>
            </w:pPr>
            <w:r>
              <w:rPr>
                <w:sz w:val="16"/>
              </w:rPr>
              <w:t>1962-03-09</w:t>
            </w:r>
          </w:p>
        </w:tc>
        <w:tc>
          <w:tcPr>
            <w:tcW w:type="dxa" w:w="1486"/>
          </w:tcPr>
          <w:p>
            <w:pPr>
              <w:spacing w:after="0"/>
              <w:jc w:val="left"/>
            </w:pPr>
            <w:r>
              <w:rPr>
                <w:sz w:val="16"/>
              </w:rPr>
              <w:t>DR-123-VA</w:t>
            </w:r>
          </w:p>
        </w:tc>
        <w:tc>
          <w:tcPr>
            <w:tcW w:type="dxa" w:w="2186"/>
          </w:tcPr>
          <w:p>
            <w:pPr>
              <w:spacing w:after="0"/>
              <w:jc w:val="left"/>
            </w:pPr>
            <w:r>
              <w:rPr>
                <w:sz w:val="16"/>
              </w:rPr>
              <w:t>Major disaster</w:t>
            </w:r>
          </w:p>
        </w:tc>
        <w:tc>
          <w:tcPr>
            <w:tcW w:type="dxa" w:w="1990"/>
          </w:tcPr>
          <w:p>
            <w:pPr>
              <w:spacing w:after="0"/>
              <w:jc w:val="left"/>
            </w:pPr>
            <w:r>
              <w:rPr>
                <w:sz w:val="16"/>
              </w:rPr>
              <w:t>SEVERE STORMS, HIGH TIDES &amp; FLOODING</w:t>
            </w:r>
          </w:p>
        </w:tc>
        <w:tc>
          <w:tcPr>
            <w:tcW w:type="dxa" w:w="3166"/>
          </w:tcPr>
          <w:p>
            <w:pPr>
              <w:spacing w:after="0"/>
              <w:jc w:val="left"/>
            </w:pPr>
            <w:r>
              <w:rPr>
                <w:sz w:val="16"/>
              </w:rPr>
              <w:t>Inland Flooding (primary); also designated: Coastal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1957-02-01</w:t>
            </w:r>
          </w:p>
        </w:tc>
        <w:tc>
          <w:tcPr>
            <w:tcW w:type="dxa" w:w="1626"/>
          </w:tcPr>
          <w:p>
            <w:pPr>
              <w:spacing w:after="0"/>
              <w:jc w:val="left"/>
            </w:pPr>
            <w:r>
              <w:rPr>
                <w:sz w:val="16"/>
              </w:rPr>
              <w:t>1957-02-01</w:t>
            </w:r>
          </w:p>
        </w:tc>
        <w:tc>
          <w:tcPr>
            <w:tcW w:type="dxa" w:w="1486"/>
          </w:tcPr>
          <w:p>
            <w:pPr>
              <w:spacing w:after="0"/>
              <w:jc w:val="left"/>
            </w:pPr>
            <w:r>
              <w:rPr>
                <w:sz w:val="16"/>
              </w:rPr>
              <w:t>DR-68-VA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49</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62</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66</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16 High Wind records and 24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169</w:t>
            </w:r>
          </w:p>
        </w:tc>
        <w:tc>
          <w:tcPr>
            <w:tcW w:type="dxa" w:w="1422"/>
          </w:tcPr>
          <w:p>
            <w:pPr>
              <w:spacing w:after="0"/>
              <w:jc w:val="right"/>
            </w:pPr>
            <w:r>
              <w:rPr>
                <w:sz w:val="16"/>
              </w:rPr>
              <w:t>14</w:t>
            </w:r>
          </w:p>
        </w:tc>
        <w:tc>
          <w:tcPr>
            <w:tcW w:type="dxa" w:w="1356"/>
          </w:tcPr>
          <w:p>
            <w:pPr>
              <w:spacing w:after="0"/>
              <w:jc w:val="right"/>
            </w:pPr>
            <w:r>
              <w:rPr>
                <w:sz w:val="16"/>
              </w:rPr>
              <w:t>2</w:t>
            </w:r>
          </w:p>
        </w:tc>
        <w:tc>
          <w:tcPr>
            <w:tcW w:type="dxa" w:w="963"/>
          </w:tcPr>
          <w:p>
            <w:pPr>
              <w:spacing w:after="0"/>
              <w:jc w:val="right"/>
            </w:pPr>
            <w:r>
              <w:rPr>
                <w:sz w:val="16"/>
              </w:rPr>
              <w:t>21</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6"/>
        <w:gridCol w:w="1105"/>
        <w:gridCol w:w="4269"/>
        <w:gridCol w:w="1238"/>
        <w:gridCol w:w="2152"/>
        <w:gridCol w:w="1204"/>
        <w:gridCol w:w="1761"/>
      </w:tblGrid>
      <w:tr>
        <w:trPr>
          <w:cantSplit/>
          <w:tblHeader/>
        </w:trPr>
        <w:tc>
          <w:tcPr>
            <w:tcW w:type="dxa" w:w="1037"/>
            <w:shd w:val="clear" w:color="auto" w:fill="E8E8E8"/>
          </w:tcPr>
          <w:p>
            <w:pPr>
              <w:spacing w:after="0"/>
              <w:jc w:val="left"/>
            </w:pPr>
            <w:r>
              <w:rPr>
                <w:b/>
                <w:sz w:val="16"/>
              </w:rPr>
              <w:t>Date</w:t>
            </w:r>
          </w:p>
        </w:tc>
        <w:tc>
          <w:tcPr>
            <w:tcW w:type="dxa" w:w="1346"/>
            <w:shd w:val="clear" w:color="auto" w:fill="E8E8E8"/>
          </w:tcPr>
          <w:p>
            <w:pPr>
              <w:spacing w:after="0"/>
              <w:jc w:val="left"/>
            </w:pPr>
            <w:r>
              <w:rPr>
                <w:b/>
                <w:sz w:val="16"/>
              </w:rPr>
              <w:t>Event type</w:t>
            </w:r>
          </w:p>
        </w:tc>
        <w:tc>
          <w:tcPr>
            <w:tcW w:type="dxa" w:w="1105"/>
            <w:shd w:val="clear" w:color="auto" w:fill="E8E8E8"/>
          </w:tcPr>
          <w:p>
            <w:pPr>
              <w:spacing w:after="0"/>
              <w:jc w:val="left"/>
            </w:pPr>
            <w:r>
              <w:rPr>
                <w:b/>
                <w:sz w:val="16"/>
              </w:rPr>
              <w:t>Magnitude or extent</w:t>
            </w:r>
          </w:p>
        </w:tc>
        <w:tc>
          <w:tcPr>
            <w:tcW w:type="dxa" w:w="4269"/>
            <w:shd w:val="clear" w:color="auto" w:fill="E8E8E8"/>
          </w:tcPr>
          <w:p>
            <w:pPr>
              <w:spacing w:after="0"/>
              <w:jc w:val="left"/>
            </w:pPr>
            <w:r>
              <w:rPr>
                <w:b/>
                <w:sz w:val="16"/>
              </w:rPr>
              <w:t>Damage</w:t>
            </w:r>
          </w:p>
          <w:p>
            <w:pPr>
              <w:spacing w:after="0"/>
              <w:jc w:val="left"/>
            </w:pPr>
            <w:r>
              <w:rPr>
                <w:i/>
                <w:color w:val="555555"/>
                <w:sz w:val="14"/>
              </w:rPr>
              <w:t>nominal dollars</w:t>
            </w:r>
          </w:p>
        </w:tc>
        <w:tc>
          <w:tcPr>
            <w:tcW w:type="dxa" w:w="123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52"/>
            <w:shd w:val="clear" w:color="auto" w:fill="E8E8E8"/>
          </w:tcPr>
          <w:p>
            <w:pPr>
              <w:spacing w:after="0"/>
              <w:jc w:val="left"/>
            </w:pPr>
            <w:r>
              <w:rPr>
                <w:b/>
                <w:sz w:val="16"/>
              </w:rPr>
              <w:t>Location</w:t>
            </w:r>
          </w:p>
        </w:tc>
        <w:tc>
          <w:tcPr>
            <w:tcW w:type="dxa" w:w="1204"/>
            <w:shd w:val="clear" w:color="auto" w:fill="E8E8E8"/>
          </w:tcPr>
          <w:p>
            <w:pPr>
              <w:spacing w:after="0"/>
              <w:jc w:val="left"/>
            </w:pPr>
            <w:r>
              <w:rPr>
                <w:b/>
                <w:sz w:val="16"/>
              </w:rPr>
              <w:t>Flags</w:t>
            </w:r>
          </w:p>
        </w:tc>
        <w:tc>
          <w:tcPr>
            <w:tcW w:type="dxa" w:w="176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346"/>
          </w:tcPr>
          <w:p>
            <w:pPr>
              <w:spacing w:after="0"/>
              <w:jc w:val="left"/>
            </w:pPr>
            <w:r>
              <w:rPr>
                <w:sz w:val="16"/>
              </w:rPr>
              <w:t>Extreme Cold/Wind Chill</w:t>
            </w:r>
          </w:p>
        </w:tc>
        <w:tc>
          <w:tcPr>
            <w:tcW w:type="dxa" w:w="1105"/>
          </w:tcPr>
          <w:p>
            <w:pPr>
              <w:spacing w:after="0"/>
              <w:jc w:val="left"/>
            </w:pPr>
          </w:p>
        </w:tc>
        <w:tc>
          <w:tcPr>
            <w:tcW w:type="dxa" w:w="4269"/>
          </w:tcPr>
          <w:p>
            <w:pPr>
              <w:spacing w:after="0"/>
              <w:jc w:val="left"/>
            </w:pPr>
            <w:r>
              <w:rPr>
                <w:sz w:val="16"/>
              </w:rPr>
              <w:t>damage not reported</w:t>
            </w:r>
          </w:p>
        </w:tc>
        <w:tc>
          <w:tcPr>
            <w:tcW w:type="dxa" w:w="1238"/>
          </w:tcPr>
          <w:p>
            <w:pPr>
              <w:spacing w:after="0"/>
              <w:jc w:val="right"/>
            </w:pPr>
            <w:r>
              <w:rPr>
                <w:sz w:val="16"/>
              </w:rPr>
              <w:t>0, 0</w:t>
            </w:r>
          </w:p>
        </w:tc>
        <w:tc>
          <w:tcPr>
            <w:tcW w:type="dxa" w:w="2152"/>
          </w:tcPr>
          <w:p>
            <w:pPr>
              <w:spacing w:after="0"/>
              <w:jc w:val="left"/>
            </w:pPr>
            <w:r>
              <w:rPr>
                <w:sz w:val="16"/>
              </w:rPr>
              <w:t>NWS zone VAZ053 (FAIRFAX), zone-level: may include parts of neighboring counties</w:t>
            </w:r>
          </w:p>
        </w:tc>
        <w:tc>
          <w:tcPr>
            <w:tcW w:type="dxa" w:w="1204"/>
          </w:tcPr>
          <w:p>
            <w:pPr>
              <w:spacing w:after="0"/>
              <w:jc w:val="left"/>
            </w:pPr>
            <w:r>
              <w:rPr>
                <w:sz w:val="16"/>
              </w:rPr>
              <w:t>new since last plan; within last 5 years</w:t>
            </w:r>
          </w:p>
        </w:tc>
        <w:tc>
          <w:tcPr>
            <w:tcW w:type="dxa" w:w="176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2023-04-01</w:t>
            </w:r>
          </w:p>
        </w:tc>
        <w:tc>
          <w:tcPr>
            <w:tcW w:type="dxa" w:w="1346"/>
          </w:tcPr>
          <w:p>
            <w:pPr>
              <w:spacing w:after="0"/>
              <w:jc w:val="left"/>
            </w:pPr>
            <w:r>
              <w:rPr>
                <w:sz w:val="16"/>
              </w:rPr>
              <w:t>High Wind</w:t>
            </w:r>
          </w:p>
        </w:tc>
        <w:tc>
          <w:tcPr>
            <w:tcW w:type="dxa" w:w="1105"/>
          </w:tcPr>
          <w:p>
            <w:pPr>
              <w:spacing w:after="0"/>
              <w:jc w:val="left"/>
            </w:pPr>
            <w:r>
              <w:rPr>
                <w:sz w:val="16"/>
              </w:rPr>
              <w:t>59 kt (68 mph) measured gust</w:t>
            </w:r>
          </w:p>
        </w:tc>
        <w:tc>
          <w:tcPr>
            <w:tcW w:type="dxa" w:w="4269"/>
          </w:tcPr>
          <w:p>
            <w:pPr>
              <w:spacing w:after="0"/>
              <w:jc w:val="left"/>
            </w:pPr>
            <w:r>
              <w:rPr>
                <w:sz w:val="16"/>
              </w:rPr>
              <w:t>$0 property; $0 crops, reported for the zone (2023 dollars)</w:t>
            </w:r>
          </w:p>
        </w:tc>
        <w:tc>
          <w:tcPr>
            <w:tcW w:type="dxa" w:w="1238"/>
          </w:tcPr>
          <w:p>
            <w:pPr>
              <w:spacing w:after="0"/>
              <w:jc w:val="right"/>
            </w:pPr>
            <w:r>
              <w:rPr>
                <w:sz w:val="16"/>
              </w:rPr>
              <w:t>0, 0</w:t>
            </w:r>
          </w:p>
        </w:tc>
        <w:tc>
          <w:tcPr>
            <w:tcW w:type="dxa" w:w="2152"/>
          </w:tcPr>
          <w:p>
            <w:pPr>
              <w:spacing w:after="0"/>
              <w:jc w:val="left"/>
            </w:pPr>
            <w:r>
              <w:rPr>
                <w:sz w:val="16"/>
              </w:rPr>
              <w:t>NWS zone VAZ053 (FAIRFAX), zone-level: may include parts of neighboring counties</w:t>
            </w:r>
          </w:p>
        </w:tc>
        <w:tc>
          <w:tcPr>
            <w:tcW w:type="dxa" w:w="1204"/>
          </w:tcPr>
          <w:p>
            <w:pPr>
              <w:spacing w:after="0"/>
              <w:jc w:val="left"/>
            </w:pPr>
            <w:r>
              <w:rPr>
                <w:sz w:val="16"/>
              </w:rPr>
              <w:t>new since last plan; within last 5 years</w:t>
            </w:r>
          </w:p>
        </w:tc>
        <w:tc>
          <w:tcPr>
            <w:tcW w:type="dxa" w:w="176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2016-12-17</w:t>
            </w:r>
          </w:p>
        </w:tc>
        <w:tc>
          <w:tcPr>
            <w:tcW w:type="dxa" w:w="1346"/>
          </w:tcPr>
          <w:p>
            <w:pPr>
              <w:spacing w:after="0"/>
              <w:jc w:val="left"/>
            </w:pPr>
            <w:r>
              <w:rPr>
                <w:sz w:val="16"/>
              </w:rPr>
              <w:t>Winter Weather</w:t>
            </w:r>
          </w:p>
        </w:tc>
        <w:tc>
          <w:tcPr>
            <w:tcW w:type="dxa" w:w="1105"/>
          </w:tcPr>
          <w:p>
            <w:pPr>
              <w:spacing w:after="0"/>
              <w:jc w:val="left"/>
            </w:pPr>
          </w:p>
        </w:tc>
        <w:tc>
          <w:tcPr>
            <w:tcW w:type="dxa" w:w="4269"/>
          </w:tcPr>
          <w:p>
            <w:pPr>
              <w:spacing w:after="0"/>
              <w:jc w:val="left"/>
            </w:pPr>
            <w:r>
              <w:rPr>
                <w:sz w:val="16"/>
              </w:rPr>
              <w:t>damage not reported</w:t>
            </w:r>
          </w:p>
        </w:tc>
        <w:tc>
          <w:tcPr>
            <w:tcW w:type="dxa" w:w="1238"/>
          </w:tcPr>
          <w:p>
            <w:pPr>
              <w:spacing w:after="0"/>
              <w:jc w:val="right"/>
            </w:pPr>
            <w:r>
              <w:rPr>
                <w:sz w:val="16"/>
              </w:rPr>
              <w:t>1, 4</w:t>
            </w:r>
          </w:p>
        </w:tc>
        <w:tc>
          <w:tcPr>
            <w:tcW w:type="dxa" w:w="2152"/>
          </w:tcPr>
          <w:p>
            <w:pPr>
              <w:spacing w:after="0"/>
              <w:jc w:val="left"/>
            </w:pPr>
            <w:r>
              <w:rPr>
                <w:sz w:val="16"/>
              </w:rPr>
              <w:t>NWS zone VAZ053 (FAIRFAX), zone-level: may include parts of neighboring counties</w:t>
            </w:r>
          </w:p>
        </w:tc>
        <w:tc>
          <w:tcPr>
            <w:tcW w:type="dxa" w:w="1204"/>
          </w:tcPr>
          <w:p>
            <w:pPr>
              <w:spacing w:after="0"/>
              <w:jc w:val="left"/>
            </w:pPr>
          </w:p>
        </w:tc>
        <w:tc>
          <w:tcPr>
            <w:tcW w:type="dxa" w:w="1761"/>
          </w:tcPr>
          <w:p>
            <w:pPr>
              <w:spacing w:after="0"/>
              <w:jc w:val="left"/>
            </w:pPr>
            <w:r>
              <w:rPr>
                <w:sz w:val="16"/>
              </w:rPr>
              <w:t>deaths or injuries recorded</w:t>
            </w:r>
          </w:p>
        </w:tc>
      </w:tr>
      <w:tr>
        <w:trPr>
          <w:cantSplit/>
        </w:trPr>
        <w:tc>
          <w:tcPr>
            <w:tcW w:type="dxa" w:w="1037"/>
          </w:tcPr>
          <w:p>
            <w:pPr>
              <w:spacing w:after="0"/>
              <w:jc w:val="left"/>
            </w:pPr>
            <w:r>
              <w:rPr>
                <w:sz w:val="16"/>
              </w:rPr>
              <w:t>2011-09-08</w:t>
            </w:r>
          </w:p>
        </w:tc>
        <w:tc>
          <w:tcPr>
            <w:tcW w:type="dxa" w:w="1346"/>
          </w:tcPr>
          <w:p>
            <w:pPr>
              <w:spacing w:after="0"/>
              <w:jc w:val="left"/>
            </w:pPr>
            <w:r>
              <w:rPr>
                <w:sz w:val="16"/>
              </w:rPr>
              <w:t>Flash Flood</w:t>
            </w:r>
          </w:p>
        </w:tc>
        <w:tc>
          <w:tcPr>
            <w:tcW w:type="dxa" w:w="1105"/>
          </w:tcPr>
          <w:p>
            <w:pPr>
              <w:spacing w:after="0"/>
              <w:jc w:val="left"/>
            </w:pPr>
          </w:p>
        </w:tc>
        <w:tc>
          <w:tcPr>
            <w:tcW w:type="dxa" w:w="4269"/>
          </w:tcPr>
          <w:p>
            <w:pPr>
              <w:spacing w:after="0"/>
              <w:jc w:val="left"/>
            </w:pPr>
            <w:r>
              <w:rPr>
                <w:sz w:val="16"/>
              </w:rPr>
              <w:t>$0 property; $0 crops (2011 dollars)</w:t>
            </w:r>
          </w:p>
        </w:tc>
        <w:tc>
          <w:tcPr>
            <w:tcW w:type="dxa" w:w="1238"/>
          </w:tcPr>
          <w:p>
            <w:pPr>
              <w:spacing w:after="0"/>
              <w:jc w:val="right"/>
            </w:pPr>
            <w:r>
              <w:rPr>
                <w:sz w:val="16"/>
              </w:rPr>
              <w:t>1, 0</w:t>
            </w:r>
          </w:p>
        </w:tc>
        <w:tc>
          <w:tcPr>
            <w:tcW w:type="dxa" w:w="2152"/>
          </w:tcPr>
          <w:p>
            <w:pPr>
              <w:spacing w:after="0"/>
              <w:jc w:val="left"/>
            </w:pPr>
            <w:r>
              <w:rPr>
                <w:sz w:val="16"/>
              </w:rPr>
              <w:t>FAIRFAX</w:t>
            </w:r>
          </w:p>
        </w:tc>
        <w:tc>
          <w:tcPr>
            <w:tcW w:type="dxa" w:w="1204"/>
          </w:tcPr>
          <w:p>
            <w:pPr>
              <w:spacing w:after="0"/>
              <w:jc w:val="left"/>
            </w:pPr>
          </w:p>
        </w:tc>
        <w:tc>
          <w:tcPr>
            <w:tcW w:type="dxa" w:w="1761"/>
          </w:tcPr>
          <w:p>
            <w:pPr>
              <w:spacing w:after="0"/>
              <w:jc w:val="left"/>
            </w:pPr>
            <w:r>
              <w:rPr>
                <w:sz w:val="16"/>
              </w:rPr>
              <w:t>deaths or injuries recorded</w:t>
            </w:r>
          </w:p>
        </w:tc>
      </w:tr>
      <w:tr>
        <w:trPr>
          <w:cantSplit/>
        </w:trPr>
        <w:tc>
          <w:tcPr>
            <w:tcW w:type="dxa" w:w="1037"/>
          </w:tcPr>
          <w:p>
            <w:pPr>
              <w:spacing w:after="0"/>
              <w:jc w:val="left"/>
            </w:pPr>
            <w:r>
              <w:rPr>
                <w:sz w:val="16"/>
              </w:rPr>
              <w:t>2011-08-18</w:t>
            </w:r>
          </w:p>
        </w:tc>
        <w:tc>
          <w:tcPr>
            <w:tcW w:type="dxa" w:w="1346"/>
          </w:tcPr>
          <w:p>
            <w:pPr>
              <w:spacing w:after="0"/>
              <w:jc w:val="left"/>
            </w:pPr>
            <w:r>
              <w:rPr>
                <w:sz w:val="16"/>
              </w:rPr>
              <w:t>Hail</w:t>
            </w:r>
          </w:p>
        </w:tc>
        <w:tc>
          <w:tcPr>
            <w:tcW w:type="dxa" w:w="1105"/>
          </w:tcPr>
          <w:p>
            <w:pPr>
              <w:spacing w:after="0"/>
              <w:jc w:val="left"/>
            </w:pPr>
            <w:r>
              <w:rPr>
                <w:sz w:val="16"/>
              </w:rPr>
              <w:t>1 in</w:t>
            </w:r>
          </w:p>
        </w:tc>
        <w:tc>
          <w:tcPr>
            <w:tcW w:type="dxa" w:w="4269"/>
          </w:tcPr>
          <w:p>
            <w:pPr>
              <w:spacing w:after="0"/>
              <w:jc w:val="left"/>
            </w:pPr>
            <w:r>
              <w:rPr>
                <w:sz w:val="16"/>
              </w:rPr>
              <w:t>damage not reported</w:t>
            </w:r>
          </w:p>
        </w:tc>
        <w:tc>
          <w:tcPr>
            <w:tcW w:type="dxa" w:w="1238"/>
          </w:tcPr>
          <w:p>
            <w:pPr>
              <w:spacing w:after="0"/>
              <w:jc w:val="right"/>
            </w:pPr>
            <w:r>
              <w:rPr>
                <w:sz w:val="16"/>
              </w:rPr>
              <w:t>0, 0</w:t>
            </w:r>
          </w:p>
        </w:tc>
        <w:tc>
          <w:tcPr>
            <w:tcW w:type="dxa" w:w="2152"/>
          </w:tcPr>
          <w:p>
            <w:pPr>
              <w:spacing w:after="0"/>
              <w:jc w:val="left"/>
            </w:pPr>
            <w:r>
              <w:rPr>
                <w:sz w:val="16"/>
              </w:rPr>
              <w:t>FAIRFAX</w:t>
            </w:r>
          </w:p>
        </w:tc>
        <w:tc>
          <w:tcPr>
            <w:tcW w:type="dxa" w:w="1204"/>
          </w:tcPr>
          <w:p>
            <w:pPr>
              <w:spacing w:after="0"/>
              <w:jc w:val="left"/>
            </w:pPr>
          </w:p>
        </w:tc>
        <w:tc>
          <w:tcPr>
            <w:tcW w:type="dxa" w:w="1761"/>
          </w:tcPr>
          <w:p>
            <w:pPr>
              <w:spacing w:after="0"/>
              <w:jc w:val="left"/>
            </w:pPr>
            <w:r>
              <w:rPr>
                <w:sz w:val="16"/>
              </w:rPr>
              <w:t>B1-c worst recorded: Hail</w:t>
            </w:r>
          </w:p>
        </w:tc>
      </w:tr>
      <w:tr>
        <w:trPr>
          <w:cantSplit/>
        </w:trPr>
        <w:tc>
          <w:tcPr>
            <w:tcW w:type="dxa" w:w="1037"/>
          </w:tcPr>
          <w:p>
            <w:pPr>
              <w:spacing w:after="0"/>
              <w:jc w:val="left"/>
            </w:pPr>
            <w:r>
              <w:rPr>
                <w:sz w:val="16"/>
              </w:rPr>
              <w:t>2006-02-12</w:t>
            </w:r>
          </w:p>
        </w:tc>
        <w:tc>
          <w:tcPr>
            <w:tcW w:type="dxa" w:w="1346"/>
          </w:tcPr>
          <w:p>
            <w:pPr>
              <w:spacing w:after="0"/>
              <w:jc w:val="left"/>
            </w:pPr>
            <w:r>
              <w:rPr>
                <w:sz w:val="16"/>
              </w:rPr>
              <w:t>Heavy Snow</w:t>
            </w:r>
          </w:p>
        </w:tc>
        <w:tc>
          <w:tcPr>
            <w:tcW w:type="dxa" w:w="1105"/>
          </w:tcPr>
          <w:p>
            <w:pPr>
              <w:spacing w:after="0"/>
              <w:jc w:val="left"/>
            </w:pPr>
          </w:p>
        </w:tc>
        <w:tc>
          <w:tcPr>
            <w:tcW w:type="dxa" w:w="4269"/>
          </w:tcPr>
          <w:p>
            <w:pPr>
              <w:spacing w:after="0"/>
              <w:jc w:val="left"/>
            </w:pPr>
            <w:r>
              <w:rPr>
                <w:sz w:val="16"/>
              </w:rPr>
              <w:t>$200,000 property; crops not reported, reported for the zone (2006 dollars)</w:t>
            </w:r>
          </w:p>
        </w:tc>
        <w:tc>
          <w:tcPr>
            <w:tcW w:type="dxa" w:w="1238"/>
          </w:tcPr>
          <w:p>
            <w:pPr>
              <w:spacing w:after="0"/>
              <w:jc w:val="right"/>
            </w:pPr>
            <w:r>
              <w:rPr>
                <w:sz w:val="16"/>
              </w:rPr>
              <w:t>0, 0</w:t>
            </w:r>
          </w:p>
        </w:tc>
        <w:tc>
          <w:tcPr>
            <w:tcW w:type="dxa" w:w="2152"/>
          </w:tcPr>
          <w:p>
            <w:pPr>
              <w:spacing w:after="0"/>
              <w:jc w:val="left"/>
            </w:pPr>
            <w:r>
              <w:rPr>
                <w:sz w:val="16"/>
              </w:rPr>
              <w:t>NWS zone VAZ053 (FAIRFAX), zone-level: may include parts of neighboring counties</w:t>
            </w:r>
          </w:p>
        </w:tc>
        <w:tc>
          <w:tcPr>
            <w:tcW w:type="dxa" w:w="1204"/>
          </w:tcPr>
          <w:p>
            <w:pPr>
              <w:spacing w:after="0"/>
              <w:jc w:val="left"/>
            </w:pPr>
          </w:p>
        </w:tc>
        <w:tc>
          <w:tcPr>
            <w:tcW w:type="dxa" w:w="176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2004-07-14</w:t>
            </w:r>
          </w:p>
        </w:tc>
        <w:tc>
          <w:tcPr>
            <w:tcW w:type="dxa" w:w="1346"/>
          </w:tcPr>
          <w:p>
            <w:pPr>
              <w:spacing w:after="0"/>
              <w:jc w:val="left"/>
            </w:pPr>
            <w:r>
              <w:rPr>
                <w:sz w:val="16"/>
              </w:rPr>
              <w:t>Thunderstorm Wind</w:t>
            </w:r>
          </w:p>
        </w:tc>
        <w:tc>
          <w:tcPr>
            <w:tcW w:type="dxa" w:w="1105"/>
          </w:tcPr>
          <w:p>
            <w:pPr>
              <w:spacing w:after="0"/>
              <w:jc w:val="left"/>
            </w:pPr>
            <w:r>
              <w:rPr>
                <w:sz w:val="16"/>
              </w:rPr>
              <w:t>60 kt (69 mph) estimated gust</w:t>
            </w:r>
          </w:p>
        </w:tc>
        <w:tc>
          <w:tcPr>
            <w:tcW w:type="dxa" w:w="4269"/>
          </w:tcPr>
          <w:p>
            <w:pPr>
              <w:spacing w:after="0"/>
              <w:jc w:val="left"/>
            </w:pPr>
            <w:r>
              <w:rPr>
                <w:sz w:val="16"/>
              </w:rPr>
              <w:t>$3,000 property; crops not reported (2004 dollars)</w:t>
            </w:r>
          </w:p>
        </w:tc>
        <w:tc>
          <w:tcPr>
            <w:tcW w:type="dxa" w:w="1238"/>
          </w:tcPr>
          <w:p>
            <w:pPr>
              <w:spacing w:after="0"/>
              <w:jc w:val="right"/>
            </w:pPr>
            <w:r>
              <w:rPr>
                <w:sz w:val="16"/>
              </w:rPr>
              <w:t>0, 0</w:t>
            </w:r>
          </w:p>
        </w:tc>
        <w:tc>
          <w:tcPr>
            <w:tcW w:type="dxa" w:w="2152"/>
          </w:tcPr>
          <w:p>
            <w:pPr>
              <w:spacing w:after="0"/>
              <w:jc w:val="left"/>
            </w:pPr>
            <w:r>
              <w:rPr>
                <w:sz w:val="16"/>
              </w:rPr>
              <w:t>FAIRFAX</w:t>
            </w:r>
          </w:p>
        </w:tc>
        <w:tc>
          <w:tcPr>
            <w:tcW w:type="dxa" w:w="1204"/>
          </w:tcPr>
          <w:p>
            <w:pPr>
              <w:spacing w:after="0"/>
              <w:jc w:val="left"/>
            </w:pPr>
          </w:p>
        </w:tc>
        <w:tc>
          <w:tcPr>
            <w:tcW w:type="dxa" w:w="1761"/>
          </w:tcPr>
          <w:p>
            <w:pPr>
              <w:spacing w:after="0"/>
              <w:jc w:val="left"/>
            </w:pPr>
            <w:r>
              <w:rPr>
                <w:sz w:val="16"/>
              </w:rPr>
              <w:t>B1-c worst recorded: Thunderstorm Wind</w:t>
            </w:r>
          </w:p>
        </w:tc>
      </w:tr>
      <w:tr>
        <w:trPr>
          <w:cantSplit/>
        </w:trPr>
        <w:tc>
          <w:tcPr>
            <w:tcW w:type="dxa" w:w="1037"/>
          </w:tcPr>
          <w:p>
            <w:pPr>
              <w:spacing w:after="0"/>
              <w:jc w:val="left"/>
            </w:pPr>
            <w:r>
              <w:rPr>
                <w:sz w:val="16"/>
              </w:rPr>
              <w:t>2004-01-25</w:t>
            </w:r>
          </w:p>
        </w:tc>
        <w:tc>
          <w:tcPr>
            <w:tcW w:type="dxa" w:w="1346"/>
          </w:tcPr>
          <w:p>
            <w:pPr>
              <w:spacing w:after="0"/>
              <w:jc w:val="left"/>
            </w:pPr>
            <w:r>
              <w:rPr>
                <w:sz w:val="16"/>
              </w:rPr>
              <w:t>Winter Storm</w:t>
            </w:r>
          </w:p>
        </w:tc>
        <w:tc>
          <w:tcPr>
            <w:tcW w:type="dxa" w:w="1105"/>
          </w:tcPr>
          <w:p>
            <w:pPr>
              <w:spacing w:after="0"/>
              <w:jc w:val="left"/>
            </w:pPr>
          </w:p>
        </w:tc>
        <w:tc>
          <w:tcPr>
            <w:tcW w:type="dxa" w:w="4269"/>
          </w:tcPr>
          <w:p>
            <w:pPr>
              <w:spacing w:after="0"/>
              <w:jc w:val="left"/>
            </w:pPr>
            <w:r>
              <w:rPr>
                <w:sz w:val="16"/>
              </w:rPr>
              <w:t>damage not reported</w:t>
            </w:r>
          </w:p>
        </w:tc>
        <w:tc>
          <w:tcPr>
            <w:tcW w:type="dxa" w:w="1238"/>
          </w:tcPr>
          <w:p>
            <w:pPr>
              <w:spacing w:after="0"/>
              <w:jc w:val="right"/>
            </w:pPr>
            <w:r>
              <w:rPr>
                <w:sz w:val="16"/>
              </w:rPr>
              <w:t>1, 0</w:t>
            </w:r>
          </w:p>
        </w:tc>
        <w:tc>
          <w:tcPr>
            <w:tcW w:type="dxa" w:w="2152"/>
          </w:tcPr>
          <w:p>
            <w:pPr>
              <w:spacing w:after="0"/>
              <w:jc w:val="left"/>
            </w:pPr>
            <w:r>
              <w:rPr>
                <w:sz w:val="16"/>
              </w:rPr>
              <w:t>NWS zone VAZ053 (FAIRFAX), zone-level: may include parts of neighboring counties</w:t>
            </w:r>
          </w:p>
        </w:tc>
        <w:tc>
          <w:tcPr>
            <w:tcW w:type="dxa" w:w="1204"/>
          </w:tcPr>
          <w:p>
            <w:pPr>
              <w:spacing w:after="0"/>
              <w:jc w:val="left"/>
            </w:pPr>
          </w:p>
        </w:tc>
        <w:tc>
          <w:tcPr>
            <w:tcW w:type="dxa" w:w="1761"/>
          </w:tcPr>
          <w:p>
            <w:pPr>
              <w:spacing w:after="0"/>
              <w:jc w:val="left"/>
            </w:pPr>
            <w:r>
              <w:rPr>
                <w:sz w:val="16"/>
              </w:rPr>
              <w:t>deaths or injuries recorded</w:t>
            </w:r>
          </w:p>
        </w:tc>
      </w:tr>
      <w:tr>
        <w:trPr>
          <w:cantSplit/>
        </w:trPr>
        <w:tc>
          <w:tcPr>
            <w:tcW w:type="dxa" w:w="1037"/>
          </w:tcPr>
          <w:p>
            <w:pPr>
              <w:spacing w:after="0"/>
              <w:jc w:val="left"/>
            </w:pPr>
            <w:r>
              <w:rPr>
                <w:sz w:val="16"/>
              </w:rPr>
              <w:t>2003-09-18</w:t>
            </w:r>
          </w:p>
        </w:tc>
        <w:tc>
          <w:tcPr>
            <w:tcW w:type="dxa" w:w="1346"/>
          </w:tcPr>
          <w:p>
            <w:pPr>
              <w:spacing w:after="0"/>
              <w:jc w:val="left"/>
            </w:pPr>
            <w:r>
              <w:rPr>
                <w:sz w:val="16"/>
              </w:rPr>
              <w:t>Tropical Storm</w:t>
            </w:r>
          </w:p>
        </w:tc>
        <w:tc>
          <w:tcPr>
            <w:tcW w:type="dxa" w:w="1105"/>
          </w:tcPr>
          <w:p>
            <w:pPr>
              <w:spacing w:after="0"/>
              <w:jc w:val="left"/>
            </w:pPr>
          </w:p>
        </w:tc>
        <w:tc>
          <w:tcPr>
            <w:tcW w:type="dxa" w:w="4269"/>
          </w:tcPr>
          <w:p>
            <w:pPr>
              <w:spacing w:after="0"/>
              <w:jc w:val="left"/>
            </w:pPr>
            <w:r>
              <w:rPr>
                <w:sz w:val="16"/>
              </w:rPr>
              <w:t>$18,000,000 property; $10,000 crops, reported for the zone (2003 dollars)</w:t>
            </w:r>
          </w:p>
        </w:tc>
        <w:tc>
          <w:tcPr>
            <w:tcW w:type="dxa" w:w="1238"/>
          </w:tcPr>
          <w:p>
            <w:pPr>
              <w:spacing w:after="0"/>
              <w:jc w:val="right"/>
            </w:pPr>
            <w:r>
              <w:rPr>
                <w:sz w:val="16"/>
              </w:rPr>
              <w:t>0, 0</w:t>
            </w:r>
          </w:p>
        </w:tc>
        <w:tc>
          <w:tcPr>
            <w:tcW w:type="dxa" w:w="2152"/>
          </w:tcPr>
          <w:p>
            <w:pPr>
              <w:spacing w:after="0"/>
              <w:jc w:val="left"/>
            </w:pPr>
            <w:r>
              <w:rPr>
                <w:sz w:val="16"/>
              </w:rPr>
              <w:t>NWS zone VAZ053 (FAIRFAX), zone-level: may include parts of neighboring counties</w:t>
            </w:r>
          </w:p>
        </w:tc>
        <w:tc>
          <w:tcPr>
            <w:tcW w:type="dxa" w:w="1204"/>
          </w:tcPr>
          <w:p>
            <w:pPr>
              <w:spacing w:after="0"/>
              <w:jc w:val="left"/>
            </w:pPr>
          </w:p>
        </w:tc>
        <w:tc>
          <w:tcPr>
            <w:tcW w:type="dxa" w:w="176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2002-08-12</w:t>
            </w:r>
          </w:p>
        </w:tc>
        <w:tc>
          <w:tcPr>
            <w:tcW w:type="dxa" w:w="1346"/>
          </w:tcPr>
          <w:p>
            <w:pPr>
              <w:spacing w:after="0"/>
              <w:jc w:val="left"/>
            </w:pPr>
            <w:r>
              <w:rPr>
                <w:sz w:val="16"/>
              </w:rPr>
              <w:t>Heat</w:t>
            </w:r>
          </w:p>
        </w:tc>
        <w:tc>
          <w:tcPr>
            <w:tcW w:type="dxa" w:w="1105"/>
          </w:tcPr>
          <w:p>
            <w:pPr>
              <w:spacing w:after="0"/>
              <w:jc w:val="left"/>
            </w:pPr>
          </w:p>
        </w:tc>
        <w:tc>
          <w:tcPr>
            <w:tcW w:type="dxa" w:w="4269"/>
          </w:tcPr>
          <w:p>
            <w:pPr>
              <w:spacing w:after="0"/>
              <w:jc w:val="left"/>
            </w:pPr>
            <w:r>
              <w:rPr>
                <w:sz w:val="16"/>
              </w:rPr>
              <w:t>damage not reported</w:t>
            </w:r>
          </w:p>
        </w:tc>
        <w:tc>
          <w:tcPr>
            <w:tcW w:type="dxa" w:w="1238"/>
          </w:tcPr>
          <w:p>
            <w:pPr>
              <w:spacing w:after="0"/>
              <w:jc w:val="right"/>
            </w:pPr>
            <w:r>
              <w:rPr>
                <w:sz w:val="16"/>
              </w:rPr>
              <w:t>0, 0</w:t>
            </w:r>
          </w:p>
        </w:tc>
        <w:tc>
          <w:tcPr>
            <w:tcW w:type="dxa" w:w="2152"/>
          </w:tcPr>
          <w:p>
            <w:pPr>
              <w:spacing w:after="0"/>
              <w:jc w:val="left"/>
            </w:pPr>
            <w:r>
              <w:rPr>
                <w:sz w:val="16"/>
              </w:rPr>
              <w:t>NWS zone VAZ053 (FAIRFAX), zone-level: may include parts of neighboring counties</w:t>
            </w:r>
          </w:p>
        </w:tc>
        <w:tc>
          <w:tcPr>
            <w:tcW w:type="dxa" w:w="1204"/>
          </w:tcPr>
          <w:p>
            <w:pPr>
              <w:spacing w:after="0"/>
              <w:jc w:val="left"/>
            </w:pPr>
          </w:p>
        </w:tc>
        <w:tc>
          <w:tcPr>
            <w:tcW w:type="dxa" w:w="1761"/>
          </w:tcPr>
          <w:p>
            <w:pPr>
              <w:spacing w:after="0"/>
              <w:jc w:val="left"/>
            </w:pPr>
            <w:r>
              <w:rPr>
                <w:sz w:val="16"/>
              </w:rPr>
              <w:t>B1-c worst recorded: Excessive Heat, Heat</w:t>
            </w:r>
          </w:p>
        </w:tc>
      </w:tr>
      <w:tr>
        <w:trPr>
          <w:cantSplit/>
        </w:trPr>
        <w:tc>
          <w:tcPr>
            <w:tcW w:type="dxa" w:w="1037"/>
          </w:tcPr>
          <w:p>
            <w:pPr>
              <w:spacing w:after="0"/>
              <w:jc w:val="left"/>
            </w:pPr>
            <w:r>
              <w:rPr>
                <w:sz w:val="16"/>
              </w:rPr>
              <w:t>2002-08-03</w:t>
            </w:r>
          </w:p>
        </w:tc>
        <w:tc>
          <w:tcPr>
            <w:tcW w:type="dxa" w:w="1346"/>
          </w:tcPr>
          <w:p>
            <w:pPr>
              <w:spacing w:after="0"/>
              <w:jc w:val="left"/>
            </w:pPr>
            <w:r>
              <w:rPr>
                <w:sz w:val="16"/>
              </w:rPr>
              <w:t>Lightning</w:t>
            </w:r>
          </w:p>
        </w:tc>
        <w:tc>
          <w:tcPr>
            <w:tcW w:type="dxa" w:w="1105"/>
          </w:tcPr>
          <w:p>
            <w:pPr>
              <w:spacing w:after="0"/>
              <w:jc w:val="left"/>
            </w:pPr>
          </w:p>
        </w:tc>
        <w:tc>
          <w:tcPr>
            <w:tcW w:type="dxa" w:w="4269"/>
          </w:tcPr>
          <w:p>
            <w:pPr>
              <w:spacing w:after="0"/>
              <w:jc w:val="left"/>
            </w:pPr>
            <w:r>
              <w:rPr>
                <w:sz w:val="16"/>
              </w:rPr>
              <w:t>$50,000 property; crops not reported (2002 dollars)</w:t>
            </w:r>
          </w:p>
        </w:tc>
        <w:tc>
          <w:tcPr>
            <w:tcW w:type="dxa" w:w="1238"/>
          </w:tcPr>
          <w:p>
            <w:pPr>
              <w:spacing w:after="0"/>
              <w:jc w:val="right"/>
            </w:pPr>
            <w:r>
              <w:rPr>
                <w:sz w:val="16"/>
              </w:rPr>
              <w:t>0, 0</w:t>
            </w:r>
          </w:p>
        </w:tc>
        <w:tc>
          <w:tcPr>
            <w:tcW w:type="dxa" w:w="2152"/>
          </w:tcPr>
          <w:p>
            <w:pPr>
              <w:spacing w:after="0"/>
              <w:jc w:val="left"/>
            </w:pPr>
            <w:r>
              <w:rPr>
                <w:sz w:val="16"/>
              </w:rPr>
              <w:t>FAIRFAX</w:t>
            </w:r>
          </w:p>
        </w:tc>
        <w:tc>
          <w:tcPr>
            <w:tcW w:type="dxa" w:w="1204"/>
          </w:tcPr>
          <w:p>
            <w:pPr>
              <w:spacing w:after="0"/>
              <w:jc w:val="left"/>
            </w:pPr>
          </w:p>
        </w:tc>
        <w:tc>
          <w:tcPr>
            <w:tcW w:type="dxa" w:w="1761"/>
          </w:tcPr>
          <w:p>
            <w:pPr>
              <w:spacing w:after="0"/>
              <w:jc w:val="left"/>
            </w:pPr>
            <w:r>
              <w:rPr>
                <w:sz w:val="16"/>
              </w:rPr>
              <w:t>B1-c worst recorded: Lightning</w:t>
            </w:r>
          </w:p>
        </w:tc>
      </w:tr>
      <w:tr>
        <w:trPr>
          <w:cantSplit/>
        </w:trPr>
        <w:tc>
          <w:tcPr>
            <w:tcW w:type="dxa" w:w="1037"/>
          </w:tcPr>
          <w:p>
            <w:pPr>
              <w:spacing w:after="0"/>
              <w:jc w:val="left"/>
            </w:pPr>
            <w:r>
              <w:rPr>
                <w:sz w:val="16"/>
              </w:rPr>
              <w:t>1996-01-19</w:t>
            </w:r>
          </w:p>
        </w:tc>
        <w:tc>
          <w:tcPr>
            <w:tcW w:type="dxa" w:w="1346"/>
          </w:tcPr>
          <w:p>
            <w:pPr>
              <w:spacing w:after="0"/>
              <w:jc w:val="left"/>
            </w:pPr>
            <w:r>
              <w:rPr>
                <w:sz w:val="16"/>
              </w:rPr>
              <w:t>Flood</w:t>
            </w:r>
          </w:p>
        </w:tc>
        <w:tc>
          <w:tcPr>
            <w:tcW w:type="dxa" w:w="1105"/>
          </w:tcPr>
          <w:p>
            <w:pPr>
              <w:spacing w:after="0"/>
              <w:jc w:val="left"/>
            </w:pPr>
          </w:p>
        </w:tc>
        <w:tc>
          <w:tcPr>
            <w:tcW w:type="dxa" w:w="4269"/>
          </w:tcPr>
          <w:p>
            <w:pPr>
              <w:spacing w:after="0"/>
              <w:jc w:val="left"/>
            </w:pPr>
            <w:r>
              <w:rPr>
                <w:sz w:val="16"/>
              </w:rPr>
              <w:t>$2,000,000 property; crops not reported, reported for the zone (1996 dollars)</w:t>
            </w:r>
          </w:p>
        </w:tc>
        <w:tc>
          <w:tcPr>
            <w:tcW w:type="dxa" w:w="1238"/>
          </w:tcPr>
          <w:p>
            <w:pPr>
              <w:spacing w:after="0"/>
              <w:jc w:val="right"/>
            </w:pPr>
            <w:r>
              <w:rPr>
                <w:sz w:val="16"/>
              </w:rPr>
              <w:t>0, 0</w:t>
            </w:r>
          </w:p>
        </w:tc>
        <w:tc>
          <w:tcPr>
            <w:tcW w:type="dxa" w:w="2152"/>
          </w:tcPr>
          <w:p>
            <w:pPr>
              <w:spacing w:after="0"/>
              <w:jc w:val="left"/>
            </w:pPr>
            <w:r>
              <w:rPr>
                <w:sz w:val="16"/>
              </w:rPr>
              <w:t>NWS zone VAZ053 (FAIRFAX), zone-level: may include parts of neighboring counties</w:t>
            </w:r>
          </w:p>
        </w:tc>
        <w:tc>
          <w:tcPr>
            <w:tcW w:type="dxa" w:w="1204"/>
          </w:tcPr>
          <w:p>
            <w:pPr>
              <w:spacing w:after="0"/>
              <w:jc w:val="left"/>
            </w:pPr>
          </w:p>
        </w:tc>
        <w:tc>
          <w:tcPr>
            <w:tcW w:type="dxa" w:w="1761"/>
          </w:tcPr>
          <w:p>
            <w:pPr>
              <w:spacing w:after="0"/>
              <w:jc w:val="left"/>
            </w:pPr>
            <w:r>
              <w:rPr>
                <w:sz w:val="16"/>
              </w:rPr>
              <w:t>B1-c worst recorded: Flash Flood, Flood, Lakeshore Flood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(405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29"/>
        <w:gridCol w:w="1521"/>
        <w:gridCol w:w="1505"/>
        <w:gridCol w:w="1037"/>
        <w:gridCol w:w="1980"/>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r>
              <w:rPr>
                <w:sz w:val="16"/>
              </w:rPr>
              <w:t>Possible</w:t>
            </w: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the descriptor comes from Storm Events, not NRI: Storm Events records in 2 of 30 years, 1996 to 2025.</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1.37</w:t>
            </w:r>
          </w:p>
        </w:tc>
        <w:tc>
          <w:tcPr>
            <w:tcW w:type="dxa" w:w="1451"/>
          </w:tcPr>
          <w:p>
            <w:pPr>
              <w:spacing w:after="0"/>
              <w:jc w:val="left"/>
            </w:pPr>
            <w:r>
              <w:rPr>
                <w:sz w:val="16"/>
              </w:rPr>
              <w:t>event-days per year</w:t>
            </w:r>
          </w:p>
        </w:tc>
        <w:tc>
          <w:tcPr>
            <w:tcW w:type="dxa" w:w="1574"/>
          </w:tcPr>
          <w:p>
            <w:pPr>
              <w:spacing w:after="0"/>
              <w:jc w:val="left"/>
            </w:pPr>
            <w:r>
              <w:rPr>
                <w:sz w:val="16"/>
              </w:rPr>
              <w:t>about 1.37 days per year</w:t>
            </w:r>
          </w:p>
        </w:tc>
        <w:tc>
          <w:tcPr>
            <w:tcW w:type="dxa" w:w="1037"/>
          </w:tcPr>
          <w:p>
            <w:pPr>
              <w:spacing w:after="0"/>
              <w:jc w:val="left"/>
            </w:pPr>
            <w:r>
              <w:rPr>
                <w:sz w:val="16"/>
              </w:rPr>
              <w:t>Likely</w:t>
            </w:r>
          </w:p>
        </w:tc>
        <w:tc>
          <w:tcPr>
            <w:tcW w:type="dxa" w:w="1729"/>
          </w:tcPr>
          <w:p>
            <w:pPr>
              <w:spacing w:after="0"/>
              <w:jc w:val="left"/>
            </w:pPr>
            <w:r>
              <w:rPr>
                <w:sz w:val="16"/>
              </w:rPr>
              <w:t>event-days in 9 of 30 years, 1996 to 2025 (30%)</w:t>
            </w:r>
          </w:p>
        </w:tc>
        <w:tc>
          <w:tcPr>
            <w:tcW w:type="dxa" w:w="1521"/>
          </w:tcPr>
          <w:p>
            <w:pPr>
              <w:spacing w:after="0"/>
              <w:jc w:val="right"/>
            </w:pPr>
            <w:r>
              <w:rPr>
                <w:sz w:val="16"/>
              </w:rPr>
              <w:t>26</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1.37 cold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1.66</w:t>
            </w:r>
          </w:p>
        </w:tc>
        <w:tc>
          <w:tcPr>
            <w:tcW w:type="dxa" w:w="1451"/>
          </w:tcPr>
          <w:p>
            <w:pPr>
              <w:spacing w:after="0"/>
              <w:jc w:val="left"/>
            </w:pPr>
            <w:r>
              <w:rPr>
                <w:sz w:val="16"/>
              </w:rPr>
              <w:t>event-days per year</w:t>
            </w:r>
          </w:p>
        </w:tc>
        <w:tc>
          <w:tcPr>
            <w:tcW w:type="dxa" w:w="1574"/>
          </w:tcPr>
          <w:p>
            <w:pPr>
              <w:spacing w:after="0"/>
              <w:jc w:val="left"/>
            </w:pPr>
            <w:r>
              <w:rPr>
                <w:sz w:val="16"/>
              </w:rPr>
              <w:t>about 1.66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42</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NRI gives about 1.66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0.00103</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0.103%</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4.05</w:t>
            </w:r>
          </w:p>
        </w:tc>
        <w:tc>
          <w:tcPr>
            <w:tcW w:type="dxa" w:w="1451"/>
          </w:tcPr>
          <w:p>
            <w:pPr>
              <w:spacing w:after="0"/>
              <w:jc w:val="left"/>
            </w:pPr>
            <w:r>
              <w:rPr>
                <w:sz w:val="16"/>
              </w:rPr>
              <w:t>events per year</w:t>
            </w:r>
          </w:p>
        </w:tc>
        <w:tc>
          <w:tcPr>
            <w:tcW w:type="dxa" w:w="1574"/>
          </w:tcPr>
          <w:p>
            <w:pPr>
              <w:spacing w:after="0"/>
              <w:jc w:val="left"/>
            </w:pPr>
            <w:r>
              <w:rPr>
                <w:sz w:val="16"/>
              </w:rPr>
              <w:t>about 4.05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153.8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5.89</w:t>
            </w:r>
          </w:p>
        </w:tc>
        <w:tc>
          <w:tcPr>
            <w:tcW w:type="dxa" w:w="1451"/>
          </w:tcPr>
          <w:p>
            <w:pPr>
              <w:spacing w:after="0"/>
              <w:jc w:val="left"/>
            </w:pPr>
            <w:r>
              <w:rPr>
                <w:sz w:val="16"/>
              </w:rPr>
              <w:t>event-days per year</w:t>
            </w:r>
          </w:p>
        </w:tc>
        <w:tc>
          <w:tcPr>
            <w:tcW w:type="dxa" w:w="1574"/>
          </w:tcPr>
          <w:p>
            <w:pPr>
              <w:spacing w:after="0"/>
              <w:jc w:val="left"/>
            </w:pPr>
            <w:r>
              <w:rPr>
                <w:sz w:val="16"/>
              </w:rPr>
              <w:t>about 5.89 days per year</w:t>
            </w:r>
          </w:p>
        </w:tc>
        <w:tc>
          <w:tcPr>
            <w:tcW w:type="dxa" w:w="1037"/>
          </w:tcPr>
          <w:p>
            <w:pPr>
              <w:spacing w:after="0"/>
              <w:jc w:val="left"/>
            </w:pPr>
            <w:r>
              <w:rPr>
                <w:sz w:val="16"/>
              </w:rPr>
              <w:t>Likely</w:t>
            </w:r>
          </w:p>
        </w:tc>
        <w:tc>
          <w:tcPr>
            <w:tcW w:type="dxa" w:w="1729"/>
          </w:tcPr>
          <w:p>
            <w:pPr>
              <w:spacing w:after="0"/>
              <w:jc w:val="left"/>
            </w:pPr>
            <w:r>
              <w:rPr>
                <w:sz w:val="16"/>
              </w:rPr>
              <w:t>event-days in 20 of 30 years, 1996 to 2025 (66.7%)</w:t>
            </w:r>
          </w:p>
        </w:tc>
        <w:tc>
          <w:tcPr>
            <w:tcW w:type="dxa" w:w="1521"/>
          </w:tcPr>
          <w:p>
            <w:pPr>
              <w:spacing w:after="0"/>
              <w:jc w:val="right"/>
            </w:pPr>
            <w:r>
              <w:rPr>
                <w:sz w:val="16"/>
              </w:rPr>
              <w:t>100</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Hurricane</w:t>
            </w:r>
          </w:p>
        </w:tc>
        <w:tc>
          <w:tcPr>
            <w:tcW w:type="dxa" w:w="1243"/>
          </w:tcPr>
          <w:p>
            <w:pPr>
              <w:spacing w:after="0"/>
              <w:jc w:val="right"/>
            </w:pPr>
            <w:r>
              <w:rPr>
                <w:sz w:val="16"/>
              </w:rPr>
              <w:t>0.0978</w:t>
            </w:r>
          </w:p>
        </w:tc>
        <w:tc>
          <w:tcPr>
            <w:tcW w:type="dxa" w:w="1451"/>
          </w:tcPr>
          <w:p>
            <w:pPr>
              <w:spacing w:after="0"/>
              <w:jc w:val="left"/>
            </w:pPr>
            <w:r>
              <w:rPr>
                <w:sz w:val="16"/>
              </w:rPr>
              <w:t>events per year</w:t>
            </w:r>
          </w:p>
        </w:tc>
        <w:tc>
          <w:tcPr>
            <w:tcW w:type="dxa" w:w="1574"/>
          </w:tcPr>
          <w:p>
            <w:pPr>
              <w:spacing w:after="0"/>
              <w:jc w:val="left"/>
            </w:pPr>
            <w:r>
              <w:rPr>
                <w:sz w:val="16"/>
              </w:rPr>
              <w:t>about 1 in 10 years</w:t>
            </w:r>
          </w:p>
        </w:tc>
        <w:tc>
          <w:tcPr>
            <w:tcW w:type="dxa" w:w="1037"/>
          </w:tcPr>
          <w:p>
            <w:pPr>
              <w:spacing w:after="0"/>
              <w:jc w:val="left"/>
            </w:pPr>
            <w:r>
              <w:rPr>
                <w:sz w:val="16"/>
              </w:rPr>
              <w:t>Possible</w:t>
            </w:r>
          </w:p>
        </w:tc>
        <w:tc>
          <w:tcPr>
            <w:tcW w:type="dxa" w:w="1729"/>
          </w:tcPr>
          <w:p>
            <w:pPr>
              <w:spacing w:after="0"/>
              <w:jc w:val="left"/>
            </w:pPr>
            <w:r>
              <w:rPr>
                <w:sz w:val="16"/>
              </w:rPr>
              <w:t>FEMA annualized frequency (modeled)</w:t>
            </w:r>
          </w:p>
        </w:tc>
        <w:tc>
          <w:tcPr>
            <w:tcW w:type="dxa" w:w="1521"/>
          </w:tcPr>
          <w:p>
            <w:pPr>
              <w:spacing w:after="0"/>
              <w:jc w:val="right"/>
            </w:pPr>
            <w:r>
              <w:rPr>
                <w:sz w:val="16"/>
              </w:rPr>
              <w:t>12</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0.581</w:t>
            </w:r>
          </w:p>
        </w:tc>
        <w:tc>
          <w:tcPr>
            <w:tcW w:type="dxa" w:w="1451"/>
          </w:tcPr>
          <w:p>
            <w:pPr>
              <w:spacing w:after="0"/>
              <w:jc w:val="left"/>
            </w:pPr>
            <w:r>
              <w:rPr>
                <w:sz w:val="16"/>
              </w:rPr>
              <w:t>event-days per year</w:t>
            </w:r>
          </w:p>
        </w:tc>
        <w:tc>
          <w:tcPr>
            <w:tcW w:type="dxa" w:w="1574"/>
          </w:tcPr>
          <w:p>
            <w:pPr>
              <w:spacing w:after="0"/>
              <w:jc w:val="left"/>
            </w:pPr>
            <w:r>
              <w:rPr>
                <w:sz w:val="16"/>
              </w:rPr>
              <w:t>about 0.581 days per year</w:t>
            </w:r>
          </w:p>
        </w:tc>
        <w:tc>
          <w:tcPr>
            <w:tcW w:type="dxa" w:w="1037"/>
          </w:tcPr>
          <w:p>
            <w:pPr>
              <w:spacing w:after="0"/>
              <w:jc w:val="left"/>
            </w:pPr>
            <w:r>
              <w:rPr>
                <w:sz w:val="16"/>
              </w:rPr>
              <w:t>Likely</w:t>
            </w:r>
          </w:p>
        </w:tc>
        <w:tc>
          <w:tcPr>
            <w:tcW w:type="dxa" w:w="1729"/>
          </w:tcPr>
          <w:p>
            <w:pPr>
              <w:spacing w:after="0"/>
              <w:jc w:val="left"/>
            </w:pPr>
            <w:r>
              <w:rPr>
                <w:sz w:val="16"/>
              </w:rPr>
              <w:t>event-days in 5 of 30 years, 1996 to 2025 (16.7%)</w:t>
            </w:r>
          </w:p>
        </w:tc>
        <w:tc>
          <w:tcPr>
            <w:tcW w:type="dxa" w:w="1521"/>
          </w:tcPr>
          <w:p>
            <w:pPr>
              <w:spacing w:after="0"/>
              <w:jc w:val="right"/>
            </w:pPr>
            <w:r>
              <w:rPr>
                <w:sz w:val="16"/>
              </w:rPr>
              <w:t>39</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0.714</w:t>
            </w:r>
          </w:p>
        </w:tc>
        <w:tc>
          <w:tcPr>
            <w:tcW w:type="dxa" w:w="1451"/>
          </w:tcPr>
          <w:p>
            <w:pPr>
              <w:spacing w:after="0"/>
              <w:jc w:val="left"/>
            </w:pPr>
            <w:r>
              <w:rPr>
                <w:sz w:val="16"/>
              </w:rPr>
              <w:t>event-days per year</w:t>
            </w:r>
          </w:p>
        </w:tc>
        <w:tc>
          <w:tcPr>
            <w:tcW w:type="dxa" w:w="1574"/>
          </w:tcPr>
          <w:p>
            <w:pPr>
              <w:spacing w:after="0"/>
              <w:jc w:val="left"/>
            </w:pPr>
            <w:r>
              <w:rPr>
                <w:sz w:val="16"/>
              </w:rPr>
              <w:t>about 0.714 days per year</w:t>
            </w:r>
          </w:p>
        </w:tc>
        <w:tc>
          <w:tcPr>
            <w:tcW w:type="dxa" w:w="1037"/>
          </w:tcPr>
          <w:p>
            <w:pPr>
              <w:spacing w:after="0"/>
              <w:jc w:val="left"/>
            </w:pPr>
            <w:r>
              <w:rPr>
                <w:sz w:val="16"/>
              </w:rPr>
              <w:t>Likely</w:t>
            </w:r>
          </w:p>
        </w:tc>
        <w:tc>
          <w:tcPr>
            <w:tcW w:type="dxa" w:w="1729"/>
          </w:tcPr>
          <w:p>
            <w:pPr>
              <w:spacing w:after="0"/>
              <w:jc w:val="left"/>
            </w:pPr>
            <w:r>
              <w:rPr>
                <w:sz w:val="16"/>
              </w:rPr>
              <w:t>event-days in 10 of 30 years, 1996 to 2025 (33.3%)</w:t>
            </w:r>
          </w:p>
        </w:tc>
        <w:tc>
          <w:tcPr>
            <w:tcW w:type="dxa" w:w="1521"/>
          </w:tcPr>
          <w:p>
            <w:pPr>
              <w:spacing w:after="0"/>
              <w:jc w:val="right"/>
            </w:pPr>
            <w:r>
              <w:rPr>
                <w:sz w:val="16"/>
              </w:rPr>
              <w:t>20</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0.00365</w:t>
            </w:r>
          </w:p>
        </w:tc>
        <w:tc>
          <w:tcPr>
            <w:tcW w:type="dxa" w:w="1451"/>
          </w:tcPr>
          <w:p>
            <w:pPr>
              <w:spacing w:after="0"/>
              <w:jc w:val="left"/>
            </w:pPr>
            <w:r>
              <w:rPr>
                <w:sz w:val="16"/>
              </w:rPr>
              <w:t>events per year (modeled)</w:t>
            </w:r>
          </w:p>
        </w:tc>
        <w:tc>
          <w:tcPr>
            <w:tcW w:type="dxa" w:w="1574"/>
          </w:tcPr>
          <w:p>
            <w:pPr>
              <w:spacing w:after="0"/>
              <w:jc w:val="left"/>
            </w:pPr>
            <w:r>
              <w:rPr>
                <w:sz w:val="16"/>
              </w:rPr>
              <w:t>about 1 in 274 years</w:t>
            </w:r>
          </w:p>
        </w:tc>
        <w:tc>
          <w:tcPr>
            <w:tcW w:type="dxa" w:w="1037"/>
          </w:tcPr>
          <w:p>
            <w:pPr>
              <w:spacing w:after="0"/>
              <w:jc w:val="left"/>
            </w:pPr>
            <w:r>
              <w:rPr>
                <w:sz w:val="16"/>
              </w:rPr>
              <w:t>Unlikely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41.5</w:t>
            </w:r>
          </w:p>
        </w:tc>
        <w:tc>
          <w:tcPr>
            <w:tcW w:type="dxa" w:w="1451"/>
          </w:tcPr>
          <w:p>
            <w:pPr>
              <w:spacing w:after="0"/>
              <w:jc w:val="left"/>
            </w:pPr>
            <w:r>
              <w:rPr>
                <w:sz w:val="16"/>
              </w:rPr>
              <w:t>days per year with a strike</w:t>
            </w:r>
          </w:p>
        </w:tc>
        <w:tc>
          <w:tcPr>
            <w:tcW w:type="dxa" w:w="1574"/>
          </w:tcPr>
          <w:p>
            <w:pPr>
              <w:spacing w:after="0"/>
              <w:jc w:val="left"/>
            </w:pPr>
            <w:r>
              <w:rPr>
                <w:sz w:val="16"/>
              </w:rPr>
              <w:t>about 41.5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8.29</w:t>
            </w:r>
          </w:p>
        </w:tc>
        <w:tc>
          <w:tcPr>
            <w:tcW w:type="dxa" w:w="1451"/>
          </w:tcPr>
          <w:p>
            <w:pPr>
              <w:spacing w:after="0"/>
              <w:jc w:val="left"/>
            </w:pPr>
            <w:r>
              <w:rPr>
                <w:sz w:val="16"/>
              </w:rPr>
              <w:t>events per year</w:t>
            </w:r>
          </w:p>
        </w:tc>
        <w:tc>
          <w:tcPr>
            <w:tcW w:type="dxa" w:w="1574"/>
          </w:tcPr>
          <w:p>
            <w:pPr>
              <w:spacing w:after="0"/>
              <w:jc w:val="left"/>
            </w:pPr>
            <w:r>
              <w:rPr>
                <w:sz w:val="16"/>
              </w:rPr>
              <w:t>about 8.29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315</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0.00466</w:t>
            </w:r>
          </w:p>
        </w:tc>
        <w:tc>
          <w:tcPr>
            <w:tcW w:type="dxa" w:w="1451"/>
          </w:tcPr>
          <w:p>
            <w:pPr>
              <w:spacing w:after="0"/>
              <w:jc w:val="left"/>
            </w:pPr>
            <w:r>
              <w:rPr>
                <w:sz w:val="16"/>
              </w:rPr>
              <w:t>events per year</w:t>
            </w:r>
          </w:p>
        </w:tc>
        <w:tc>
          <w:tcPr>
            <w:tcW w:type="dxa" w:w="1574"/>
          </w:tcPr>
          <w:p>
            <w:pPr>
              <w:spacing w:after="0"/>
              <w:jc w:val="left"/>
            </w:pPr>
            <w:r>
              <w:rPr>
                <w:sz w:val="16"/>
              </w:rPr>
              <w:t>about 1 in 214 years</w:t>
            </w:r>
          </w:p>
        </w:tc>
        <w:tc>
          <w:tcPr>
            <w:tcW w:type="dxa" w:w="1037"/>
          </w:tcPr>
          <w:p>
            <w:pPr>
              <w:spacing w:after="0"/>
              <w:jc w:val="left"/>
            </w:pPr>
            <w:r>
              <w:rPr>
                <w:sz w:val="16"/>
              </w:rPr>
              <w:t>Unlikely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0.0000111</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0.00111%</w:t>
            </w: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9.79</w:t>
            </w:r>
          </w:p>
        </w:tc>
        <w:tc>
          <w:tcPr>
            <w:tcW w:type="dxa" w:w="1451"/>
          </w:tcPr>
          <w:p>
            <w:pPr>
              <w:spacing w:after="0"/>
              <w:jc w:val="left"/>
            </w:pPr>
            <w:r>
              <w:rPr>
                <w:sz w:val="16"/>
              </w:rPr>
              <w:t>event-days per year</w:t>
            </w:r>
          </w:p>
        </w:tc>
        <w:tc>
          <w:tcPr>
            <w:tcW w:type="dxa" w:w="1574"/>
          </w:tcPr>
          <w:p>
            <w:pPr>
              <w:spacing w:after="0"/>
              <w:jc w:val="left"/>
            </w:pPr>
            <w:r>
              <w:rPr>
                <w:sz w:val="16"/>
              </w:rPr>
              <w:t>about 9.79 days per year</w:t>
            </w:r>
          </w:p>
        </w:tc>
        <w:tc>
          <w:tcPr>
            <w:tcW w:type="dxa" w:w="1037"/>
          </w:tcPr>
          <w:p>
            <w:pPr>
              <w:spacing w:after="0"/>
              <w:jc w:val="left"/>
            </w:pPr>
            <w:r>
              <w:rPr>
                <w:sz w:val="16"/>
              </w:rPr>
              <w:t>Highly likely</w:t>
            </w:r>
          </w:p>
        </w:tc>
        <w:tc>
          <w:tcPr>
            <w:tcW w:type="dxa" w:w="1729"/>
          </w:tcPr>
          <w:p>
            <w:pPr>
              <w:spacing w:after="0"/>
              <w:jc w:val="left"/>
            </w:pPr>
            <w:r>
              <w:rPr>
                <w:sz w:val="16"/>
              </w:rPr>
              <w:t>event-days in 29 of 30 years, 1996 to 2025 (96.7%)</w:t>
            </w:r>
          </w:p>
        </w:tc>
        <w:tc>
          <w:tcPr>
            <w:tcW w:type="dxa" w:w="1521"/>
          </w:tcPr>
          <w:p>
            <w:pPr>
              <w:spacing w:after="0"/>
              <w:jc w:val="right"/>
            </w:pPr>
            <w:r>
              <w:rPr>
                <w:sz w:val="16"/>
              </w:rPr>
              <w:t>186</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5 of 5</w:t>
            </w:r>
          </w:p>
        </w:tc>
        <w:tc>
          <w:tcPr>
            <w:tcW w:type="dxa" w:w="883"/>
          </w:tcPr>
          <w:p>
            <w:pPr>
              <w:spacing w:after="0"/>
              <w:jc w:val="right"/>
            </w:pPr>
            <w:r>
              <w:rPr>
                <w:sz w:val="16"/>
              </w:rPr>
              <w:t>18.6</w:t>
            </w:r>
          </w:p>
        </w:tc>
        <w:tc>
          <w:tcPr>
            <w:tcW w:type="dxa" w:w="680"/>
          </w:tcPr>
          <w:p>
            <w:pPr>
              <w:spacing w:after="0"/>
              <w:jc w:val="right"/>
            </w:pPr>
            <w:r>
              <w:rPr>
                <w:sz w:val="16"/>
              </w:rPr>
              <w:t>20.9</w:t>
            </w:r>
          </w:p>
        </w:tc>
        <w:tc>
          <w:tcPr>
            <w:tcW w:type="dxa" w:w="648"/>
          </w:tcPr>
          <w:p>
            <w:pPr>
              <w:spacing w:after="0"/>
              <w:jc w:val="right"/>
            </w:pPr>
            <w:r>
              <w:rPr>
                <w:sz w:val="16"/>
              </w:rPr>
              <w:t>22.2</w:t>
            </w:r>
          </w:p>
        </w:tc>
        <w:tc>
          <w:tcPr>
            <w:tcW w:type="dxa" w:w="3512"/>
          </w:tcPr>
          <w:p>
            <w:pPr>
              <w:spacing w:after="0"/>
              <w:jc w:val="left"/>
            </w:pPr>
            <w:r>
              <w:rPr>
                <w:sz w:val="16"/>
              </w:rPr>
              <w:t>Relatively Low 3, Very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 Rating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5 of 5</w:t>
            </w:r>
          </w:p>
        </w:tc>
        <w:tc>
          <w:tcPr>
            <w:tcW w:type="dxa" w:w="883"/>
          </w:tcPr>
          <w:p>
            <w:pPr>
              <w:spacing w:after="0"/>
              <w:jc w:val="right"/>
            </w:pPr>
            <w:r>
              <w:rPr>
                <w:sz w:val="16"/>
              </w:rPr>
              <w:t>49.4</w:t>
            </w:r>
          </w:p>
        </w:tc>
        <w:tc>
          <w:tcPr>
            <w:tcW w:type="dxa" w:w="680"/>
          </w:tcPr>
          <w:p>
            <w:pPr>
              <w:spacing w:after="0"/>
              <w:jc w:val="right"/>
            </w:pPr>
            <w:r>
              <w:rPr>
                <w:sz w:val="16"/>
              </w:rPr>
              <w:t>64.6</w:t>
            </w:r>
          </w:p>
        </w:tc>
        <w:tc>
          <w:tcPr>
            <w:tcW w:type="dxa" w:w="648"/>
          </w:tcPr>
          <w:p>
            <w:pPr>
              <w:spacing w:after="0"/>
              <w:jc w:val="right"/>
            </w:pPr>
            <w:r>
              <w:rPr>
                <w:sz w:val="16"/>
              </w:rPr>
              <w:t>76.8</w:t>
            </w:r>
          </w:p>
        </w:tc>
        <w:tc>
          <w:tcPr>
            <w:tcW w:type="dxa" w:w="3512"/>
          </w:tcPr>
          <w:p>
            <w:pPr>
              <w:spacing w:after="0"/>
              <w:jc w:val="left"/>
            </w:pPr>
            <w:r>
              <w:rPr>
                <w:sz w:val="16"/>
              </w:rPr>
              <w:t>Relatively Low 5</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5 of 5</w:t>
            </w:r>
          </w:p>
        </w:tc>
        <w:tc>
          <w:tcPr>
            <w:tcW w:type="dxa" w:w="883"/>
          </w:tcPr>
          <w:p>
            <w:pPr>
              <w:spacing w:after="0"/>
              <w:jc w:val="right"/>
            </w:pPr>
            <w:r>
              <w:rPr>
                <w:sz w:val="16"/>
              </w:rPr>
              <w:t>53.6</w:t>
            </w:r>
          </w:p>
        </w:tc>
        <w:tc>
          <w:tcPr>
            <w:tcW w:type="dxa" w:w="680"/>
          </w:tcPr>
          <w:p>
            <w:pPr>
              <w:spacing w:after="0"/>
              <w:jc w:val="right"/>
            </w:pPr>
            <w:r>
              <w:rPr>
                <w:sz w:val="16"/>
              </w:rPr>
              <w:t>66.3</w:t>
            </w:r>
          </w:p>
        </w:tc>
        <w:tc>
          <w:tcPr>
            <w:tcW w:type="dxa" w:w="648"/>
          </w:tcPr>
          <w:p>
            <w:pPr>
              <w:spacing w:after="0"/>
              <w:jc w:val="right"/>
            </w:pPr>
            <w:r>
              <w:rPr>
                <w:sz w:val="16"/>
              </w:rPr>
              <w:t>74.5</w:t>
            </w:r>
          </w:p>
        </w:tc>
        <w:tc>
          <w:tcPr>
            <w:tcW w:type="dxa" w:w="3512"/>
          </w:tcPr>
          <w:p>
            <w:pPr>
              <w:spacing w:after="0"/>
              <w:jc w:val="left"/>
            </w:pPr>
            <w:r>
              <w:rPr>
                <w:sz w:val="16"/>
              </w:rPr>
              <w:t>Relatively Moderate 2, 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5 of 5</w:t>
            </w:r>
          </w:p>
        </w:tc>
        <w:tc>
          <w:tcPr>
            <w:tcW w:type="dxa" w:w="883"/>
          </w:tcPr>
          <w:p>
            <w:pPr>
              <w:spacing w:after="0"/>
              <w:jc w:val="right"/>
            </w:pPr>
            <w:r>
              <w:rPr>
                <w:sz w:val="16"/>
              </w:rPr>
              <w:t>49.6</w:t>
            </w:r>
          </w:p>
        </w:tc>
        <w:tc>
          <w:tcPr>
            <w:tcW w:type="dxa" w:w="680"/>
          </w:tcPr>
          <w:p>
            <w:pPr>
              <w:spacing w:after="0"/>
              <w:jc w:val="right"/>
            </w:pPr>
            <w:r>
              <w:rPr>
                <w:sz w:val="16"/>
              </w:rPr>
              <w:t>71.4</w:t>
            </w:r>
          </w:p>
        </w:tc>
        <w:tc>
          <w:tcPr>
            <w:tcW w:type="dxa" w:w="648"/>
          </w:tcPr>
          <w:p>
            <w:pPr>
              <w:spacing w:after="0"/>
              <w:jc w:val="right"/>
            </w:pPr>
            <w:r>
              <w:rPr>
                <w:sz w:val="16"/>
              </w:rPr>
              <w:t>77.9</w:t>
            </w:r>
          </w:p>
        </w:tc>
        <w:tc>
          <w:tcPr>
            <w:tcW w:type="dxa" w:w="3512"/>
          </w:tcPr>
          <w:p>
            <w:pPr>
              <w:spacing w:after="0"/>
              <w:jc w:val="left"/>
            </w:pPr>
            <w:r>
              <w:rPr>
                <w:sz w:val="16"/>
              </w:rPr>
              <w:t>Relatively Moderate 3,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5 of 5</w:t>
            </w:r>
          </w:p>
        </w:tc>
        <w:tc>
          <w:tcPr>
            <w:tcW w:type="dxa" w:w="883"/>
          </w:tcPr>
          <w:p>
            <w:pPr>
              <w:spacing w:after="0"/>
              <w:jc w:val="right"/>
            </w:pPr>
            <w:r>
              <w:rPr>
                <w:sz w:val="16"/>
              </w:rPr>
              <w:t>63.8</w:t>
            </w:r>
          </w:p>
        </w:tc>
        <w:tc>
          <w:tcPr>
            <w:tcW w:type="dxa" w:w="680"/>
          </w:tcPr>
          <w:p>
            <w:pPr>
              <w:spacing w:after="0"/>
              <w:jc w:val="right"/>
            </w:pPr>
            <w:r>
              <w:rPr>
                <w:sz w:val="16"/>
              </w:rPr>
              <w:t>73.8</w:t>
            </w:r>
          </w:p>
        </w:tc>
        <w:tc>
          <w:tcPr>
            <w:tcW w:type="dxa" w:w="648"/>
          </w:tcPr>
          <w:p>
            <w:pPr>
              <w:spacing w:after="0"/>
              <w:jc w:val="right"/>
            </w:pPr>
            <w:r>
              <w:rPr>
                <w:sz w:val="16"/>
              </w:rPr>
              <w:t>79.2</w:t>
            </w:r>
          </w:p>
        </w:tc>
        <w:tc>
          <w:tcPr>
            <w:tcW w:type="dxa" w:w="3512"/>
          </w:tcPr>
          <w:p>
            <w:pPr>
              <w:spacing w:after="0"/>
              <w:jc w:val="left"/>
            </w:pPr>
            <w:r>
              <w:rPr>
                <w:sz w:val="16"/>
              </w:rPr>
              <w:t>Relatively Moderate 1, Relatively Low 4</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5 of 5</w:t>
            </w:r>
          </w:p>
        </w:tc>
        <w:tc>
          <w:tcPr>
            <w:tcW w:type="dxa" w:w="883"/>
          </w:tcPr>
          <w:p>
            <w:pPr>
              <w:spacing w:after="0"/>
              <w:jc w:val="right"/>
            </w:pPr>
            <w:r>
              <w:rPr>
                <w:sz w:val="16"/>
              </w:rPr>
              <w:t>15.6</w:t>
            </w:r>
          </w:p>
        </w:tc>
        <w:tc>
          <w:tcPr>
            <w:tcW w:type="dxa" w:w="680"/>
          </w:tcPr>
          <w:p>
            <w:pPr>
              <w:spacing w:after="0"/>
              <w:jc w:val="right"/>
            </w:pPr>
            <w:r>
              <w:rPr>
                <w:sz w:val="16"/>
              </w:rPr>
              <w:t>30.6</w:t>
            </w:r>
          </w:p>
        </w:tc>
        <w:tc>
          <w:tcPr>
            <w:tcW w:type="dxa" w:w="648"/>
          </w:tcPr>
          <w:p>
            <w:pPr>
              <w:spacing w:after="0"/>
              <w:jc w:val="right"/>
            </w:pPr>
            <w:r>
              <w:rPr>
                <w:sz w:val="16"/>
              </w:rPr>
              <w:t>42.9</w:t>
            </w:r>
          </w:p>
        </w:tc>
        <w:tc>
          <w:tcPr>
            <w:tcW w:type="dxa" w:w="3512"/>
          </w:tcPr>
          <w:p>
            <w:pPr>
              <w:spacing w:after="0"/>
              <w:jc w:val="left"/>
            </w:pPr>
            <w:r>
              <w:rPr>
                <w:sz w:val="16"/>
              </w:rPr>
              <w:t>Relatively Low 2, Very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5 of 5</w:t>
            </w:r>
          </w:p>
        </w:tc>
        <w:tc>
          <w:tcPr>
            <w:tcW w:type="dxa" w:w="883"/>
          </w:tcPr>
          <w:p>
            <w:pPr>
              <w:spacing w:after="0"/>
              <w:jc w:val="right"/>
            </w:pPr>
            <w:r>
              <w:rPr>
                <w:sz w:val="16"/>
              </w:rPr>
              <w:t>10.6</w:t>
            </w:r>
          </w:p>
        </w:tc>
        <w:tc>
          <w:tcPr>
            <w:tcW w:type="dxa" w:w="680"/>
          </w:tcPr>
          <w:p>
            <w:pPr>
              <w:spacing w:after="0"/>
              <w:jc w:val="right"/>
            </w:pPr>
            <w:r>
              <w:rPr>
                <w:sz w:val="16"/>
              </w:rPr>
              <w:t>36.9</w:t>
            </w:r>
          </w:p>
        </w:tc>
        <w:tc>
          <w:tcPr>
            <w:tcW w:type="dxa" w:w="648"/>
          </w:tcPr>
          <w:p>
            <w:pPr>
              <w:spacing w:after="0"/>
              <w:jc w:val="right"/>
            </w:pPr>
            <w:r>
              <w:rPr>
                <w:sz w:val="16"/>
              </w:rPr>
              <w:t>64.2</w:t>
            </w:r>
          </w:p>
        </w:tc>
        <w:tc>
          <w:tcPr>
            <w:tcW w:type="dxa" w:w="3512"/>
          </w:tcPr>
          <w:p>
            <w:pPr>
              <w:spacing w:after="0"/>
              <w:jc w:val="left"/>
            </w:pPr>
            <w:r>
              <w:rPr>
                <w:sz w:val="16"/>
              </w:rPr>
              <w:t>Relatively Moderate 1, Relatively Low 3, Very Low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5 of 5</w:t>
            </w:r>
          </w:p>
        </w:tc>
        <w:tc>
          <w:tcPr>
            <w:tcW w:type="dxa" w:w="883"/>
          </w:tcPr>
          <w:p>
            <w:pPr>
              <w:spacing w:after="0"/>
              <w:jc w:val="right"/>
            </w:pPr>
            <w:r>
              <w:rPr>
                <w:sz w:val="16"/>
              </w:rPr>
              <w:t>19.6</w:t>
            </w:r>
          </w:p>
        </w:tc>
        <w:tc>
          <w:tcPr>
            <w:tcW w:type="dxa" w:w="680"/>
          </w:tcPr>
          <w:p>
            <w:pPr>
              <w:spacing w:after="0"/>
              <w:jc w:val="right"/>
            </w:pPr>
            <w:r>
              <w:rPr>
                <w:sz w:val="16"/>
              </w:rPr>
              <w:t>25.8</w:t>
            </w:r>
          </w:p>
        </w:tc>
        <w:tc>
          <w:tcPr>
            <w:tcW w:type="dxa" w:w="648"/>
          </w:tcPr>
          <w:p>
            <w:pPr>
              <w:spacing w:after="0"/>
              <w:jc w:val="right"/>
            </w:pPr>
            <w:r>
              <w:rPr>
                <w:sz w:val="16"/>
              </w:rPr>
              <w:t>40.5</w:t>
            </w:r>
          </w:p>
        </w:tc>
        <w:tc>
          <w:tcPr>
            <w:tcW w:type="dxa" w:w="3512"/>
          </w:tcPr>
          <w:p>
            <w:pPr>
              <w:spacing w:after="0"/>
              <w:jc w:val="left"/>
            </w:pPr>
            <w:r>
              <w:rPr>
                <w:sz w:val="16"/>
              </w:rPr>
              <w:t>Very Low 5</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5 of 5</w:t>
            </w:r>
          </w:p>
        </w:tc>
        <w:tc>
          <w:tcPr>
            <w:tcW w:type="dxa" w:w="883"/>
          </w:tcPr>
          <w:p>
            <w:pPr>
              <w:spacing w:after="0"/>
              <w:jc w:val="right"/>
            </w:pPr>
            <w:r>
              <w:rPr>
                <w:sz w:val="16"/>
              </w:rPr>
              <w:t>69.1</w:t>
            </w:r>
          </w:p>
        </w:tc>
        <w:tc>
          <w:tcPr>
            <w:tcW w:type="dxa" w:w="680"/>
          </w:tcPr>
          <w:p>
            <w:pPr>
              <w:spacing w:after="0"/>
              <w:jc w:val="right"/>
            </w:pPr>
            <w:r>
              <w:rPr>
                <w:sz w:val="16"/>
              </w:rPr>
              <w:t>88.0</w:t>
            </w:r>
          </w:p>
        </w:tc>
        <w:tc>
          <w:tcPr>
            <w:tcW w:type="dxa" w:w="648"/>
          </w:tcPr>
          <w:p>
            <w:pPr>
              <w:spacing w:after="0"/>
              <w:jc w:val="right"/>
            </w:pPr>
            <w:r>
              <w:rPr>
                <w:sz w:val="16"/>
              </w:rPr>
              <w:t>92.6</w:t>
            </w:r>
          </w:p>
        </w:tc>
        <w:tc>
          <w:tcPr>
            <w:tcW w:type="dxa" w:w="3512"/>
          </w:tcPr>
          <w:p>
            <w:pPr>
              <w:spacing w:after="0"/>
              <w:jc w:val="left"/>
            </w:pPr>
            <w:r>
              <w:rPr>
                <w:sz w:val="16"/>
              </w:rPr>
              <w:t>Relatively High 3,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5 of 5</w:t>
            </w:r>
          </w:p>
        </w:tc>
        <w:tc>
          <w:tcPr>
            <w:tcW w:type="dxa" w:w="883"/>
          </w:tcPr>
          <w:p>
            <w:pPr>
              <w:spacing w:after="0"/>
              <w:jc w:val="right"/>
            </w:pPr>
            <w:r>
              <w:rPr>
                <w:sz w:val="16"/>
              </w:rPr>
              <w:t>72.8</w:t>
            </w:r>
          </w:p>
        </w:tc>
        <w:tc>
          <w:tcPr>
            <w:tcW w:type="dxa" w:w="680"/>
          </w:tcPr>
          <w:p>
            <w:pPr>
              <w:spacing w:after="0"/>
              <w:jc w:val="right"/>
            </w:pPr>
            <w:r>
              <w:rPr>
                <w:sz w:val="16"/>
              </w:rPr>
              <w:t>86.7</w:t>
            </w:r>
          </w:p>
        </w:tc>
        <w:tc>
          <w:tcPr>
            <w:tcW w:type="dxa" w:w="648"/>
          </w:tcPr>
          <w:p>
            <w:pPr>
              <w:spacing w:after="0"/>
              <w:jc w:val="right"/>
            </w:pPr>
            <w:r>
              <w:rPr>
                <w:sz w:val="16"/>
              </w:rPr>
              <w:t>91.6</w:t>
            </w:r>
          </w:p>
        </w:tc>
        <w:tc>
          <w:tcPr>
            <w:tcW w:type="dxa" w:w="3512"/>
          </w:tcPr>
          <w:p>
            <w:pPr>
              <w:spacing w:after="0"/>
              <w:jc w:val="left"/>
            </w:pPr>
            <w:r>
              <w:rPr>
                <w:sz w:val="16"/>
              </w:rPr>
              <w:t>Relatively High 3,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5 of 5</w:t>
            </w:r>
          </w:p>
        </w:tc>
        <w:tc>
          <w:tcPr>
            <w:tcW w:type="dxa" w:w="883"/>
          </w:tcPr>
          <w:p>
            <w:pPr>
              <w:spacing w:after="0"/>
              <w:jc w:val="right"/>
            </w:pPr>
            <w:r>
              <w:rPr>
                <w:sz w:val="16"/>
              </w:rPr>
              <w:t>39.0</w:t>
            </w:r>
          </w:p>
        </w:tc>
        <w:tc>
          <w:tcPr>
            <w:tcW w:type="dxa" w:w="680"/>
          </w:tcPr>
          <w:p>
            <w:pPr>
              <w:spacing w:after="0"/>
              <w:jc w:val="right"/>
            </w:pPr>
            <w:r>
              <w:rPr>
                <w:sz w:val="16"/>
              </w:rPr>
              <w:t>51.4</w:t>
            </w:r>
          </w:p>
        </w:tc>
        <w:tc>
          <w:tcPr>
            <w:tcW w:type="dxa" w:w="648"/>
          </w:tcPr>
          <w:p>
            <w:pPr>
              <w:spacing w:after="0"/>
              <w:jc w:val="right"/>
            </w:pPr>
            <w:r>
              <w:rPr>
                <w:sz w:val="16"/>
              </w:rPr>
              <w:t>59.0</w:t>
            </w:r>
          </w:p>
        </w:tc>
        <w:tc>
          <w:tcPr>
            <w:tcW w:type="dxa" w:w="3512"/>
          </w:tcPr>
          <w:p>
            <w:pPr>
              <w:spacing w:after="0"/>
              <w:jc w:val="left"/>
            </w:pPr>
            <w:r>
              <w:rPr>
                <w:sz w:val="16"/>
              </w:rPr>
              <w:t>Relatively Moderate 2, Relatively Low 3</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5 of 5</w:t>
            </w:r>
          </w:p>
        </w:tc>
        <w:tc>
          <w:tcPr>
            <w:tcW w:type="dxa" w:w="883"/>
          </w:tcPr>
          <w:p>
            <w:pPr>
              <w:spacing w:after="0"/>
              <w:jc w:val="right"/>
            </w:pPr>
            <w:r>
              <w:rPr>
                <w:sz w:val="16"/>
              </w:rPr>
              <w:t>22.5</w:t>
            </w:r>
          </w:p>
        </w:tc>
        <w:tc>
          <w:tcPr>
            <w:tcW w:type="dxa" w:w="680"/>
          </w:tcPr>
          <w:p>
            <w:pPr>
              <w:spacing w:after="0"/>
              <w:jc w:val="right"/>
            </w:pPr>
            <w:r>
              <w:rPr>
                <w:sz w:val="16"/>
              </w:rPr>
              <w:t>35.8</w:t>
            </w:r>
          </w:p>
        </w:tc>
        <w:tc>
          <w:tcPr>
            <w:tcW w:type="dxa" w:w="648"/>
          </w:tcPr>
          <w:p>
            <w:pPr>
              <w:spacing w:after="0"/>
              <w:jc w:val="right"/>
            </w:pPr>
            <w:r>
              <w:rPr>
                <w:sz w:val="16"/>
              </w:rPr>
              <w:t>52.9</w:t>
            </w:r>
          </w:p>
        </w:tc>
        <w:tc>
          <w:tcPr>
            <w:tcW w:type="dxa" w:w="3512"/>
          </w:tcPr>
          <w:p>
            <w:pPr>
              <w:spacing w:after="0"/>
              <w:jc w:val="left"/>
            </w:pPr>
            <w:r>
              <w:rPr>
                <w:sz w:val="16"/>
              </w:rPr>
              <w:t>Very Low 5</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5 of 5</w:t>
            </w:r>
          </w:p>
        </w:tc>
        <w:tc>
          <w:tcPr>
            <w:tcW w:type="dxa" w:w="883"/>
          </w:tcPr>
          <w:p>
            <w:pPr>
              <w:spacing w:after="0"/>
              <w:jc w:val="right"/>
            </w:pPr>
            <w:r>
              <w:rPr>
                <w:sz w:val="16"/>
              </w:rPr>
              <w:t>59.3</w:t>
            </w:r>
          </w:p>
        </w:tc>
        <w:tc>
          <w:tcPr>
            <w:tcW w:type="dxa" w:w="680"/>
          </w:tcPr>
          <w:p>
            <w:pPr>
              <w:spacing w:after="0"/>
              <w:jc w:val="right"/>
            </w:pPr>
            <w:r>
              <w:rPr>
                <w:sz w:val="16"/>
              </w:rPr>
              <w:t>75.7</w:t>
            </w:r>
          </w:p>
        </w:tc>
        <w:tc>
          <w:tcPr>
            <w:tcW w:type="dxa" w:w="648"/>
          </w:tcPr>
          <w:p>
            <w:pPr>
              <w:spacing w:after="0"/>
              <w:jc w:val="right"/>
            </w:pPr>
            <w:r>
              <w:rPr>
                <w:sz w:val="16"/>
              </w:rPr>
              <w:t>81.6</w:t>
            </w:r>
          </w:p>
        </w:tc>
        <w:tc>
          <w:tcPr>
            <w:tcW w:type="dxa" w:w="3512"/>
          </w:tcPr>
          <w:p>
            <w:pPr>
              <w:spacing w:after="0"/>
              <w:jc w:val="left"/>
            </w:pPr>
            <w:r>
              <w:rPr>
                <w:sz w:val="16"/>
              </w:rPr>
              <w:t>Relatively High 2, 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6"/>
        <w:gridCol w:w="867"/>
        <w:gridCol w:w="3536"/>
        <w:gridCol w:w="2820"/>
        <w:gridCol w:w="1984"/>
        <w:gridCol w:w="2414"/>
        <w:gridCol w:w="867"/>
      </w:tblGrid>
      <w:tr>
        <w:trPr>
          <w:cantSplit/>
          <w:tblHeader/>
        </w:trPr>
        <w:tc>
          <w:tcPr>
            <w:tcW w:type="dxa" w:w="1626"/>
            <w:shd w:val="clear" w:color="auto" w:fill="E8E8E8"/>
          </w:tcPr>
          <w:p>
            <w:pPr>
              <w:spacing w:after="0"/>
              <w:jc w:val="left"/>
            </w:pPr>
            <w:r>
              <w:rPr>
                <w:b/>
                <w:sz w:val="16"/>
              </w:rPr>
              <w:t>Member</w:t>
            </w:r>
          </w:p>
        </w:tc>
        <w:tc>
          <w:tcPr>
            <w:tcW w:type="dxa" w:w="867"/>
            <w:shd w:val="clear" w:color="auto" w:fill="E8E8E8"/>
          </w:tcPr>
          <w:p>
            <w:pPr>
              <w:spacing w:after="0"/>
              <w:jc w:val="left"/>
            </w:pPr>
            <w:r>
              <w:rPr>
                <w:b/>
                <w:sz w:val="16"/>
              </w:rPr>
              <w:t>Type</w:t>
            </w:r>
          </w:p>
        </w:tc>
        <w:tc>
          <w:tcPr>
            <w:tcW w:type="dxa" w:w="3536"/>
            <w:shd w:val="clear" w:color="auto" w:fill="E8E8E8"/>
          </w:tcPr>
          <w:p>
            <w:pPr>
              <w:spacing w:after="0"/>
              <w:jc w:val="left"/>
            </w:pPr>
            <w:r>
              <w:rPr>
                <w:b/>
                <w:sz w:val="16"/>
              </w:rPr>
              <w:t>Plan status</w:t>
            </w:r>
          </w:p>
        </w:tc>
        <w:tc>
          <w:tcPr>
            <w:tcW w:type="dxa" w:w="282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8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1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7"/>
            <w:shd w:val="clear" w:color="auto" w:fill="E8E8E8"/>
          </w:tcPr>
          <w:p>
            <w:pPr>
              <w:spacing w:after="0"/>
              <w:jc w:val="left"/>
            </w:pPr>
            <w:r>
              <w:rPr>
                <w:b/>
                <w:sz w:val="16"/>
              </w:rPr>
              <w:t>Notes</w:t>
            </w:r>
          </w:p>
        </w:tc>
      </w:tr>
      <w:tr>
        <w:trPr>
          <w:cantSplit/>
        </w:trPr>
        <w:tc>
          <w:tcPr>
            <w:tcW w:type="dxa" w:w="1626"/>
          </w:tcPr>
          <w:p>
            <w:pPr>
              <w:spacing w:after="0"/>
              <w:jc w:val="left"/>
            </w:pPr>
            <w:r>
              <w:rPr>
                <w:sz w:val="16"/>
              </w:rPr>
              <w:t>Fairfax city</w:t>
            </w:r>
          </w:p>
        </w:tc>
        <w:tc>
          <w:tcPr>
            <w:tcW w:type="dxa" w:w="867"/>
          </w:tcPr>
          <w:p>
            <w:pPr>
              <w:spacing w:after="0"/>
              <w:jc w:val="left"/>
            </w:pPr>
            <w:r>
              <w:rPr>
                <w:sz w:val="16"/>
              </w:rPr>
              <w:t>City</w:t>
            </w:r>
          </w:p>
        </w:tc>
        <w:tc>
          <w:tcPr>
            <w:tcW w:type="dxa" w:w="3536"/>
          </w:tcPr>
          <w:p>
            <w:pPr>
              <w:spacing w:after="0"/>
              <w:jc w:val="left"/>
            </w:pPr>
            <w:r>
              <w:rPr>
                <w:sz w:val="16"/>
              </w:rPr>
              <w:t>Approved, expires 2028-02-22</w:t>
            </w:r>
          </w:p>
        </w:tc>
        <w:tc>
          <w:tcPr>
            <w:tcW w:type="dxa" w:w="2820"/>
          </w:tcPr>
          <w:p>
            <w:pPr>
              <w:spacing w:after="0"/>
              <w:jc w:val="right"/>
            </w:pPr>
            <w:r>
              <w:rPr>
                <w:sz w:val="16"/>
              </w:rPr>
              <w:t>FMA RL 0, SRL 0; any 5</w:t>
            </w:r>
          </w:p>
        </w:tc>
        <w:tc>
          <w:tcPr>
            <w:tcW w:type="dxa" w:w="1984"/>
          </w:tcPr>
          <w:p>
            <w:pPr>
              <w:spacing w:after="0"/>
              <w:jc w:val="right"/>
            </w:pPr>
            <w:r>
              <w:rPr>
                <w:sz w:val="16"/>
              </w:rPr>
              <w:t>none found</w:t>
            </w:r>
          </w:p>
        </w:tc>
        <w:tc>
          <w:tcPr>
            <w:tcW w:type="dxa" w:w="2414"/>
          </w:tcPr>
          <w:p>
            <w:pPr>
              <w:spacing w:after="0"/>
              <w:jc w:val="right"/>
            </w:pPr>
            <w:r>
              <w:rPr>
                <w:sz w:val="16"/>
              </w:rPr>
              <w:t>49; 3</w:t>
            </w:r>
          </w:p>
        </w:tc>
        <w:tc>
          <w:tcPr>
            <w:tcW w:type="dxa" w:w="86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3"/>
        <w:gridCol w:w="1050"/>
        <w:gridCol w:w="1037"/>
        <w:gridCol w:w="1126"/>
        <w:gridCol w:w="1203"/>
        <w:gridCol w:w="1063"/>
        <w:gridCol w:w="1289"/>
        <w:gridCol w:w="1151"/>
        <w:gridCol w:w="1296"/>
        <w:gridCol w:w="1325"/>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3"/>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9"/>
            <w:shd w:val="clear" w:color="auto" w:fill="E8E8E8"/>
          </w:tcPr>
          <w:p>
            <w:pPr>
              <w:spacing w:after="0"/>
              <w:jc w:val="right"/>
            </w:pPr>
            <w:r>
              <w:rPr>
                <w:b/>
                <w:sz w:val="16"/>
              </w:rPr>
              <w:t>Storm Events damage since 2023-02-23</w:t>
            </w:r>
          </w:p>
          <w:p>
            <w:pPr>
              <w:spacing w:after="0"/>
              <w:jc w:val="right"/>
            </w:pPr>
            <w:r>
              <w:rPr>
                <w:i/>
                <w:color w:val="555555"/>
                <w:sz w:val="14"/>
              </w:rPr>
              <w:t>county-coded records, property plus crops, nominal dollars</w:t>
            </w:r>
          </w:p>
        </w:tc>
        <w:tc>
          <w:tcPr>
            <w:tcW w:type="dxa" w:w="11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9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3"/>
          </w:tcPr>
          <w:p>
            <w:pPr>
              <w:spacing w:after="0"/>
              <w:jc w:val="right"/>
            </w:pPr>
          </w:p>
        </w:tc>
        <w:tc>
          <w:tcPr>
            <w:tcW w:type="dxa" w:w="1063"/>
          </w:tcPr>
          <w:p>
            <w:pPr>
              <w:spacing w:after="0"/>
              <w:jc w:val="right"/>
            </w:pP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3"/>
          </w:tcPr>
          <w:p>
            <w:pPr>
              <w:spacing w:after="0"/>
              <w:jc w:val="right"/>
            </w:pPr>
          </w:p>
        </w:tc>
        <w:tc>
          <w:tcPr>
            <w:tcW w:type="dxa" w:w="1063"/>
          </w:tcPr>
          <w:p>
            <w:pPr>
              <w:spacing w:after="0"/>
              <w:jc w:val="right"/>
            </w:pP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$5,326,170,867</w:t>
            </w:r>
          </w:p>
        </w:tc>
        <w:tc>
          <w:tcPr>
            <w:tcW w:type="dxa" w:w="1143"/>
          </w:tcPr>
          <w:p>
            <w:pPr>
              <w:spacing w:after="0"/>
              <w:jc w:val="right"/>
            </w:pPr>
            <w:r>
              <w:rPr>
                <w:sz w:val="16"/>
              </w:rPr>
              <w:t>$0</w:t>
            </w:r>
          </w:p>
        </w:tc>
        <w:tc>
          <w:tcPr>
            <w:tcW w:type="dxa" w:w="1050"/>
          </w:tcPr>
          <w:p>
            <w:pPr>
              <w:spacing w:after="0"/>
              <w:jc w:val="right"/>
            </w:pPr>
            <w:r>
              <w:rPr>
                <w:sz w:val="16"/>
              </w:rPr>
              <w:t>24,146</w:t>
            </w:r>
          </w:p>
        </w:tc>
        <w:tc>
          <w:tcPr>
            <w:tcW w:type="dxa" w:w="1037"/>
          </w:tcPr>
          <w:p>
            <w:pPr>
              <w:spacing w:after="0"/>
              <w:jc w:val="right"/>
            </w:pPr>
            <w:r>
              <w:rPr>
                <w:sz w:val="16"/>
              </w:rPr>
              <w:t>$5,488</w:t>
            </w:r>
          </w:p>
        </w:tc>
        <w:tc>
          <w:tcPr>
            <w:tcW w:type="dxa" w:w="1126"/>
          </w:tcPr>
          <w:p>
            <w:pPr>
              <w:spacing w:after="0"/>
              <w:jc w:val="right"/>
            </w:pPr>
            <w:r>
              <w:rPr>
                <w:sz w:val="16"/>
              </w:rPr>
              <w:t>$0</w:t>
            </w:r>
          </w:p>
        </w:tc>
        <w:tc>
          <w:tcPr>
            <w:tcW w:type="dxa" w:w="1203"/>
          </w:tcPr>
          <w:p>
            <w:pPr>
              <w:spacing w:after="0"/>
              <w:jc w:val="right"/>
            </w:pPr>
            <w:r>
              <w:rPr>
                <w:sz w:val="16"/>
              </w:rPr>
              <w:t>$22,131</w:t>
            </w:r>
          </w:p>
        </w:tc>
        <w:tc>
          <w:tcPr>
            <w:tcW w:type="dxa" w:w="1063"/>
          </w:tcPr>
          <w:p>
            <w:pPr>
              <w:spacing w:after="0"/>
              <w:jc w:val="right"/>
            </w:pPr>
            <w:r>
              <w:rPr>
                <w:sz w:val="16"/>
              </w:rPr>
              <w:t>0.000103%</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3"/>
          </w:tcPr>
          <w:p>
            <w:pPr>
              <w:spacing w:after="0"/>
              <w:jc w:val="right"/>
            </w:pPr>
            <w:r>
              <w:rPr>
                <w:sz w:val="16"/>
              </w:rPr>
              <w:t>$0</w:t>
            </w:r>
          </w:p>
        </w:tc>
        <w:tc>
          <w:tcPr>
            <w:tcW w:type="dxa" w:w="1050"/>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03"/>
          </w:tcPr>
          <w:p>
            <w:pPr>
              <w:spacing w:after="0"/>
              <w:jc w:val="right"/>
            </w:pPr>
          </w:p>
        </w:tc>
        <w:tc>
          <w:tcPr>
            <w:tcW w:type="dxa" w:w="1063"/>
          </w:tcPr>
          <w:p>
            <w:pPr>
              <w:spacing w:after="0"/>
              <w:jc w:val="right"/>
            </w:pP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$9,216,552,147</w:t>
            </w:r>
          </w:p>
        </w:tc>
        <w:tc>
          <w:tcPr>
            <w:tcW w:type="dxa" w:w="1143"/>
          </w:tcPr>
          <w:p>
            <w:pPr>
              <w:spacing w:after="0"/>
              <w:jc w:val="right"/>
            </w:pPr>
          </w:p>
        </w:tc>
        <w:tc>
          <w:tcPr>
            <w:tcW w:type="dxa" w:w="1050"/>
          </w:tcPr>
          <w:p>
            <w:pPr>
              <w:spacing w:after="0"/>
              <w:jc w:val="right"/>
            </w:pPr>
            <w:r>
              <w:rPr>
                <w:sz w:val="16"/>
              </w:rPr>
              <w:t>24,146</w:t>
            </w:r>
          </w:p>
        </w:tc>
        <w:tc>
          <w:tcPr>
            <w:tcW w:type="dxa" w:w="1037"/>
          </w:tcPr>
          <w:p>
            <w:pPr>
              <w:spacing w:after="0"/>
              <w:jc w:val="right"/>
            </w:pPr>
            <w:r>
              <w:rPr>
                <w:sz w:val="16"/>
              </w:rPr>
              <w:t>$237,072</w:t>
            </w:r>
          </w:p>
        </w:tc>
        <w:tc>
          <w:tcPr>
            <w:tcW w:type="dxa" w:w="1126"/>
          </w:tcPr>
          <w:p>
            <w:pPr>
              <w:spacing w:after="0"/>
              <w:jc w:val="right"/>
            </w:pPr>
          </w:p>
        </w:tc>
        <w:tc>
          <w:tcPr>
            <w:tcW w:type="dxa" w:w="1203"/>
          </w:tcPr>
          <w:p>
            <w:pPr>
              <w:spacing w:after="0"/>
              <w:jc w:val="right"/>
            </w:pPr>
            <w:r>
              <w:rPr>
                <w:sz w:val="16"/>
              </w:rPr>
              <w:t>$135,061</w:t>
            </w:r>
          </w:p>
        </w:tc>
        <w:tc>
          <w:tcPr>
            <w:tcW w:type="dxa" w:w="1063"/>
          </w:tcPr>
          <w:p>
            <w:pPr>
              <w:spacing w:after="0"/>
              <w:jc w:val="right"/>
            </w:pPr>
            <w:r>
              <w:rPr>
                <w:sz w:val="16"/>
              </w:rPr>
              <w:t>0.00257%</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$5,326,171,337</w:t>
            </w:r>
          </w:p>
        </w:tc>
        <w:tc>
          <w:tcPr>
            <w:tcW w:type="dxa" w:w="1143"/>
          </w:tcPr>
          <w:p>
            <w:pPr>
              <w:spacing w:after="0"/>
              <w:jc w:val="right"/>
            </w:pPr>
            <w:r>
              <w:rPr>
                <w:sz w:val="16"/>
              </w:rPr>
              <w:t>$0</w:t>
            </w:r>
          </w:p>
        </w:tc>
        <w:tc>
          <w:tcPr>
            <w:tcW w:type="dxa" w:w="1050"/>
          </w:tcPr>
          <w:p>
            <w:pPr>
              <w:spacing w:after="0"/>
              <w:jc w:val="right"/>
            </w:pPr>
            <w:r>
              <w:rPr>
                <w:sz w:val="16"/>
              </w:rPr>
              <w:t>24,146</w:t>
            </w:r>
          </w:p>
        </w:tc>
        <w:tc>
          <w:tcPr>
            <w:tcW w:type="dxa" w:w="1037"/>
          </w:tcPr>
          <w:p>
            <w:pPr>
              <w:spacing w:after="0"/>
              <w:jc w:val="right"/>
            </w:pPr>
            <w:r>
              <w:rPr>
                <w:sz w:val="16"/>
              </w:rPr>
              <w:t>$92,564</w:t>
            </w:r>
          </w:p>
        </w:tc>
        <w:tc>
          <w:tcPr>
            <w:tcW w:type="dxa" w:w="1126"/>
          </w:tcPr>
          <w:p>
            <w:pPr>
              <w:spacing w:after="0"/>
              <w:jc w:val="right"/>
            </w:pPr>
            <w:r>
              <w:rPr>
                <w:sz w:val="16"/>
              </w:rPr>
              <w:t>$0</w:t>
            </w:r>
          </w:p>
        </w:tc>
        <w:tc>
          <w:tcPr>
            <w:tcW w:type="dxa" w:w="1203"/>
          </w:tcPr>
          <w:p>
            <w:pPr>
              <w:spacing w:after="0"/>
              <w:jc w:val="right"/>
            </w:pPr>
            <w:r>
              <w:rPr>
                <w:sz w:val="16"/>
              </w:rPr>
              <w:t>$170</w:t>
            </w:r>
          </w:p>
        </w:tc>
        <w:tc>
          <w:tcPr>
            <w:tcW w:type="dxa" w:w="1063"/>
          </w:tcPr>
          <w:p>
            <w:pPr>
              <w:spacing w:after="0"/>
              <w:jc w:val="right"/>
            </w:pPr>
            <w:r>
              <w:rPr>
                <w:sz w:val="16"/>
              </w:rPr>
              <w:t>0.00174%</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$5,326,170,867</w:t>
            </w:r>
          </w:p>
        </w:tc>
        <w:tc>
          <w:tcPr>
            <w:tcW w:type="dxa" w:w="1143"/>
          </w:tcPr>
          <w:p>
            <w:pPr>
              <w:spacing w:after="0"/>
              <w:jc w:val="right"/>
            </w:pPr>
            <w:r>
              <w:rPr>
                <w:sz w:val="16"/>
              </w:rPr>
              <w:t>$0</w:t>
            </w:r>
          </w:p>
        </w:tc>
        <w:tc>
          <w:tcPr>
            <w:tcW w:type="dxa" w:w="1050"/>
          </w:tcPr>
          <w:p>
            <w:pPr>
              <w:spacing w:after="0"/>
              <w:jc w:val="right"/>
            </w:pPr>
            <w:r>
              <w:rPr>
                <w:sz w:val="16"/>
              </w:rPr>
              <w:t>24,146</w:t>
            </w:r>
          </w:p>
        </w:tc>
        <w:tc>
          <w:tcPr>
            <w:tcW w:type="dxa" w:w="1037"/>
          </w:tcPr>
          <w:p>
            <w:pPr>
              <w:spacing w:after="0"/>
              <w:jc w:val="right"/>
            </w:pPr>
            <w:r>
              <w:rPr>
                <w:sz w:val="16"/>
              </w:rPr>
              <w:t>$21</w:t>
            </w:r>
          </w:p>
        </w:tc>
        <w:tc>
          <w:tcPr>
            <w:tcW w:type="dxa" w:w="1126"/>
          </w:tcPr>
          <w:p>
            <w:pPr>
              <w:spacing w:after="0"/>
              <w:jc w:val="right"/>
            </w:pPr>
            <w:r>
              <w:rPr>
                <w:sz w:val="16"/>
              </w:rPr>
              <w:t>$0</w:t>
            </w:r>
          </w:p>
        </w:tc>
        <w:tc>
          <w:tcPr>
            <w:tcW w:type="dxa" w:w="1203"/>
          </w:tcPr>
          <w:p>
            <w:pPr>
              <w:spacing w:after="0"/>
              <w:jc w:val="right"/>
            </w:pPr>
            <w:r>
              <w:rPr>
                <w:sz w:val="16"/>
              </w:rPr>
              <w:t>$383,448</w:t>
            </w:r>
          </w:p>
        </w:tc>
        <w:tc>
          <w:tcPr>
            <w:tcW w:type="dxa" w:w="1063"/>
          </w:tcPr>
          <w:p>
            <w:pPr>
              <w:spacing w:after="0"/>
              <w:jc w:val="right"/>
            </w:pPr>
            <w:r>
              <w:rPr>
                <w:sz w:val="16"/>
              </w:rPr>
              <w:t>under 0.0001%</w:t>
            </w:r>
          </w:p>
        </w:tc>
        <w:tc>
          <w:tcPr>
            <w:tcW w:type="dxa" w:w="1289"/>
          </w:tcPr>
          <w:p>
            <w:pPr>
              <w:spacing w:after="0"/>
              <w:jc w:val="right"/>
            </w:pPr>
          </w:p>
        </w:tc>
        <w:tc>
          <w:tcPr>
            <w:tcW w:type="dxa" w:w="1151"/>
          </w:tcPr>
          <w:p>
            <w:pPr>
              <w:spacing w:after="0"/>
              <w:jc w:val="right"/>
            </w:pPr>
            <w:r>
              <w:rPr>
                <w:sz w:val="16"/>
              </w:rPr>
              <w:t>$0</w:t>
            </w: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$5,326,170,867</w:t>
            </w:r>
          </w:p>
        </w:tc>
        <w:tc>
          <w:tcPr>
            <w:tcW w:type="dxa" w:w="1143"/>
          </w:tcPr>
          <w:p>
            <w:pPr>
              <w:spacing w:after="0"/>
              <w:jc w:val="right"/>
            </w:pPr>
            <w:r>
              <w:rPr>
                <w:sz w:val="16"/>
              </w:rPr>
              <w:t>$0</w:t>
            </w:r>
          </w:p>
        </w:tc>
        <w:tc>
          <w:tcPr>
            <w:tcW w:type="dxa" w:w="1050"/>
          </w:tcPr>
          <w:p>
            <w:pPr>
              <w:spacing w:after="0"/>
              <w:jc w:val="right"/>
            </w:pPr>
            <w:r>
              <w:rPr>
                <w:sz w:val="16"/>
              </w:rPr>
              <w:t>24,146</w:t>
            </w:r>
          </w:p>
        </w:tc>
        <w:tc>
          <w:tcPr>
            <w:tcW w:type="dxa" w:w="1037"/>
          </w:tcPr>
          <w:p>
            <w:pPr>
              <w:spacing w:after="0"/>
              <w:jc w:val="right"/>
            </w:pPr>
            <w:r>
              <w:rPr>
                <w:sz w:val="16"/>
              </w:rPr>
              <w:t>$373,584</w:t>
            </w:r>
          </w:p>
        </w:tc>
        <w:tc>
          <w:tcPr>
            <w:tcW w:type="dxa" w:w="1126"/>
          </w:tcPr>
          <w:p>
            <w:pPr>
              <w:spacing w:after="0"/>
              <w:jc w:val="right"/>
            </w:pPr>
            <w:r>
              <w:rPr>
                <w:sz w:val="16"/>
              </w:rPr>
              <w:t>$0</w:t>
            </w:r>
          </w:p>
        </w:tc>
        <w:tc>
          <w:tcPr>
            <w:tcW w:type="dxa" w:w="1203"/>
          </w:tcPr>
          <w:p>
            <w:pPr>
              <w:spacing w:after="0"/>
              <w:jc w:val="right"/>
            </w:pPr>
            <w:r>
              <w:rPr>
                <w:sz w:val="16"/>
              </w:rPr>
              <w:t>$11,450</w:t>
            </w:r>
          </w:p>
        </w:tc>
        <w:tc>
          <w:tcPr>
            <w:tcW w:type="dxa" w:w="1063"/>
          </w:tcPr>
          <w:p>
            <w:pPr>
              <w:spacing w:after="0"/>
              <w:jc w:val="right"/>
            </w:pPr>
            <w:r>
              <w:rPr>
                <w:sz w:val="16"/>
              </w:rPr>
              <w:t>0.00701%</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$5,324,710,404</w:t>
            </w:r>
          </w:p>
        </w:tc>
        <w:tc>
          <w:tcPr>
            <w:tcW w:type="dxa" w:w="1143"/>
          </w:tcPr>
          <w:p>
            <w:pPr>
              <w:spacing w:after="0"/>
              <w:jc w:val="right"/>
            </w:pPr>
          </w:p>
        </w:tc>
        <w:tc>
          <w:tcPr>
            <w:tcW w:type="dxa" w:w="1050"/>
          </w:tcPr>
          <w:p>
            <w:pPr>
              <w:spacing w:after="0"/>
              <w:jc w:val="right"/>
            </w:pPr>
            <w:r>
              <w:rPr>
                <w:sz w:val="16"/>
              </w:rPr>
              <w:t>24,130</w:t>
            </w:r>
          </w:p>
        </w:tc>
        <w:tc>
          <w:tcPr>
            <w:tcW w:type="dxa" w:w="1037"/>
          </w:tcPr>
          <w:p>
            <w:pPr>
              <w:spacing w:after="0"/>
              <w:jc w:val="right"/>
            </w:pPr>
            <w:r>
              <w:rPr>
                <w:sz w:val="16"/>
              </w:rPr>
              <w:t>$11,475</w:t>
            </w:r>
          </w:p>
        </w:tc>
        <w:tc>
          <w:tcPr>
            <w:tcW w:type="dxa" w:w="1126"/>
          </w:tcPr>
          <w:p>
            <w:pPr>
              <w:spacing w:after="0"/>
              <w:jc w:val="right"/>
            </w:pPr>
          </w:p>
        </w:tc>
        <w:tc>
          <w:tcPr>
            <w:tcW w:type="dxa" w:w="1203"/>
          </w:tcPr>
          <w:p>
            <w:pPr>
              <w:spacing w:after="0"/>
              <w:jc w:val="right"/>
            </w:pPr>
            <w:r>
              <w:rPr>
                <w:sz w:val="16"/>
              </w:rPr>
              <w:t>$1,053</w:t>
            </w:r>
          </w:p>
        </w:tc>
        <w:tc>
          <w:tcPr>
            <w:tcW w:type="dxa" w:w="1063"/>
          </w:tcPr>
          <w:p>
            <w:pPr>
              <w:spacing w:after="0"/>
              <w:jc w:val="right"/>
            </w:pPr>
            <w:r>
              <w:rPr>
                <w:sz w:val="16"/>
              </w:rPr>
              <w:t>0.000215%</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$5,324,960,789</w:t>
            </w:r>
          </w:p>
        </w:tc>
        <w:tc>
          <w:tcPr>
            <w:tcW w:type="dxa" w:w="1143"/>
          </w:tcPr>
          <w:p>
            <w:pPr>
              <w:spacing w:after="0"/>
              <w:jc w:val="right"/>
            </w:pPr>
            <w:r>
              <w:rPr>
                <w:sz w:val="16"/>
              </w:rPr>
              <w:t>$0</w:t>
            </w:r>
          </w:p>
        </w:tc>
        <w:tc>
          <w:tcPr>
            <w:tcW w:type="dxa" w:w="1050"/>
          </w:tcPr>
          <w:p>
            <w:pPr>
              <w:spacing w:after="0"/>
              <w:jc w:val="right"/>
            </w:pPr>
            <w:r>
              <w:rPr>
                <w:sz w:val="16"/>
              </w:rPr>
              <w:t>702</w:t>
            </w:r>
          </w:p>
        </w:tc>
        <w:tc>
          <w:tcPr>
            <w:tcW w:type="dxa" w:w="1037"/>
          </w:tcPr>
          <w:p>
            <w:pPr>
              <w:spacing w:after="0"/>
              <w:jc w:val="right"/>
            </w:pPr>
            <w:r>
              <w:rPr>
                <w:sz w:val="16"/>
              </w:rPr>
              <w:t>$2,495,991</w:t>
            </w:r>
          </w:p>
        </w:tc>
        <w:tc>
          <w:tcPr>
            <w:tcW w:type="dxa" w:w="1126"/>
          </w:tcPr>
          <w:p>
            <w:pPr>
              <w:spacing w:after="0"/>
              <w:jc w:val="right"/>
            </w:pPr>
            <w:r>
              <w:rPr>
                <w:sz w:val="16"/>
              </w:rPr>
              <w:t>$0</w:t>
            </w:r>
          </w:p>
        </w:tc>
        <w:tc>
          <w:tcPr>
            <w:tcW w:type="dxa" w:w="1203"/>
          </w:tcPr>
          <w:p>
            <w:pPr>
              <w:spacing w:after="0"/>
              <w:jc w:val="right"/>
            </w:pPr>
            <w:r>
              <w:rPr>
                <w:sz w:val="16"/>
              </w:rPr>
              <w:t>$16,584</w:t>
            </w:r>
          </w:p>
        </w:tc>
        <w:tc>
          <w:tcPr>
            <w:tcW w:type="dxa" w:w="1063"/>
          </w:tcPr>
          <w:p>
            <w:pPr>
              <w:spacing w:after="0"/>
              <w:jc w:val="right"/>
            </w:pPr>
            <w:r>
              <w:rPr>
                <w:sz w:val="16"/>
              </w:rPr>
              <w:t>n/a (see note)</w:t>
            </w:r>
          </w:p>
        </w:tc>
        <w:tc>
          <w:tcPr>
            <w:tcW w:type="dxa" w:w="1289"/>
          </w:tcPr>
          <w:p>
            <w:pPr>
              <w:spacing w:after="0"/>
              <w:jc w:val="right"/>
            </w:pPr>
            <w:r>
              <w:rPr>
                <w:sz w:val="16"/>
              </w:rPr>
              <w:t>$0</w:t>
            </w:r>
          </w:p>
        </w:tc>
        <w:tc>
          <w:tcPr>
            <w:tcW w:type="dxa" w:w="1151"/>
          </w:tcPr>
          <w:p>
            <w:pPr>
              <w:spacing w:after="0"/>
              <w:jc w:val="right"/>
            </w:pPr>
          </w:p>
        </w:tc>
        <w:tc>
          <w:tcPr>
            <w:tcW w:type="dxa" w:w="1296"/>
          </w:tcPr>
          <w:p>
            <w:pPr>
              <w:spacing w:after="0"/>
              <w:jc w:val="right"/>
            </w:pPr>
          </w:p>
        </w:tc>
        <w:tc>
          <w:tcPr>
            <w:tcW w:type="dxa" w:w="132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$80,989,983</w:t>
            </w:r>
          </w:p>
        </w:tc>
        <w:tc>
          <w:tcPr>
            <w:tcW w:type="dxa" w:w="1143"/>
          </w:tcPr>
          <w:p>
            <w:pPr>
              <w:spacing w:after="0"/>
              <w:jc w:val="right"/>
            </w:pPr>
          </w:p>
        </w:tc>
        <w:tc>
          <w:tcPr>
            <w:tcW w:type="dxa" w:w="1050"/>
          </w:tcPr>
          <w:p>
            <w:pPr>
              <w:spacing w:after="0"/>
              <w:jc w:val="right"/>
            </w:pPr>
            <w:r>
              <w:rPr>
                <w:sz w:val="16"/>
              </w:rPr>
              <w:t>364</w:t>
            </w:r>
          </w:p>
        </w:tc>
        <w:tc>
          <w:tcPr>
            <w:tcW w:type="dxa" w:w="1037"/>
          </w:tcPr>
          <w:p>
            <w:pPr>
              <w:spacing w:after="0"/>
              <w:jc w:val="right"/>
            </w:pPr>
            <w:r>
              <w:rPr>
                <w:sz w:val="16"/>
              </w:rPr>
              <w:t>$1</w:t>
            </w:r>
          </w:p>
        </w:tc>
        <w:tc>
          <w:tcPr>
            <w:tcW w:type="dxa" w:w="1126"/>
          </w:tcPr>
          <w:p>
            <w:pPr>
              <w:spacing w:after="0"/>
              <w:jc w:val="right"/>
            </w:pPr>
          </w:p>
        </w:tc>
        <w:tc>
          <w:tcPr>
            <w:tcW w:type="dxa" w:w="1203"/>
          </w:tcPr>
          <w:p>
            <w:pPr>
              <w:spacing w:after="0"/>
              <w:jc w:val="right"/>
            </w:pPr>
            <w:r>
              <w:rPr>
                <w:sz w:val="16"/>
              </w:rPr>
              <w:t>$1</w:t>
            </w:r>
          </w:p>
        </w:tc>
        <w:tc>
          <w:tcPr>
            <w:tcW w:type="dxa" w:w="1063"/>
          </w:tcPr>
          <w:p>
            <w:pPr>
              <w:spacing w:after="0"/>
              <w:jc w:val="right"/>
            </w:pPr>
            <w:r>
              <w:rPr>
                <w:sz w:val="16"/>
              </w:rPr>
              <w:t>under 0.0001%</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$5,326,171,337</w:t>
            </w:r>
          </w:p>
        </w:tc>
        <w:tc>
          <w:tcPr>
            <w:tcW w:type="dxa" w:w="1143"/>
          </w:tcPr>
          <w:p>
            <w:pPr>
              <w:spacing w:after="0"/>
              <w:jc w:val="right"/>
            </w:pPr>
          </w:p>
        </w:tc>
        <w:tc>
          <w:tcPr>
            <w:tcW w:type="dxa" w:w="1050"/>
          </w:tcPr>
          <w:p>
            <w:pPr>
              <w:spacing w:after="0"/>
              <w:jc w:val="right"/>
            </w:pPr>
            <w:r>
              <w:rPr>
                <w:sz w:val="16"/>
              </w:rPr>
              <w:t>24,146</w:t>
            </w:r>
          </w:p>
        </w:tc>
        <w:tc>
          <w:tcPr>
            <w:tcW w:type="dxa" w:w="1037"/>
          </w:tcPr>
          <w:p>
            <w:pPr>
              <w:spacing w:after="0"/>
              <w:jc w:val="right"/>
            </w:pPr>
            <w:r>
              <w:rPr>
                <w:sz w:val="16"/>
              </w:rPr>
              <w:t>$7,293</w:t>
            </w:r>
          </w:p>
        </w:tc>
        <w:tc>
          <w:tcPr>
            <w:tcW w:type="dxa" w:w="1126"/>
          </w:tcPr>
          <w:p>
            <w:pPr>
              <w:spacing w:after="0"/>
              <w:jc w:val="right"/>
            </w:pPr>
          </w:p>
        </w:tc>
        <w:tc>
          <w:tcPr>
            <w:tcW w:type="dxa" w:w="1203"/>
          </w:tcPr>
          <w:p>
            <w:pPr>
              <w:spacing w:after="0"/>
              <w:jc w:val="right"/>
            </w:pPr>
            <w:r>
              <w:rPr>
                <w:sz w:val="16"/>
              </w:rPr>
              <w:t>$203,527</w:t>
            </w:r>
          </w:p>
        </w:tc>
        <w:tc>
          <w:tcPr>
            <w:tcW w:type="dxa" w:w="1063"/>
          </w:tcPr>
          <w:p>
            <w:pPr>
              <w:spacing w:after="0"/>
              <w:jc w:val="right"/>
            </w:pPr>
            <w:r>
              <w:rPr>
                <w:sz w:val="16"/>
              </w:rPr>
              <w:t>0.000137%</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$5,326,171,337</w:t>
            </w:r>
          </w:p>
        </w:tc>
        <w:tc>
          <w:tcPr>
            <w:tcW w:type="dxa" w:w="1143"/>
          </w:tcPr>
          <w:p>
            <w:pPr>
              <w:spacing w:after="0"/>
              <w:jc w:val="right"/>
            </w:pPr>
            <w:r>
              <w:rPr>
                <w:sz w:val="16"/>
              </w:rPr>
              <w:t>$0</w:t>
            </w:r>
          </w:p>
        </w:tc>
        <w:tc>
          <w:tcPr>
            <w:tcW w:type="dxa" w:w="1050"/>
          </w:tcPr>
          <w:p>
            <w:pPr>
              <w:spacing w:after="0"/>
              <w:jc w:val="right"/>
            </w:pPr>
            <w:r>
              <w:rPr>
                <w:sz w:val="16"/>
              </w:rPr>
              <w:t>24,146</w:t>
            </w:r>
          </w:p>
        </w:tc>
        <w:tc>
          <w:tcPr>
            <w:tcW w:type="dxa" w:w="1037"/>
          </w:tcPr>
          <w:p>
            <w:pPr>
              <w:spacing w:after="0"/>
              <w:jc w:val="right"/>
            </w:pPr>
            <w:r>
              <w:rPr>
                <w:sz w:val="16"/>
              </w:rPr>
              <w:t>$156,157</w:t>
            </w:r>
          </w:p>
        </w:tc>
        <w:tc>
          <w:tcPr>
            <w:tcW w:type="dxa" w:w="1126"/>
          </w:tcPr>
          <w:p>
            <w:pPr>
              <w:spacing w:after="0"/>
              <w:jc w:val="right"/>
            </w:pPr>
            <w:r>
              <w:rPr>
                <w:sz w:val="16"/>
              </w:rPr>
              <w:t>$0</w:t>
            </w:r>
          </w:p>
        </w:tc>
        <w:tc>
          <w:tcPr>
            <w:tcW w:type="dxa" w:w="1203"/>
          </w:tcPr>
          <w:p>
            <w:pPr>
              <w:spacing w:after="0"/>
              <w:jc w:val="right"/>
            </w:pPr>
            <w:r>
              <w:rPr>
                <w:sz w:val="16"/>
              </w:rPr>
              <w:t>$241,206</w:t>
            </w:r>
          </w:p>
        </w:tc>
        <w:tc>
          <w:tcPr>
            <w:tcW w:type="dxa" w:w="1063"/>
          </w:tcPr>
          <w:p>
            <w:pPr>
              <w:spacing w:after="0"/>
              <w:jc w:val="right"/>
            </w:pPr>
            <w:r>
              <w:rPr>
                <w:sz w:val="16"/>
              </w:rPr>
              <w:t>0.00293%</w:t>
            </w:r>
          </w:p>
        </w:tc>
        <w:tc>
          <w:tcPr>
            <w:tcW w:type="dxa" w:w="1289"/>
          </w:tcPr>
          <w:p>
            <w:pPr>
              <w:spacing w:after="0"/>
              <w:jc w:val="right"/>
            </w:pPr>
            <w:r>
              <w:rPr>
                <w:sz w:val="16"/>
              </w:rPr>
              <w:t>$6,000</w:t>
            </w:r>
          </w:p>
        </w:tc>
        <w:tc>
          <w:tcPr>
            <w:tcW w:type="dxa" w:w="1151"/>
          </w:tcPr>
          <w:p>
            <w:pPr>
              <w:spacing w:after="0"/>
              <w:jc w:val="right"/>
            </w:pPr>
            <w:r>
              <w:rPr>
                <w:sz w:val="16"/>
              </w:rPr>
              <w:t>$0</w:t>
            </w: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$5,326,171,337</w:t>
            </w:r>
          </w:p>
        </w:tc>
        <w:tc>
          <w:tcPr>
            <w:tcW w:type="dxa" w:w="1143"/>
          </w:tcPr>
          <w:p>
            <w:pPr>
              <w:spacing w:after="0"/>
              <w:jc w:val="right"/>
            </w:pPr>
            <w:r>
              <w:rPr>
                <w:sz w:val="16"/>
              </w:rPr>
              <w:t>$0</w:t>
            </w:r>
          </w:p>
        </w:tc>
        <w:tc>
          <w:tcPr>
            <w:tcW w:type="dxa" w:w="1050"/>
          </w:tcPr>
          <w:p>
            <w:pPr>
              <w:spacing w:after="0"/>
              <w:jc w:val="right"/>
            </w:pPr>
            <w:r>
              <w:rPr>
                <w:sz w:val="16"/>
              </w:rPr>
              <w:t>24,146</w:t>
            </w:r>
          </w:p>
        </w:tc>
        <w:tc>
          <w:tcPr>
            <w:tcW w:type="dxa" w:w="1037"/>
          </w:tcPr>
          <w:p>
            <w:pPr>
              <w:spacing w:after="0"/>
              <w:jc w:val="right"/>
            </w:pPr>
            <w:r>
              <w:rPr>
                <w:sz w:val="16"/>
              </w:rPr>
              <w:t>$217,147</w:t>
            </w:r>
          </w:p>
        </w:tc>
        <w:tc>
          <w:tcPr>
            <w:tcW w:type="dxa" w:w="1126"/>
          </w:tcPr>
          <w:p>
            <w:pPr>
              <w:spacing w:after="0"/>
              <w:jc w:val="right"/>
            </w:pPr>
            <w:r>
              <w:rPr>
                <w:sz w:val="16"/>
              </w:rPr>
              <w:t>$0</w:t>
            </w:r>
          </w:p>
        </w:tc>
        <w:tc>
          <w:tcPr>
            <w:tcW w:type="dxa" w:w="1203"/>
          </w:tcPr>
          <w:p>
            <w:pPr>
              <w:spacing w:after="0"/>
              <w:jc w:val="right"/>
            </w:pPr>
            <w:r>
              <w:rPr>
                <w:sz w:val="16"/>
              </w:rPr>
              <w:t>$141,523</w:t>
            </w:r>
          </w:p>
        </w:tc>
        <w:tc>
          <w:tcPr>
            <w:tcW w:type="dxa" w:w="1063"/>
          </w:tcPr>
          <w:p>
            <w:pPr>
              <w:spacing w:after="0"/>
              <w:jc w:val="right"/>
            </w:pPr>
            <w:r>
              <w:rPr>
                <w:sz w:val="16"/>
              </w:rPr>
              <w:t>0.00408%</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3"/>
          </w:tcPr>
          <w:p>
            <w:pPr>
              <w:spacing w:after="0"/>
              <w:jc w:val="right"/>
            </w:pPr>
          </w:p>
        </w:tc>
        <w:tc>
          <w:tcPr>
            <w:tcW w:type="dxa" w:w="1063"/>
          </w:tcPr>
          <w:p>
            <w:pPr>
              <w:spacing w:after="0"/>
              <w:jc w:val="right"/>
            </w:pP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3"/>
          </w:tcPr>
          <w:p>
            <w:pPr>
              <w:spacing w:after="0"/>
              <w:jc w:val="right"/>
            </w:pPr>
          </w:p>
        </w:tc>
        <w:tc>
          <w:tcPr>
            <w:tcW w:type="dxa" w:w="1063"/>
          </w:tcPr>
          <w:p>
            <w:pPr>
              <w:spacing w:after="0"/>
              <w:jc w:val="right"/>
            </w:pP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$575,422,989</w:t>
            </w:r>
          </w:p>
        </w:tc>
        <w:tc>
          <w:tcPr>
            <w:tcW w:type="dxa" w:w="1143"/>
          </w:tcPr>
          <w:p>
            <w:pPr>
              <w:spacing w:after="0"/>
              <w:jc w:val="right"/>
            </w:pPr>
            <w:r>
              <w:rPr>
                <w:sz w:val="16"/>
              </w:rPr>
              <w:t>$0</w:t>
            </w:r>
          </w:p>
        </w:tc>
        <w:tc>
          <w:tcPr>
            <w:tcW w:type="dxa" w:w="1050"/>
          </w:tcPr>
          <w:p>
            <w:pPr>
              <w:spacing w:after="0"/>
              <w:jc w:val="right"/>
            </w:pPr>
            <w:r>
              <w:rPr>
                <w:sz w:val="16"/>
              </w:rPr>
              <w:t>3,664</w:t>
            </w:r>
          </w:p>
        </w:tc>
        <w:tc>
          <w:tcPr>
            <w:tcW w:type="dxa" w:w="1037"/>
          </w:tcPr>
          <w:p>
            <w:pPr>
              <w:spacing w:after="0"/>
              <w:jc w:val="right"/>
            </w:pPr>
            <w:r>
              <w:rPr>
                <w:sz w:val="16"/>
              </w:rPr>
              <w:t>$609</w:t>
            </w:r>
          </w:p>
        </w:tc>
        <w:tc>
          <w:tcPr>
            <w:tcW w:type="dxa" w:w="1126"/>
          </w:tcPr>
          <w:p>
            <w:pPr>
              <w:spacing w:after="0"/>
              <w:jc w:val="right"/>
            </w:pPr>
            <w:r>
              <w:rPr>
                <w:sz w:val="16"/>
              </w:rPr>
              <w:t>$0</w:t>
            </w:r>
          </w:p>
        </w:tc>
        <w:tc>
          <w:tcPr>
            <w:tcW w:type="dxa" w:w="1203"/>
          </w:tcPr>
          <w:p>
            <w:pPr>
              <w:spacing w:after="0"/>
              <w:jc w:val="right"/>
            </w:pPr>
            <w:r>
              <w:rPr>
                <w:sz w:val="16"/>
              </w:rPr>
              <w:t>$62</w:t>
            </w:r>
          </w:p>
        </w:tc>
        <w:tc>
          <w:tcPr>
            <w:tcW w:type="dxa" w:w="1063"/>
          </w:tcPr>
          <w:p>
            <w:pPr>
              <w:spacing w:after="0"/>
              <w:jc w:val="right"/>
            </w:pPr>
            <w:r>
              <w:rPr>
                <w:sz w:val="16"/>
              </w:rPr>
              <w:t>0.000106%</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$5,326,170,867</w:t>
            </w:r>
          </w:p>
        </w:tc>
        <w:tc>
          <w:tcPr>
            <w:tcW w:type="dxa" w:w="1143"/>
          </w:tcPr>
          <w:p>
            <w:pPr>
              <w:spacing w:after="0"/>
              <w:jc w:val="right"/>
            </w:pPr>
            <w:r>
              <w:rPr>
                <w:sz w:val="16"/>
              </w:rPr>
              <w:t>$0</w:t>
            </w:r>
          </w:p>
        </w:tc>
        <w:tc>
          <w:tcPr>
            <w:tcW w:type="dxa" w:w="1050"/>
          </w:tcPr>
          <w:p>
            <w:pPr>
              <w:spacing w:after="0"/>
              <w:jc w:val="right"/>
            </w:pPr>
            <w:r>
              <w:rPr>
                <w:sz w:val="16"/>
              </w:rPr>
              <w:t>24,146</w:t>
            </w:r>
          </w:p>
        </w:tc>
        <w:tc>
          <w:tcPr>
            <w:tcW w:type="dxa" w:w="1037"/>
          </w:tcPr>
          <w:p>
            <w:pPr>
              <w:spacing w:after="0"/>
              <w:jc w:val="right"/>
            </w:pPr>
            <w:r>
              <w:rPr>
                <w:sz w:val="16"/>
              </w:rPr>
              <w:t>$5,085</w:t>
            </w:r>
          </w:p>
        </w:tc>
        <w:tc>
          <w:tcPr>
            <w:tcW w:type="dxa" w:w="1126"/>
          </w:tcPr>
          <w:p>
            <w:pPr>
              <w:spacing w:after="0"/>
              <w:jc w:val="right"/>
            </w:pPr>
            <w:r>
              <w:rPr>
                <w:sz w:val="16"/>
              </w:rPr>
              <w:t>$0</w:t>
            </w:r>
          </w:p>
        </w:tc>
        <w:tc>
          <w:tcPr>
            <w:tcW w:type="dxa" w:w="1203"/>
          </w:tcPr>
          <w:p>
            <w:pPr>
              <w:spacing w:after="0"/>
              <w:jc w:val="right"/>
            </w:pPr>
            <w:r>
              <w:rPr>
                <w:sz w:val="16"/>
              </w:rPr>
              <w:t>$33,760</w:t>
            </w:r>
          </w:p>
        </w:tc>
        <w:tc>
          <w:tcPr>
            <w:tcW w:type="dxa" w:w="1063"/>
          </w:tcPr>
          <w:p>
            <w:pPr>
              <w:spacing w:after="0"/>
              <w:jc w:val="right"/>
            </w:pPr>
            <w:r>
              <w:rPr>
                <w:sz w:val="16"/>
              </w:rPr>
              <w:t>under 0.0001%</w:t>
            </w:r>
          </w:p>
        </w:tc>
        <w:tc>
          <w:tcPr>
            <w:tcW w:type="dxa" w:w="1289"/>
          </w:tcPr>
          <w:p>
            <w:pPr>
              <w:spacing w:after="0"/>
              <w:jc w:val="right"/>
            </w:pPr>
          </w:p>
        </w:tc>
        <w:tc>
          <w:tcPr>
            <w:tcW w:type="dxa" w:w="1151"/>
          </w:tcPr>
          <w:p>
            <w:pPr>
              <w:spacing w:after="0"/>
              <w:jc w:val="right"/>
            </w:pPr>
            <w:r>
              <w:rPr>
                <w:sz w:val="16"/>
              </w:rPr>
              <w:t>$0</w:t>
            </w:r>
          </w:p>
        </w:tc>
        <w:tc>
          <w:tcPr>
            <w:tcW w:type="dxa" w:w="1296"/>
          </w:tcPr>
          <w:p>
            <w:pPr>
              <w:spacing w:after="0"/>
              <w:jc w:val="right"/>
            </w:pPr>
            <w:r>
              <w:rPr>
                <w:sz w:val="16"/>
              </w:rPr>
              <w:t>none found (1 declaration)</w:t>
            </w:r>
          </w:p>
        </w:tc>
        <w:tc>
          <w:tcPr>
            <w:tcW w:type="dxa" w:w="1325"/>
          </w:tcPr>
          <w:p>
            <w:pPr>
              <w:spacing w:after="0"/>
              <w:jc w:val="left"/>
            </w:pPr>
          </w:p>
        </w:tc>
      </w:tr>
    </w:tbl>
    <w:p>
      <w:pPr>
        <w:spacing w:after="40" w:before="60"/>
      </w:pPr>
      <w:r>
        <w:rPr>
          <w:sz w:val="15"/>
        </w:rPr>
        <w:t>Totals since 2023-02-23 (Storm Events through 2026-06-30): 4 county-coded records, 4 with a damage value recorded (including $0), $6,000; 23 zone-level records, 9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24,146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$5,326,171,337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$3,602,488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$1,189,977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FAIRFAX,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Fairfax city</w:t>
            </w:r>
          </w:p>
        </w:tc>
        <w:tc>
          <w:tcPr>
            <w:tcW w:type="dxa" w:w="1541"/>
          </w:tcPr>
          <w:p>
            <w:pPr>
              <w:spacing w:after="0"/>
              <w:jc w:val="left"/>
            </w:pPr>
            <w:r>
              <w:rPr>
                <w:sz w:val="16"/>
              </w:rPr>
              <w:t>515524</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5</w:t>
            </w:r>
          </w:p>
        </w:tc>
        <w:tc>
          <w:tcPr>
            <w:tcW w:type="dxa" w:w="1385"/>
          </w:tcPr>
          <w:p>
            <w:pPr>
              <w:spacing w:after="0"/>
              <w:jc w:val="right"/>
            </w:pPr>
            <w:r>
              <w:rPr>
                <w:sz w:val="16"/>
              </w:rPr>
              <w:t>0</w:t>
            </w:r>
          </w:p>
        </w:tc>
        <w:tc>
          <w:tcPr>
            <w:tcW w:type="dxa" w:w="1385"/>
          </w:tcPr>
          <w:p>
            <w:pPr>
              <w:spacing w:after="0"/>
              <w:jc w:val="right"/>
            </w:pPr>
            <w:r>
              <w:rPr>
                <w:sz w:val="16"/>
              </w:rPr>
              <w:t>5</w:t>
            </w:r>
          </w:p>
        </w:tc>
        <w:tc>
          <w:tcPr>
            <w:tcW w:type="dxa" w:w="1385"/>
          </w:tcPr>
          <w:p>
            <w:pPr>
              <w:spacing w:after="0"/>
              <w:jc w:val="right"/>
            </w:pPr>
            <w:r>
              <w:rPr>
                <w:sz w:val="16"/>
              </w:rPr>
              <w:t>0</w:t>
            </w:r>
          </w:p>
        </w:tc>
        <w:tc>
          <w:tcPr>
            <w:tcW w:type="dxa" w:w="1541"/>
          </w:tcPr>
          <w:p>
            <w:pPr>
              <w:spacing w:after="0"/>
              <w:jc w:val="right"/>
            </w:pPr>
            <w:r>
              <w:rPr>
                <w:sz w:val="16"/>
              </w:rPr>
              <w:t>1</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Fairfax city, VA: risk-assessment baseline packet, release 2026-10 (data as of 2026-09-28; Independent city 51600).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hazard-plain_2026-10_VA_51600.docx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Fairfax city, VA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Fairfax city, VA: Risk-assessment baseline packet</dc:title>
  <dc:subject>Hazard Plain release 2026-10, as of 2026-09-28. Preview: automated baseline</dc:subject>
  <dc:creator>Hazard Plain</dc:creator>
  <cp:keywords>Hazard Plain; hazard mitigation; risk assessment; 51600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