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Chesapeake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51550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and 49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($28,601,391 a year), Hurricane ($14,484,947) and Tornado ($3,430,762).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51550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29, SRL 78 (44 CFR 77.2); any definition: 415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6"/>
        <w:gridCol w:w="648"/>
        <w:gridCol w:w="2123"/>
        <w:gridCol w:w="1680"/>
        <w:gridCol w:w="1037"/>
        <w:gridCol w:w="1037"/>
        <w:gridCol w:w="859"/>
        <w:gridCol w:w="2608"/>
        <w:gridCol w:w="2724"/>
      </w:tblGrid>
      <w:tr>
        <w:trPr>
          <w:cantSplit/>
          <w:tblHeader/>
        </w:trPr>
        <w:tc>
          <w:tcPr>
            <w:tcW w:type="dxa" w:w="1396"/>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123"/>
            <w:shd w:val="clear" w:color="auto" w:fill="E8E8E8"/>
          </w:tcPr>
          <w:p>
            <w:pPr>
              <w:spacing w:after="0"/>
              <w:jc w:val="left"/>
            </w:pPr>
            <w:r>
              <w:rPr>
                <w:b/>
                <w:sz w:val="16"/>
              </w:rPr>
              <w:t>Status</w:t>
            </w:r>
          </w:p>
        </w:tc>
        <w:tc>
          <w:tcPr>
            <w:tcW w:type="dxa" w:w="16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8"/>
            <w:shd w:val="clear" w:color="auto" w:fill="E8E8E8"/>
          </w:tcPr>
          <w:p>
            <w:pPr>
              <w:spacing w:after="0"/>
              <w:jc w:val="left"/>
            </w:pPr>
            <w:r>
              <w:rPr>
                <w:b/>
                <w:sz w:val="16"/>
              </w:rPr>
              <w:t>Update underway</w:t>
            </w:r>
          </w:p>
        </w:tc>
        <w:tc>
          <w:tcPr>
            <w:tcW w:type="dxa" w:w="2724"/>
            <w:shd w:val="clear" w:color="auto" w:fill="E8E8E8"/>
          </w:tcPr>
          <w:p>
            <w:pPr>
              <w:spacing w:after="0"/>
              <w:jc w:val="left"/>
            </w:pPr>
            <w:r>
              <w:rPr>
                <w:b/>
                <w:sz w:val="16"/>
              </w:rPr>
              <w:t>Notes</w:t>
            </w:r>
          </w:p>
        </w:tc>
      </w:tr>
      <w:tr>
        <w:trPr>
          <w:cantSplit/>
        </w:trPr>
        <w:tc>
          <w:tcPr>
            <w:tcW w:type="dxa" w:w="1396"/>
          </w:tcPr>
          <w:p>
            <w:pPr>
              <w:spacing w:after="0"/>
              <w:jc w:val="left"/>
            </w:pPr>
            <w:r>
              <w:rPr>
                <w:sz w:val="16"/>
              </w:rPr>
              <w:t>Chesapeake city</w:t>
            </w:r>
          </w:p>
        </w:tc>
        <w:tc>
          <w:tcPr>
            <w:tcW w:type="dxa" w:w="648"/>
          </w:tcPr>
          <w:p>
            <w:pPr>
              <w:spacing w:after="0"/>
              <w:jc w:val="left"/>
            </w:pPr>
            <w:r>
              <w:rPr>
                <w:sz w:val="16"/>
              </w:rPr>
              <w:t>City</w:t>
            </w:r>
          </w:p>
        </w:tc>
        <w:tc>
          <w:tcPr>
            <w:tcW w:type="dxa" w:w="2123"/>
          </w:tcPr>
          <w:p>
            <w:pPr>
              <w:spacing w:after="0"/>
              <w:jc w:val="left"/>
            </w:pPr>
            <w:r>
              <w:rPr>
                <w:sz w:val="16"/>
              </w:rPr>
              <w:t>Approved, expires 2027-06-07</w:t>
            </w:r>
          </w:p>
        </w:tc>
        <w:tc>
          <w:tcPr>
            <w:tcW w:type="dxa" w:w="1680"/>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9"/>
          </w:tcPr>
          <w:p>
            <w:pPr>
              <w:spacing w:after="0"/>
              <w:jc w:val="right"/>
            </w:pPr>
            <w:r>
              <w:rPr>
                <w:sz w:val="16"/>
              </w:rPr>
              <w:t>250</w:t>
            </w:r>
          </w:p>
        </w:tc>
        <w:tc>
          <w:tcPr>
            <w:tcW w:type="dxa" w:w="2608"/>
          </w:tcPr>
          <w:p>
            <w:pPr>
              <w:spacing w:after="0"/>
              <w:jc w:val="left"/>
            </w:pPr>
            <w:r>
              <w:rPr>
                <w:sz w:val="16"/>
              </w:rPr>
              <w:t>FEMA tracker shows a plan in progress</w:t>
            </w:r>
          </w:p>
        </w:tc>
        <w:tc>
          <w:tcPr>
            <w:tcW w:type="dxa" w:w="2724"/>
          </w:tcPr>
          <w:p>
            <w:pPr>
              <w:spacing w:after="0"/>
              <w:jc w:val="left"/>
            </w:pPr>
            <w:r>
              <w:rPr>
                <w:sz w:val="16"/>
              </w:rPr>
              <w:t>this jurisdiction approved 2022-07-12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108315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$28,383,844</w:t>
            </w:r>
          </w:p>
        </w:tc>
        <w:tc>
          <w:tcPr>
            <w:tcW w:type="dxa" w:w="1126"/>
          </w:tcPr>
          <w:p>
            <w:pPr>
              <w:spacing w:after="0"/>
              <w:jc w:val="right"/>
            </w:pPr>
            <w:r>
              <w:rPr>
                <w:sz w:val="16"/>
              </w:rPr>
              <w:t>$3,770</w:t>
            </w:r>
          </w:p>
        </w:tc>
        <w:tc>
          <w:tcPr>
            <w:tcW w:type="dxa" w:w="1758"/>
          </w:tcPr>
          <w:p>
            <w:pPr>
              <w:spacing w:after="0"/>
              <w:jc w:val="right"/>
            </w:pPr>
            <w:r>
              <w:rPr>
                <w:sz w:val="16"/>
              </w:rPr>
              <w:t>$213,778</w:t>
            </w:r>
          </w:p>
        </w:tc>
        <w:tc>
          <w:tcPr>
            <w:tcW w:type="dxa" w:w="1188"/>
          </w:tcPr>
          <w:p>
            <w:pPr>
              <w:spacing w:after="0"/>
              <w:jc w:val="right"/>
            </w:pPr>
            <w:r>
              <w:rPr>
                <w:sz w:val="16"/>
              </w:rPr>
              <w:t>$28,601,391</w:t>
            </w:r>
          </w:p>
        </w:tc>
        <w:tc>
          <w:tcPr>
            <w:tcW w:type="dxa" w:w="1907"/>
          </w:tcPr>
          <w:p>
            <w:pPr>
              <w:spacing w:after="0"/>
              <w:jc w:val="right"/>
            </w:pPr>
            <w:r>
              <w:rPr>
                <w:sz w:val="16"/>
              </w:rPr>
              <w:t>47</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Hurricane</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$13,649,932</w:t>
            </w:r>
          </w:p>
        </w:tc>
        <w:tc>
          <w:tcPr>
            <w:tcW w:type="dxa" w:w="1126"/>
          </w:tcPr>
          <w:p>
            <w:pPr>
              <w:spacing w:after="0"/>
              <w:jc w:val="right"/>
            </w:pPr>
            <w:r>
              <w:rPr>
                <w:sz w:val="16"/>
              </w:rPr>
              <w:t>$346,638</w:t>
            </w:r>
          </w:p>
        </w:tc>
        <w:tc>
          <w:tcPr>
            <w:tcW w:type="dxa" w:w="1758"/>
          </w:tcPr>
          <w:p>
            <w:pPr>
              <w:spacing w:after="0"/>
              <w:jc w:val="right"/>
            </w:pPr>
            <w:r>
              <w:rPr>
                <w:sz w:val="16"/>
              </w:rPr>
              <w:t>$488,378</w:t>
            </w:r>
          </w:p>
        </w:tc>
        <w:tc>
          <w:tcPr>
            <w:tcW w:type="dxa" w:w="1188"/>
          </w:tcPr>
          <w:p>
            <w:pPr>
              <w:spacing w:after="0"/>
              <w:jc w:val="right"/>
            </w:pPr>
            <w:r>
              <w:rPr>
                <w:sz w:val="16"/>
              </w:rPr>
              <w:t>$14,484,947</w:t>
            </w:r>
          </w:p>
        </w:tc>
        <w:tc>
          <w:tcPr>
            <w:tcW w:type="dxa" w:w="1907"/>
          </w:tcPr>
          <w:p>
            <w:pPr>
              <w:spacing w:after="0"/>
              <w:jc w:val="right"/>
            </w:pPr>
            <w:r>
              <w:rPr>
                <w:sz w:val="16"/>
              </w:rPr>
              <w:t>13</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$1,344,900</w:t>
            </w:r>
          </w:p>
        </w:tc>
        <w:tc>
          <w:tcPr>
            <w:tcW w:type="dxa" w:w="1126"/>
          </w:tcPr>
          <w:p>
            <w:pPr>
              <w:spacing w:after="0"/>
              <w:jc w:val="right"/>
            </w:pPr>
            <w:r>
              <w:rPr>
                <w:sz w:val="16"/>
              </w:rPr>
              <w:t>$644</w:t>
            </w:r>
          </w:p>
        </w:tc>
        <w:tc>
          <w:tcPr>
            <w:tcW w:type="dxa" w:w="1758"/>
          </w:tcPr>
          <w:p>
            <w:pPr>
              <w:spacing w:after="0"/>
              <w:jc w:val="right"/>
            </w:pPr>
            <w:r>
              <w:rPr>
                <w:sz w:val="16"/>
              </w:rPr>
              <w:t>$2,085,218</w:t>
            </w:r>
          </w:p>
        </w:tc>
        <w:tc>
          <w:tcPr>
            <w:tcW w:type="dxa" w:w="1188"/>
          </w:tcPr>
          <w:p>
            <w:pPr>
              <w:spacing w:after="0"/>
              <w:jc w:val="right"/>
            </w:pPr>
            <w:r>
              <w:rPr>
                <w:sz w:val="16"/>
              </w:rPr>
              <w:t>$3,430,762</w:t>
            </w:r>
          </w:p>
        </w:tc>
        <w:tc>
          <w:tcPr>
            <w:tcW w:type="dxa" w:w="1907"/>
          </w:tcPr>
          <w:p>
            <w:pPr>
              <w:spacing w:after="0"/>
              <w:jc w:val="right"/>
            </w:pPr>
            <w:r>
              <w:rPr>
                <w:sz w:val="16"/>
              </w:rPr>
              <w:t>8</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$59</w:t>
            </w:r>
          </w:p>
        </w:tc>
        <w:tc>
          <w:tcPr>
            <w:tcW w:type="dxa" w:w="1126"/>
          </w:tcPr>
          <w:p>
            <w:pPr>
              <w:spacing w:after="0"/>
              <w:jc w:val="right"/>
            </w:pPr>
            <w:r>
              <w:rPr>
                <w:sz w:val="16"/>
              </w:rPr>
              <w:t>$46</w:t>
            </w:r>
          </w:p>
        </w:tc>
        <w:tc>
          <w:tcPr>
            <w:tcW w:type="dxa" w:w="1758"/>
          </w:tcPr>
          <w:p>
            <w:pPr>
              <w:spacing w:after="0"/>
              <w:jc w:val="right"/>
            </w:pPr>
            <w:r>
              <w:rPr>
                <w:sz w:val="16"/>
              </w:rPr>
              <w:t>$3,323,886</w:t>
            </w:r>
          </w:p>
        </w:tc>
        <w:tc>
          <w:tcPr>
            <w:tcW w:type="dxa" w:w="1188"/>
          </w:tcPr>
          <w:p>
            <w:pPr>
              <w:spacing w:after="0"/>
              <w:jc w:val="right"/>
            </w:pPr>
            <w:r>
              <w:rPr>
                <w:sz w:val="16"/>
              </w:rPr>
              <w:t>$3,323,992</w:t>
            </w:r>
          </w:p>
        </w:tc>
        <w:tc>
          <w:tcPr>
            <w:tcW w:type="dxa" w:w="1907"/>
          </w:tcPr>
          <w:p>
            <w:pPr>
              <w:spacing w:after="0"/>
              <w:jc w:val="right"/>
            </w:pPr>
            <w:r>
              <w:rPr>
                <w:sz w:val="16"/>
              </w:rPr>
              <w:t>5</w:t>
            </w:r>
          </w:p>
        </w:tc>
        <w:tc>
          <w:tcPr>
            <w:tcW w:type="dxa" w:w="2070"/>
          </w:tcPr>
          <w:p>
            <w:pPr>
              <w:spacing w:after="0"/>
              <w:jc w:val="left"/>
            </w:pPr>
          </w:p>
        </w:tc>
      </w:tr>
      <w:tr>
        <w:trPr>
          <w:cantSplit/>
        </w:trPr>
        <w:tc>
          <w:tcPr>
            <w:tcW w:type="dxa" w:w="707"/>
          </w:tcPr>
          <w:p>
            <w:pPr>
              <w:spacing w:after="0"/>
              <w:jc w:val="right"/>
            </w:pPr>
            <w:r>
              <w:rPr>
                <w:sz w:val="16"/>
              </w:rPr>
              <w:t>5</w:t>
            </w:r>
          </w:p>
        </w:tc>
        <w:tc>
          <w:tcPr>
            <w:tcW w:type="dxa" w:w="1037"/>
          </w:tcPr>
          <w:p>
            <w:pPr>
              <w:spacing w:after="0"/>
              <w:jc w:val="left"/>
            </w:pPr>
            <w:r>
              <w:rPr>
                <w:sz w:val="16"/>
              </w:rPr>
              <w:t>Coastal Flooding</w:t>
            </w:r>
          </w:p>
        </w:tc>
        <w:tc>
          <w:tcPr>
            <w:tcW w:type="dxa" w:w="1596"/>
          </w:tcPr>
          <w:p>
            <w:pPr>
              <w:spacing w:after="0"/>
              <w:jc w:val="left"/>
            </w:pPr>
            <w:r>
              <w:rPr>
                <w:sz w:val="16"/>
              </w:rPr>
              <w:t>Relatively Moderate</w:t>
            </w:r>
          </w:p>
        </w:tc>
        <w:tc>
          <w:tcPr>
            <w:tcW w:type="dxa" w:w="1596"/>
          </w:tcPr>
          <w:p>
            <w:pPr>
              <w:spacing w:after="0"/>
              <w:jc w:val="left"/>
            </w:pPr>
            <w:r>
              <w:rPr>
                <w:sz w:val="16"/>
              </w:rPr>
              <w:t>Relatively High</w:t>
            </w:r>
          </w:p>
        </w:tc>
        <w:tc>
          <w:tcPr>
            <w:tcW w:type="dxa" w:w="1126"/>
          </w:tcPr>
          <w:p>
            <w:pPr>
              <w:spacing w:after="0"/>
              <w:jc w:val="right"/>
            </w:pPr>
            <w:r>
              <w:rPr>
                <w:sz w:val="16"/>
              </w:rPr>
              <w:t>$2,325,684</w:t>
            </w:r>
          </w:p>
        </w:tc>
        <w:tc>
          <w:tcPr>
            <w:tcW w:type="dxa" w:w="1126"/>
          </w:tcPr>
          <w:p>
            <w:pPr>
              <w:spacing w:after="0"/>
              <w:jc w:val="right"/>
            </w:pPr>
            <w:r>
              <w:rPr>
                <w:sz w:val="16"/>
              </w:rPr>
              <w:t>n/a</w:t>
            </w:r>
          </w:p>
        </w:tc>
        <w:tc>
          <w:tcPr>
            <w:tcW w:type="dxa" w:w="1758"/>
          </w:tcPr>
          <w:p>
            <w:pPr>
              <w:spacing w:after="0"/>
              <w:jc w:val="right"/>
            </w:pPr>
            <w:r>
              <w:rPr>
                <w:sz w:val="16"/>
              </w:rPr>
              <w:t>$551,181</w:t>
            </w:r>
          </w:p>
        </w:tc>
        <w:tc>
          <w:tcPr>
            <w:tcW w:type="dxa" w:w="1188"/>
          </w:tcPr>
          <w:p>
            <w:pPr>
              <w:spacing w:after="0"/>
              <w:jc w:val="right"/>
            </w:pPr>
            <w:r>
              <w:rPr>
                <w:sz w:val="16"/>
              </w:rPr>
              <w:t>$2,876,866</w:t>
            </w:r>
          </w:p>
        </w:tc>
        <w:tc>
          <w:tcPr>
            <w:tcW w:type="dxa" w:w="1907"/>
          </w:tcPr>
          <w:p>
            <w:pPr>
              <w:spacing w:after="0"/>
              <w:jc w:val="right"/>
            </w:pPr>
            <w:r>
              <w:rPr>
                <w:sz w:val="16"/>
              </w:rPr>
              <w:t>12</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$780,579</w:t>
            </w:r>
          </w:p>
        </w:tc>
        <w:tc>
          <w:tcPr>
            <w:tcW w:type="dxa" w:w="1126"/>
          </w:tcPr>
          <w:p>
            <w:pPr>
              <w:spacing w:after="0"/>
              <w:jc w:val="right"/>
            </w:pPr>
            <w:r>
              <w:rPr>
                <w:sz w:val="16"/>
              </w:rPr>
              <w:t>n/a</w:t>
            </w:r>
          </w:p>
        </w:tc>
        <w:tc>
          <w:tcPr>
            <w:tcW w:type="dxa" w:w="1758"/>
          </w:tcPr>
          <w:p>
            <w:pPr>
              <w:spacing w:after="0"/>
              <w:jc w:val="right"/>
            </w:pPr>
            <w:r>
              <w:rPr>
                <w:sz w:val="16"/>
              </w:rPr>
              <w:t>$320,685</w:t>
            </w:r>
          </w:p>
        </w:tc>
        <w:tc>
          <w:tcPr>
            <w:tcW w:type="dxa" w:w="1188"/>
          </w:tcPr>
          <w:p>
            <w:pPr>
              <w:spacing w:after="0"/>
              <w:jc w:val="right"/>
            </w:pPr>
            <w:r>
              <w:rPr>
                <w:sz w:val="16"/>
              </w:rPr>
              <w:t>$1,101,265</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7</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$4,387</w:t>
            </w:r>
          </w:p>
        </w:tc>
        <w:tc>
          <w:tcPr>
            <w:tcW w:type="dxa" w:w="1126"/>
          </w:tcPr>
          <w:p>
            <w:pPr>
              <w:spacing w:after="0"/>
              <w:jc w:val="right"/>
            </w:pPr>
            <w:r>
              <w:rPr>
                <w:sz w:val="16"/>
              </w:rPr>
              <w:t>$14,799</w:t>
            </w:r>
          </w:p>
        </w:tc>
        <w:tc>
          <w:tcPr>
            <w:tcW w:type="dxa" w:w="1758"/>
          </w:tcPr>
          <w:p>
            <w:pPr>
              <w:spacing w:after="0"/>
              <w:jc w:val="right"/>
            </w:pPr>
            <w:r>
              <w:rPr>
                <w:sz w:val="16"/>
              </w:rPr>
              <w:t>$1,009,613</w:t>
            </w:r>
          </w:p>
        </w:tc>
        <w:tc>
          <w:tcPr>
            <w:tcW w:type="dxa" w:w="1188"/>
          </w:tcPr>
          <w:p>
            <w:pPr>
              <w:spacing w:after="0"/>
              <w:jc w:val="right"/>
            </w:pPr>
            <w:r>
              <w:rPr>
                <w:sz w:val="16"/>
              </w:rPr>
              <w:t>$1,028,798</w:t>
            </w:r>
          </w:p>
        </w:tc>
        <w:tc>
          <w:tcPr>
            <w:tcW w:type="dxa" w:w="1907"/>
          </w:tcPr>
          <w:p>
            <w:pPr>
              <w:spacing w:after="0"/>
              <w:jc w:val="right"/>
            </w:pPr>
            <w:r>
              <w:rPr>
                <w:sz w:val="16"/>
              </w:rPr>
              <w:t>3</w:t>
            </w:r>
          </w:p>
        </w:tc>
        <w:tc>
          <w:tcPr>
            <w:tcW w:type="dxa" w:w="2070"/>
          </w:tcPr>
          <w:p>
            <w:pPr>
              <w:spacing w:after="0"/>
              <w:jc w:val="left"/>
            </w:pPr>
            <w:r>
              <w:rPr>
                <w:sz w:val="16"/>
              </w:rPr>
              <w:t>Includes 3 Frost/Freeze records (outside NRI's Cold Wave definition; counted in this table and in B1-d, not in the B1-e descriptor).</w:t>
            </w:r>
          </w:p>
        </w:tc>
      </w:tr>
      <w:tr>
        <w:trPr>
          <w:cantSplit/>
        </w:trPr>
        <w:tc>
          <w:tcPr>
            <w:tcW w:type="dxa" w:w="707"/>
          </w:tcPr>
          <w:p>
            <w:pPr>
              <w:spacing w:after="0"/>
              <w:jc w:val="right"/>
            </w:pPr>
            <w:r>
              <w:rPr>
                <w:sz w:val="16"/>
              </w:rPr>
              <w:t>8</w:t>
            </w:r>
          </w:p>
        </w:tc>
        <w:tc>
          <w:tcPr>
            <w:tcW w:type="dxa" w:w="1037"/>
          </w:tcPr>
          <w:p>
            <w:pPr>
              <w:spacing w:after="0"/>
              <w:jc w:val="left"/>
            </w:pPr>
            <w:r>
              <w:rPr>
                <w:sz w:val="16"/>
              </w:rPr>
              <w:t>Hail</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$494,387</w:t>
            </w:r>
          </w:p>
        </w:tc>
        <w:tc>
          <w:tcPr>
            <w:tcW w:type="dxa" w:w="1126"/>
          </w:tcPr>
          <w:p>
            <w:pPr>
              <w:spacing w:after="0"/>
              <w:jc w:val="right"/>
            </w:pPr>
            <w:r>
              <w:rPr>
                <w:sz w:val="16"/>
              </w:rPr>
              <w:t>$8,238</w:t>
            </w:r>
          </w:p>
        </w:tc>
        <w:tc>
          <w:tcPr>
            <w:tcW w:type="dxa" w:w="1758"/>
          </w:tcPr>
          <w:p>
            <w:pPr>
              <w:spacing w:after="0"/>
              <w:jc w:val="right"/>
            </w:pPr>
            <w:r>
              <w:rPr>
                <w:sz w:val="16"/>
              </w:rPr>
              <w:t>$4,564</w:t>
            </w:r>
          </w:p>
        </w:tc>
        <w:tc>
          <w:tcPr>
            <w:tcW w:type="dxa" w:w="1188"/>
          </w:tcPr>
          <w:p>
            <w:pPr>
              <w:spacing w:after="0"/>
              <w:jc w:val="right"/>
            </w:pPr>
            <w:r>
              <w:rPr>
                <w:sz w:val="16"/>
              </w:rPr>
              <w:t>$507,190</w:t>
            </w:r>
          </w:p>
        </w:tc>
        <w:tc>
          <w:tcPr>
            <w:tcW w:type="dxa" w:w="1907"/>
          </w:tcPr>
          <w:p>
            <w:pPr>
              <w:spacing w:after="0"/>
              <w:jc w:val="right"/>
            </w:pPr>
            <w:r>
              <w:rPr>
                <w:sz w:val="16"/>
              </w:rPr>
              <w:t>69</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$53,542</w:t>
            </w:r>
          </w:p>
        </w:tc>
        <w:tc>
          <w:tcPr>
            <w:tcW w:type="dxa" w:w="1126"/>
          </w:tcPr>
          <w:p>
            <w:pPr>
              <w:spacing w:after="0"/>
              <w:jc w:val="right"/>
            </w:pPr>
            <w:r>
              <w:rPr>
                <w:sz w:val="16"/>
              </w:rPr>
              <w:t>n/a</w:t>
            </w:r>
          </w:p>
        </w:tc>
        <w:tc>
          <w:tcPr>
            <w:tcW w:type="dxa" w:w="1758"/>
          </w:tcPr>
          <w:p>
            <w:pPr>
              <w:spacing w:after="0"/>
              <w:jc w:val="right"/>
            </w:pPr>
            <w:r>
              <w:rPr>
                <w:sz w:val="16"/>
              </w:rPr>
              <w:t>$291,183</w:t>
            </w:r>
          </w:p>
        </w:tc>
        <w:tc>
          <w:tcPr>
            <w:tcW w:type="dxa" w:w="1188"/>
          </w:tcPr>
          <w:p>
            <w:pPr>
              <w:spacing w:after="0"/>
              <w:jc w:val="right"/>
            </w:pPr>
            <w:r>
              <w:rPr>
                <w:sz w:val="16"/>
              </w:rPr>
              <w:t>$344,725</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Wildfire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$152,926</w:t>
            </w:r>
          </w:p>
        </w:tc>
        <w:tc>
          <w:tcPr>
            <w:tcW w:type="dxa" w:w="1126"/>
          </w:tcPr>
          <w:p>
            <w:pPr>
              <w:spacing w:after="0"/>
              <w:jc w:val="right"/>
            </w:pPr>
            <w:r>
              <w:rPr>
                <w:sz w:val="16"/>
              </w:rPr>
              <w:t>$23</w:t>
            </w:r>
          </w:p>
        </w:tc>
        <w:tc>
          <w:tcPr>
            <w:tcW w:type="dxa" w:w="1758"/>
          </w:tcPr>
          <w:p>
            <w:pPr>
              <w:spacing w:after="0"/>
              <w:jc w:val="right"/>
            </w:pPr>
            <w:r>
              <w:rPr>
                <w:sz w:val="16"/>
              </w:rPr>
              <w:t>$15,338</w:t>
            </w:r>
          </w:p>
        </w:tc>
        <w:tc>
          <w:tcPr>
            <w:tcW w:type="dxa" w:w="1188"/>
          </w:tcPr>
          <w:p>
            <w:pPr>
              <w:spacing w:after="0"/>
              <w:jc w:val="right"/>
            </w:pPr>
            <w:r>
              <w:rPr>
                <w:sz w:val="16"/>
              </w:rPr>
              <w:t>$168,288</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11</w:t>
            </w:r>
          </w:p>
        </w:tc>
        <w:tc>
          <w:tcPr>
            <w:tcW w:type="dxa" w:w="1037"/>
          </w:tcPr>
          <w:p>
            <w:pPr>
              <w:spacing w:after="0"/>
              <w:jc w:val="left"/>
            </w:pPr>
            <w:r>
              <w:rPr>
                <w:sz w:val="16"/>
              </w:rPr>
              <w:t>Ice Storm</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$38,782</w:t>
            </w:r>
          </w:p>
        </w:tc>
        <w:tc>
          <w:tcPr>
            <w:tcW w:type="dxa" w:w="1126"/>
          </w:tcPr>
          <w:p>
            <w:pPr>
              <w:spacing w:after="0"/>
              <w:jc w:val="right"/>
            </w:pPr>
            <w:r>
              <w:rPr>
                <w:sz w:val="16"/>
              </w:rPr>
              <w:t>n/a</w:t>
            </w:r>
          </w:p>
        </w:tc>
        <w:tc>
          <w:tcPr>
            <w:tcW w:type="dxa" w:w="1758"/>
          </w:tcPr>
          <w:p>
            <w:pPr>
              <w:spacing w:after="0"/>
              <w:jc w:val="right"/>
            </w:pPr>
            <w:r>
              <w:rPr>
                <w:sz w:val="16"/>
              </w:rPr>
              <w:t>$54,738</w:t>
            </w:r>
          </w:p>
        </w:tc>
        <w:tc>
          <w:tcPr>
            <w:tcW w:type="dxa" w:w="1188"/>
          </w:tcPr>
          <w:p>
            <w:pPr>
              <w:spacing w:after="0"/>
              <w:jc w:val="right"/>
            </w:pPr>
            <w:r>
              <w:rPr>
                <w:sz w:val="16"/>
              </w:rPr>
              <w:t>$93,521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Strong Wind</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$16,277</w:t>
            </w:r>
          </w:p>
        </w:tc>
        <w:tc>
          <w:tcPr>
            <w:tcW w:type="dxa" w:w="1126"/>
          </w:tcPr>
          <w:p>
            <w:pPr>
              <w:spacing w:after="0"/>
              <w:jc w:val="right"/>
            </w:pPr>
            <w:r>
              <w:rPr>
                <w:sz w:val="16"/>
              </w:rPr>
              <w:t>$241</w:t>
            </w:r>
          </w:p>
        </w:tc>
        <w:tc>
          <w:tcPr>
            <w:tcW w:type="dxa" w:w="1758"/>
          </w:tcPr>
          <w:p>
            <w:pPr>
              <w:spacing w:after="0"/>
              <w:jc w:val="right"/>
            </w:pPr>
            <w:r>
              <w:rPr>
                <w:sz w:val="16"/>
              </w:rPr>
              <w:t>$70,481</w:t>
            </w:r>
          </w:p>
        </w:tc>
        <w:tc>
          <w:tcPr>
            <w:tcW w:type="dxa" w:w="1188"/>
          </w:tcPr>
          <w:p>
            <w:pPr>
              <w:spacing w:after="0"/>
              <w:jc w:val="right"/>
            </w:pPr>
            <w:r>
              <w:rPr>
                <w:sz w:val="16"/>
              </w:rPr>
              <w:t>$86,999</w:t>
            </w:r>
          </w:p>
        </w:tc>
        <w:tc>
          <w:tcPr>
            <w:tcW w:type="dxa" w:w="1907"/>
          </w:tcPr>
          <w:p>
            <w:pPr>
              <w:spacing w:after="0"/>
              <w:jc w:val="right"/>
            </w:pPr>
            <w:r>
              <w:rPr>
                <w:sz w:val="16"/>
              </w:rPr>
              <w:t>132</w:t>
            </w:r>
          </w:p>
        </w:tc>
        <w:tc>
          <w:tcPr>
            <w:tcW w:type="dxa" w:w="2070"/>
          </w:tcPr>
          <w:p>
            <w:pPr>
              <w:spacing w:after="0"/>
              <w:jc w:val="left"/>
            </w:pPr>
            <w:r>
              <w:rPr>
                <w:sz w:val="16"/>
              </w:rPr>
              <w:t>Includes 5 High Wind and 3 Strong Wind records (NOAA non-thunderstorm wind types, outside NRI's Strong Wind definition).</w:t>
            </w:r>
          </w:p>
        </w:tc>
      </w:tr>
      <w:tr>
        <w:trPr>
          <w:cantSplit/>
        </w:trPr>
        <w:tc>
          <w:tcPr>
            <w:tcW w:type="dxa" w:w="707"/>
          </w:tcPr>
          <w:p>
            <w:pPr>
              <w:spacing w:after="0"/>
              <w:jc w:val="right"/>
            </w:pPr>
            <w:r>
              <w:rPr>
                <w:sz w:val="16"/>
              </w:rPr>
              <w:t>13</w:t>
            </w:r>
          </w:p>
        </w:tc>
        <w:tc>
          <w:tcPr>
            <w:tcW w:type="dxa" w:w="1037"/>
          </w:tcPr>
          <w:p>
            <w:pPr>
              <w:spacing w:after="0"/>
              <w:jc w:val="left"/>
            </w:pPr>
            <w:r>
              <w:rPr>
                <w:sz w:val="16"/>
              </w:rPr>
              <w:t>Drought</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$86,621</w:t>
            </w:r>
          </w:p>
        </w:tc>
        <w:tc>
          <w:tcPr>
            <w:tcW w:type="dxa" w:w="1758"/>
          </w:tcPr>
          <w:p>
            <w:pPr>
              <w:spacing w:after="0"/>
              <w:jc w:val="right"/>
            </w:pPr>
            <w:r>
              <w:rPr>
                <w:sz w:val="16"/>
              </w:rPr>
              <w:t>n/a</w:t>
            </w:r>
          </w:p>
        </w:tc>
        <w:tc>
          <w:tcPr>
            <w:tcW w:type="dxa" w:w="1188"/>
          </w:tcPr>
          <w:p>
            <w:pPr>
              <w:spacing w:after="0"/>
              <w:jc w:val="right"/>
            </w:pPr>
            <w:r>
              <w:rPr>
                <w:sz w:val="16"/>
              </w:rPr>
              <w:t>$86,621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Winter Weather</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$12,504</w:t>
            </w:r>
          </w:p>
        </w:tc>
        <w:tc>
          <w:tcPr>
            <w:tcW w:type="dxa" w:w="1126"/>
          </w:tcPr>
          <w:p>
            <w:pPr>
              <w:spacing w:after="0"/>
              <w:jc w:val="right"/>
            </w:pPr>
            <w:r>
              <w:rPr>
                <w:sz w:val="16"/>
              </w:rPr>
              <w:t>$6</w:t>
            </w:r>
          </w:p>
        </w:tc>
        <w:tc>
          <w:tcPr>
            <w:tcW w:type="dxa" w:w="1758"/>
          </w:tcPr>
          <w:p>
            <w:pPr>
              <w:spacing w:after="0"/>
              <w:jc w:val="right"/>
            </w:pPr>
            <w:r>
              <w:rPr>
                <w:sz w:val="16"/>
              </w:rPr>
              <w:t>$36,571</w:t>
            </w:r>
          </w:p>
        </w:tc>
        <w:tc>
          <w:tcPr>
            <w:tcW w:type="dxa" w:w="1188"/>
          </w:tcPr>
          <w:p>
            <w:pPr>
              <w:spacing w:after="0"/>
              <w:jc w:val="right"/>
            </w:pPr>
            <w:r>
              <w:rPr>
                <w:sz w:val="16"/>
              </w:rPr>
              <w:t>$49,081</w:t>
            </w:r>
          </w:p>
        </w:tc>
        <w:tc>
          <w:tcPr>
            <w:tcW w:type="dxa" w:w="1907"/>
          </w:tcPr>
          <w:p>
            <w:pPr>
              <w:spacing w:after="0"/>
              <w:jc w:val="right"/>
            </w:pPr>
            <w:r>
              <w:rPr>
                <w:sz w:val="16"/>
              </w:rPr>
              <w:t>50</w:t>
            </w:r>
          </w:p>
        </w:tc>
        <w:tc>
          <w:tcPr>
            <w:tcW w:type="dxa" w:w="2070"/>
          </w:tcPr>
          <w:p>
            <w:pPr>
              <w:spacing w:after="0"/>
              <w:jc w:val="left"/>
            </w:pPr>
          </w:p>
        </w:tc>
      </w:tr>
      <w:tr>
        <w:trPr>
          <w:cantSplit/>
        </w:trPr>
        <w:tc>
          <w:tcPr>
            <w:tcW w:type="dxa" w:w="707"/>
          </w:tcPr>
          <w:p>
            <w:pPr>
              <w:spacing w:after="0"/>
              <w:jc w:val="right"/>
            </w:pPr>
            <w:r>
              <w:rPr>
                <w:sz w:val="16"/>
              </w:rPr>
              <w:t>15</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$381</w:t>
            </w:r>
          </w:p>
        </w:tc>
        <w:tc>
          <w:tcPr>
            <w:tcW w:type="dxa" w:w="1126"/>
          </w:tcPr>
          <w:p>
            <w:pPr>
              <w:spacing w:after="0"/>
              <w:jc w:val="right"/>
            </w:pPr>
            <w:r>
              <w:rPr>
                <w:sz w:val="16"/>
              </w:rPr>
              <w:t>n/a</w:t>
            </w:r>
          </w:p>
        </w:tc>
        <w:tc>
          <w:tcPr>
            <w:tcW w:type="dxa" w:w="1758"/>
          </w:tcPr>
          <w:p>
            <w:pPr>
              <w:spacing w:after="0"/>
              <w:jc w:val="right"/>
            </w:pPr>
            <w:r>
              <w:rPr>
                <w:sz w:val="16"/>
              </w:rPr>
              <w:t>$2</w:t>
            </w:r>
          </w:p>
        </w:tc>
        <w:tc>
          <w:tcPr>
            <w:tcW w:type="dxa" w:w="1188"/>
          </w:tcPr>
          <w:p>
            <w:pPr>
              <w:spacing w:after="0"/>
              <w:jc w:val="right"/>
            </w:pPr>
            <w:r>
              <w:rPr>
                <w:sz w:val="16"/>
              </w:rPr>
              <w:t>$384</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208.05 (Relatively Low, 70.4); tract 208.09 (Relatively Low, 61.5); tract 207 (Relatively Low, 58.5)</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208.05 (Relatively High, 94.6); tract 208.09 (Relatively High, 90.4); tract 208.04 (Relatively Moderate, 89.4)</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213.01 (Very Low, 78.6); tract 208.05 (Very Low, 74.0); tract 208.04 (Very Low, 71.3)</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208.05 (Relatively Moderate, 67.1); tract 207 (Relatively Moderate, 61.7); tract 208.09 (Relatively Moderate, 58.9)</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211.03 (Relatively Low, 86.8); tract 208.04 (Relatively Low, 86.6); tract 209.07 (Relatively Low, 84.6)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208.05 is Census Tract 208.05).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2"/>
        <w:gridCol w:w="1924"/>
        <w:gridCol w:w="1808"/>
        <w:gridCol w:w="2045"/>
        <w:gridCol w:w="1594"/>
        <w:gridCol w:w="1584"/>
        <w:gridCol w:w="1616"/>
        <w:gridCol w:w="1619"/>
      </w:tblGrid>
      <w:tr>
        <w:trPr>
          <w:cantSplit/>
          <w:tblHeader/>
        </w:trPr>
        <w:tc>
          <w:tcPr>
            <w:tcW w:type="dxa" w:w="1922"/>
            <w:shd w:val="clear" w:color="auto" w:fill="E8E8E8"/>
          </w:tcPr>
          <w:p>
            <w:pPr>
              <w:spacing w:after="0"/>
              <w:jc w:val="left"/>
            </w:pPr>
            <w:r>
              <w:rPr>
                <w:b/>
                <w:sz w:val="16"/>
              </w:rPr>
              <w:t>Hazard</w:t>
            </w:r>
          </w:p>
        </w:tc>
        <w:tc>
          <w:tcPr>
            <w:tcW w:type="dxa" w:w="1924"/>
            <w:shd w:val="clear" w:color="auto" w:fill="E8E8E8"/>
          </w:tcPr>
          <w:p>
            <w:pPr>
              <w:spacing w:after="0"/>
              <w:jc w:val="left"/>
            </w:pPr>
            <w:r>
              <w:rPr>
                <w:b/>
                <w:sz w:val="16"/>
              </w:rPr>
              <w:t>Scale</w:t>
            </w:r>
          </w:p>
        </w:tc>
        <w:tc>
          <w:tcPr>
            <w:tcW w:type="dxa" w:w="180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5"/>
            <w:shd w:val="clear" w:color="auto" w:fill="E8E8E8"/>
          </w:tcPr>
          <w:p>
            <w:pPr>
              <w:spacing w:after="0"/>
              <w:jc w:val="left"/>
            </w:pPr>
            <w:r>
              <w:rPr>
                <w:b/>
                <w:sz w:val="16"/>
              </w:rPr>
              <w:t>Observed range</w:t>
            </w:r>
          </w:p>
        </w:tc>
        <w:tc>
          <w:tcPr>
            <w:tcW w:type="dxa" w:w="1594"/>
            <w:shd w:val="clear" w:color="auto" w:fill="E8E8E8"/>
          </w:tcPr>
          <w:p>
            <w:pPr>
              <w:spacing w:after="0"/>
              <w:jc w:val="left"/>
            </w:pPr>
            <w:r>
              <w:rPr>
                <w:b/>
                <w:sz w:val="16"/>
              </w:rPr>
              <w:t>Worst recorded event</w:t>
            </w:r>
          </w:p>
        </w:tc>
        <w:tc>
          <w:tcPr>
            <w:tcW w:type="dxa" w:w="1584"/>
            <w:shd w:val="clear" w:color="auto" w:fill="E8E8E8"/>
          </w:tcPr>
          <w:p>
            <w:pPr>
              <w:spacing w:after="0"/>
              <w:jc w:val="left"/>
            </w:pPr>
            <w:r>
              <w:rPr>
                <w:b/>
                <w:sz w:val="16"/>
              </w:rPr>
              <w:t>Most damaging (when different)</w:t>
            </w:r>
          </w:p>
        </w:tc>
        <w:tc>
          <w:tcPr>
            <w:tcW w:type="dxa" w:w="1616"/>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22"/>
          </w:tcPr>
          <w:p>
            <w:pPr>
              <w:spacing w:after="0"/>
              <w:jc w:val="left"/>
            </w:pPr>
            <w:r>
              <w:rPr>
                <w:sz w:val="16"/>
              </w:rPr>
              <w:t>Coastal Flood, Storm Surge/Tide</w:t>
            </w:r>
          </w:p>
        </w:tc>
        <w:tc>
          <w:tcPr>
            <w:tcW w:type="dxa" w:w="1924"/>
          </w:tcPr>
          <w:p>
            <w:pPr>
              <w:spacing w:after="0"/>
              <w:jc w:val="left"/>
            </w:pPr>
            <w:r>
              <w:rPr>
                <w:sz w:val="16"/>
              </w:rPr>
              <w:t>none in data (flood depth: FIRM)</w:t>
            </w:r>
          </w:p>
        </w:tc>
        <w:tc>
          <w:tcPr>
            <w:tcW w:type="dxa" w:w="1808"/>
          </w:tcPr>
          <w:p>
            <w:pPr>
              <w:spacing w:after="0"/>
              <w:jc w:val="right"/>
            </w:pPr>
            <w:r>
              <w:rPr>
                <w:sz w:val="16"/>
              </w:rPr>
              <w:t>12 records, 2006 to 2025 (12 zone-level)</w:t>
            </w:r>
          </w:p>
        </w:tc>
        <w:tc>
          <w:tcPr>
            <w:tcW w:type="dxa" w:w="2045"/>
          </w:tcPr>
          <w:p>
            <w:pPr>
              <w:spacing w:after="0"/>
              <w:jc w:val="left"/>
            </w:pPr>
          </w:p>
        </w:tc>
        <w:tc>
          <w:tcPr>
            <w:tcW w:type="dxa" w:w="1594"/>
          </w:tcPr>
          <w:p>
            <w:pPr>
              <w:spacing w:after="0"/>
              <w:jc w:val="left"/>
            </w:pPr>
            <w:r>
              <w:rPr>
                <w:sz w:val="16"/>
              </w:rPr>
              <w:t>Coastal Flood, 2012-10-28, $275,000 property; $0 crops (2012 dollars); NWS zone VAZ097</w:t>
            </w:r>
          </w:p>
        </w:tc>
        <w:tc>
          <w:tcPr>
            <w:tcW w:type="dxa" w:w="1584"/>
          </w:tcPr>
          <w:p>
            <w:pPr>
              <w:spacing w:after="0"/>
              <w:jc w:val="left"/>
            </w:pPr>
          </w:p>
        </w:tc>
        <w:tc>
          <w:tcPr>
            <w:tcW w:type="dxa" w:w="1616"/>
          </w:tcPr>
          <w:p>
            <w:pPr>
              <w:spacing w:after="0"/>
              <w:jc w:val="left"/>
            </w:pPr>
            <w:r>
              <w:rPr>
                <w:sz w:val="16"/>
              </w:rPr>
              <w:t>Countywide (zone-level records).</w:t>
            </w:r>
          </w:p>
        </w:tc>
        <w:tc>
          <w:tcPr>
            <w:tcW w:type="dxa" w:w="1619"/>
          </w:tcPr>
          <w:p>
            <w:pPr>
              <w:spacing w:after="0"/>
              <w:jc w:val="left"/>
            </w:pPr>
            <w:r>
              <w:rPr>
                <w:sz w:val="16"/>
              </w:rPr>
              <w:t>Flood depth: see the FEMA Flood Insurance Rate Map.</w:t>
            </w:r>
          </w:p>
        </w:tc>
      </w:tr>
      <w:tr>
        <w:trPr>
          <w:cantSplit/>
        </w:trPr>
        <w:tc>
          <w:tcPr>
            <w:tcW w:type="dxa" w:w="1922"/>
          </w:tcPr>
          <w:p>
            <w:pPr>
              <w:spacing w:after="0"/>
              <w:jc w:val="left"/>
            </w:pPr>
            <w:r>
              <w:rPr>
                <w:sz w:val="16"/>
              </w:rPr>
              <w:t>Cold/Wind Chill, Extreme Cold/Wind Chill</w:t>
            </w:r>
          </w:p>
        </w:tc>
        <w:tc>
          <w:tcPr>
            <w:tcW w:type="dxa" w:w="1924"/>
          </w:tcPr>
          <w:p>
            <w:pPr>
              <w:spacing w:after="0"/>
              <w:jc w:val="left"/>
            </w:pPr>
            <w:r>
              <w:rPr>
                <w:sz w:val="16"/>
              </w:rPr>
              <w:t>wind chill</w:t>
            </w:r>
          </w:p>
        </w:tc>
        <w:tc>
          <w:tcPr>
            <w:tcW w:type="dxa" w:w="1808"/>
          </w:tcPr>
          <w:p>
            <w:pPr>
              <w:spacing w:after="0"/>
              <w:jc w:val="right"/>
            </w:pPr>
            <w:r>
              <w:rPr>
                <w:sz w:val="16"/>
              </w:rPr>
              <w:t>0</w:t>
            </w:r>
          </w:p>
        </w:tc>
        <w:tc>
          <w:tcPr>
            <w:tcW w:type="dxa" w:w="2045"/>
          </w:tcPr>
          <w:p>
            <w:pPr>
              <w:spacing w:after="0"/>
              <w:jc w:val="left"/>
            </w:pPr>
          </w:p>
        </w:tc>
        <w:tc>
          <w:tcPr>
            <w:tcW w:type="dxa" w:w="1594"/>
          </w:tcPr>
          <w:p>
            <w:pPr>
              <w:spacing w:after="0"/>
              <w:jc w:val="left"/>
            </w:pPr>
          </w:p>
        </w:tc>
        <w:tc>
          <w:tcPr>
            <w:tcW w:type="dxa" w:w="1584"/>
          </w:tcPr>
          <w:p>
            <w:pPr>
              <w:spacing w:after="0"/>
              <w:jc w:val="left"/>
            </w:pPr>
          </w:p>
        </w:tc>
        <w:tc>
          <w:tcPr>
            <w:tcW w:type="dxa" w:w="1616"/>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Frost/Freeze (outside NRI's Cold Wave definition)</w:t>
            </w:r>
          </w:p>
        </w:tc>
        <w:tc>
          <w:tcPr>
            <w:tcW w:type="dxa" w:w="1924"/>
          </w:tcPr>
          <w:p>
            <w:pPr>
              <w:spacing w:after="0"/>
              <w:jc w:val="left"/>
            </w:pPr>
            <w:r>
              <w:rPr>
                <w:sz w:val="16"/>
              </w:rPr>
              <w:t>crop damage</w:t>
            </w:r>
          </w:p>
        </w:tc>
        <w:tc>
          <w:tcPr>
            <w:tcW w:type="dxa" w:w="1808"/>
          </w:tcPr>
          <w:p>
            <w:pPr>
              <w:spacing w:after="0"/>
              <w:jc w:val="right"/>
            </w:pPr>
            <w:r>
              <w:rPr>
                <w:sz w:val="16"/>
              </w:rPr>
              <w:t>3 records, 2003 to 2016 (3 zone-level)</w:t>
            </w:r>
          </w:p>
        </w:tc>
        <w:tc>
          <w:tcPr>
            <w:tcW w:type="dxa" w:w="2045"/>
          </w:tcPr>
          <w:p>
            <w:pPr>
              <w:spacing w:after="0"/>
              <w:jc w:val="left"/>
            </w:pPr>
          </w:p>
        </w:tc>
        <w:tc>
          <w:tcPr>
            <w:tcW w:type="dxa" w:w="1594"/>
          </w:tcPr>
          <w:p>
            <w:pPr>
              <w:spacing w:after="0"/>
              <w:jc w:val="left"/>
            </w:pPr>
            <w:r>
              <w:rPr>
                <w:sz w:val="16"/>
              </w:rPr>
              <w:t>No crop damage reported in 3 records.</w:t>
            </w:r>
          </w:p>
        </w:tc>
        <w:tc>
          <w:tcPr>
            <w:tcW w:type="dxa" w:w="1584"/>
          </w:tcPr>
          <w:p>
            <w:pPr>
              <w:spacing w:after="0"/>
              <w:jc w:val="left"/>
            </w:pPr>
          </w:p>
        </w:tc>
        <w:tc>
          <w:tcPr>
            <w:tcW w:type="dxa" w:w="1616"/>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Drought</w:t>
            </w:r>
          </w:p>
        </w:tc>
        <w:tc>
          <w:tcPr>
            <w:tcW w:type="dxa" w:w="1924"/>
          </w:tcPr>
          <w:p>
            <w:pPr>
              <w:spacing w:after="0"/>
              <w:jc w:val="left"/>
            </w:pPr>
            <w:r>
              <w:rPr>
                <w:sz w:val="16"/>
              </w:rPr>
              <w:t>U.S. Drought Monitor scale (D0 to D4)</w:t>
            </w:r>
          </w:p>
        </w:tc>
        <w:tc>
          <w:tcPr>
            <w:tcW w:type="dxa" w:w="1808"/>
          </w:tcPr>
          <w:p>
            <w:pPr>
              <w:spacing w:after="0"/>
              <w:jc w:val="right"/>
            </w:pPr>
            <w:r>
              <w:rPr>
                <w:sz w:val="16"/>
              </w:rPr>
              <w:t>0</w:t>
            </w:r>
          </w:p>
        </w:tc>
        <w:tc>
          <w:tcPr>
            <w:tcW w:type="dxa" w:w="2045"/>
          </w:tcPr>
          <w:p>
            <w:pPr>
              <w:spacing w:after="0"/>
              <w:jc w:val="left"/>
            </w:pPr>
          </w:p>
        </w:tc>
        <w:tc>
          <w:tcPr>
            <w:tcW w:type="dxa" w:w="1594"/>
          </w:tcPr>
          <w:p>
            <w:pPr>
              <w:spacing w:after="0"/>
              <w:jc w:val="left"/>
            </w:pPr>
          </w:p>
        </w:tc>
        <w:tc>
          <w:tcPr>
            <w:tcW w:type="dxa" w:w="1584"/>
          </w:tcPr>
          <w:p>
            <w:pPr>
              <w:spacing w:after="0"/>
              <w:jc w:val="left"/>
            </w:pPr>
          </w:p>
        </w:tc>
        <w:tc>
          <w:tcPr>
            <w:tcW w:type="dxa" w:w="1616"/>
          </w:tcPr>
          <w:p>
            <w:pPr>
              <w:spacing w:after="0"/>
              <w:jc w:val="left"/>
            </w:pP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2"/>
          </w:tcPr>
          <w:p>
            <w:pPr>
              <w:spacing w:after="0"/>
              <w:jc w:val="left"/>
            </w:pPr>
            <w:r>
              <w:rPr>
                <w:sz w:val="16"/>
              </w:rPr>
              <w:t>Earthquake</w:t>
            </w:r>
          </w:p>
        </w:tc>
        <w:tc>
          <w:tcPr>
            <w:tcW w:type="dxa" w:w="1924"/>
          </w:tcPr>
          <w:p>
            <w:pPr>
              <w:spacing w:after="0"/>
              <w:jc w:val="left"/>
            </w:pPr>
            <w:r>
              <w:rPr>
                <w:sz w:val="16"/>
              </w:rPr>
              <w:t>Modified Mercalli (local data)</w:t>
            </w:r>
          </w:p>
        </w:tc>
        <w:tc>
          <w:tcPr>
            <w:tcW w:type="dxa" w:w="1808"/>
          </w:tcPr>
          <w:p>
            <w:pPr>
              <w:spacing w:after="0"/>
              <w:jc w:val="right"/>
            </w:pPr>
            <w:r>
              <w:rPr>
                <w:sz w:val="16"/>
              </w:rPr>
              <w:t>0</w:t>
            </w:r>
          </w:p>
        </w:tc>
        <w:tc>
          <w:tcPr>
            <w:tcW w:type="dxa" w:w="2045"/>
          </w:tcPr>
          <w:p>
            <w:pPr>
              <w:spacing w:after="0"/>
              <w:jc w:val="left"/>
            </w:pPr>
          </w:p>
        </w:tc>
        <w:tc>
          <w:tcPr>
            <w:tcW w:type="dxa" w:w="1594"/>
          </w:tcPr>
          <w:p>
            <w:pPr>
              <w:spacing w:after="0"/>
              <w:jc w:val="left"/>
            </w:pPr>
          </w:p>
        </w:tc>
        <w:tc>
          <w:tcPr>
            <w:tcW w:type="dxa" w:w="1584"/>
          </w:tcPr>
          <w:p>
            <w:pPr>
              <w:spacing w:after="0"/>
              <w:jc w:val="left"/>
            </w:pPr>
          </w:p>
        </w:tc>
        <w:tc>
          <w:tcPr>
            <w:tcW w:type="dxa" w:w="1616"/>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22"/>
          </w:tcPr>
          <w:p>
            <w:pPr>
              <w:spacing w:after="0"/>
              <w:jc w:val="left"/>
            </w:pPr>
            <w:r>
              <w:rPr>
                <w:sz w:val="16"/>
              </w:rPr>
              <w:t>Hail</w:t>
            </w:r>
          </w:p>
        </w:tc>
        <w:tc>
          <w:tcPr>
            <w:tcW w:type="dxa" w:w="1924"/>
          </w:tcPr>
          <w:p>
            <w:pPr>
              <w:spacing w:after="0"/>
              <w:jc w:val="left"/>
            </w:pPr>
            <w:r>
              <w:rPr>
                <w:sz w:val="16"/>
              </w:rPr>
              <w:t>hail size (inches)</w:t>
            </w:r>
          </w:p>
        </w:tc>
        <w:tc>
          <w:tcPr>
            <w:tcW w:type="dxa" w:w="1808"/>
          </w:tcPr>
          <w:p>
            <w:pPr>
              <w:spacing w:after="0"/>
              <w:jc w:val="right"/>
            </w:pPr>
            <w:r>
              <w:rPr>
                <w:sz w:val="16"/>
              </w:rPr>
              <w:t>74 records, 1990 to 2025</w:t>
            </w:r>
          </w:p>
        </w:tc>
        <w:tc>
          <w:tcPr>
            <w:tcW w:type="dxa" w:w="2045"/>
          </w:tcPr>
          <w:p>
            <w:pPr>
              <w:spacing w:after="0"/>
              <w:jc w:val="left"/>
            </w:pPr>
            <w:r>
              <w:rPr>
                <w:sz w:val="16"/>
              </w:rPr>
              <w:t>0.75 in to 3 in (median 1 in); 74 with a recorded value</w:t>
            </w:r>
          </w:p>
        </w:tc>
        <w:tc>
          <w:tcPr>
            <w:tcW w:type="dxa" w:w="1594"/>
          </w:tcPr>
          <w:p>
            <w:pPr>
              <w:spacing w:after="0"/>
              <w:jc w:val="left"/>
            </w:pPr>
            <w:r>
              <w:rPr>
                <w:sz w:val="16"/>
              </w:rPr>
              <w:t>3 in hail, 2009-06-09</w:t>
            </w:r>
          </w:p>
        </w:tc>
        <w:tc>
          <w:tcPr>
            <w:tcW w:type="dxa" w:w="1584"/>
          </w:tcPr>
          <w:p>
            <w:pPr>
              <w:spacing w:after="0"/>
              <w:jc w:val="left"/>
            </w:pPr>
            <w:r>
              <w:rPr>
                <w:sz w:val="16"/>
              </w:rPr>
              <w:t>Hail, 1997-05-01, $25,000 property; $5,000 crops (1997 dollars)</w:t>
            </w:r>
          </w:p>
        </w:tc>
        <w:tc>
          <w:tcPr>
            <w:tcW w:type="dxa" w:w="1616"/>
          </w:tcPr>
          <w:p>
            <w:pPr>
              <w:spacing w:after="0"/>
              <w:jc w:val="left"/>
            </w:pPr>
            <w:r>
              <w:rPr>
                <w:sz w:val="16"/>
              </w:rPr>
              <w:t>Event records naming jurisdictions in the plan: Chesapeake city (21 records).</w:t>
            </w:r>
          </w:p>
        </w:tc>
        <w:tc>
          <w:tcPr>
            <w:tcW w:type="dxa" w:w="1619"/>
          </w:tcPr>
          <w:p>
            <w:pPr>
              <w:spacing w:after="0"/>
              <w:jc w:val="left"/>
            </w:pPr>
          </w:p>
        </w:tc>
      </w:tr>
      <w:tr>
        <w:trPr>
          <w:cantSplit/>
        </w:trPr>
        <w:tc>
          <w:tcPr>
            <w:tcW w:type="dxa" w:w="1922"/>
          </w:tcPr>
          <w:p>
            <w:pPr>
              <w:spacing w:after="0"/>
              <w:jc w:val="left"/>
            </w:pPr>
            <w:r>
              <w:rPr>
                <w:sz w:val="16"/>
              </w:rPr>
              <w:t>Excessive Heat, Heat</w:t>
            </w:r>
          </w:p>
        </w:tc>
        <w:tc>
          <w:tcPr>
            <w:tcW w:type="dxa" w:w="1924"/>
          </w:tcPr>
          <w:p>
            <w:pPr>
              <w:spacing w:after="0"/>
              <w:jc w:val="left"/>
            </w:pPr>
            <w:r>
              <w:rPr>
                <w:sz w:val="16"/>
              </w:rPr>
              <w:t>heat index (in event narratives)</w:t>
            </w:r>
          </w:p>
        </w:tc>
        <w:tc>
          <w:tcPr>
            <w:tcW w:type="dxa" w:w="1808"/>
          </w:tcPr>
          <w:p>
            <w:pPr>
              <w:spacing w:after="0"/>
              <w:jc w:val="right"/>
            </w:pPr>
            <w:r>
              <w:rPr>
                <w:sz w:val="16"/>
              </w:rPr>
              <w:t>5 records, 1996 to 2025 (5 zone-level)</w:t>
            </w:r>
          </w:p>
        </w:tc>
        <w:tc>
          <w:tcPr>
            <w:tcW w:type="dxa" w:w="2045"/>
          </w:tcPr>
          <w:p>
            <w:pPr>
              <w:spacing w:after="0"/>
              <w:jc w:val="left"/>
            </w:pPr>
            <w:r>
              <w:rPr>
                <w:sz w:val="16"/>
              </w:rPr>
              <w:t>1 day to 4 days (median 3 days); 5 with a recorded value</w:t>
            </w:r>
          </w:p>
        </w:tc>
        <w:tc>
          <w:tcPr>
            <w:tcW w:type="dxa" w:w="1594"/>
          </w:tcPr>
          <w:p>
            <w:pPr>
              <w:spacing w:after="0"/>
              <w:jc w:val="left"/>
            </w:pPr>
            <w:r>
              <w:rPr>
                <w:sz w:val="16"/>
              </w:rPr>
              <w:t>4 consecutive days, 2012-07-05 to 2012-07-08, zone-level</w:t>
            </w:r>
          </w:p>
        </w:tc>
        <w:tc>
          <w:tcPr>
            <w:tcW w:type="dxa" w:w="1584"/>
          </w:tcPr>
          <w:p>
            <w:pPr>
              <w:spacing w:after="0"/>
              <w:jc w:val="left"/>
            </w:pPr>
          </w:p>
        </w:tc>
        <w:tc>
          <w:tcPr>
            <w:tcW w:type="dxa" w:w="1616"/>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Hurricane, Tropical Storm, Tropical Depression</w:t>
            </w:r>
          </w:p>
        </w:tc>
        <w:tc>
          <w:tcPr>
            <w:tcW w:type="dxa" w:w="1924"/>
          </w:tcPr>
          <w:p>
            <w:pPr>
              <w:spacing w:after="0"/>
              <w:jc w:val="left"/>
            </w:pPr>
            <w:r>
              <w:rPr>
                <w:sz w:val="16"/>
              </w:rPr>
              <w:t>Saffir-Simpson</w:t>
            </w:r>
          </w:p>
        </w:tc>
        <w:tc>
          <w:tcPr>
            <w:tcW w:type="dxa" w:w="1808"/>
          </w:tcPr>
          <w:p>
            <w:pPr>
              <w:spacing w:after="0"/>
              <w:jc w:val="right"/>
            </w:pPr>
            <w:r>
              <w:rPr>
                <w:sz w:val="16"/>
              </w:rPr>
              <w:t>13 records, 1998 to 2023 (13 zone-level)</w:t>
            </w:r>
          </w:p>
        </w:tc>
        <w:tc>
          <w:tcPr>
            <w:tcW w:type="dxa" w:w="2045"/>
          </w:tcPr>
          <w:p>
            <w:pPr>
              <w:spacing w:after="0"/>
              <w:jc w:val="left"/>
            </w:pPr>
          </w:p>
        </w:tc>
        <w:tc>
          <w:tcPr>
            <w:tcW w:type="dxa" w:w="1594"/>
          </w:tcPr>
          <w:p>
            <w:pPr>
              <w:spacing w:after="0"/>
              <w:jc w:val="left"/>
            </w:pPr>
            <w:r>
              <w:rPr>
                <w:sz w:val="16"/>
              </w:rPr>
              <w:t>Strongest recorded: Hurricane record (NOAA event type 'Hurricane (Typhoon)'), 2003-09-18 to 2003-09-19, $28,000,000 property; $2,000,000 crops (2003 dollars); NWS zone VAZ097</w:t>
            </w:r>
          </w:p>
        </w:tc>
        <w:tc>
          <w:tcPr>
            <w:tcW w:type="dxa" w:w="1584"/>
          </w:tcPr>
          <w:p>
            <w:pPr>
              <w:spacing w:after="0"/>
              <w:jc w:val="left"/>
            </w:pPr>
          </w:p>
        </w:tc>
        <w:tc>
          <w:tcPr>
            <w:tcW w:type="dxa" w:w="1616"/>
          </w:tcPr>
          <w:p>
            <w:pPr>
              <w:spacing w:after="0"/>
              <w:jc w:val="left"/>
            </w:pPr>
            <w:r>
              <w:rPr>
                <w:sz w:val="16"/>
              </w:rPr>
              <w:t>Countywide (zone-level records).</w:t>
            </w: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2"/>
          </w:tcPr>
          <w:p>
            <w:pPr>
              <w:spacing w:after="0"/>
              <w:jc w:val="left"/>
            </w:pPr>
            <w:r>
              <w:rPr>
                <w:sz w:val="16"/>
              </w:rPr>
              <w:t>Ice Storm</w:t>
            </w:r>
          </w:p>
        </w:tc>
        <w:tc>
          <w:tcPr>
            <w:tcW w:type="dxa" w:w="1924"/>
          </w:tcPr>
          <w:p>
            <w:pPr>
              <w:spacing w:after="0"/>
              <w:jc w:val="left"/>
            </w:pPr>
            <w:r>
              <w:rPr>
                <w:sz w:val="16"/>
              </w:rPr>
              <w:t>Sperry-Piltz ice scale (local data)</w:t>
            </w:r>
          </w:p>
        </w:tc>
        <w:tc>
          <w:tcPr>
            <w:tcW w:type="dxa" w:w="1808"/>
          </w:tcPr>
          <w:p>
            <w:pPr>
              <w:spacing w:after="0"/>
              <w:jc w:val="right"/>
            </w:pPr>
            <w:r>
              <w:rPr>
                <w:sz w:val="16"/>
              </w:rPr>
              <w:t>0</w:t>
            </w:r>
          </w:p>
        </w:tc>
        <w:tc>
          <w:tcPr>
            <w:tcW w:type="dxa" w:w="2045"/>
          </w:tcPr>
          <w:p>
            <w:pPr>
              <w:spacing w:after="0"/>
              <w:jc w:val="left"/>
            </w:pPr>
          </w:p>
        </w:tc>
        <w:tc>
          <w:tcPr>
            <w:tcW w:type="dxa" w:w="1594"/>
          </w:tcPr>
          <w:p>
            <w:pPr>
              <w:spacing w:after="0"/>
              <w:jc w:val="left"/>
            </w:pPr>
          </w:p>
        </w:tc>
        <w:tc>
          <w:tcPr>
            <w:tcW w:type="dxa" w:w="1584"/>
          </w:tcPr>
          <w:p>
            <w:pPr>
              <w:spacing w:after="0"/>
              <w:jc w:val="left"/>
            </w:pPr>
          </w:p>
        </w:tc>
        <w:tc>
          <w:tcPr>
            <w:tcW w:type="dxa" w:w="1616"/>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Flash Flood, Flood, Lakeshore Flood</w:t>
            </w:r>
          </w:p>
        </w:tc>
        <w:tc>
          <w:tcPr>
            <w:tcW w:type="dxa" w:w="1924"/>
          </w:tcPr>
          <w:p>
            <w:pPr>
              <w:spacing w:after="0"/>
              <w:jc w:val="left"/>
            </w:pPr>
            <w:r>
              <w:rPr>
                <w:sz w:val="16"/>
              </w:rPr>
              <w:t>damage and flood days (flood depth: FIRM)</w:t>
            </w:r>
          </w:p>
        </w:tc>
        <w:tc>
          <w:tcPr>
            <w:tcW w:type="dxa" w:w="1808"/>
          </w:tcPr>
          <w:p>
            <w:pPr>
              <w:spacing w:after="0"/>
              <w:jc w:val="right"/>
            </w:pPr>
            <w:r>
              <w:rPr>
                <w:sz w:val="16"/>
              </w:rPr>
              <w:t>47 records, 1996 to 2026</w:t>
            </w:r>
          </w:p>
        </w:tc>
        <w:tc>
          <w:tcPr>
            <w:tcW w:type="dxa" w:w="2045"/>
          </w:tcPr>
          <w:p>
            <w:pPr>
              <w:spacing w:after="0"/>
              <w:jc w:val="left"/>
            </w:pPr>
          </w:p>
        </w:tc>
        <w:tc>
          <w:tcPr>
            <w:tcW w:type="dxa" w:w="1594"/>
          </w:tcPr>
          <w:p>
            <w:pPr>
              <w:spacing w:after="0"/>
              <w:jc w:val="left"/>
            </w:pPr>
            <w:r>
              <w:rPr>
                <w:sz w:val="16"/>
              </w:rPr>
              <w:t>Flood, 2016-10-08, $20,000,000 property; $800,000 crops (2016 dollars)</w:t>
            </w:r>
          </w:p>
        </w:tc>
        <w:tc>
          <w:tcPr>
            <w:tcW w:type="dxa" w:w="1584"/>
          </w:tcPr>
          <w:p>
            <w:pPr>
              <w:spacing w:after="0"/>
              <w:jc w:val="left"/>
            </w:pPr>
          </w:p>
        </w:tc>
        <w:tc>
          <w:tcPr>
            <w:tcW w:type="dxa" w:w="1616"/>
          </w:tcPr>
          <w:p>
            <w:pPr>
              <w:spacing w:after="0"/>
              <w:jc w:val="left"/>
            </w:pPr>
            <w:r>
              <w:rPr>
                <w:sz w:val="16"/>
              </w:rPr>
              <w:t>Event records naming jurisdictions in the plan: Chesapeake city (16 records).</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2"/>
          </w:tcPr>
          <w:p>
            <w:pPr>
              <w:spacing w:after="0"/>
              <w:jc w:val="left"/>
            </w:pPr>
            <w:r>
              <w:rPr>
                <w:sz w:val="16"/>
              </w:rPr>
              <w:t>Debris Flow</w:t>
            </w:r>
          </w:p>
        </w:tc>
        <w:tc>
          <w:tcPr>
            <w:tcW w:type="dxa" w:w="1924"/>
          </w:tcPr>
          <w:p>
            <w:pPr>
              <w:spacing w:after="0"/>
              <w:jc w:val="left"/>
            </w:pPr>
            <w:r>
              <w:rPr>
                <w:sz w:val="16"/>
              </w:rPr>
              <w:t>none (count and damage only)</w:t>
            </w:r>
          </w:p>
        </w:tc>
        <w:tc>
          <w:tcPr>
            <w:tcW w:type="dxa" w:w="1808"/>
          </w:tcPr>
          <w:p>
            <w:pPr>
              <w:spacing w:after="0"/>
              <w:jc w:val="right"/>
            </w:pPr>
            <w:r>
              <w:rPr>
                <w:sz w:val="16"/>
              </w:rPr>
              <w:t>0</w:t>
            </w:r>
          </w:p>
        </w:tc>
        <w:tc>
          <w:tcPr>
            <w:tcW w:type="dxa" w:w="2045"/>
          </w:tcPr>
          <w:p>
            <w:pPr>
              <w:spacing w:after="0"/>
              <w:jc w:val="left"/>
            </w:pPr>
          </w:p>
        </w:tc>
        <w:tc>
          <w:tcPr>
            <w:tcW w:type="dxa" w:w="1594"/>
          </w:tcPr>
          <w:p>
            <w:pPr>
              <w:spacing w:after="0"/>
              <w:jc w:val="left"/>
            </w:pPr>
          </w:p>
        </w:tc>
        <w:tc>
          <w:tcPr>
            <w:tcW w:type="dxa" w:w="1584"/>
          </w:tcPr>
          <w:p>
            <w:pPr>
              <w:spacing w:after="0"/>
              <w:jc w:val="left"/>
            </w:pPr>
          </w:p>
        </w:tc>
        <w:tc>
          <w:tcPr>
            <w:tcW w:type="dxa" w:w="1616"/>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Lightning</w:t>
            </w:r>
          </w:p>
        </w:tc>
        <w:tc>
          <w:tcPr>
            <w:tcW w:type="dxa" w:w="1924"/>
          </w:tcPr>
          <w:p>
            <w:pPr>
              <w:spacing w:after="0"/>
              <w:jc w:val="left"/>
            </w:pPr>
            <w:r>
              <w:rPr>
                <w:sz w:val="16"/>
              </w:rPr>
              <w:t>annualized frequency (the measure FEMA's Local Mitigation Planning Handbook names)</w:t>
            </w:r>
          </w:p>
        </w:tc>
        <w:tc>
          <w:tcPr>
            <w:tcW w:type="dxa" w:w="1808"/>
          </w:tcPr>
          <w:p>
            <w:pPr>
              <w:spacing w:after="0"/>
              <w:jc w:val="right"/>
            </w:pPr>
            <w:r>
              <w:rPr>
                <w:sz w:val="16"/>
              </w:rPr>
              <w:t>7 records, 1997 to 2021</w:t>
            </w:r>
          </w:p>
        </w:tc>
        <w:tc>
          <w:tcPr>
            <w:tcW w:type="dxa" w:w="2045"/>
          </w:tcPr>
          <w:p>
            <w:pPr>
              <w:spacing w:after="0"/>
              <w:jc w:val="left"/>
            </w:pPr>
          </w:p>
        </w:tc>
        <w:tc>
          <w:tcPr>
            <w:tcW w:type="dxa" w:w="1594"/>
          </w:tcPr>
          <w:p>
            <w:pPr>
              <w:spacing w:after="0"/>
              <w:jc w:val="left"/>
            </w:pPr>
            <w:r>
              <w:rPr>
                <w:sz w:val="16"/>
              </w:rPr>
              <w:t>Lightning, 2017-07-15, $1,000,000 property; $0 crops (2017 dollars)</w:t>
            </w:r>
          </w:p>
        </w:tc>
        <w:tc>
          <w:tcPr>
            <w:tcW w:type="dxa" w:w="1584"/>
          </w:tcPr>
          <w:p>
            <w:pPr>
              <w:spacing w:after="0"/>
              <w:jc w:val="left"/>
            </w:pPr>
          </w:p>
        </w:tc>
        <w:tc>
          <w:tcPr>
            <w:tcW w:type="dxa" w:w="1616"/>
          </w:tcPr>
          <w:p>
            <w:pPr>
              <w:spacing w:after="0"/>
              <w:jc w:val="left"/>
            </w:pPr>
            <w:r>
              <w:rPr>
                <w:sz w:val="16"/>
              </w:rPr>
              <w:t>Event records naming jurisdictions in the plan: Chesapeake city (2 records).</w:t>
            </w:r>
          </w:p>
        </w:tc>
        <w:tc>
          <w:tcPr>
            <w:tcW w:type="dxa" w:w="1619"/>
          </w:tcPr>
          <w:p>
            <w:pPr>
              <w:spacing w:after="0"/>
              <w:jc w:val="left"/>
            </w:pPr>
            <w:r>
              <w:rPr>
                <w:sz w:val="16"/>
              </w:rPr>
              <w:t>Storm Events lists lightning with damage or casualties.</w:t>
            </w:r>
          </w:p>
        </w:tc>
      </w:tr>
      <w:tr>
        <w:trPr>
          <w:cantSplit/>
        </w:trPr>
        <w:tc>
          <w:tcPr>
            <w:tcW w:type="dxa" w:w="1922"/>
          </w:tcPr>
          <w:p>
            <w:pPr>
              <w:spacing w:after="0"/>
              <w:jc w:val="left"/>
            </w:pPr>
            <w:r>
              <w:rPr>
                <w:sz w:val="16"/>
              </w:rPr>
              <w:t>High Wind and Strong Wind (outside NRI's Strong Wind definition)</w:t>
            </w:r>
          </w:p>
        </w:tc>
        <w:tc>
          <w:tcPr>
            <w:tcW w:type="dxa" w:w="1924"/>
          </w:tcPr>
          <w:p>
            <w:pPr>
              <w:spacing w:after="0"/>
              <w:jc w:val="left"/>
            </w:pPr>
            <w:r>
              <w:rPr>
                <w:sz w:val="16"/>
              </w:rPr>
              <w:t>wind speed (kt and mph)</w:t>
            </w:r>
          </w:p>
        </w:tc>
        <w:tc>
          <w:tcPr>
            <w:tcW w:type="dxa" w:w="1808"/>
          </w:tcPr>
          <w:p>
            <w:pPr>
              <w:spacing w:after="0"/>
              <w:jc w:val="right"/>
            </w:pPr>
            <w:r>
              <w:rPr>
                <w:sz w:val="16"/>
              </w:rPr>
              <w:t>8 records, 2000 to 2024 (8 zone-level)</w:t>
            </w:r>
          </w:p>
        </w:tc>
        <w:tc>
          <w:tcPr>
            <w:tcW w:type="dxa" w:w="2045"/>
          </w:tcPr>
          <w:p>
            <w:pPr>
              <w:spacing w:after="0"/>
              <w:jc w:val="left"/>
            </w:pPr>
            <w:r>
              <w:rPr>
                <w:sz w:val="16"/>
              </w:rPr>
              <w:t>40 kt (46 mph) to 50 kt (58 mph) (median 48 kt (55 mph)); 8 with a recorded value</w:t>
            </w:r>
          </w:p>
        </w:tc>
        <w:tc>
          <w:tcPr>
            <w:tcW w:type="dxa" w:w="1594"/>
          </w:tcPr>
          <w:p>
            <w:pPr>
              <w:spacing w:after="0"/>
              <w:jc w:val="left"/>
            </w:pPr>
            <w:r>
              <w:rPr>
                <w:sz w:val="16"/>
              </w:rPr>
              <w:t>50 kt (58 mph) estimated gust, High Wind, 2024-01-09; same speed and measurement basis also recorded on 2018-03-02, 2018-10-11, 2020-04-13; NWS zone VAZ097</w:t>
            </w:r>
          </w:p>
        </w:tc>
        <w:tc>
          <w:tcPr>
            <w:tcW w:type="dxa" w:w="1584"/>
          </w:tcPr>
          <w:p>
            <w:pPr>
              <w:spacing w:after="0"/>
              <w:jc w:val="left"/>
            </w:pPr>
            <w:r>
              <w:rPr>
                <w:sz w:val="16"/>
              </w:rPr>
              <w:t>High Wind, 2018-03-02, $25,000 property; $0 crops (zone total, 2018 dollars)</w:t>
            </w:r>
          </w:p>
        </w:tc>
        <w:tc>
          <w:tcPr>
            <w:tcW w:type="dxa" w:w="1616"/>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Thunderstorm Wind</w:t>
            </w:r>
          </w:p>
        </w:tc>
        <w:tc>
          <w:tcPr>
            <w:tcW w:type="dxa" w:w="1924"/>
          </w:tcPr>
          <w:p>
            <w:pPr>
              <w:spacing w:after="0"/>
              <w:jc w:val="left"/>
            </w:pPr>
            <w:r>
              <w:rPr>
                <w:sz w:val="16"/>
              </w:rPr>
              <w:t>wind speed (kt and mph)</w:t>
            </w:r>
          </w:p>
        </w:tc>
        <w:tc>
          <w:tcPr>
            <w:tcW w:type="dxa" w:w="1808"/>
          </w:tcPr>
          <w:p>
            <w:pPr>
              <w:spacing w:after="0"/>
              <w:jc w:val="right"/>
            </w:pPr>
            <w:r>
              <w:rPr>
                <w:sz w:val="16"/>
              </w:rPr>
              <w:t>146 records, 1984 to 2026</w:t>
            </w:r>
          </w:p>
        </w:tc>
        <w:tc>
          <w:tcPr>
            <w:tcW w:type="dxa" w:w="2045"/>
          </w:tcPr>
          <w:p>
            <w:pPr>
              <w:spacing w:after="0"/>
              <w:jc w:val="left"/>
            </w:pPr>
            <w:r>
              <w:rPr>
                <w:sz w:val="16"/>
              </w:rPr>
              <w:t>49 kt (56 mph) to 70 kt (81 mph) (median 50 kt (58 mph)); 118 with a recorded value</w:t>
            </w:r>
          </w:p>
        </w:tc>
        <w:tc>
          <w:tcPr>
            <w:tcW w:type="dxa" w:w="1594"/>
          </w:tcPr>
          <w:p>
            <w:pPr>
              <w:spacing w:after="0"/>
              <w:jc w:val="left"/>
            </w:pPr>
            <w:r>
              <w:rPr>
                <w:sz w:val="16"/>
              </w:rPr>
              <w:t>70 kt (81 mph), measurement type not recorded, Thunderstorm Wind, 1989-05-06</w:t>
            </w:r>
          </w:p>
        </w:tc>
        <w:tc>
          <w:tcPr>
            <w:tcW w:type="dxa" w:w="1584"/>
          </w:tcPr>
          <w:p>
            <w:pPr>
              <w:spacing w:after="0"/>
              <w:jc w:val="left"/>
            </w:pPr>
            <w:r>
              <w:rPr>
                <w:sz w:val="16"/>
              </w:rPr>
              <w:t>Thunderstorm Wind, 2014-06-19, $100,000 property; $0 crops (2014 dollars)</w:t>
            </w:r>
          </w:p>
        </w:tc>
        <w:tc>
          <w:tcPr>
            <w:tcW w:type="dxa" w:w="1616"/>
          </w:tcPr>
          <w:p>
            <w:pPr>
              <w:spacing w:after="0"/>
              <w:jc w:val="left"/>
            </w:pPr>
            <w:r>
              <w:rPr>
                <w:sz w:val="16"/>
              </w:rPr>
              <w:t>Event records naming jurisdictions in the plan: Chesapeake city (23 records).</w:t>
            </w:r>
          </w:p>
        </w:tc>
        <w:tc>
          <w:tcPr>
            <w:tcW w:type="dxa" w:w="1619"/>
          </w:tcPr>
          <w:p>
            <w:pPr>
              <w:spacing w:after="0"/>
              <w:jc w:val="left"/>
            </w:pPr>
          </w:p>
        </w:tc>
      </w:tr>
      <w:tr>
        <w:trPr>
          <w:cantSplit/>
        </w:trPr>
        <w:tc>
          <w:tcPr>
            <w:tcW w:type="dxa" w:w="1922"/>
          </w:tcPr>
          <w:p>
            <w:pPr>
              <w:spacing w:after="0"/>
              <w:jc w:val="left"/>
            </w:pPr>
            <w:r>
              <w:rPr>
                <w:sz w:val="16"/>
              </w:rPr>
              <w:t>Tornado</w:t>
            </w:r>
          </w:p>
        </w:tc>
        <w:tc>
          <w:tcPr>
            <w:tcW w:type="dxa" w:w="1924"/>
          </w:tcPr>
          <w:p>
            <w:pPr>
              <w:spacing w:after="0"/>
              <w:jc w:val="left"/>
            </w:pPr>
            <w:r>
              <w:rPr>
                <w:sz w:val="16"/>
              </w:rPr>
              <w:t>Enhanced Fujita (Fujita before Feb 2007)</w:t>
            </w:r>
          </w:p>
        </w:tc>
        <w:tc>
          <w:tcPr>
            <w:tcW w:type="dxa" w:w="1808"/>
          </w:tcPr>
          <w:p>
            <w:pPr>
              <w:spacing w:after="0"/>
              <w:jc w:val="right"/>
            </w:pPr>
            <w:r>
              <w:rPr>
                <w:sz w:val="16"/>
              </w:rPr>
              <w:t>13 records, 1969 to 2019</w:t>
            </w:r>
          </w:p>
        </w:tc>
        <w:tc>
          <w:tcPr>
            <w:tcW w:type="dxa" w:w="2045"/>
          </w:tcPr>
          <w:p>
            <w:pPr>
              <w:spacing w:after="0"/>
              <w:jc w:val="left"/>
            </w:pPr>
            <w:r>
              <w:rPr>
                <w:sz w:val="16"/>
              </w:rPr>
              <w:t>F/EF0 to F/EF2 (median F/EF1); 12 with a recorded value</w:t>
            </w:r>
          </w:p>
        </w:tc>
        <w:tc>
          <w:tcPr>
            <w:tcW w:type="dxa" w:w="1594"/>
          </w:tcPr>
          <w:p>
            <w:pPr>
              <w:spacing w:after="0"/>
              <w:jc w:val="left"/>
            </w:pPr>
            <w:r>
              <w:rPr>
                <w:sz w:val="16"/>
              </w:rPr>
              <w:t>F2 tornado, 1993-08-06, 2.5 mi path length (whole path, pre-1996), 200 yd wide, $5,000,000 property; crops not recorded (1993 dollars)</w:t>
            </w:r>
          </w:p>
        </w:tc>
        <w:tc>
          <w:tcPr>
            <w:tcW w:type="dxa" w:w="1584"/>
          </w:tcPr>
          <w:p>
            <w:pPr>
              <w:spacing w:after="0"/>
              <w:jc w:val="left"/>
            </w:pPr>
          </w:p>
        </w:tc>
        <w:tc>
          <w:tcPr>
            <w:tcW w:type="dxa" w:w="1616"/>
          </w:tcPr>
          <w:p>
            <w:pPr>
              <w:spacing w:after="0"/>
              <w:jc w:val="left"/>
            </w:pPr>
            <w:r>
              <w:rPr>
                <w:sz w:val="16"/>
              </w:rPr>
              <w:t>Event records naming jurisdictions in the plan: Chesapeake city (2 records).</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2"/>
          </w:tcPr>
          <w:p>
            <w:pPr>
              <w:spacing w:after="0"/>
              <w:jc w:val="left"/>
            </w:pPr>
            <w:r>
              <w:rPr>
                <w:sz w:val="16"/>
              </w:rPr>
              <w:t>Wildfire</w:t>
            </w:r>
          </w:p>
        </w:tc>
        <w:tc>
          <w:tcPr>
            <w:tcW w:type="dxa" w:w="1924"/>
          </w:tcPr>
          <w:p>
            <w:pPr>
              <w:spacing w:after="0"/>
              <w:jc w:val="left"/>
            </w:pPr>
            <w:r>
              <w:rPr>
                <w:sz w:val="16"/>
              </w:rPr>
              <w:t>acres burned (local data)</w:t>
            </w:r>
          </w:p>
        </w:tc>
        <w:tc>
          <w:tcPr>
            <w:tcW w:type="dxa" w:w="1808"/>
          </w:tcPr>
          <w:p>
            <w:pPr>
              <w:spacing w:after="0"/>
              <w:jc w:val="right"/>
            </w:pPr>
            <w:r>
              <w:rPr>
                <w:sz w:val="16"/>
              </w:rPr>
              <w:t>0</w:t>
            </w:r>
          </w:p>
        </w:tc>
        <w:tc>
          <w:tcPr>
            <w:tcW w:type="dxa" w:w="2045"/>
          </w:tcPr>
          <w:p>
            <w:pPr>
              <w:spacing w:after="0"/>
              <w:jc w:val="left"/>
            </w:pPr>
          </w:p>
        </w:tc>
        <w:tc>
          <w:tcPr>
            <w:tcW w:type="dxa" w:w="1594"/>
          </w:tcPr>
          <w:p>
            <w:pPr>
              <w:spacing w:after="0"/>
              <w:jc w:val="left"/>
            </w:pPr>
          </w:p>
        </w:tc>
        <w:tc>
          <w:tcPr>
            <w:tcW w:type="dxa" w:w="1584"/>
          </w:tcPr>
          <w:p>
            <w:pPr>
              <w:spacing w:after="0"/>
              <w:jc w:val="left"/>
            </w:pPr>
          </w:p>
        </w:tc>
        <w:tc>
          <w:tcPr>
            <w:tcW w:type="dxa" w:w="1616"/>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Winter Storm, Heavy Snow, Blizzard, Lake-Effect Snow, Winter Weather, Sleet</w:t>
            </w:r>
          </w:p>
        </w:tc>
        <w:tc>
          <w:tcPr>
            <w:tcW w:type="dxa" w:w="1924"/>
          </w:tcPr>
          <w:p>
            <w:pPr>
              <w:spacing w:after="0"/>
              <w:jc w:val="left"/>
            </w:pPr>
            <w:r>
              <w:rPr>
                <w:sz w:val="16"/>
              </w:rPr>
              <w:t>none in data (snowfall: local data)</w:t>
            </w:r>
          </w:p>
        </w:tc>
        <w:tc>
          <w:tcPr>
            <w:tcW w:type="dxa" w:w="1808"/>
          </w:tcPr>
          <w:p>
            <w:pPr>
              <w:spacing w:after="0"/>
              <w:jc w:val="right"/>
            </w:pPr>
            <w:r>
              <w:rPr>
                <w:sz w:val="16"/>
              </w:rPr>
              <w:t>50 records, 1996 to 2026 (50 zone-level)</w:t>
            </w:r>
          </w:p>
        </w:tc>
        <w:tc>
          <w:tcPr>
            <w:tcW w:type="dxa" w:w="2045"/>
          </w:tcPr>
          <w:p>
            <w:pPr>
              <w:spacing w:after="0"/>
              <w:jc w:val="left"/>
            </w:pPr>
          </w:p>
        </w:tc>
        <w:tc>
          <w:tcPr>
            <w:tcW w:type="dxa" w:w="1594"/>
          </w:tcPr>
          <w:p>
            <w:pPr>
              <w:spacing w:after="0"/>
              <w:jc w:val="left"/>
            </w:pPr>
            <w:r>
              <w:rPr>
                <w:sz w:val="16"/>
              </w:rPr>
              <w:t>Heavy Snow, 2025-02-19, $1,000 property; $0 crops (2025 dollars); NWS zone VAZ097</w:t>
            </w:r>
          </w:p>
        </w:tc>
        <w:tc>
          <w:tcPr>
            <w:tcW w:type="dxa" w:w="1584"/>
          </w:tcPr>
          <w:p>
            <w:pPr>
              <w:spacing w:after="0"/>
              <w:jc w:val="left"/>
            </w:pPr>
          </w:p>
        </w:tc>
        <w:tc>
          <w:tcPr>
            <w:tcW w:type="dxa" w:w="1616"/>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2572"/>
        <w:gridCol w:w="2194"/>
        <w:gridCol w:w="2638"/>
        <w:gridCol w:w="134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2572"/>
            <w:shd w:val="clear" w:color="auto" w:fill="E8E8E8"/>
          </w:tcPr>
          <w:p>
            <w:pPr>
              <w:spacing w:after="0"/>
              <w:jc w:val="left"/>
            </w:pPr>
            <w:r>
              <w:rPr>
                <w:b/>
                <w:sz w:val="16"/>
              </w:rPr>
              <w:t>Title</w:t>
            </w:r>
          </w:p>
        </w:tc>
        <w:tc>
          <w:tcPr>
            <w:tcW w:type="dxa" w:w="2194"/>
            <w:shd w:val="clear" w:color="auto" w:fill="E8E8E8"/>
          </w:tcPr>
          <w:p>
            <w:pPr>
              <w:spacing w:after="0"/>
              <w:jc w:val="left"/>
            </w:pPr>
            <w:r>
              <w:rPr>
                <w:b/>
                <w:sz w:val="16"/>
              </w:rPr>
              <w:t>Mapped hazard</w:t>
            </w:r>
          </w:p>
        </w:tc>
        <w:tc>
          <w:tcPr>
            <w:tcW w:type="dxa" w:w="26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62"/>
          </w:tcPr>
          <w:p>
            <w:pPr>
              <w:spacing w:after="0"/>
              <w:jc w:val="left"/>
            </w:pPr>
            <w:r>
              <w:rPr>
                <w:sz w:val="16"/>
              </w:rPr>
              <w:t>Emergency</w:t>
            </w:r>
          </w:p>
        </w:tc>
        <w:tc>
          <w:tcPr>
            <w:tcW w:type="dxa" w:w="2572"/>
          </w:tcPr>
          <w:p>
            <w:pPr>
              <w:spacing w:after="0"/>
              <w:jc w:val="left"/>
            </w:pPr>
            <w:r>
              <w:rPr>
                <w:sz w:val="16"/>
              </w:rPr>
              <w:t>Severe Winter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4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62"/>
          </w:tcPr>
          <w:p>
            <w:pPr>
              <w:spacing w:after="0"/>
              <w:jc w:val="left"/>
            </w:pPr>
            <w:r>
              <w:rPr>
                <w:sz w:val="16"/>
              </w:rPr>
              <w:t>Major disaster</w:t>
            </w:r>
          </w:p>
        </w:tc>
        <w:tc>
          <w:tcPr>
            <w:tcW w:type="dxa" w:w="2572"/>
          </w:tcPr>
          <w:p>
            <w:pPr>
              <w:spacing w:after="0"/>
              <w:jc w:val="left"/>
            </w:pPr>
            <w:r>
              <w:rPr>
                <w:sz w:val="16"/>
              </w:rPr>
              <w:t>COVID-19 Pandemic</w:t>
            </w:r>
          </w:p>
        </w:tc>
        <w:tc>
          <w:tcPr>
            <w:tcW w:type="dxa" w:w="2194"/>
          </w:tcPr>
          <w:p>
            <w:pPr>
              <w:spacing w:after="0"/>
              <w:jc w:val="left"/>
            </w:pPr>
            <w:r>
              <w:rPr>
                <w:sz w:val="16"/>
              </w:rPr>
              <w:t>Non-natural, not counted</w:t>
            </w:r>
          </w:p>
        </w:tc>
        <w:tc>
          <w:tcPr>
            <w:tcW w:type="dxa" w:w="2638"/>
          </w:tcPr>
          <w:p>
            <w:pPr>
              <w:spacing w:after="0"/>
              <w:jc w:val="right"/>
            </w:pPr>
            <w:r>
              <w:rPr>
                <w:sz w:val="16"/>
              </w:rPr>
              <w:t>$373,626.46</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62"/>
          </w:tcPr>
          <w:p>
            <w:pPr>
              <w:spacing w:after="0"/>
              <w:jc w:val="left"/>
            </w:pPr>
            <w:r>
              <w:rPr>
                <w:sz w:val="16"/>
              </w:rPr>
              <w:t>Emergency</w:t>
            </w:r>
          </w:p>
        </w:tc>
        <w:tc>
          <w:tcPr>
            <w:tcW w:type="dxa" w:w="2572"/>
          </w:tcPr>
          <w:p>
            <w:pPr>
              <w:spacing w:after="0"/>
              <w:jc w:val="left"/>
            </w:pPr>
            <w:r>
              <w:rPr>
                <w:sz w:val="16"/>
              </w:rPr>
              <w:t>COVID-19</w:t>
            </w:r>
          </w:p>
        </w:tc>
        <w:tc>
          <w:tcPr>
            <w:tcW w:type="dxa" w:w="2194"/>
          </w:tcPr>
          <w:p>
            <w:pPr>
              <w:spacing w:after="0"/>
              <w:jc w:val="left"/>
            </w:pPr>
            <w:r>
              <w:rPr>
                <w:sz w:val="16"/>
              </w:rPr>
              <w:t>Non-natural, not counted</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62"/>
          </w:tcPr>
          <w:p>
            <w:pPr>
              <w:spacing w:after="0"/>
              <w:jc w:val="left"/>
            </w:pPr>
            <w:r>
              <w:rPr>
                <w:sz w:val="16"/>
              </w:rPr>
              <w:t>Emergency</w:t>
            </w:r>
          </w:p>
        </w:tc>
        <w:tc>
          <w:tcPr>
            <w:tcW w:type="dxa" w:w="2572"/>
          </w:tcPr>
          <w:p>
            <w:pPr>
              <w:spacing w:after="0"/>
              <w:jc w:val="left"/>
            </w:pPr>
            <w:r>
              <w:rPr>
                <w:sz w:val="16"/>
              </w:rPr>
              <w:t>Hurricane Florence</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2016-11-02</w:t>
            </w:r>
          </w:p>
        </w:tc>
        <w:tc>
          <w:tcPr>
            <w:tcW w:type="dxa" w:w="1037"/>
          </w:tcPr>
          <w:p>
            <w:pPr>
              <w:spacing w:after="0"/>
              <w:jc w:val="left"/>
            </w:pPr>
            <w:r>
              <w:rPr>
                <w:sz w:val="16"/>
              </w:rPr>
              <w:t>2016-10-07</w:t>
            </w:r>
          </w:p>
        </w:tc>
        <w:tc>
          <w:tcPr>
            <w:tcW w:type="dxa" w:w="1037"/>
          </w:tcPr>
          <w:p>
            <w:pPr>
              <w:spacing w:after="0"/>
              <w:jc w:val="left"/>
            </w:pPr>
            <w:r>
              <w:rPr>
                <w:sz w:val="16"/>
              </w:rPr>
              <w:t>DR-4291-VA</w:t>
            </w:r>
          </w:p>
        </w:tc>
        <w:tc>
          <w:tcPr>
            <w:tcW w:type="dxa" w:w="1362"/>
          </w:tcPr>
          <w:p>
            <w:pPr>
              <w:spacing w:after="0"/>
              <w:jc w:val="left"/>
            </w:pPr>
            <w:r>
              <w:rPr>
                <w:sz w:val="16"/>
              </w:rPr>
              <w:t>Major disaster</w:t>
            </w:r>
          </w:p>
        </w:tc>
        <w:tc>
          <w:tcPr>
            <w:tcW w:type="dxa" w:w="2572"/>
          </w:tcPr>
          <w:p>
            <w:pPr>
              <w:spacing w:after="0"/>
              <w:jc w:val="left"/>
            </w:pPr>
            <w:r>
              <w:rPr>
                <w:sz w:val="16"/>
              </w:rPr>
              <w:t>Hurricane Matthew</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62"/>
          </w:tcPr>
          <w:p>
            <w:pPr>
              <w:spacing w:after="0"/>
              <w:jc w:val="left"/>
            </w:pPr>
            <w:r>
              <w:rPr>
                <w:sz w:val="16"/>
              </w:rPr>
              <w:t>Emergency</w:t>
            </w:r>
          </w:p>
        </w:tc>
        <w:tc>
          <w:tcPr>
            <w:tcW w:type="dxa" w:w="2572"/>
          </w:tcPr>
          <w:p>
            <w:pPr>
              <w:spacing w:after="0"/>
              <w:jc w:val="left"/>
            </w:pPr>
            <w:r>
              <w:rPr>
                <w:sz w:val="16"/>
              </w:rPr>
              <w:t>Hurricane Sandy</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2011-08-26</w:t>
            </w:r>
          </w:p>
        </w:tc>
        <w:tc>
          <w:tcPr>
            <w:tcW w:type="dxa" w:w="1037"/>
          </w:tcPr>
          <w:p>
            <w:pPr>
              <w:spacing w:after="0"/>
              <w:jc w:val="left"/>
            </w:pPr>
            <w:r>
              <w:rPr>
                <w:sz w:val="16"/>
              </w:rPr>
              <w:t>DR-4024-VA</w:t>
            </w:r>
          </w:p>
        </w:tc>
        <w:tc>
          <w:tcPr>
            <w:tcW w:type="dxa" w:w="1362"/>
          </w:tcPr>
          <w:p>
            <w:pPr>
              <w:spacing w:after="0"/>
              <w:jc w:val="left"/>
            </w:pPr>
            <w:r>
              <w:rPr>
                <w:sz w:val="16"/>
              </w:rPr>
              <w:t>Major disaster</w:t>
            </w:r>
          </w:p>
        </w:tc>
        <w:tc>
          <w:tcPr>
            <w:tcW w:type="dxa" w:w="2572"/>
          </w:tcPr>
          <w:p>
            <w:pPr>
              <w:spacing w:after="0"/>
              <w:jc w:val="left"/>
            </w:pPr>
            <w:r>
              <w:rPr>
                <w:sz w:val="16"/>
              </w:rPr>
              <w:t>Hurricane Irene</w:t>
            </w:r>
          </w:p>
        </w:tc>
        <w:tc>
          <w:tcPr>
            <w:tcW w:type="dxa" w:w="2194"/>
          </w:tcPr>
          <w:p>
            <w:pPr>
              <w:spacing w:after="0"/>
              <w:jc w:val="left"/>
            </w:pPr>
            <w:r>
              <w:rPr>
                <w:sz w:val="16"/>
              </w:rPr>
              <w:t>Hurricane</w:t>
            </w:r>
          </w:p>
        </w:tc>
        <w:tc>
          <w:tcPr>
            <w:tcW w:type="dxa" w:w="2638"/>
          </w:tcPr>
          <w:p>
            <w:pPr>
              <w:spacing w:after="0"/>
              <w:jc w:val="right"/>
            </w:pPr>
            <w:r>
              <w:rPr>
                <w:sz w:val="16"/>
              </w:rPr>
              <w:t>$2,648,461.96</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EM-3329-VA</w:t>
            </w:r>
          </w:p>
        </w:tc>
        <w:tc>
          <w:tcPr>
            <w:tcW w:type="dxa" w:w="1362"/>
          </w:tcPr>
          <w:p>
            <w:pPr>
              <w:spacing w:after="0"/>
              <w:jc w:val="left"/>
            </w:pPr>
            <w:r>
              <w:rPr>
                <w:sz w:val="16"/>
              </w:rPr>
              <w:t>Emergency</w:t>
            </w:r>
          </w:p>
        </w:tc>
        <w:tc>
          <w:tcPr>
            <w:tcW w:type="dxa" w:w="2572"/>
          </w:tcPr>
          <w:p>
            <w:pPr>
              <w:spacing w:after="0"/>
              <w:jc w:val="left"/>
            </w:pPr>
            <w:r>
              <w:rPr>
                <w:sz w:val="16"/>
              </w:rPr>
              <w:t>Hurricane Irene</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r>
              <w:rPr>
                <w:sz w:val="16"/>
              </w:rPr>
              <w:t>same incident as DR-4024</w:t>
            </w:r>
          </w:p>
        </w:tc>
      </w:tr>
      <w:tr>
        <w:trPr>
          <w:cantSplit/>
        </w:trPr>
        <w:tc>
          <w:tcPr>
            <w:tcW w:type="dxa" w:w="1037"/>
          </w:tcPr>
          <w:p>
            <w:pPr>
              <w:spacing w:after="0"/>
              <w:jc w:val="left"/>
            </w:pPr>
            <w:r>
              <w:rPr>
                <w:sz w:val="16"/>
              </w:rPr>
              <w:t>2009-12-09</w:t>
            </w:r>
          </w:p>
        </w:tc>
        <w:tc>
          <w:tcPr>
            <w:tcW w:type="dxa" w:w="1037"/>
          </w:tcPr>
          <w:p>
            <w:pPr>
              <w:spacing w:after="0"/>
              <w:jc w:val="left"/>
            </w:pPr>
            <w:r>
              <w:rPr>
                <w:sz w:val="16"/>
              </w:rPr>
              <w:t>2009-11-11</w:t>
            </w:r>
          </w:p>
        </w:tc>
        <w:tc>
          <w:tcPr>
            <w:tcW w:type="dxa" w:w="1037"/>
          </w:tcPr>
          <w:p>
            <w:pPr>
              <w:spacing w:after="0"/>
              <w:jc w:val="left"/>
            </w:pPr>
            <w:r>
              <w:rPr>
                <w:sz w:val="16"/>
              </w:rPr>
              <w:t>DR-1862-VA</w:t>
            </w:r>
          </w:p>
        </w:tc>
        <w:tc>
          <w:tcPr>
            <w:tcW w:type="dxa" w:w="1362"/>
          </w:tcPr>
          <w:p>
            <w:pPr>
              <w:spacing w:after="0"/>
              <w:jc w:val="left"/>
            </w:pPr>
            <w:r>
              <w:rPr>
                <w:sz w:val="16"/>
              </w:rPr>
              <w:t>Major disaster</w:t>
            </w:r>
          </w:p>
        </w:tc>
        <w:tc>
          <w:tcPr>
            <w:tcW w:type="dxa" w:w="2572"/>
          </w:tcPr>
          <w:p>
            <w:pPr>
              <w:spacing w:after="0"/>
              <w:jc w:val="left"/>
            </w:pPr>
            <w:r>
              <w:rPr>
                <w:sz w:val="16"/>
              </w:rPr>
              <w:t>Severe Storms and Flooding Associated with Tropical Depression Ida and a Nor'east</w:t>
            </w:r>
          </w:p>
        </w:tc>
        <w:tc>
          <w:tcPr>
            <w:tcW w:type="dxa" w:w="2194"/>
          </w:tcPr>
          <w:p>
            <w:pPr>
              <w:spacing w:after="0"/>
              <w:jc w:val="left"/>
            </w:pPr>
            <w:r>
              <w:rPr>
                <w:sz w:val="16"/>
              </w:rPr>
              <w:t>Hurricane; Inland Flooding</w:t>
            </w:r>
          </w:p>
        </w:tc>
        <w:tc>
          <w:tcPr>
            <w:tcW w:type="dxa" w:w="2638"/>
          </w:tcPr>
          <w:p>
            <w:pPr>
              <w:spacing w:after="0"/>
              <w:jc w:val="right"/>
            </w:pPr>
            <w:r>
              <w:rPr>
                <w:sz w:val="16"/>
              </w:rPr>
              <w:t>$567,068.50</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62"/>
          </w:tcPr>
          <w:p>
            <w:pPr>
              <w:spacing w:after="0"/>
              <w:jc w:val="left"/>
            </w:pPr>
            <w:r>
              <w:rPr>
                <w:sz w:val="16"/>
              </w:rPr>
              <w:t>Emergency</w:t>
            </w:r>
          </w:p>
        </w:tc>
        <w:tc>
          <w:tcPr>
            <w:tcW w:type="dxa" w:w="2572"/>
          </w:tcPr>
          <w:p>
            <w:pPr>
              <w:spacing w:after="0"/>
              <w:jc w:val="left"/>
            </w:pPr>
            <w:r>
              <w:rPr>
                <w:sz w:val="16"/>
              </w:rPr>
              <w:t>Hurricane Katrina Evacuation</w:t>
            </w:r>
          </w:p>
        </w:tc>
        <w:tc>
          <w:tcPr>
            <w:tcW w:type="dxa" w:w="2194"/>
          </w:tcPr>
          <w:p>
            <w:pPr>
              <w:spacing w:after="0"/>
              <w:jc w:val="left"/>
            </w:pPr>
            <w:r>
              <w:rPr>
                <w:sz w:val="16"/>
              </w:rPr>
              <w:t>Hurricane: evacuation support, not a local hazard event; not counted</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62"/>
          </w:tcPr>
          <w:p>
            <w:pPr>
              <w:spacing w:after="0"/>
              <w:jc w:val="left"/>
            </w:pPr>
            <w:r>
              <w:rPr>
                <w:sz w:val="16"/>
              </w:rPr>
              <w:t>Major disaster</w:t>
            </w:r>
          </w:p>
        </w:tc>
        <w:tc>
          <w:tcPr>
            <w:tcW w:type="dxa" w:w="2572"/>
          </w:tcPr>
          <w:p>
            <w:pPr>
              <w:spacing w:after="0"/>
              <w:jc w:val="left"/>
            </w:pPr>
            <w:r>
              <w:rPr>
                <w:sz w:val="16"/>
              </w:rPr>
              <w:t>Hurricane Isabel</w:t>
            </w:r>
          </w:p>
        </w:tc>
        <w:tc>
          <w:tcPr>
            <w:tcW w:type="dxa" w:w="2194"/>
          </w:tcPr>
          <w:p>
            <w:pPr>
              <w:spacing w:after="0"/>
              <w:jc w:val="left"/>
            </w:pPr>
            <w:r>
              <w:rPr>
                <w:sz w:val="16"/>
              </w:rPr>
              <w:t>Hurricane</w:t>
            </w:r>
          </w:p>
        </w:tc>
        <w:tc>
          <w:tcPr>
            <w:tcW w:type="dxa" w:w="2638"/>
          </w:tcPr>
          <w:p>
            <w:pPr>
              <w:spacing w:after="0"/>
              <w:jc w:val="right"/>
            </w:pPr>
            <w:r>
              <w:rPr>
                <w:sz w:val="16"/>
              </w:rPr>
              <w:t>$14,990,795.65</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1999-09-13</w:t>
            </w:r>
          </w:p>
        </w:tc>
        <w:tc>
          <w:tcPr>
            <w:tcW w:type="dxa" w:w="1037"/>
          </w:tcPr>
          <w:p>
            <w:pPr>
              <w:spacing w:after="0"/>
              <w:jc w:val="left"/>
            </w:pPr>
            <w:r>
              <w:rPr>
                <w:sz w:val="16"/>
              </w:rPr>
              <w:t>DR-1293-VA</w:t>
            </w:r>
          </w:p>
        </w:tc>
        <w:tc>
          <w:tcPr>
            <w:tcW w:type="dxa" w:w="1362"/>
          </w:tcPr>
          <w:p>
            <w:pPr>
              <w:spacing w:after="0"/>
              <w:jc w:val="left"/>
            </w:pPr>
            <w:r>
              <w:rPr>
                <w:sz w:val="16"/>
              </w:rPr>
              <w:t>Major disaster</w:t>
            </w:r>
          </w:p>
        </w:tc>
        <w:tc>
          <w:tcPr>
            <w:tcW w:type="dxa" w:w="2572"/>
          </w:tcPr>
          <w:p>
            <w:pPr>
              <w:spacing w:after="0"/>
              <w:jc w:val="left"/>
            </w:pPr>
            <w:r>
              <w:rPr>
                <w:sz w:val="16"/>
              </w:rPr>
              <w:t>Hurricane Floyd Major Disaster Declarations</w:t>
            </w:r>
          </w:p>
        </w:tc>
        <w:tc>
          <w:tcPr>
            <w:tcW w:type="dxa" w:w="2194"/>
          </w:tcPr>
          <w:p>
            <w:pPr>
              <w:spacing w:after="0"/>
              <w:jc w:val="left"/>
            </w:pPr>
            <w:r>
              <w:rPr>
                <w:sz w:val="16"/>
              </w:rPr>
              <w:t>Hurricane</w:t>
            </w:r>
          </w:p>
        </w:tc>
        <w:tc>
          <w:tcPr>
            <w:tcW w:type="dxa" w:w="2638"/>
          </w:tcPr>
          <w:p>
            <w:pPr>
              <w:spacing w:after="0"/>
              <w:jc w:val="right"/>
            </w:pPr>
            <w:r>
              <w:rPr>
                <w:sz w:val="16"/>
              </w:rPr>
              <w:t>$855,636.79</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1999-09-13</w:t>
            </w:r>
          </w:p>
        </w:tc>
        <w:tc>
          <w:tcPr>
            <w:tcW w:type="dxa" w:w="1037"/>
          </w:tcPr>
          <w:p>
            <w:pPr>
              <w:spacing w:after="0"/>
              <w:jc w:val="left"/>
            </w:pPr>
            <w:r>
              <w:rPr>
                <w:sz w:val="16"/>
              </w:rPr>
              <w:t>EM-3147-VA</w:t>
            </w:r>
          </w:p>
        </w:tc>
        <w:tc>
          <w:tcPr>
            <w:tcW w:type="dxa" w:w="1362"/>
          </w:tcPr>
          <w:p>
            <w:pPr>
              <w:spacing w:after="0"/>
              <w:jc w:val="left"/>
            </w:pPr>
            <w:r>
              <w:rPr>
                <w:sz w:val="16"/>
              </w:rPr>
              <w:t>Emergency</w:t>
            </w:r>
          </w:p>
        </w:tc>
        <w:tc>
          <w:tcPr>
            <w:tcW w:type="dxa" w:w="2572"/>
          </w:tcPr>
          <w:p>
            <w:pPr>
              <w:spacing w:after="0"/>
              <w:jc w:val="left"/>
            </w:pPr>
            <w:r>
              <w:rPr>
                <w:sz w:val="16"/>
              </w:rPr>
              <w:t>Hurricane Floyd Emergency Declarations</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r>
              <w:rPr>
                <w:sz w:val="16"/>
              </w:rPr>
              <w:t>same incident as DR-1293</w:t>
            </w:r>
          </w:p>
        </w:tc>
      </w:tr>
      <w:tr>
        <w:trPr>
          <w:cantSplit/>
        </w:trPr>
        <w:tc>
          <w:tcPr>
            <w:tcW w:type="dxa" w:w="1037"/>
          </w:tcPr>
          <w:p>
            <w:pPr>
              <w:spacing w:after="0"/>
              <w:jc w:val="left"/>
            </w:pPr>
            <w:r>
              <w:rPr>
                <w:sz w:val="16"/>
              </w:rPr>
              <w:t>1998-09-04</w:t>
            </w:r>
          </w:p>
        </w:tc>
        <w:tc>
          <w:tcPr>
            <w:tcW w:type="dxa" w:w="1037"/>
          </w:tcPr>
          <w:p>
            <w:pPr>
              <w:spacing w:after="0"/>
              <w:jc w:val="left"/>
            </w:pPr>
            <w:r>
              <w:rPr>
                <w:sz w:val="16"/>
              </w:rPr>
              <w:t>1998-08-25</w:t>
            </w:r>
          </w:p>
        </w:tc>
        <w:tc>
          <w:tcPr>
            <w:tcW w:type="dxa" w:w="1037"/>
          </w:tcPr>
          <w:p>
            <w:pPr>
              <w:spacing w:after="0"/>
              <w:jc w:val="left"/>
            </w:pPr>
            <w:r>
              <w:rPr>
                <w:sz w:val="16"/>
              </w:rPr>
              <w:t>DR-1242-VA</w:t>
            </w:r>
          </w:p>
        </w:tc>
        <w:tc>
          <w:tcPr>
            <w:tcW w:type="dxa" w:w="1362"/>
          </w:tcPr>
          <w:p>
            <w:pPr>
              <w:spacing w:after="0"/>
              <w:jc w:val="left"/>
            </w:pPr>
            <w:r>
              <w:rPr>
                <w:sz w:val="16"/>
              </w:rPr>
              <w:t>Major disaster</w:t>
            </w:r>
          </w:p>
        </w:tc>
        <w:tc>
          <w:tcPr>
            <w:tcW w:type="dxa" w:w="2572"/>
          </w:tcPr>
          <w:p>
            <w:pPr>
              <w:spacing w:after="0"/>
              <w:jc w:val="left"/>
            </w:pPr>
            <w:r>
              <w:rPr>
                <w:sz w:val="16"/>
              </w:rPr>
              <w:t>Hurricane Bonnie</w:t>
            </w:r>
          </w:p>
        </w:tc>
        <w:tc>
          <w:tcPr>
            <w:tcW w:type="dxa" w:w="2194"/>
          </w:tcPr>
          <w:p>
            <w:pPr>
              <w:spacing w:after="0"/>
              <w:jc w:val="left"/>
            </w:pPr>
            <w:r>
              <w:rPr>
                <w:sz w:val="16"/>
              </w:rPr>
              <w:t>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62"/>
          </w:tcPr>
          <w:p>
            <w:pPr>
              <w:spacing w:after="0"/>
              <w:jc w:val="left"/>
            </w:pPr>
            <w:r>
              <w:rPr>
                <w:sz w:val="16"/>
              </w:rPr>
              <w:t>Major disaster</w:t>
            </w:r>
          </w:p>
        </w:tc>
        <w:tc>
          <w:tcPr>
            <w:tcW w:type="dxa" w:w="2572"/>
          </w:tcPr>
          <w:p>
            <w:pPr>
              <w:spacing w:after="0"/>
              <w:jc w:val="left"/>
            </w:pPr>
            <w:r>
              <w:rPr>
                <w:sz w:val="16"/>
              </w:rPr>
              <w:t>Blizzard of 96 (Severe Snow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62"/>
          </w:tcPr>
          <w:p>
            <w:pPr>
              <w:spacing w:after="0"/>
              <w:jc w:val="left"/>
            </w:pPr>
            <w:r>
              <w:rPr>
                <w:sz w:val="16"/>
              </w:rPr>
              <w:t>Emergency</w:t>
            </w:r>
          </w:p>
        </w:tc>
        <w:tc>
          <w:tcPr>
            <w:tcW w:type="dxa" w:w="2572"/>
          </w:tcPr>
          <w:p>
            <w:pPr>
              <w:spacing w:after="0"/>
              <w:jc w:val="left"/>
            </w:pPr>
            <w:r>
              <w:rPr>
                <w:sz w:val="16"/>
              </w:rPr>
              <w:t>Severe Winter Storm</w:t>
            </w:r>
          </w:p>
        </w:tc>
        <w:tc>
          <w:tcPr>
            <w:tcW w:type="dxa" w:w="2194"/>
          </w:tcPr>
          <w:p>
            <w:pPr>
              <w:spacing w:after="0"/>
              <w:jc w:val="left"/>
            </w:pPr>
            <w:r>
              <w:rPr>
                <w:sz w:val="16"/>
              </w:rPr>
              <w:t>Winter Weather</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1977-01-26</w:t>
            </w:r>
          </w:p>
        </w:tc>
        <w:tc>
          <w:tcPr>
            <w:tcW w:type="dxa" w:w="1037"/>
          </w:tcPr>
          <w:p>
            <w:pPr>
              <w:spacing w:after="0"/>
              <w:jc w:val="left"/>
            </w:pPr>
            <w:r>
              <w:rPr>
                <w:sz w:val="16"/>
              </w:rPr>
              <w:t>1977-01-26</w:t>
            </w:r>
          </w:p>
        </w:tc>
        <w:tc>
          <w:tcPr>
            <w:tcW w:type="dxa" w:w="1037"/>
          </w:tcPr>
          <w:p>
            <w:pPr>
              <w:spacing w:after="0"/>
              <w:jc w:val="left"/>
            </w:pPr>
            <w:r>
              <w:rPr>
                <w:sz w:val="16"/>
              </w:rPr>
              <w:t>DR-525-VA</w:t>
            </w:r>
          </w:p>
        </w:tc>
        <w:tc>
          <w:tcPr>
            <w:tcW w:type="dxa" w:w="1362"/>
          </w:tcPr>
          <w:p>
            <w:pPr>
              <w:spacing w:after="0"/>
              <w:jc w:val="left"/>
            </w:pPr>
            <w:r>
              <w:rPr>
                <w:sz w:val="16"/>
              </w:rPr>
              <w:t>Major disaster</w:t>
            </w:r>
          </w:p>
        </w:tc>
        <w:tc>
          <w:tcPr>
            <w:tcW w:type="dxa" w:w="2572"/>
          </w:tcPr>
          <w:p>
            <w:pPr>
              <w:spacing w:after="0"/>
              <w:jc w:val="left"/>
            </w:pPr>
            <w:r>
              <w:rPr>
                <w:sz w:val="16"/>
              </w:rPr>
              <w:t>Ice Conditions</w:t>
            </w:r>
          </w:p>
        </w:tc>
        <w:tc>
          <w:tcPr>
            <w:tcW w:type="dxa" w:w="2194"/>
          </w:tcPr>
          <w:p>
            <w:pPr>
              <w:spacing w:after="0"/>
              <w:jc w:val="left"/>
            </w:pPr>
            <w:r>
              <w:rPr>
                <w:sz w:val="16"/>
              </w:rPr>
              <w:t>Cold Wave</w:t>
            </w:r>
          </w:p>
        </w:tc>
        <w:tc>
          <w:tcPr>
            <w:tcW w:type="dxa" w:w="2638"/>
          </w:tcPr>
          <w:p>
            <w:pPr>
              <w:spacing w:after="0"/>
              <w:jc w:val="right"/>
            </w:pPr>
            <w:r>
              <w:rPr>
                <w:sz w:val="16"/>
              </w:rPr>
              <w:t>PA not declared for this county</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62"/>
          </w:tcPr>
          <w:p>
            <w:pPr>
              <w:spacing w:after="0"/>
              <w:jc w:val="left"/>
            </w:pPr>
            <w:r>
              <w:rPr>
                <w:sz w:val="16"/>
              </w:rPr>
              <w:t>Major disaster</w:t>
            </w:r>
          </w:p>
        </w:tc>
        <w:tc>
          <w:tcPr>
            <w:tcW w:type="dxa" w:w="2572"/>
          </w:tcPr>
          <w:p>
            <w:pPr>
              <w:spacing w:after="0"/>
              <w:jc w:val="left"/>
            </w:pPr>
            <w:r>
              <w:rPr>
                <w:sz w:val="16"/>
              </w:rPr>
              <w:t>Tropical Storm Agnes</w:t>
            </w:r>
          </w:p>
        </w:tc>
        <w:tc>
          <w:tcPr>
            <w:tcW w:type="dxa" w:w="2194"/>
          </w:tcPr>
          <w:p>
            <w:pPr>
              <w:spacing w:after="0"/>
              <w:jc w:val="left"/>
            </w:pPr>
            <w:r>
              <w:rPr>
                <w:sz w:val="16"/>
              </w:rPr>
              <w:t>Inland Flooding (primary); also designated: Hurricane</w:t>
            </w:r>
          </w:p>
        </w:tc>
        <w:tc>
          <w:tcPr>
            <w:tcW w:type="dxa" w:w="2638"/>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12</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13</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47</w:t>
            </w:r>
          </w:p>
        </w:tc>
        <w:tc>
          <w:tcPr>
            <w:tcW w:type="dxa" w:w="1159"/>
          </w:tcPr>
          <w:p>
            <w:pPr>
              <w:spacing w:after="0"/>
              <w:jc w:val="right"/>
            </w:pPr>
            <w:r>
              <w:rPr>
                <w:sz w:val="16"/>
              </w:rPr>
              <w:t>9</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154</w:t>
            </w:r>
          </w:p>
        </w:tc>
        <w:tc>
          <w:tcPr>
            <w:tcW w:type="dxa" w:w="1159"/>
          </w:tcPr>
          <w:p>
            <w:pPr>
              <w:spacing w:after="0"/>
              <w:jc w:val="right"/>
            </w:pPr>
            <w:r>
              <w:rPr>
                <w:sz w:val="16"/>
              </w:rPr>
              <w:t>23</w:t>
            </w:r>
          </w:p>
        </w:tc>
        <w:tc>
          <w:tcPr>
            <w:tcW w:type="dxa" w:w="2116"/>
          </w:tcPr>
          <w:p>
            <w:pPr>
              <w:spacing w:after="0"/>
              <w:jc w:val="right"/>
            </w:pPr>
            <w:r>
              <w:rPr>
                <w:sz w:val="16"/>
              </w:rPr>
              <w:t>5</w:t>
            </w:r>
          </w:p>
        </w:tc>
        <w:tc>
          <w:tcPr>
            <w:tcW w:type="dxa" w:w="786"/>
          </w:tcPr>
          <w:p>
            <w:pPr>
              <w:spacing w:after="0"/>
              <w:jc w:val="right"/>
            </w:pPr>
            <w:r>
              <w:rPr>
                <w:sz w:val="16"/>
              </w:rPr>
              <w:t>25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50</w:t>
            </w:r>
          </w:p>
        </w:tc>
        <w:tc>
          <w:tcPr>
            <w:tcW w:type="dxa" w:w="1159"/>
          </w:tcPr>
          <w:p>
            <w:pPr>
              <w:spacing w:after="0"/>
              <w:jc w:val="right"/>
            </w:pPr>
            <w:r>
              <w:rPr>
                <w:sz w:val="16"/>
              </w:rPr>
              <w:t>4</w:t>
            </w:r>
          </w:p>
        </w:tc>
        <w:tc>
          <w:tcPr>
            <w:tcW w:type="dxa" w:w="2116"/>
          </w:tcPr>
          <w:p>
            <w:pPr>
              <w:spacing w:after="0"/>
              <w:jc w:val="right"/>
            </w:pPr>
            <w:r>
              <w:rPr>
                <w:sz w:val="16"/>
              </w:rPr>
              <w:t>2</w:t>
            </w: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9"/>
        <w:gridCol w:w="1511"/>
        <w:gridCol w:w="2906"/>
        <w:gridCol w:w="924"/>
        <w:gridCol w:w="2422"/>
        <w:gridCol w:w="1011"/>
        <w:gridCol w:w="2871"/>
      </w:tblGrid>
      <w:tr>
        <w:trPr>
          <w:cantSplit/>
          <w:tblHeader/>
        </w:trPr>
        <w:tc>
          <w:tcPr>
            <w:tcW w:type="dxa" w:w="1037"/>
            <w:shd w:val="clear" w:color="auto" w:fill="E8E8E8"/>
          </w:tcPr>
          <w:p>
            <w:pPr>
              <w:spacing w:after="0"/>
              <w:jc w:val="left"/>
            </w:pPr>
            <w:r>
              <w:rPr>
                <w:b/>
                <w:sz w:val="16"/>
              </w:rPr>
              <w:t>Date</w:t>
            </w:r>
          </w:p>
        </w:tc>
        <w:tc>
          <w:tcPr>
            <w:tcW w:type="dxa" w:w="1429"/>
            <w:shd w:val="clear" w:color="auto" w:fill="E8E8E8"/>
          </w:tcPr>
          <w:p>
            <w:pPr>
              <w:spacing w:after="0"/>
              <w:jc w:val="left"/>
            </w:pPr>
            <w:r>
              <w:rPr>
                <w:b/>
                <w:sz w:val="16"/>
              </w:rPr>
              <w:t>Event type</w:t>
            </w:r>
          </w:p>
        </w:tc>
        <w:tc>
          <w:tcPr>
            <w:tcW w:type="dxa" w:w="1511"/>
            <w:shd w:val="clear" w:color="auto" w:fill="E8E8E8"/>
          </w:tcPr>
          <w:p>
            <w:pPr>
              <w:spacing w:after="0"/>
              <w:jc w:val="left"/>
            </w:pPr>
            <w:r>
              <w:rPr>
                <w:b/>
                <w:sz w:val="16"/>
              </w:rPr>
              <w:t>Magnitude or extent</w:t>
            </w:r>
          </w:p>
        </w:tc>
        <w:tc>
          <w:tcPr>
            <w:tcW w:type="dxa" w:w="2906"/>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2"/>
            <w:shd w:val="clear" w:color="auto" w:fill="E8E8E8"/>
          </w:tcPr>
          <w:p>
            <w:pPr>
              <w:spacing w:after="0"/>
              <w:jc w:val="left"/>
            </w:pPr>
            <w:r>
              <w:rPr>
                <w:b/>
                <w:sz w:val="16"/>
              </w:rPr>
              <w:t>Location</w:t>
            </w:r>
          </w:p>
        </w:tc>
        <w:tc>
          <w:tcPr>
            <w:tcW w:type="dxa" w:w="1011"/>
            <w:shd w:val="clear" w:color="auto" w:fill="E8E8E8"/>
          </w:tcPr>
          <w:p>
            <w:pPr>
              <w:spacing w:after="0"/>
              <w:jc w:val="left"/>
            </w:pPr>
            <w:r>
              <w:rPr>
                <w:b/>
                <w:sz w:val="16"/>
              </w:rPr>
              <w:t>Flags</w:t>
            </w:r>
          </w:p>
        </w:tc>
        <w:tc>
          <w:tcPr>
            <w:tcW w:type="dxa" w:w="28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2025-02-19</w:t>
            </w:r>
          </w:p>
        </w:tc>
        <w:tc>
          <w:tcPr>
            <w:tcW w:type="dxa" w:w="1429"/>
          </w:tcPr>
          <w:p>
            <w:pPr>
              <w:spacing w:after="0"/>
              <w:jc w:val="left"/>
            </w:pPr>
            <w:r>
              <w:rPr>
                <w:sz w:val="16"/>
              </w:rPr>
              <w:t>Heavy Snow</w:t>
            </w:r>
          </w:p>
        </w:tc>
        <w:tc>
          <w:tcPr>
            <w:tcW w:type="dxa" w:w="1511"/>
          </w:tcPr>
          <w:p>
            <w:pPr>
              <w:spacing w:after="0"/>
              <w:jc w:val="left"/>
            </w:pPr>
          </w:p>
        </w:tc>
        <w:tc>
          <w:tcPr>
            <w:tcW w:type="dxa" w:w="2906"/>
          </w:tcPr>
          <w:p>
            <w:pPr>
              <w:spacing w:after="0"/>
              <w:jc w:val="left"/>
            </w:pPr>
            <w:r>
              <w:rPr>
                <w:sz w:val="16"/>
              </w:rPr>
              <w:t>$1,000 property; $0 crops (zone total, 2025 dollars)</w:t>
            </w:r>
          </w:p>
        </w:tc>
        <w:tc>
          <w:tcPr>
            <w:tcW w:type="dxa" w:w="924"/>
          </w:tcPr>
          <w:p>
            <w:pPr>
              <w:spacing w:after="0"/>
              <w:jc w:val="right"/>
            </w:pPr>
            <w:r>
              <w:rPr>
                <w:sz w:val="16"/>
              </w:rPr>
              <w:t>0, 0</w:t>
            </w:r>
          </w:p>
        </w:tc>
        <w:tc>
          <w:tcPr>
            <w:tcW w:type="dxa" w:w="2422"/>
          </w:tcPr>
          <w:p>
            <w:pPr>
              <w:spacing w:after="0"/>
              <w:jc w:val="left"/>
            </w:pPr>
            <w:r>
              <w:rPr>
                <w:sz w:val="16"/>
              </w:rPr>
              <w:t>NWS zone VAZ097 (CHESAPEAKE), zone-level</w:t>
            </w:r>
          </w:p>
        </w:tc>
        <w:tc>
          <w:tcPr>
            <w:tcW w:type="dxa" w:w="1011"/>
          </w:tcPr>
          <w:p>
            <w:pPr>
              <w:spacing w:after="0"/>
              <w:jc w:val="left"/>
            </w:pPr>
            <w:r>
              <w:rPr>
                <w:sz w:val="16"/>
              </w:rPr>
              <w:t>new since last plan; within last 5 years</w:t>
            </w:r>
          </w:p>
        </w:tc>
        <w:tc>
          <w:tcPr>
            <w:tcW w:type="dxa" w:w="287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2024-01-09</w:t>
            </w:r>
          </w:p>
        </w:tc>
        <w:tc>
          <w:tcPr>
            <w:tcW w:type="dxa" w:w="1429"/>
          </w:tcPr>
          <w:p>
            <w:pPr>
              <w:spacing w:after="0"/>
              <w:jc w:val="left"/>
            </w:pPr>
            <w:r>
              <w:rPr>
                <w:sz w:val="16"/>
              </w:rPr>
              <w:t>High Wind</w:t>
            </w:r>
          </w:p>
        </w:tc>
        <w:tc>
          <w:tcPr>
            <w:tcW w:type="dxa" w:w="1511"/>
          </w:tcPr>
          <w:p>
            <w:pPr>
              <w:spacing w:after="0"/>
              <w:jc w:val="left"/>
            </w:pPr>
            <w:r>
              <w:rPr>
                <w:sz w:val="16"/>
              </w:rPr>
              <w:t>50 kt (58 mph) estimated gust</w:t>
            </w:r>
          </w:p>
        </w:tc>
        <w:tc>
          <w:tcPr>
            <w:tcW w:type="dxa" w:w="2906"/>
          </w:tcPr>
          <w:p>
            <w:pPr>
              <w:spacing w:after="0"/>
              <w:jc w:val="left"/>
            </w:pPr>
            <w:r>
              <w:rPr>
                <w:sz w:val="16"/>
              </w:rPr>
              <w:t>$5,000 property; $0 crops (zone total, 2024 dollars)</w:t>
            </w:r>
          </w:p>
        </w:tc>
        <w:tc>
          <w:tcPr>
            <w:tcW w:type="dxa" w:w="924"/>
          </w:tcPr>
          <w:p>
            <w:pPr>
              <w:spacing w:after="0"/>
              <w:jc w:val="right"/>
            </w:pPr>
            <w:r>
              <w:rPr>
                <w:sz w:val="16"/>
              </w:rPr>
              <w:t>0, 0</w:t>
            </w:r>
          </w:p>
        </w:tc>
        <w:tc>
          <w:tcPr>
            <w:tcW w:type="dxa" w:w="2422"/>
          </w:tcPr>
          <w:p>
            <w:pPr>
              <w:spacing w:after="0"/>
              <w:jc w:val="left"/>
            </w:pPr>
            <w:r>
              <w:rPr>
                <w:sz w:val="16"/>
              </w:rPr>
              <w:t>NWS zone VAZ097 (CHESAPEAKE), zone-level</w:t>
            </w:r>
          </w:p>
        </w:tc>
        <w:tc>
          <w:tcPr>
            <w:tcW w:type="dxa" w:w="1011"/>
          </w:tcPr>
          <w:p>
            <w:pPr>
              <w:spacing w:after="0"/>
              <w:jc w:val="left"/>
            </w:pPr>
            <w:r>
              <w:rPr>
                <w:sz w:val="16"/>
              </w:rPr>
              <w:t>new since last plan; within last 5 years</w:t>
            </w:r>
          </w:p>
        </w:tc>
        <w:tc>
          <w:tcPr>
            <w:tcW w:type="dxa" w:w="2871"/>
          </w:tcPr>
          <w:p>
            <w:pPr>
              <w:spacing w:after="0"/>
              <w:jc w:val="left"/>
            </w:pPr>
            <w:r>
              <w:rPr>
                <w:sz w:val="16"/>
              </w:rPr>
              <w:t>B1-c worst recorded: High Wind and Strong Wind</w:t>
            </w:r>
          </w:p>
        </w:tc>
      </w:tr>
      <w:tr>
        <w:trPr>
          <w:cantSplit/>
        </w:trPr>
        <w:tc>
          <w:tcPr>
            <w:tcW w:type="dxa" w:w="1037"/>
          </w:tcPr>
          <w:p>
            <w:pPr>
              <w:spacing w:after="0"/>
              <w:jc w:val="left"/>
            </w:pPr>
            <w:r>
              <w:rPr>
                <w:sz w:val="16"/>
              </w:rPr>
              <w:t>2017-07-15</w:t>
            </w:r>
          </w:p>
        </w:tc>
        <w:tc>
          <w:tcPr>
            <w:tcW w:type="dxa" w:w="1429"/>
          </w:tcPr>
          <w:p>
            <w:pPr>
              <w:spacing w:after="0"/>
              <w:jc w:val="left"/>
            </w:pPr>
            <w:r>
              <w:rPr>
                <w:sz w:val="16"/>
              </w:rPr>
              <w:t>Lightning</w:t>
            </w:r>
          </w:p>
        </w:tc>
        <w:tc>
          <w:tcPr>
            <w:tcW w:type="dxa" w:w="1511"/>
          </w:tcPr>
          <w:p>
            <w:pPr>
              <w:spacing w:after="0"/>
              <w:jc w:val="left"/>
            </w:pPr>
          </w:p>
        </w:tc>
        <w:tc>
          <w:tcPr>
            <w:tcW w:type="dxa" w:w="2906"/>
          </w:tcPr>
          <w:p>
            <w:pPr>
              <w:spacing w:after="0"/>
              <w:jc w:val="left"/>
            </w:pPr>
            <w:r>
              <w:rPr>
                <w:sz w:val="16"/>
              </w:rPr>
              <w:t>$1,000,000 property; $0 crops (2017 dollars)</w:t>
            </w:r>
          </w:p>
        </w:tc>
        <w:tc>
          <w:tcPr>
            <w:tcW w:type="dxa" w:w="924"/>
          </w:tcPr>
          <w:p>
            <w:pPr>
              <w:spacing w:after="0"/>
              <w:jc w:val="right"/>
            </w:pPr>
            <w:r>
              <w:rPr>
                <w:sz w:val="16"/>
              </w:rPr>
              <w:t>0, 0</w:t>
            </w:r>
          </w:p>
        </w:tc>
        <w:tc>
          <w:tcPr>
            <w:tcW w:type="dxa" w:w="2422"/>
          </w:tcPr>
          <w:p>
            <w:pPr>
              <w:spacing w:after="0"/>
              <w:jc w:val="left"/>
            </w:pPr>
            <w:r>
              <w:rPr>
                <w:sz w:val="16"/>
              </w:rPr>
              <w:t>CHESAPEAKE</w:t>
            </w:r>
          </w:p>
        </w:tc>
        <w:tc>
          <w:tcPr>
            <w:tcW w:type="dxa" w:w="1011"/>
          </w:tcPr>
          <w:p>
            <w:pPr>
              <w:spacing w:after="0"/>
              <w:jc w:val="left"/>
            </w:pPr>
          </w:p>
        </w:tc>
        <w:tc>
          <w:tcPr>
            <w:tcW w:type="dxa" w:w="2871"/>
          </w:tcPr>
          <w:p>
            <w:pPr>
              <w:spacing w:after="0"/>
              <w:jc w:val="left"/>
            </w:pPr>
            <w:r>
              <w:rPr>
                <w:sz w:val="16"/>
              </w:rPr>
              <w:t>B1-c worst recorded: Lightning</w:t>
            </w:r>
          </w:p>
        </w:tc>
      </w:tr>
      <w:tr>
        <w:trPr>
          <w:cantSplit/>
        </w:trPr>
        <w:tc>
          <w:tcPr>
            <w:tcW w:type="dxa" w:w="1037"/>
          </w:tcPr>
          <w:p>
            <w:pPr>
              <w:spacing w:after="0"/>
              <w:jc w:val="left"/>
            </w:pPr>
            <w:r>
              <w:rPr>
                <w:sz w:val="16"/>
              </w:rPr>
              <w:t>2016-10-08</w:t>
            </w:r>
          </w:p>
        </w:tc>
        <w:tc>
          <w:tcPr>
            <w:tcW w:type="dxa" w:w="1429"/>
          </w:tcPr>
          <w:p>
            <w:pPr>
              <w:spacing w:after="0"/>
              <w:jc w:val="left"/>
            </w:pPr>
            <w:r>
              <w:rPr>
                <w:sz w:val="16"/>
              </w:rPr>
              <w:t>Flood</w:t>
            </w:r>
          </w:p>
        </w:tc>
        <w:tc>
          <w:tcPr>
            <w:tcW w:type="dxa" w:w="1511"/>
          </w:tcPr>
          <w:p>
            <w:pPr>
              <w:spacing w:after="0"/>
              <w:jc w:val="left"/>
            </w:pPr>
          </w:p>
        </w:tc>
        <w:tc>
          <w:tcPr>
            <w:tcW w:type="dxa" w:w="2906"/>
          </w:tcPr>
          <w:p>
            <w:pPr>
              <w:spacing w:after="0"/>
              <w:jc w:val="left"/>
            </w:pPr>
            <w:r>
              <w:rPr>
                <w:sz w:val="16"/>
              </w:rPr>
              <w:t>$20,000,000 property; $800,000 crops (2016 dollars)</w:t>
            </w:r>
          </w:p>
        </w:tc>
        <w:tc>
          <w:tcPr>
            <w:tcW w:type="dxa" w:w="924"/>
          </w:tcPr>
          <w:p>
            <w:pPr>
              <w:spacing w:after="0"/>
              <w:jc w:val="right"/>
            </w:pPr>
            <w:r>
              <w:rPr>
                <w:sz w:val="16"/>
              </w:rPr>
              <w:t>0, 0</w:t>
            </w:r>
          </w:p>
        </w:tc>
        <w:tc>
          <w:tcPr>
            <w:tcW w:type="dxa" w:w="2422"/>
          </w:tcPr>
          <w:p>
            <w:pPr>
              <w:spacing w:after="0"/>
              <w:jc w:val="left"/>
            </w:pPr>
            <w:r>
              <w:rPr>
                <w:sz w:val="16"/>
              </w:rPr>
              <w:t>BOWERS HILL to WALLACETON</w:t>
            </w:r>
          </w:p>
        </w:tc>
        <w:tc>
          <w:tcPr>
            <w:tcW w:type="dxa" w:w="1011"/>
          </w:tcPr>
          <w:p>
            <w:pPr>
              <w:spacing w:after="0"/>
              <w:jc w:val="left"/>
            </w:pPr>
          </w:p>
        </w:tc>
        <w:tc>
          <w:tcPr>
            <w:tcW w:type="dxa" w:w="28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2012-10-28</w:t>
            </w:r>
          </w:p>
        </w:tc>
        <w:tc>
          <w:tcPr>
            <w:tcW w:type="dxa" w:w="1429"/>
          </w:tcPr>
          <w:p>
            <w:pPr>
              <w:spacing w:after="0"/>
              <w:jc w:val="left"/>
            </w:pPr>
            <w:r>
              <w:rPr>
                <w:sz w:val="16"/>
              </w:rPr>
              <w:t>Coastal Flood</w:t>
            </w:r>
          </w:p>
        </w:tc>
        <w:tc>
          <w:tcPr>
            <w:tcW w:type="dxa" w:w="1511"/>
          </w:tcPr>
          <w:p>
            <w:pPr>
              <w:spacing w:after="0"/>
              <w:jc w:val="left"/>
            </w:pPr>
          </w:p>
        </w:tc>
        <w:tc>
          <w:tcPr>
            <w:tcW w:type="dxa" w:w="2906"/>
          </w:tcPr>
          <w:p>
            <w:pPr>
              <w:spacing w:after="0"/>
              <w:jc w:val="left"/>
            </w:pPr>
            <w:r>
              <w:rPr>
                <w:sz w:val="16"/>
              </w:rPr>
              <w:t>$275,000 property; $0 crops (zone total, 2012 dollars)</w:t>
            </w:r>
          </w:p>
        </w:tc>
        <w:tc>
          <w:tcPr>
            <w:tcW w:type="dxa" w:w="924"/>
          </w:tcPr>
          <w:p>
            <w:pPr>
              <w:spacing w:after="0"/>
              <w:jc w:val="right"/>
            </w:pPr>
            <w:r>
              <w:rPr>
                <w:sz w:val="16"/>
              </w:rPr>
              <w:t>0, 0</w:t>
            </w:r>
          </w:p>
        </w:tc>
        <w:tc>
          <w:tcPr>
            <w:tcW w:type="dxa" w:w="2422"/>
          </w:tcPr>
          <w:p>
            <w:pPr>
              <w:spacing w:after="0"/>
              <w:jc w:val="left"/>
            </w:pPr>
            <w:r>
              <w:rPr>
                <w:sz w:val="16"/>
              </w:rPr>
              <w:t>NWS zone VAZ097 (CHESAPEAKE), zone-level</w:t>
            </w:r>
          </w:p>
        </w:tc>
        <w:tc>
          <w:tcPr>
            <w:tcW w:type="dxa" w:w="1011"/>
          </w:tcPr>
          <w:p>
            <w:pPr>
              <w:spacing w:after="0"/>
              <w:jc w:val="left"/>
            </w:pPr>
          </w:p>
        </w:tc>
        <w:tc>
          <w:tcPr>
            <w:tcW w:type="dxa" w:w="2871"/>
          </w:tcPr>
          <w:p>
            <w:pPr>
              <w:spacing w:after="0"/>
              <w:jc w:val="left"/>
            </w:pPr>
            <w:r>
              <w:rPr>
                <w:sz w:val="16"/>
              </w:rPr>
              <w:t>B1-c worst recorded: Coastal Flood, Storm Surge/Tide</w:t>
            </w:r>
          </w:p>
        </w:tc>
      </w:tr>
      <w:tr>
        <w:trPr>
          <w:cantSplit/>
        </w:trPr>
        <w:tc>
          <w:tcPr>
            <w:tcW w:type="dxa" w:w="1037"/>
          </w:tcPr>
          <w:p>
            <w:pPr>
              <w:spacing w:after="0"/>
              <w:jc w:val="left"/>
            </w:pPr>
            <w:r>
              <w:rPr>
                <w:sz w:val="16"/>
              </w:rPr>
              <w:t>2012-07-05</w:t>
            </w:r>
          </w:p>
        </w:tc>
        <w:tc>
          <w:tcPr>
            <w:tcW w:type="dxa" w:w="1429"/>
          </w:tcPr>
          <w:p>
            <w:pPr>
              <w:spacing w:after="0"/>
              <w:jc w:val="left"/>
            </w:pPr>
            <w:r>
              <w:rPr>
                <w:sz w:val="16"/>
              </w:rPr>
              <w:t>Heat</w:t>
            </w:r>
          </w:p>
        </w:tc>
        <w:tc>
          <w:tcPr>
            <w:tcW w:type="dxa" w:w="1511"/>
          </w:tcPr>
          <w:p>
            <w:pPr>
              <w:spacing w:after="0"/>
              <w:jc w:val="left"/>
            </w:pPr>
          </w:p>
        </w:tc>
        <w:tc>
          <w:tcPr>
            <w:tcW w:type="dxa" w:w="2906"/>
          </w:tcPr>
          <w:p>
            <w:pPr>
              <w:spacing w:after="0"/>
              <w:jc w:val="left"/>
            </w:pPr>
            <w:r>
              <w:rPr>
                <w:sz w:val="16"/>
              </w:rPr>
              <w:t>$0 property; $0 crops (zone total, 2012 dollars)</w:t>
            </w:r>
          </w:p>
        </w:tc>
        <w:tc>
          <w:tcPr>
            <w:tcW w:type="dxa" w:w="924"/>
          </w:tcPr>
          <w:p>
            <w:pPr>
              <w:spacing w:after="0"/>
              <w:jc w:val="right"/>
            </w:pPr>
            <w:r>
              <w:rPr>
                <w:sz w:val="16"/>
              </w:rPr>
              <w:t>0, 0</w:t>
            </w:r>
          </w:p>
        </w:tc>
        <w:tc>
          <w:tcPr>
            <w:tcW w:type="dxa" w:w="2422"/>
          </w:tcPr>
          <w:p>
            <w:pPr>
              <w:spacing w:after="0"/>
              <w:jc w:val="left"/>
            </w:pPr>
            <w:r>
              <w:rPr>
                <w:sz w:val="16"/>
              </w:rPr>
              <w:t>NWS zone VAZ097 (CHESAPEAKE), zone-level</w:t>
            </w:r>
          </w:p>
        </w:tc>
        <w:tc>
          <w:tcPr>
            <w:tcW w:type="dxa" w:w="1011"/>
          </w:tcPr>
          <w:p>
            <w:pPr>
              <w:spacing w:after="0"/>
              <w:jc w:val="left"/>
            </w:pPr>
          </w:p>
        </w:tc>
        <w:tc>
          <w:tcPr>
            <w:tcW w:type="dxa" w:w="2871"/>
          </w:tcPr>
          <w:p>
            <w:pPr>
              <w:spacing w:after="0"/>
              <w:jc w:val="left"/>
            </w:pPr>
            <w:r>
              <w:rPr>
                <w:sz w:val="16"/>
              </w:rPr>
              <w:t>B1-c worst recorded: Excessive Heat, Heat</w:t>
            </w:r>
          </w:p>
        </w:tc>
      </w:tr>
      <w:tr>
        <w:trPr>
          <w:cantSplit/>
        </w:trPr>
        <w:tc>
          <w:tcPr>
            <w:tcW w:type="dxa" w:w="1037"/>
          </w:tcPr>
          <w:p>
            <w:pPr>
              <w:spacing w:after="0"/>
              <w:jc w:val="left"/>
            </w:pPr>
            <w:r>
              <w:rPr>
                <w:sz w:val="16"/>
              </w:rPr>
              <w:t>2009-06-09</w:t>
            </w:r>
          </w:p>
        </w:tc>
        <w:tc>
          <w:tcPr>
            <w:tcW w:type="dxa" w:w="1429"/>
          </w:tcPr>
          <w:p>
            <w:pPr>
              <w:spacing w:after="0"/>
              <w:jc w:val="left"/>
            </w:pPr>
            <w:r>
              <w:rPr>
                <w:sz w:val="16"/>
              </w:rPr>
              <w:t>Hail</w:t>
            </w:r>
          </w:p>
        </w:tc>
        <w:tc>
          <w:tcPr>
            <w:tcW w:type="dxa" w:w="1511"/>
          </w:tcPr>
          <w:p>
            <w:pPr>
              <w:spacing w:after="0"/>
              <w:jc w:val="left"/>
            </w:pPr>
            <w:r>
              <w:rPr>
                <w:sz w:val="16"/>
              </w:rPr>
              <w:t>3 in</w:t>
            </w:r>
          </w:p>
        </w:tc>
        <w:tc>
          <w:tcPr>
            <w:tcW w:type="dxa" w:w="2906"/>
          </w:tcPr>
          <w:p>
            <w:pPr>
              <w:spacing w:after="0"/>
              <w:jc w:val="left"/>
            </w:pPr>
            <w:r>
              <w:rPr>
                <w:sz w:val="16"/>
              </w:rPr>
              <w:t>$0 property; $0 crops (2009 dollars)</w:t>
            </w:r>
          </w:p>
        </w:tc>
        <w:tc>
          <w:tcPr>
            <w:tcW w:type="dxa" w:w="924"/>
          </w:tcPr>
          <w:p>
            <w:pPr>
              <w:spacing w:after="0"/>
              <w:jc w:val="right"/>
            </w:pPr>
            <w:r>
              <w:rPr>
                <w:sz w:val="16"/>
              </w:rPr>
              <w:t>0, 0</w:t>
            </w:r>
          </w:p>
        </w:tc>
        <w:tc>
          <w:tcPr>
            <w:tcW w:type="dxa" w:w="2422"/>
          </w:tcPr>
          <w:p>
            <w:pPr>
              <w:spacing w:after="0"/>
              <w:jc w:val="left"/>
            </w:pPr>
            <w:r>
              <w:rPr>
                <w:sz w:val="16"/>
              </w:rPr>
              <w:t>DEEP CREEK</w:t>
            </w:r>
          </w:p>
        </w:tc>
        <w:tc>
          <w:tcPr>
            <w:tcW w:type="dxa" w:w="1011"/>
          </w:tcPr>
          <w:p>
            <w:pPr>
              <w:spacing w:after="0"/>
              <w:jc w:val="left"/>
            </w:pPr>
          </w:p>
        </w:tc>
        <w:tc>
          <w:tcPr>
            <w:tcW w:type="dxa" w:w="2871"/>
          </w:tcPr>
          <w:p>
            <w:pPr>
              <w:spacing w:after="0"/>
              <w:jc w:val="left"/>
            </w:pPr>
            <w:r>
              <w:rPr>
                <w:sz w:val="16"/>
              </w:rPr>
              <w:t>B1-c worst recorded: Hail</w:t>
            </w:r>
          </w:p>
        </w:tc>
      </w:tr>
      <w:tr>
        <w:trPr>
          <w:cantSplit/>
        </w:trPr>
        <w:tc>
          <w:tcPr>
            <w:tcW w:type="dxa" w:w="1037"/>
          </w:tcPr>
          <w:p>
            <w:pPr>
              <w:spacing w:after="0"/>
              <w:jc w:val="left"/>
            </w:pPr>
            <w:r>
              <w:rPr>
                <w:sz w:val="16"/>
              </w:rPr>
              <w:t>2003-09-18</w:t>
            </w:r>
          </w:p>
        </w:tc>
        <w:tc>
          <w:tcPr>
            <w:tcW w:type="dxa" w:w="1429"/>
          </w:tcPr>
          <w:p>
            <w:pPr>
              <w:spacing w:after="0"/>
              <w:jc w:val="left"/>
            </w:pPr>
            <w:r>
              <w:rPr>
                <w:sz w:val="16"/>
              </w:rPr>
              <w:t>Hurricane (NOAA event type 'Hurricane (Typhoon)')</w:t>
            </w:r>
          </w:p>
        </w:tc>
        <w:tc>
          <w:tcPr>
            <w:tcW w:type="dxa" w:w="1511"/>
          </w:tcPr>
          <w:p>
            <w:pPr>
              <w:spacing w:after="0"/>
              <w:jc w:val="left"/>
            </w:pPr>
          </w:p>
        </w:tc>
        <w:tc>
          <w:tcPr>
            <w:tcW w:type="dxa" w:w="2906"/>
          </w:tcPr>
          <w:p>
            <w:pPr>
              <w:spacing w:after="0"/>
              <w:jc w:val="left"/>
            </w:pPr>
            <w:r>
              <w:rPr>
                <w:sz w:val="16"/>
              </w:rPr>
              <w:t>$28,000,000 property; $2,000,000 crops (zone total, 2003 dollars)</w:t>
            </w:r>
          </w:p>
        </w:tc>
        <w:tc>
          <w:tcPr>
            <w:tcW w:type="dxa" w:w="924"/>
          </w:tcPr>
          <w:p>
            <w:pPr>
              <w:spacing w:after="0"/>
              <w:jc w:val="right"/>
            </w:pPr>
            <w:r>
              <w:rPr>
                <w:sz w:val="16"/>
              </w:rPr>
              <w:t>0, 0</w:t>
            </w:r>
          </w:p>
        </w:tc>
        <w:tc>
          <w:tcPr>
            <w:tcW w:type="dxa" w:w="2422"/>
          </w:tcPr>
          <w:p>
            <w:pPr>
              <w:spacing w:after="0"/>
              <w:jc w:val="left"/>
            </w:pPr>
            <w:r>
              <w:rPr>
                <w:sz w:val="16"/>
              </w:rPr>
              <w:t>NWS zone VAZ097 (CHESAPEAKE), zone-level</w:t>
            </w:r>
          </w:p>
        </w:tc>
        <w:tc>
          <w:tcPr>
            <w:tcW w:type="dxa" w:w="1011"/>
          </w:tcPr>
          <w:p>
            <w:pPr>
              <w:spacing w:after="0"/>
              <w:jc w:val="left"/>
            </w:pPr>
          </w:p>
        </w:tc>
        <w:tc>
          <w:tcPr>
            <w:tcW w:type="dxa" w:w="287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1998-08-26</w:t>
            </w:r>
          </w:p>
        </w:tc>
        <w:tc>
          <w:tcPr>
            <w:tcW w:type="dxa" w:w="1429"/>
          </w:tcPr>
          <w:p>
            <w:pPr>
              <w:spacing w:after="0"/>
              <w:jc w:val="left"/>
            </w:pPr>
            <w:r>
              <w:rPr>
                <w:sz w:val="16"/>
              </w:rPr>
              <w:t>Hurricane (NOAA event type 'Hurricane (Typhoon)')</w:t>
            </w:r>
          </w:p>
        </w:tc>
        <w:tc>
          <w:tcPr>
            <w:tcW w:type="dxa" w:w="1511"/>
          </w:tcPr>
          <w:p>
            <w:pPr>
              <w:spacing w:after="0"/>
              <w:jc w:val="left"/>
            </w:pPr>
          </w:p>
        </w:tc>
        <w:tc>
          <w:tcPr>
            <w:tcW w:type="dxa" w:w="2906"/>
          </w:tcPr>
          <w:p>
            <w:pPr>
              <w:spacing w:after="0"/>
              <w:jc w:val="left"/>
            </w:pPr>
            <w:r>
              <w:rPr>
                <w:sz w:val="16"/>
              </w:rPr>
              <w:t>$2,100,000 property; $400,000 crops (zone total, 1998 dollars)</w:t>
            </w:r>
          </w:p>
        </w:tc>
        <w:tc>
          <w:tcPr>
            <w:tcW w:type="dxa" w:w="924"/>
          </w:tcPr>
          <w:p>
            <w:pPr>
              <w:spacing w:after="0"/>
              <w:jc w:val="right"/>
            </w:pPr>
            <w:r>
              <w:rPr>
                <w:sz w:val="16"/>
              </w:rPr>
              <w:t>0, 1</w:t>
            </w:r>
          </w:p>
        </w:tc>
        <w:tc>
          <w:tcPr>
            <w:tcW w:type="dxa" w:w="2422"/>
          </w:tcPr>
          <w:p>
            <w:pPr>
              <w:spacing w:after="0"/>
              <w:jc w:val="left"/>
            </w:pPr>
            <w:r>
              <w:rPr>
                <w:sz w:val="16"/>
              </w:rPr>
              <w:t>NWS zone VAZ097 (CHESAPEAKE), zone-level</w:t>
            </w:r>
          </w:p>
        </w:tc>
        <w:tc>
          <w:tcPr>
            <w:tcW w:type="dxa" w:w="101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1993-08-06</w:t>
            </w:r>
          </w:p>
        </w:tc>
        <w:tc>
          <w:tcPr>
            <w:tcW w:type="dxa" w:w="1429"/>
          </w:tcPr>
          <w:p>
            <w:pPr>
              <w:spacing w:after="0"/>
              <w:jc w:val="left"/>
            </w:pPr>
            <w:r>
              <w:rPr>
                <w:sz w:val="16"/>
              </w:rPr>
              <w:t>Tornado</w:t>
            </w:r>
          </w:p>
        </w:tc>
        <w:tc>
          <w:tcPr>
            <w:tcW w:type="dxa" w:w="1511"/>
          </w:tcPr>
          <w:p>
            <w:pPr>
              <w:spacing w:after="0"/>
              <w:jc w:val="left"/>
            </w:pPr>
            <w:r>
              <w:rPr>
                <w:sz w:val="16"/>
              </w:rPr>
              <w:t>F2, 2.5 mi path length (whole path, pre-1996), 200 yd wide</w:t>
            </w:r>
          </w:p>
        </w:tc>
        <w:tc>
          <w:tcPr>
            <w:tcW w:type="dxa" w:w="2906"/>
          </w:tcPr>
          <w:p>
            <w:pPr>
              <w:spacing w:after="0"/>
              <w:jc w:val="left"/>
            </w:pPr>
            <w:r>
              <w:rPr>
                <w:sz w:val="16"/>
              </w:rPr>
              <w:t>$5,000,000 property; crops not recorded (1993 dollars)</w:t>
            </w:r>
          </w:p>
        </w:tc>
        <w:tc>
          <w:tcPr>
            <w:tcW w:type="dxa" w:w="924"/>
          </w:tcPr>
          <w:p>
            <w:pPr>
              <w:spacing w:after="0"/>
              <w:jc w:val="right"/>
            </w:pPr>
            <w:r>
              <w:rPr>
                <w:sz w:val="16"/>
              </w:rPr>
              <w:t>0, 0</w:t>
            </w:r>
          </w:p>
        </w:tc>
        <w:tc>
          <w:tcPr>
            <w:tcW w:type="dxa" w:w="2422"/>
          </w:tcPr>
          <w:p>
            <w:pPr>
              <w:spacing w:after="0"/>
              <w:jc w:val="left"/>
            </w:pPr>
            <w:r>
              <w:rPr>
                <w:sz w:val="16"/>
              </w:rPr>
              <w:t>SE Chesapeake</w:t>
            </w:r>
          </w:p>
        </w:tc>
        <w:tc>
          <w:tcPr>
            <w:tcW w:type="dxa" w:w="1011"/>
          </w:tcPr>
          <w:p>
            <w:pPr>
              <w:spacing w:after="0"/>
              <w:jc w:val="left"/>
            </w:pPr>
          </w:p>
        </w:tc>
        <w:tc>
          <w:tcPr>
            <w:tcW w:type="dxa" w:w="2871"/>
          </w:tcPr>
          <w:p>
            <w:pPr>
              <w:spacing w:after="0"/>
              <w:jc w:val="left"/>
            </w:pPr>
            <w:r>
              <w:rPr>
                <w:sz w:val="16"/>
              </w:rPr>
              <w:t>B1-c worst recorded: Tornado</w:t>
            </w:r>
          </w:p>
        </w:tc>
      </w:tr>
      <w:tr>
        <w:trPr>
          <w:cantSplit/>
        </w:trPr>
        <w:tc>
          <w:tcPr>
            <w:tcW w:type="dxa" w:w="1037"/>
          </w:tcPr>
          <w:p>
            <w:pPr>
              <w:spacing w:after="0"/>
              <w:jc w:val="left"/>
            </w:pPr>
            <w:r>
              <w:rPr>
                <w:sz w:val="16"/>
              </w:rPr>
              <w:t>1991-06-22</w:t>
            </w:r>
          </w:p>
        </w:tc>
        <w:tc>
          <w:tcPr>
            <w:tcW w:type="dxa" w:w="1429"/>
          </w:tcPr>
          <w:p>
            <w:pPr>
              <w:spacing w:after="0"/>
              <w:jc w:val="left"/>
            </w:pPr>
            <w:r>
              <w:rPr>
                <w:sz w:val="16"/>
              </w:rPr>
              <w:t>Thunderstorm Wind</w:t>
            </w:r>
          </w:p>
        </w:tc>
        <w:tc>
          <w:tcPr>
            <w:tcW w:type="dxa" w:w="1511"/>
          </w:tcPr>
          <w:p>
            <w:pPr>
              <w:spacing w:after="0"/>
              <w:jc w:val="left"/>
            </w:pPr>
            <w:r>
              <w:rPr>
                <w:sz w:val="16"/>
              </w:rPr>
              <w:t>speed not recorded</w:t>
            </w:r>
          </w:p>
        </w:tc>
        <w:tc>
          <w:tcPr>
            <w:tcW w:type="dxa" w:w="2906"/>
          </w:tcPr>
          <w:p>
            <w:pPr>
              <w:spacing w:after="0"/>
              <w:jc w:val="left"/>
            </w:pPr>
            <w:r>
              <w:rPr>
                <w:sz w:val="16"/>
              </w:rPr>
              <w:t>damage not recorded (pre-1996 record)</w:t>
            </w:r>
          </w:p>
        </w:tc>
        <w:tc>
          <w:tcPr>
            <w:tcW w:type="dxa" w:w="924"/>
          </w:tcPr>
          <w:p>
            <w:pPr>
              <w:spacing w:after="0"/>
              <w:jc w:val="right"/>
            </w:pPr>
            <w:r>
              <w:rPr>
                <w:sz w:val="16"/>
              </w:rPr>
              <w:t>0, 2</w:t>
            </w:r>
          </w:p>
        </w:tc>
        <w:tc>
          <w:tcPr>
            <w:tcW w:type="dxa" w:w="2422"/>
          </w:tcPr>
          <w:p>
            <w:pPr>
              <w:spacing w:after="0"/>
              <w:jc w:val="left"/>
            </w:pPr>
            <w:r>
              <w:rPr>
                <w:sz w:val="16"/>
              </w:rPr>
              <w:t>location not recorded</w:t>
            </w:r>
          </w:p>
        </w:tc>
        <w:tc>
          <w:tcPr>
            <w:tcW w:type="dxa" w:w="101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1989-05-06</w:t>
            </w:r>
          </w:p>
        </w:tc>
        <w:tc>
          <w:tcPr>
            <w:tcW w:type="dxa" w:w="1429"/>
          </w:tcPr>
          <w:p>
            <w:pPr>
              <w:spacing w:after="0"/>
              <w:jc w:val="left"/>
            </w:pPr>
            <w:r>
              <w:rPr>
                <w:sz w:val="16"/>
              </w:rPr>
              <w:t>Thunderstorm Wind</w:t>
            </w:r>
          </w:p>
        </w:tc>
        <w:tc>
          <w:tcPr>
            <w:tcW w:type="dxa" w:w="1511"/>
          </w:tcPr>
          <w:p>
            <w:pPr>
              <w:spacing w:after="0"/>
              <w:jc w:val="left"/>
            </w:pPr>
            <w:r>
              <w:rPr>
                <w:sz w:val="16"/>
              </w:rPr>
              <w:t>70 kt (81 mph), measurement type not recorded</w:t>
            </w:r>
          </w:p>
        </w:tc>
        <w:tc>
          <w:tcPr>
            <w:tcW w:type="dxa" w:w="2906"/>
          </w:tcPr>
          <w:p>
            <w:pPr>
              <w:spacing w:after="0"/>
              <w:jc w:val="left"/>
            </w:pPr>
            <w:r>
              <w:rPr>
                <w:sz w:val="16"/>
              </w:rPr>
              <w:t>damage not recorded (pre-1996 record)</w:t>
            </w:r>
          </w:p>
        </w:tc>
        <w:tc>
          <w:tcPr>
            <w:tcW w:type="dxa" w:w="924"/>
          </w:tcPr>
          <w:p>
            <w:pPr>
              <w:spacing w:after="0"/>
              <w:jc w:val="right"/>
            </w:pPr>
            <w:r>
              <w:rPr>
                <w:sz w:val="16"/>
              </w:rPr>
              <w:t>0, 0</w:t>
            </w:r>
          </w:p>
        </w:tc>
        <w:tc>
          <w:tcPr>
            <w:tcW w:type="dxa" w:w="2422"/>
          </w:tcPr>
          <w:p>
            <w:pPr>
              <w:spacing w:after="0"/>
              <w:jc w:val="left"/>
            </w:pPr>
            <w:r>
              <w:rPr>
                <w:sz w:val="16"/>
              </w:rPr>
              <w:t>location not recorded</w:t>
            </w:r>
          </w:p>
        </w:tc>
        <w:tc>
          <w:tcPr>
            <w:tcW w:type="dxa" w:w="1011"/>
          </w:tcPr>
          <w:p>
            <w:pPr>
              <w:spacing w:after="0"/>
              <w:jc w:val="left"/>
            </w:pPr>
          </w:p>
        </w:tc>
        <w:tc>
          <w:tcPr>
            <w:tcW w:type="dxa" w:w="2871"/>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377"/>
        <w:gridCol w:w="1564"/>
        <w:gridCol w:w="1037"/>
        <w:gridCol w:w="1914"/>
        <w:gridCol w:w="1516"/>
        <w:gridCol w:w="1484"/>
        <w:gridCol w:w="1037"/>
        <w:gridCol w:w="1913"/>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7"/>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4"/>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3.65</w:t>
            </w:r>
          </w:p>
        </w:tc>
        <w:tc>
          <w:tcPr>
            <w:tcW w:type="dxa" w:w="1377"/>
          </w:tcPr>
          <w:p>
            <w:pPr>
              <w:spacing w:after="0"/>
              <w:jc w:val="left"/>
            </w:pPr>
            <w:r>
              <w:rPr>
                <w:sz w:val="16"/>
              </w:rPr>
              <w:t>events per year at a location (modeled)</w:t>
            </w:r>
          </w:p>
        </w:tc>
        <w:tc>
          <w:tcPr>
            <w:tcW w:type="dxa" w:w="1564"/>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914"/>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91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0.474</w:t>
            </w:r>
          </w:p>
        </w:tc>
        <w:tc>
          <w:tcPr>
            <w:tcW w:type="dxa" w:w="1377"/>
          </w:tcPr>
          <w:p>
            <w:pPr>
              <w:spacing w:after="0"/>
              <w:jc w:val="left"/>
            </w:pPr>
            <w:r>
              <w:rPr>
                <w:sz w:val="16"/>
              </w:rPr>
              <w:t>event-days per year</w:t>
            </w:r>
          </w:p>
        </w:tc>
        <w:tc>
          <w:tcPr>
            <w:tcW w:type="dxa" w:w="1564"/>
          </w:tcPr>
          <w:p>
            <w:pPr>
              <w:spacing w:after="0"/>
              <w:jc w:val="left"/>
            </w:pPr>
            <w:r>
              <w:rPr>
                <w:sz w:val="16"/>
              </w:rPr>
              <w:t>about 0.474 days per year</w:t>
            </w:r>
          </w:p>
        </w:tc>
        <w:tc>
          <w:tcPr>
            <w:tcW w:type="dxa" w:w="1037"/>
          </w:tcPr>
          <w:p>
            <w:pPr>
              <w:spacing w:after="0"/>
              <w:jc w:val="left"/>
            </w:pPr>
          </w:p>
        </w:tc>
        <w:tc>
          <w:tcPr>
            <w:tcW w:type="dxa" w:w="1914"/>
          </w:tcPr>
          <w:p>
            <w:pPr>
              <w:spacing w:after="0"/>
              <w:jc w:val="left"/>
            </w:pPr>
            <w:r>
              <w:rPr>
                <w:sz w:val="16"/>
              </w:rPr>
              <w:t>Storm Events event-days in 0 of 30 years, 1996 to 2025 (0%)</w:t>
            </w:r>
          </w:p>
        </w:tc>
        <w:tc>
          <w:tcPr>
            <w:tcW w:type="dxa" w:w="1516"/>
          </w:tcPr>
          <w:p>
            <w:pPr>
              <w:spacing w:after="0"/>
              <w:jc w:val="right"/>
            </w:pPr>
            <w:r>
              <w:rPr>
                <w:sz w:val="16"/>
              </w:rPr>
              <w:t>9.01</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191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4"/>
          </w:tcPr>
          <w:p>
            <w:pPr>
              <w:spacing w:after="0"/>
              <w:jc w:val="right"/>
            </w:pPr>
            <w:r>
              <w:rPr>
                <w:sz w:val="16"/>
              </w:rPr>
              <w:t>1.1</w:t>
            </w:r>
          </w:p>
        </w:tc>
        <w:tc>
          <w:tcPr>
            <w:tcW w:type="dxa" w:w="1377"/>
          </w:tcPr>
          <w:p>
            <w:pPr>
              <w:spacing w:after="0"/>
              <w:jc w:val="left"/>
            </w:pPr>
            <w:r>
              <w:rPr>
                <w:sz w:val="16"/>
              </w:rPr>
              <w:t>event-days per year</w:t>
            </w:r>
          </w:p>
        </w:tc>
        <w:tc>
          <w:tcPr>
            <w:tcW w:type="dxa" w:w="1564"/>
          </w:tcPr>
          <w:p>
            <w:pPr>
              <w:spacing w:after="0"/>
              <w:jc w:val="left"/>
            </w:pPr>
            <w:r>
              <w:rPr>
                <w:sz w:val="16"/>
              </w:rPr>
              <w:t>about 1.1 days per year</w:t>
            </w:r>
          </w:p>
        </w:tc>
        <w:tc>
          <w:tcPr>
            <w:tcW w:type="dxa" w:w="1037"/>
          </w:tcPr>
          <w:p>
            <w:pPr>
              <w:spacing w:after="0"/>
              <w:jc w:val="left"/>
            </w:pPr>
          </w:p>
        </w:tc>
        <w:tc>
          <w:tcPr>
            <w:tcW w:type="dxa" w:w="1914"/>
          </w:tcPr>
          <w:p>
            <w:pPr>
              <w:spacing w:after="0"/>
              <w:jc w:val="left"/>
            </w:pPr>
            <w:r>
              <w:rPr>
                <w:sz w:val="16"/>
              </w:rPr>
              <w:t>Storm Events event-days in 0 of 30 years, 1996 to 2025 (0%)</w:t>
            </w:r>
          </w:p>
        </w:tc>
        <w:tc>
          <w:tcPr>
            <w:tcW w:type="dxa" w:w="1516"/>
          </w:tcPr>
          <w:p>
            <w:pPr>
              <w:spacing w:after="0"/>
              <w:jc w:val="right"/>
            </w:pPr>
            <w:r>
              <w:rPr>
                <w:sz w:val="16"/>
              </w:rPr>
              <w:t>42</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1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0.000885</w:t>
            </w:r>
          </w:p>
        </w:tc>
        <w:tc>
          <w:tcPr>
            <w:tcW w:type="dxa" w:w="1377"/>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0.0885%</w:t>
            </w:r>
          </w:p>
        </w:tc>
        <w:tc>
          <w:tcPr>
            <w:tcW w:type="dxa" w:w="1037"/>
          </w:tcPr>
          <w:p>
            <w:pPr>
              <w:spacing w:after="0"/>
              <w:jc w:val="left"/>
            </w:pPr>
          </w:p>
        </w:tc>
        <w:tc>
          <w:tcPr>
            <w:tcW w:type="dxa" w:w="1914"/>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9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1.44</w:t>
            </w:r>
          </w:p>
        </w:tc>
        <w:tc>
          <w:tcPr>
            <w:tcW w:type="dxa" w:w="1377"/>
          </w:tcPr>
          <w:p>
            <w:pPr>
              <w:spacing w:after="0"/>
              <w:jc w:val="left"/>
            </w:pPr>
            <w:r>
              <w:rPr>
                <w:sz w:val="16"/>
              </w:rPr>
              <w:t>events per year</w:t>
            </w:r>
          </w:p>
        </w:tc>
        <w:tc>
          <w:tcPr>
            <w:tcW w:type="dxa" w:w="1564"/>
          </w:tcPr>
          <w:p>
            <w:pPr>
              <w:spacing w:after="0"/>
              <w:jc w:val="left"/>
            </w:pPr>
            <w:r>
              <w:rPr>
                <w:sz w:val="16"/>
              </w:rPr>
              <w:t>about 1.44 per year</w:t>
            </w:r>
          </w:p>
        </w:tc>
        <w:tc>
          <w:tcPr>
            <w:tcW w:type="dxa" w:w="1037"/>
          </w:tcPr>
          <w:p>
            <w:pPr>
              <w:spacing w:after="0"/>
              <w:jc w:val="left"/>
            </w:pPr>
            <w:r>
              <w:rPr>
                <w:sz w:val="16"/>
              </w:rPr>
              <w:t>Highly likely</w:t>
            </w:r>
          </w:p>
        </w:tc>
        <w:tc>
          <w:tcPr>
            <w:tcW w:type="dxa" w:w="1914"/>
          </w:tcPr>
          <w:p>
            <w:pPr>
              <w:spacing w:after="0"/>
              <w:jc w:val="left"/>
            </w:pPr>
            <w:r>
              <w:rPr>
                <w:sz w:val="16"/>
              </w:rPr>
              <w:t>FEMA annualized frequency (modeled)</w:t>
            </w:r>
          </w:p>
        </w:tc>
        <w:tc>
          <w:tcPr>
            <w:tcW w:type="dxa" w:w="1516"/>
          </w:tcPr>
          <w:p>
            <w:pPr>
              <w:spacing w:after="0"/>
              <w:jc w:val="right"/>
            </w:pPr>
            <w:r>
              <w:rPr>
                <w:sz w:val="16"/>
              </w:rPr>
              <w:t>54.7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1913"/>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6.88</w:t>
            </w:r>
          </w:p>
        </w:tc>
        <w:tc>
          <w:tcPr>
            <w:tcW w:type="dxa" w:w="1377"/>
          </w:tcPr>
          <w:p>
            <w:pPr>
              <w:spacing w:after="0"/>
              <w:jc w:val="left"/>
            </w:pPr>
            <w:r>
              <w:rPr>
                <w:sz w:val="16"/>
              </w:rPr>
              <w:t>event-days per year</w:t>
            </w:r>
          </w:p>
        </w:tc>
        <w:tc>
          <w:tcPr>
            <w:tcW w:type="dxa" w:w="1564"/>
          </w:tcPr>
          <w:p>
            <w:pPr>
              <w:spacing w:after="0"/>
              <w:jc w:val="left"/>
            </w:pPr>
            <w:r>
              <w:rPr>
                <w:sz w:val="16"/>
              </w:rPr>
              <w:t>about 6.88 days per year</w:t>
            </w:r>
          </w:p>
        </w:tc>
        <w:tc>
          <w:tcPr>
            <w:tcW w:type="dxa" w:w="1037"/>
          </w:tcPr>
          <w:p>
            <w:pPr>
              <w:spacing w:after="0"/>
              <w:jc w:val="left"/>
            </w:pPr>
            <w:r>
              <w:rPr>
                <w:sz w:val="16"/>
              </w:rPr>
              <w:t>Likely</w:t>
            </w:r>
          </w:p>
        </w:tc>
        <w:tc>
          <w:tcPr>
            <w:tcW w:type="dxa" w:w="1914"/>
          </w:tcPr>
          <w:p>
            <w:pPr>
              <w:spacing w:after="0"/>
              <w:jc w:val="left"/>
            </w:pPr>
            <w:r>
              <w:rPr>
                <w:sz w:val="16"/>
              </w:rPr>
              <w:t>Storm Events event-days in 4 of 30 years, 1996 to 2025 (13.3%)</w:t>
            </w:r>
          </w:p>
        </w:tc>
        <w:tc>
          <w:tcPr>
            <w:tcW w:type="dxa" w:w="1516"/>
          </w:tcPr>
          <w:p>
            <w:pPr>
              <w:spacing w:after="0"/>
              <w:jc w:val="right"/>
            </w:pPr>
            <w:r>
              <w:rPr>
                <w:sz w:val="16"/>
              </w:rPr>
              <w:t>103</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1913"/>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0.242</w:t>
            </w:r>
          </w:p>
        </w:tc>
        <w:tc>
          <w:tcPr>
            <w:tcW w:type="dxa" w:w="1377"/>
          </w:tcPr>
          <w:p>
            <w:pPr>
              <w:spacing w:after="0"/>
              <w:jc w:val="left"/>
            </w:pPr>
            <w:r>
              <w:rPr>
                <w:sz w:val="16"/>
              </w:rPr>
              <w:t>events per year</w:t>
            </w:r>
          </w:p>
        </w:tc>
        <w:tc>
          <w:tcPr>
            <w:tcW w:type="dxa" w:w="1564"/>
          </w:tcPr>
          <w:p>
            <w:pPr>
              <w:spacing w:after="0"/>
              <w:jc w:val="left"/>
            </w:pPr>
            <w:r>
              <w:rPr>
                <w:sz w:val="16"/>
              </w:rPr>
              <w:t>about 1 in 4 years</w:t>
            </w:r>
          </w:p>
        </w:tc>
        <w:tc>
          <w:tcPr>
            <w:tcW w:type="dxa" w:w="1037"/>
          </w:tcPr>
          <w:p>
            <w:pPr>
              <w:spacing w:after="0"/>
              <w:jc w:val="left"/>
            </w:pPr>
            <w:r>
              <w:rPr>
                <w:sz w:val="16"/>
              </w:rPr>
              <w:t>Likely</w:t>
            </w:r>
          </w:p>
        </w:tc>
        <w:tc>
          <w:tcPr>
            <w:tcW w:type="dxa" w:w="1914"/>
          </w:tcPr>
          <w:p>
            <w:pPr>
              <w:spacing w:after="0"/>
              <w:jc w:val="left"/>
            </w:pPr>
            <w:r>
              <w:rPr>
                <w:sz w:val="16"/>
              </w:rPr>
              <w:t>FEMA annualized frequency (modeled)</w:t>
            </w:r>
          </w:p>
        </w:tc>
        <w:tc>
          <w:tcPr>
            <w:tcW w:type="dxa" w:w="1516"/>
          </w:tcPr>
          <w:p>
            <w:pPr>
              <w:spacing w:after="0"/>
              <w:jc w:val="right"/>
            </w:pPr>
            <w:r>
              <w:rPr>
                <w:sz w:val="16"/>
              </w:rPr>
              <w:t>70</w:t>
            </w: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19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0.878</w:t>
            </w:r>
          </w:p>
        </w:tc>
        <w:tc>
          <w:tcPr>
            <w:tcW w:type="dxa" w:w="1377"/>
          </w:tcPr>
          <w:p>
            <w:pPr>
              <w:spacing w:after="0"/>
              <w:jc w:val="left"/>
            </w:pPr>
            <w:r>
              <w:rPr>
                <w:sz w:val="16"/>
              </w:rPr>
              <w:t>event-days per year</w:t>
            </w:r>
          </w:p>
        </w:tc>
        <w:tc>
          <w:tcPr>
            <w:tcW w:type="dxa" w:w="1564"/>
          </w:tcPr>
          <w:p>
            <w:pPr>
              <w:spacing w:after="0"/>
              <w:jc w:val="left"/>
            </w:pPr>
            <w:r>
              <w:rPr>
                <w:sz w:val="16"/>
              </w:rPr>
              <w:t>about 0.878 days per year</w:t>
            </w:r>
          </w:p>
        </w:tc>
        <w:tc>
          <w:tcPr>
            <w:tcW w:type="dxa" w:w="1037"/>
          </w:tcPr>
          <w:p>
            <w:pPr>
              <w:spacing w:after="0"/>
              <w:jc w:val="left"/>
            </w:pPr>
          </w:p>
        </w:tc>
        <w:tc>
          <w:tcPr>
            <w:tcW w:type="dxa" w:w="1914"/>
          </w:tcPr>
          <w:p>
            <w:pPr>
              <w:spacing w:after="0"/>
              <w:jc w:val="left"/>
            </w:pPr>
            <w:r>
              <w:rPr>
                <w:sz w:val="16"/>
              </w:rPr>
              <w:t>Storm Events event-days in 0 of 30 years, 1996 to 2025 (0%)</w:t>
            </w:r>
          </w:p>
        </w:tc>
        <w:tc>
          <w:tcPr>
            <w:tcW w:type="dxa" w:w="1516"/>
          </w:tcPr>
          <w:p>
            <w:pPr>
              <w:spacing w:after="0"/>
              <w:jc w:val="right"/>
            </w:pPr>
            <w:r>
              <w:rPr>
                <w:sz w:val="16"/>
              </w:rPr>
              <w:t>60</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191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1.32</w:t>
            </w:r>
          </w:p>
        </w:tc>
        <w:tc>
          <w:tcPr>
            <w:tcW w:type="dxa" w:w="1377"/>
          </w:tcPr>
          <w:p>
            <w:pPr>
              <w:spacing w:after="0"/>
              <w:jc w:val="left"/>
            </w:pPr>
            <w:r>
              <w:rPr>
                <w:sz w:val="16"/>
              </w:rPr>
              <w:t>event-days per year</w:t>
            </w:r>
          </w:p>
        </w:tc>
        <w:tc>
          <w:tcPr>
            <w:tcW w:type="dxa" w:w="1564"/>
          </w:tcPr>
          <w:p>
            <w:pPr>
              <w:spacing w:after="0"/>
              <w:jc w:val="left"/>
            </w:pPr>
            <w:r>
              <w:rPr>
                <w:sz w:val="16"/>
              </w:rPr>
              <w:t>about 1.32 days per year</w:t>
            </w:r>
          </w:p>
        </w:tc>
        <w:tc>
          <w:tcPr>
            <w:tcW w:type="dxa" w:w="1037"/>
          </w:tcPr>
          <w:p>
            <w:pPr>
              <w:spacing w:after="0"/>
              <w:jc w:val="left"/>
            </w:pPr>
            <w:r>
              <w:rPr>
                <w:sz w:val="16"/>
              </w:rPr>
              <w:t>Likely</w:t>
            </w:r>
          </w:p>
        </w:tc>
        <w:tc>
          <w:tcPr>
            <w:tcW w:type="dxa" w:w="1914"/>
          </w:tcPr>
          <w:p>
            <w:pPr>
              <w:spacing w:after="0"/>
              <w:jc w:val="left"/>
            </w:pPr>
            <w:r>
              <w:rPr>
                <w:sz w:val="16"/>
              </w:rPr>
              <w:t>Storm Events event-days in 21 of 30 years, 1996 to 2025 (70%)</w:t>
            </w:r>
          </w:p>
        </w:tc>
        <w:tc>
          <w:tcPr>
            <w:tcW w:type="dxa" w:w="1516"/>
          </w:tcPr>
          <w:p>
            <w:pPr>
              <w:spacing w:after="0"/>
              <w:jc w:val="right"/>
            </w:pPr>
            <w:r>
              <w:rPr>
                <w:sz w:val="16"/>
              </w:rPr>
              <w:t>37</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1913"/>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0.0517</w:t>
            </w:r>
          </w:p>
        </w:tc>
        <w:tc>
          <w:tcPr>
            <w:tcW w:type="dxa" w:w="1377"/>
          </w:tcPr>
          <w:p>
            <w:pPr>
              <w:spacing w:after="0"/>
              <w:jc w:val="left"/>
            </w:pPr>
            <w:r>
              <w:rPr>
                <w:sz w:val="16"/>
              </w:rPr>
              <w:t>events per year (modeled)</w:t>
            </w:r>
          </w:p>
        </w:tc>
        <w:tc>
          <w:tcPr>
            <w:tcW w:type="dxa" w:w="1564"/>
          </w:tcPr>
          <w:p>
            <w:pPr>
              <w:spacing w:after="0"/>
              <w:jc w:val="left"/>
            </w:pPr>
            <w:r>
              <w:rPr>
                <w:sz w:val="16"/>
              </w:rPr>
              <w:t>about 1 in 19 years</w:t>
            </w:r>
          </w:p>
        </w:tc>
        <w:tc>
          <w:tcPr>
            <w:tcW w:type="dxa" w:w="1037"/>
          </w:tcPr>
          <w:p>
            <w:pPr>
              <w:spacing w:after="0"/>
              <w:jc w:val="left"/>
            </w:pPr>
            <w:r>
              <w:rPr>
                <w:sz w:val="16"/>
              </w:rPr>
              <w:t>Possible</w:t>
            </w:r>
          </w:p>
        </w:tc>
        <w:tc>
          <w:tcPr>
            <w:tcW w:type="dxa" w:w="1914"/>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913"/>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42.3</w:t>
            </w:r>
          </w:p>
        </w:tc>
        <w:tc>
          <w:tcPr>
            <w:tcW w:type="dxa" w:w="1377"/>
          </w:tcPr>
          <w:p>
            <w:pPr>
              <w:spacing w:after="0"/>
              <w:jc w:val="left"/>
            </w:pPr>
            <w:r>
              <w:rPr>
                <w:sz w:val="16"/>
              </w:rPr>
              <w:t>days per year with a strike</w:t>
            </w:r>
          </w:p>
        </w:tc>
        <w:tc>
          <w:tcPr>
            <w:tcW w:type="dxa" w:w="1564"/>
          </w:tcPr>
          <w:p>
            <w:pPr>
              <w:spacing w:after="0"/>
              <w:jc w:val="left"/>
            </w:pPr>
            <w:r>
              <w:rPr>
                <w:sz w:val="16"/>
              </w:rPr>
              <w:t>about 42.3 days per year</w:t>
            </w:r>
          </w:p>
        </w:tc>
        <w:tc>
          <w:tcPr>
            <w:tcW w:type="dxa" w:w="1037"/>
          </w:tcPr>
          <w:p>
            <w:pPr>
              <w:spacing w:after="0"/>
              <w:jc w:val="left"/>
            </w:pPr>
            <w:r>
              <w:rPr>
                <w:sz w:val="16"/>
              </w:rPr>
              <w:t>Highly likely</w:t>
            </w:r>
          </w:p>
        </w:tc>
        <w:tc>
          <w:tcPr>
            <w:tcW w:type="dxa" w:w="1914"/>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1913"/>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0.555</w:t>
            </w:r>
          </w:p>
        </w:tc>
        <w:tc>
          <w:tcPr>
            <w:tcW w:type="dxa" w:w="1377"/>
          </w:tcPr>
          <w:p>
            <w:pPr>
              <w:spacing w:after="0"/>
              <w:jc w:val="left"/>
            </w:pPr>
            <w:r>
              <w:rPr>
                <w:sz w:val="16"/>
              </w:rPr>
              <w:t>events per year</w:t>
            </w:r>
          </w:p>
        </w:tc>
        <w:tc>
          <w:tcPr>
            <w:tcW w:type="dxa" w:w="1564"/>
          </w:tcPr>
          <w:p>
            <w:pPr>
              <w:spacing w:after="0"/>
              <w:jc w:val="left"/>
            </w:pPr>
            <w:r>
              <w:rPr>
                <w:sz w:val="16"/>
              </w:rPr>
              <w:t>about 0.55 per year</w:t>
            </w:r>
          </w:p>
        </w:tc>
        <w:tc>
          <w:tcPr>
            <w:tcW w:type="dxa" w:w="1037"/>
          </w:tcPr>
          <w:p>
            <w:pPr>
              <w:spacing w:after="0"/>
              <w:jc w:val="left"/>
            </w:pPr>
            <w:r>
              <w:rPr>
                <w:sz w:val="16"/>
              </w:rPr>
              <w:t>Likely</w:t>
            </w:r>
          </w:p>
        </w:tc>
        <w:tc>
          <w:tcPr>
            <w:tcW w:type="dxa" w:w="1914"/>
          </w:tcPr>
          <w:p>
            <w:pPr>
              <w:spacing w:after="0"/>
              <w:jc w:val="left"/>
            </w:pPr>
            <w:r>
              <w:rPr>
                <w:sz w:val="16"/>
              </w:rPr>
              <w:t>FEMA annualized frequency (modeled)</w:t>
            </w:r>
          </w:p>
        </w:tc>
        <w:tc>
          <w:tcPr>
            <w:tcW w:type="dxa" w:w="1516"/>
          </w:tcPr>
          <w:p>
            <w:pPr>
              <w:spacing w:after="0"/>
              <w:jc w:val="right"/>
            </w:pPr>
            <w:r>
              <w:rPr>
                <w:sz w:val="16"/>
              </w:rPr>
              <w:t>22</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1913"/>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0.156</w:t>
            </w:r>
          </w:p>
        </w:tc>
        <w:tc>
          <w:tcPr>
            <w:tcW w:type="dxa" w:w="1377"/>
          </w:tcPr>
          <w:p>
            <w:pPr>
              <w:spacing w:after="0"/>
              <w:jc w:val="left"/>
            </w:pPr>
            <w:r>
              <w:rPr>
                <w:sz w:val="16"/>
              </w:rPr>
              <w:t>events per year</w:t>
            </w:r>
          </w:p>
        </w:tc>
        <w:tc>
          <w:tcPr>
            <w:tcW w:type="dxa" w:w="1564"/>
          </w:tcPr>
          <w:p>
            <w:pPr>
              <w:spacing w:after="0"/>
              <w:jc w:val="left"/>
            </w:pPr>
            <w:r>
              <w:rPr>
                <w:sz w:val="16"/>
              </w:rPr>
              <w:t>about 1 in 6 years</w:t>
            </w:r>
          </w:p>
        </w:tc>
        <w:tc>
          <w:tcPr>
            <w:tcW w:type="dxa" w:w="1037"/>
          </w:tcPr>
          <w:p>
            <w:pPr>
              <w:spacing w:after="0"/>
              <w:jc w:val="left"/>
            </w:pPr>
            <w:r>
              <w:rPr>
                <w:sz w:val="16"/>
              </w:rPr>
              <w:t>Likely</w:t>
            </w:r>
          </w:p>
        </w:tc>
        <w:tc>
          <w:tcPr>
            <w:tcW w:type="dxa" w:w="1914"/>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1913"/>
          </w:tcPr>
          <w:p>
            <w:pPr>
              <w:spacing w:after="0"/>
              <w:jc w:val="left"/>
            </w:pPr>
          </w:p>
        </w:tc>
      </w:tr>
      <w:tr>
        <w:trPr>
          <w:cantSplit/>
        </w:trPr>
        <w:tc>
          <w:tcPr>
            <w:tcW w:type="dxa" w:w="1037"/>
          </w:tcPr>
          <w:p>
            <w:pPr>
              <w:spacing w:after="0"/>
              <w:jc w:val="left"/>
            </w:pPr>
            <w:r>
              <w:rPr>
                <w:sz w:val="16"/>
              </w:rPr>
              <w:t>Wildfire</w:t>
            </w:r>
          </w:p>
        </w:tc>
        <w:tc>
          <w:tcPr>
            <w:tcW w:type="dxa" w:w="1234"/>
          </w:tcPr>
          <w:p>
            <w:pPr>
              <w:spacing w:after="0"/>
              <w:jc w:val="right"/>
            </w:pPr>
            <w:r>
              <w:rPr>
                <w:sz w:val="16"/>
              </w:rPr>
              <w:t>0.000316</w:t>
            </w:r>
          </w:p>
        </w:tc>
        <w:tc>
          <w:tcPr>
            <w:tcW w:type="dxa" w:w="1377"/>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0.0316%</w:t>
            </w:r>
          </w:p>
        </w:tc>
        <w:tc>
          <w:tcPr>
            <w:tcW w:type="dxa" w:w="1037"/>
          </w:tcPr>
          <w:p>
            <w:pPr>
              <w:spacing w:after="0"/>
              <w:jc w:val="left"/>
            </w:pPr>
          </w:p>
        </w:tc>
        <w:tc>
          <w:tcPr>
            <w:tcW w:type="dxa" w:w="1914"/>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191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3.44</w:t>
            </w:r>
          </w:p>
        </w:tc>
        <w:tc>
          <w:tcPr>
            <w:tcW w:type="dxa" w:w="1377"/>
          </w:tcPr>
          <w:p>
            <w:pPr>
              <w:spacing w:after="0"/>
              <w:jc w:val="left"/>
            </w:pPr>
            <w:r>
              <w:rPr>
                <w:sz w:val="16"/>
              </w:rPr>
              <w:t>event-days per year</w:t>
            </w:r>
          </w:p>
        </w:tc>
        <w:tc>
          <w:tcPr>
            <w:tcW w:type="dxa" w:w="1564"/>
          </w:tcPr>
          <w:p>
            <w:pPr>
              <w:spacing w:after="0"/>
              <w:jc w:val="left"/>
            </w:pPr>
            <w:r>
              <w:rPr>
                <w:sz w:val="16"/>
              </w:rPr>
              <w:t>about 3.44 days per year</w:t>
            </w:r>
          </w:p>
        </w:tc>
        <w:tc>
          <w:tcPr>
            <w:tcW w:type="dxa" w:w="1037"/>
          </w:tcPr>
          <w:p>
            <w:pPr>
              <w:spacing w:after="0"/>
              <w:jc w:val="left"/>
            </w:pPr>
            <w:r>
              <w:rPr>
                <w:sz w:val="16"/>
              </w:rPr>
              <w:t>Likely</w:t>
            </w:r>
          </w:p>
        </w:tc>
        <w:tc>
          <w:tcPr>
            <w:tcW w:type="dxa" w:w="1914"/>
          </w:tcPr>
          <w:p>
            <w:pPr>
              <w:spacing w:after="0"/>
              <w:jc w:val="left"/>
            </w:pPr>
            <w:r>
              <w:rPr>
                <w:sz w:val="16"/>
              </w:rPr>
              <w:t>Storm Events event-days in 20 of 30 years, 1996 to 2025 (66.7%)</w:t>
            </w:r>
          </w:p>
        </w:tc>
        <w:tc>
          <w:tcPr>
            <w:tcW w:type="dxa" w:w="1516"/>
          </w:tcPr>
          <w:p>
            <w:pPr>
              <w:spacing w:after="0"/>
              <w:jc w:val="right"/>
            </w:pPr>
            <w:r>
              <w:rPr>
                <w:sz w:val="16"/>
              </w:rPr>
              <w:t>65.4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19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50 of 61</w:t>
            </w:r>
          </w:p>
        </w:tc>
        <w:tc>
          <w:tcPr>
            <w:tcW w:type="dxa" w:w="1046"/>
          </w:tcPr>
          <w:p>
            <w:pPr>
              <w:spacing w:after="0"/>
              <w:jc w:val="right"/>
            </w:pPr>
            <w:r>
              <w:rPr>
                <w:sz w:val="16"/>
              </w:rPr>
              <w:t>69.7</w:t>
            </w:r>
          </w:p>
        </w:tc>
        <w:tc>
          <w:tcPr>
            <w:tcW w:type="dxa" w:w="1097"/>
          </w:tcPr>
          <w:p>
            <w:pPr>
              <w:spacing w:after="0"/>
              <w:jc w:val="right"/>
            </w:pPr>
            <w:r>
              <w:rPr>
                <w:sz w:val="16"/>
              </w:rPr>
              <w:t>90.2</w:t>
            </w:r>
          </w:p>
        </w:tc>
        <w:tc>
          <w:tcPr>
            <w:tcW w:type="dxa" w:w="1046"/>
          </w:tcPr>
          <w:p>
            <w:pPr>
              <w:spacing w:after="0"/>
              <w:jc w:val="right"/>
            </w:pPr>
            <w:r>
              <w:rPr>
                <w:sz w:val="16"/>
              </w:rPr>
              <w:t>97.6</w:t>
            </w:r>
          </w:p>
        </w:tc>
        <w:tc>
          <w:tcPr>
            <w:tcW w:type="dxa" w:w="7867"/>
          </w:tcPr>
          <w:p>
            <w:pPr>
              <w:spacing w:after="0"/>
              <w:jc w:val="left"/>
            </w:pPr>
            <w:r>
              <w:rPr>
                <w:sz w:val="16"/>
              </w:rPr>
              <w:t>Relatively High 6, Relatively Moderate 21, Relatively Low 9, Very Low 14, No Rating 11</w:t>
            </w:r>
          </w:p>
        </w:tc>
      </w:tr>
      <w:tr>
        <w:trPr>
          <w:cantSplit/>
        </w:trPr>
        <w:tc>
          <w:tcPr>
            <w:tcW w:type="dxa" w:w="1673"/>
          </w:tcPr>
          <w:p>
            <w:pPr>
              <w:spacing w:after="0"/>
              <w:jc w:val="left"/>
            </w:pPr>
            <w:r>
              <w:rPr>
                <w:sz w:val="16"/>
              </w:rPr>
              <w:t>Cold Wave</w:t>
            </w:r>
          </w:p>
        </w:tc>
        <w:tc>
          <w:tcPr>
            <w:tcW w:type="dxa" w:w="1385"/>
          </w:tcPr>
          <w:p>
            <w:pPr>
              <w:spacing w:after="0"/>
              <w:jc w:val="right"/>
            </w:pPr>
            <w:r>
              <w:rPr>
                <w:sz w:val="16"/>
              </w:rPr>
              <w:t>61 of 61</w:t>
            </w:r>
          </w:p>
        </w:tc>
        <w:tc>
          <w:tcPr>
            <w:tcW w:type="dxa" w:w="1046"/>
          </w:tcPr>
          <w:p>
            <w:pPr>
              <w:spacing w:after="0"/>
              <w:jc w:val="right"/>
            </w:pPr>
            <w:r>
              <w:rPr>
                <w:sz w:val="16"/>
              </w:rPr>
              <w:t>20.0</w:t>
            </w:r>
          </w:p>
        </w:tc>
        <w:tc>
          <w:tcPr>
            <w:tcW w:type="dxa" w:w="1097"/>
          </w:tcPr>
          <w:p>
            <w:pPr>
              <w:spacing w:after="0"/>
              <w:jc w:val="right"/>
            </w:pPr>
            <w:r>
              <w:rPr>
                <w:sz w:val="16"/>
              </w:rPr>
              <w:t>25.1</w:t>
            </w:r>
          </w:p>
        </w:tc>
        <w:tc>
          <w:tcPr>
            <w:tcW w:type="dxa" w:w="1046"/>
          </w:tcPr>
          <w:p>
            <w:pPr>
              <w:spacing w:after="0"/>
              <w:jc w:val="right"/>
            </w:pPr>
            <w:r>
              <w:rPr>
                <w:sz w:val="16"/>
              </w:rPr>
              <w:t>42.5</w:t>
            </w:r>
          </w:p>
        </w:tc>
        <w:tc>
          <w:tcPr>
            <w:tcW w:type="dxa" w:w="7867"/>
          </w:tcPr>
          <w:p>
            <w:pPr>
              <w:spacing w:after="0"/>
              <w:jc w:val="left"/>
            </w:pPr>
            <w:r>
              <w:rPr>
                <w:sz w:val="16"/>
              </w:rPr>
              <w:t>Relatively Low 61</w:t>
            </w:r>
          </w:p>
        </w:tc>
      </w:tr>
      <w:tr>
        <w:trPr>
          <w:cantSplit/>
        </w:trPr>
        <w:tc>
          <w:tcPr>
            <w:tcW w:type="dxa" w:w="1673"/>
          </w:tcPr>
          <w:p>
            <w:pPr>
              <w:spacing w:after="0"/>
              <w:jc w:val="left"/>
            </w:pPr>
            <w:r>
              <w:rPr>
                <w:sz w:val="16"/>
              </w:rPr>
              <w:t>Drought</w:t>
            </w:r>
          </w:p>
        </w:tc>
        <w:tc>
          <w:tcPr>
            <w:tcW w:type="dxa" w:w="1385"/>
          </w:tcPr>
          <w:p>
            <w:pPr>
              <w:spacing w:after="0"/>
              <w:jc w:val="right"/>
            </w:pPr>
            <w:r>
              <w:rPr>
                <w:sz w:val="16"/>
              </w:rPr>
              <w:t>28 of 61</w:t>
            </w:r>
          </w:p>
        </w:tc>
        <w:tc>
          <w:tcPr>
            <w:tcW w:type="dxa" w:w="1046"/>
          </w:tcPr>
          <w:p>
            <w:pPr>
              <w:spacing w:after="0"/>
              <w:jc w:val="right"/>
            </w:pPr>
            <w:r>
              <w:rPr>
                <w:sz w:val="16"/>
              </w:rPr>
              <w:t>67.2</w:t>
            </w:r>
          </w:p>
        </w:tc>
        <w:tc>
          <w:tcPr>
            <w:tcW w:type="dxa" w:w="1097"/>
          </w:tcPr>
          <w:p>
            <w:pPr>
              <w:spacing w:after="0"/>
              <w:jc w:val="right"/>
            </w:pPr>
            <w:r>
              <w:rPr>
                <w:sz w:val="16"/>
              </w:rPr>
              <w:t>72.6</w:t>
            </w:r>
          </w:p>
        </w:tc>
        <w:tc>
          <w:tcPr>
            <w:tcW w:type="dxa" w:w="1046"/>
          </w:tcPr>
          <w:p>
            <w:pPr>
              <w:spacing w:after="0"/>
              <w:jc w:val="right"/>
            </w:pPr>
            <w:r>
              <w:rPr>
                <w:sz w:val="16"/>
              </w:rPr>
              <w:t>91.4</w:t>
            </w:r>
          </w:p>
        </w:tc>
        <w:tc>
          <w:tcPr>
            <w:tcW w:type="dxa" w:w="7867"/>
          </w:tcPr>
          <w:p>
            <w:pPr>
              <w:spacing w:after="0"/>
              <w:jc w:val="left"/>
            </w:pPr>
            <w:r>
              <w:rPr>
                <w:sz w:val="16"/>
              </w:rPr>
              <w:t>Relatively Low 8, Very Low 20, No Rating 33</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61 of 61</w:t>
            </w:r>
          </w:p>
        </w:tc>
        <w:tc>
          <w:tcPr>
            <w:tcW w:type="dxa" w:w="1046"/>
          </w:tcPr>
          <w:p>
            <w:pPr>
              <w:spacing w:after="0"/>
              <w:jc w:val="right"/>
            </w:pPr>
            <w:r>
              <w:rPr>
                <w:sz w:val="16"/>
              </w:rPr>
              <w:t>10.5</w:t>
            </w:r>
          </w:p>
        </w:tc>
        <w:tc>
          <w:tcPr>
            <w:tcW w:type="dxa" w:w="1097"/>
          </w:tcPr>
          <w:p>
            <w:pPr>
              <w:spacing w:after="0"/>
              <w:jc w:val="right"/>
            </w:pPr>
            <w:r>
              <w:rPr>
                <w:sz w:val="16"/>
              </w:rPr>
              <w:t>31.0</w:t>
            </w:r>
          </w:p>
        </w:tc>
        <w:tc>
          <w:tcPr>
            <w:tcW w:type="dxa" w:w="1046"/>
          </w:tcPr>
          <w:p>
            <w:pPr>
              <w:spacing w:after="0"/>
              <w:jc w:val="right"/>
            </w:pPr>
            <w:r>
              <w:rPr>
                <w:sz w:val="16"/>
              </w:rPr>
              <w:t>70.4</w:t>
            </w:r>
          </w:p>
        </w:tc>
        <w:tc>
          <w:tcPr>
            <w:tcW w:type="dxa" w:w="7867"/>
          </w:tcPr>
          <w:p>
            <w:pPr>
              <w:spacing w:after="0"/>
              <w:jc w:val="left"/>
            </w:pPr>
            <w:r>
              <w:rPr>
                <w:sz w:val="16"/>
              </w:rPr>
              <w:t>Relatively Low 13, Very Low 48</w:t>
            </w:r>
          </w:p>
        </w:tc>
      </w:tr>
      <w:tr>
        <w:trPr>
          <w:cantSplit/>
        </w:trPr>
        <w:tc>
          <w:tcPr>
            <w:tcW w:type="dxa" w:w="1673"/>
          </w:tcPr>
          <w:p>
            <w:pPr>
              <w:spacing w:after="0"/>
              <w:jc w:val="left"/>
            </w:pPr>
            <w:r>
              <w:rPr>
                <w:sz w:val="16"/>
              </w:rPr>
              <w:t>Hail</w:t>
            </w:r>
          </w:p>
        </w:tc>
        <w:tc>
          <w:tcPr>
            <w:tcW w:type="dxa" w:w="1385"/>
          </w:tcPr>
          <w:p>
            <w:pPr>
              <w:spacing w:after="0"/>
              <w:jc w:val="right"/>
            </w:pPr>
            <w:r>
              <w:rPr>
                <w:sz w:val="16"/>
              </w:rPr>
              <w:t>61 of 61</w:t>
            </w:r>
          </w:p>
        </w:tc>
        <w:tc>
          <w:tcPr>
            <w:tcW w:type="dxa" w:w="1046"/>
          </w:tcPr>
          <w:p>
            <w:pPr>
              <w:spacing w:after="0"/>
              <w:jc w:val="right"/>
            </w:pPr>
            <w:r>
              <w:rPr>
                <w:sz w:val="16"/>
              </w:rPr>
              <w:t>27.7</w:t>
            </w:r>
          </w:p>
        </w:tc>
        <w:tc>
          <w:tcPr>
            <w:tcW w:type="dxa" w:w="1097"/>
          </w:tcPr>
          <w:p>
            <w:pPr>
              <w:spacing w:after="0"/>
              <w:jc w:val="right"/>
            </w:pPr>
            <w:r>
              <w:rPr>
                <w:sz w:val="16"/>
              </w:rPr>
              <w:t>45.6</w:t>
            </w:r>
          </w:p>
        </w:tc>
        <w:tc>
          <w:tcPr>
            <w:tcW w:type="dxa" w:w="1046"/>
          </w:tcPr>
          <w:p>
            <w:pPr>
              <w:spacing w:after="0"/>
              <w:jc w:val="right"/>
            </w:pPr>
            <w:r>
              <w:rPr>
                <w:sz w:val="16"/>
              </w:rPr>
              <w:t>78.1</w:t>
            </w:r>
          </w:p>
        </w:tc>
        <w:tc>
          <w:tcPr>
            <w:tcW w:type="dxa" w:w="7867"/>
          </w:tcPr>
          <w:p>
            <w:pPr>
              <w:spacing w:after="0"/>
              <w:jc w:val="left"/>
            </w:pPr>
            <w:r>
              <w:rPr>
                <w:sz w:val="16"/>
              </w:rPr>
              <w:t>Relatively Moderate 1, Relatively Low 44, Very Low 16</w:t>
            </w:r>
          </w:p>
        </w:tc>
      </w:tr>
      <w:tr>
        <w:trPr>
          <w:cantSplit/>
        </w:trPr>
        <w:tc>
          <w:tcPr>
            <w:tcW w:type="dxa" w:w="1673"/>
          </w:tcPr>
          <w:p>
            <w:pPr>
              <w:spacing w:after="0"/>
              <w:jc w:val="left"/>
            </w:pPr>
            <w:r>
              <w:rPr>
                <w:sz w:val="16"/>
              </w:rPr>
              <w:t>Heat Wave</w:t>
            </w:r>
          </w:p>
        </w:tc>
        <w:tc>
          <w:tcPr>
            <w:tcW w:type="dxa" w:w="1385"/>
          </w:tcPr>
          <w:p>
            <w:pPr>
              <w:spacing w:after="0"/>
              <w:jc w:val="right"/>
            </w:pPr>
            <w:r>
              <w:rPr>
                <w:sz w:val="16"/>
              </w:rPr>
              <w:t>61 of 61</w:t>
            </w:r>
          </w:p>
        </w:tc>
        <w:tc>
          <w:tcPr>
            <w:tcW w:type="dxa" w:w="1046"/>
          </w:tcPr>
          <w:p>
            <w:pPr>
              <w:spacing w:after="0"/>
              <w:jc w:val="right"/>
            </w:pPr>
            <w:r>
              <w:rPr>
                <w:sz w:val="16"/>
              </w:rPr>
              <w:t>19.3</w:t>
            </w:r>
          </w:p>
        </w:tc>
        <w:tc>
          <w:tcPr>
            <w:tcW w:type="dxa" w:w="1097"/>
          </w:tcPr>
          <w:p>
            <w:pPr>
              <w:spacing w:after="0"/>
              <w:jc w:val="right"/>
            </w:pPr>
            <w:r>
              <w:rPr>
                <w:sz w:val="16"/>
              </w:rPr>
              <w:t>49.6</w:t>
            </w:r>
          </w:p>
        </w:tc>
        <w:tc>
          <w:tcPr>
            <w:tcW w:type="dxa" w:w="1046"/>
          </w:tcPr>
          <w:p>
            <w:pPr>
              <w:spacing w:after="0"/>
              <w:jc w:val="right"/>
            </w:pPr>
            <w:r>
              <w:rPr>
                <w:sz w:val="16"/>
              </w:rPr>
              <w:t>83.2</w:t>
            </w:r>
          </w:p>
        </w:tc>
        <w:tc>
          <w:tcPr>
            <w:tcW w:type="dxa" w:w="7867"/>
          </w:tcPr>
          <w:p>
            <w:pPr>
              <w:spacing w:after="0"/>
              <w:jc w:val="left"/>
            </w:pPr>
            <w:r>
              <w:rPr>
                <w:sz w:val="16"/>
              </w:rPr>
              <w:t>Relatively Moderate 26, Relatively Low 35</w:t>
            </w:r>
          </w:p>
        </w:tc>
      </w:tr>
      <w:tr>
        <w:trPr>
          <w:cantSplit/>
        </w:trPr>
        <w:tc>
          <w:tcPr>
            <w:tcW w:type="dxa" w:w="1673"/>
          </w:tcPr>
          <w:p>
            <w:pPr>
              <w:spacing w:after="0"/>
              <w:jc w:val="left"/>
            </w:pPr>
            <w:r>
              <w:rPr>
                <w:sz w:val="16"/>
              </w:rPr>
              <w:t>Hurricane</w:t>
            </w:r>
          </w:p>
        </w:tc>
        <w:tc>
          <w:tcPr>
            <w:tcW w:type="dxa" w:w="1385"/>
          </w:tcPr>
          <w:p>
            <w:pPr>
              <w:spacing w:after="0"/>
              <w:jc w:val="right"/>
            </w:pPr>
            <w:r>
              <w:rPr>
                <w:sz w:val="16"/>
              </w:rPr>
              <w:t>61 of 61</w:t>
            </w:r>
          </w:p>
        </w:tc>
        <w:tc>
          <w:tcPr>
            <w:tcW w:type="dxa" w:w="1046"/>
          </w:tcPr>
          <w:p>
            <w:pPr>
              <w:spacing w:after="0"/>
              <w:jc w:val="right"/>
            </w:pPr>
            <w:r>
              <w:rPr>
                <w:sz w:val="16"/>
              </w:rPr>
              <w:t>68.1</w:t>
            </w:r>
          </w:p>
        </w:tc>
        <w:tc>
          <w:tcPr>
            <w:tcW w:type="dxa" w:w="1097"/>
          </w:tcPr>
          <w:p>
            <w:pPr>
              <w:spacing w:after="0"/>
              <w:jc w:val="right"/>
            </w:pPr>
            <w:r>
              <w:rPr>
                <w:sz w:val="16"/>
              </w:rPr>
              <w:t>81.6</w:t>
            </w:r>
          </w:p>
        </w:tc>
        <w:tc>
          <w:tcPr>
            <w:tcW w:type="dxa" w:w="1046"/>
          </w:tcPr>
          <w:p>
            <w:pPr>
              <w:spacing w:after="0"/>
              <w:jc w:val="right"/>
            </w:pPr>
            <w:r>
              <w:rPr>
                <w:sz w:val="16"/>
              </w:rPr>
              <w:t>94.6</w:t>
            </w:r>
          </w:p>
        </w:tc>
        <w:tc>
          <w:tcPr>
            <w:tcW w:type="dxa" w:w="7867"/>
          </w:tcPr>
          <w:p>
            <w:pPr>
              <w:spacing w:after="0"/>
              <w:jc w:val="left"/>
            </w:pPr>
            <w:r>
              <w:rPr>
                <w:sz w:val="16"/>
              </w:rPr>
              <w:t>Relatively High 2, Relatively Moderate 41, Relatively Low 18</w:t>
            </w:r>
          </w:p>
        </w:tc>
      </w:tr>
      <w:tr>
        <w:trPr>
          <w:cantSplit/>
        </w:trPr>
        <w:tc>
          <w:tcPr>
            <w:tcW w:type="dxa" w:w="1673"/>
          </w:tcPr>
          <w:p>
            <w:pPr>
              <w:spacing w:after="0"/>
              <w:jc w:val="left"/>
            </w:pPr>
            <w:r>
              <w:rPr>
                <w:sz w:val="16"/>
              </w:rPr>
              <w:t>Ice Storm</w:t>
            </w:r>
          </w:p>
        </w:tc>
        <w:tc>
          <w:tcPr>
            <w:tcW w:type="dxa" w:w="1385"/>
          </w:tcPr>
          <w:p>
            <w:pPr>
              <w:spacing w:after="0"/>
              <w:jc w:val="right"/>
            </w:pPr>
            <w:r>
              <w:rPr>
                <w:sz w:val="16"/>
              </w:rPr>
              <w:t>61 of 61</w:t>
            </w:r>
          </w:p>
        </w:tc>
        <w:tc>
          <w:tcPr>
            <w:tcW w:type="dxa" w:w="1046"/>
          </w:tcPr>
          <w:p>
            <w:pPr>
              <w:spacing w:after="0"/>
              <w:jc w:val="right"/>
            </w:pPr>
            <w:r>
              <w:rPr>
                <w:sz w:val="16"/>
              </w:rPr>
              <w:t>4.3</w:t>
            </w:r>
          </w:p>
        </w:tc>
        <w:tc>
          <w:tcPr>
            <w:tcW w:type="dxa" w:w="1097"/>
          </w:tcPr>
          <w:p>
            <w:pPr>
              <w:spacing w:after="0"/>
              <w:jc w:val="right"/>
            </w:pPr>
            <w:r>
              <w:rPr>
                <w:sz w:val="16"/>
              </w:rPr>
              <w:t>13.5</w:t>
            </w:r>
          </w:p>
        </w:tc>
        <w:tc>
          <w:tcPr>
            <w:tcW w:type="dxa" w:w="1046"/>
          </w:tcPr>
          <w:p>
            <w:pPr>
              <w:spacing w:after="0"/>
              <w:jc w:val="right"/>
            </w:pPr>
            <w:r>
              <w:rPr>
                <w:sz w:val="16"/>
              </w:rPr>
              <w:t>45.8</w:t>
            </w:r>
          </w:p>
        </w:tc>
        <w:tc>
          <w:tcPr>
            <w:tcW w:type="dxa" w:w="7867"/>
          </w:tcPr>
          <w:p>
            <w:pPr>
              <w:spacing w:after="0"/>
              <w:jc w:val="left"/>
            </w:pPr>
            <w:r>
              <w:rPr>
                <w:sz w:val="16"/>
              </w:rPr>
              <w:t>Relatively Low 4, Very Low 57</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61 of 61</w:t>
            </w:r>
          </w:p>
        </w:tc>
        <w:tc>
          <w:tcPr>
            <w:tcW w:type="dxa" w:w="1046"/>
          </w:tcPr>
          <w:p>
            <w:pPr>
              <w:spacing w:after="0"/>
              <w:jc w:val="right"/>
            </w:pPr>
            <w:r>
              <w:rPr>
                <w:sz w:val="16"/>
              </w:rPr>
              <w:t>1.4</w:t>
            </w:r>
          </w:p>
        </w:tc>
        <w:tc>
          <w:tcPr>
            <w:tcW w:type="dxa" w:w="1097"/>
          </w:tcPr>
          <w:p>
            <w:pPr>
              <w:spacing w:after="0"/>
              <w:jc w:val="right"/>
            </w:pPr>
            <w:r>
              <w:rPr>
                <w:sz w:val="16"/>
              </w:rPr>
              <w:t>21.4</w:t>
            </w:r>
          </w:p>
        </w:tc>
        <w:tc>
          <w:tcPr>
            <w:tcW w:type="dxa" w:w="1046"/>
          </w:tcPr>
          <w:p>
            <w:pPr>
              <w:spacing w:after="0"/>
              <w:jc w:val="right"/>
            </w:pPr>
            <w:r>
              <w:rPr>
                <w:sz w:val="16"/>
              </w:rPr>
              <w:t>84.1</w:t>
            </w:r>
          </w:p>
        </w:tc>
        <w:tc>
          <w:tcPr>
            <w:tcW w:type="dxa" w:w="7867"/>
          </w:tcPr>
          <w:p>
            <w:pPr>
              <w:spacing w:after="0"/>
              <w:jc w:val="left"/>
            </w:pPr>
            <w:r>
              <w:rPr>
                <w:sz w:val="16"/>
              </w:rPr>
              <w:t>Relatively High 1, Relatively Moderate 10, Relatively Low 25, Very Low 25</w:t>
            </w:r>
          </w:p>
        </w:tc>
      </w:tr>
      <w:tr>
        <w:trPr>
          <w:cantSplit/>
        </w:trPr>
        <w:tc>
          <w:tcPr>
            <w:tcW w:type="dxa" w:w="1673"/>
          </w:tcPr>
          <w:p>
            <w:pPr>
              <w:spacing w:after="0"/>
              <w:jc w:val="left"/>
            </w:pPr>
            <w:r>
              <w:rPr>
                <w:sz w:val="16"/>
              </w:rPr>
              <w:t>Landslide</w:t>
            </w:r>
          </w:p>
        </w:tc>
        <w:tc>
          <w:tcPr>
            <w:tcW w:type="dxa" w:w="1385"/>
          </w:tcPr>
          <w:p>
            <w:pPr>
              <w:spacing w:after="0"/>
              <w:jc w:val="right"/>
            </w:pPr>
            <w:r>
              <w:rPr>
                <w:sz w:val="16"/>
              </w:rPr>
              <w:t>61 of 61</w:t>
            </w:r>
          </w:p>
        </w:tc>
        <w:tc>
          <w:tcPr>
            <w:tcW w:type="dxa" w:w="1046"/>
          </w:tcPr>
          <w:p>
            <w:pPr>
              <w:spacing w:after="0"/>
              <w:jc w:val="right"/>
            </w:pPr>
            <w:r>
              <w:rPr>
                <w:sz w:val="16"/>
              </w:rPr>
              <w:t>14.8</w:t>
            </w:r>
          </w:p>
        </w:tc>
        <w:tc>
          <w:tcPr>
            <w:tcW w:type="dxa" w:w="1097"/>
          </w:tcPr>
          <w:p>
            <w:pPr>
              <w:spacing w:after="0"/>
              <w:jc w:val="right"/>
            </w:pPr>
            <w:r>
              <w:rPr>
                <w:sz w:val="16"/>
              </w:rPr>
              <w:t>42.4</w:t>
            </w:r>
          </w:p>
        </w:tc>
        <w:tc>
          <w:tcPr>
            <w:tcW w:type="dxa" w:w="1046"/>
          </w:tcPr>
          <w:p>
            <w:pPr>
              <w:spacing w:after="0"/>
              <w:jc w:val="right"/>
            </w:pPr>
            <w:r>
              <w:rPr>
                <w:sz w:val="16"/>
              </w:rPr>
              <w:t>78.6</w:t>
            </w:r>
          </w:p>
        </w:tc>
        <w:tc>
          <w:tcPr>
            <w:tcW w:type="dxa" w:w="7867"/>
          </w:tcPr>
          <w:p>
            <w:pPr>
              <w:spacing w:after="0"/>
              <w:jc w:val="left"/>
            </w:pPr>
            <w:r>
              <w:rPr>
                <w:sz w:val="16"/>
              </w:rPr>
              <w:t>Very Low 61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61 of 61</w:t>
            </w:r>
          </w:p>
        </w:tc>
        <w:tc>
          <w:tcPr>
            <w:tcW w:type="dxa" w:w="1046"/>
          </w:tcPr>
          <w:p>
            <w:pPr>
              <w:spacing w:after="0"/>
              <w:jc w:val="right"/>
            </w:pPr>
            <w:r>
              <w:rPr>
                <w:sz w:val="16"/>
              </w:rPr>
              <w:t>9.4</w:t>
            </w:r>
          </w:p>
        </w:tc>
        <w:tc>
          <w:tcPr>
            <w:tcW w:type="dxa" w:w="1097"/>
          </w:tcPr>
          <w:p>
            <w:pPr>
              <w:spacing w:after="0"/>
              <w:jc w:val="right"/>
            </w:pPr>
            <w:r>
              <w:rPr>
                <w:sz w:val="16"/>
              </w:rPr>
              <w:t>22.6</w:t>
            </w:r>
          </w:p>
        </w:tc>
        <w:tc>
          <w:tcPr>
            <w:tcW w:type="dxa" w:w="1046"/>
          </w:tcPr>
          <w:p>
            <w:pPr>
              <w:spacing w:after="0"/>
              <w:jc w:val="right"/>
            </w:pPr>
            <w:r>
              <w:rPr>
                <w:sz w:val="16"/>
              </w:rPr>
              <w:t>51.4</w:t>
            </w:r>
          </w:p>
        </w:tc>
        <w:tc>
          <w:tcPr>
            <w:tcW w:type="dxa" w:w="7867"/>
          </w:tcPr>
          <w:p>
            <w:pPr>
              <w:spacing w:after="0"/>
              <w:jc w:val="left"/>
            </w:pPr>
            <w:r>
              <w:rPr>
                <w:sz w:val="16"/>
              </w:rPr>
              <w:t>Relatively Moderate 1, Relatively Low 38, Very Low 22</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61 of 61</w:t>
            </w:r>
          </w:p>
        </w:tc>
        <w:tc>
          <w:tcPr>
            <w:tcW w:type="dxa" w:w="1046"/>
          </w:tcPr>
          <w:p>
            <w:pPr>
              <w:spacing w:after="0"/>
              <w:jc w:val="right"/>
            </w:pPr>
            <w:r>
              <w:rPr>
                <w:sz w:val="16"/>
              </w:rPr>
              <w:t>5.1</w:t>
            </w:r>
          </w:p>
        </w:tc>
        <w:tc>
          <w:tcPr>
            <w:tcW w:type="dxa" w:w="1097"/>
          </w:tcPr>
          <w:p>
            <w:pPr>
              <w:spacing w:after="0"/>
              <w:jc w:val="right"/>
            </w:pPr>
            <w:r>
              <w:rPr>
                <w:sz w:val="16"/>
              </w:rPr>
              <w:t>9.5</w:t>
            </w:r>
          </w:p>
        </w:tc>
        <w:tc>
          <w:tcPr>
            <w:tcW w:type="dxa" w:w="1046"/>
          </w:tcPr>
          <w:p>
            <w:pPr>
              <w:spacing w:after="0"/>
              <w:jc w:val="right"/>
            </w:pPr>
            <w:r>
              <w:rPr>
                <w:sz w:val="16"/>
              </w:rPr>
              <w:t>17.2</w:t>
            </w:r>
          </w:p>
        </w:tc>
        <w:tc>
          <w:tcPr>
            <w:tcW w:type="dxa" w:w="7867"/>
          </w:tcPr>
          <w:p>
            <w:pPr>
              <w:spacing w:after="0"/>
              <w:jc w:val="left"/>
            </w:pPr>
            <w:r>
              <w:rPr>
                <w:sz w:val="16"/>
              </w:rPr>
              <w:t>Very Low 61</w:t>
            </w:r>
          </w:p>
        </w:tc>
      </w:tr>
      <w:tr>
        <w:trPr>
          <w:cantSplit/>
        </w:trPr>
        <w:tc>
          <w:tcPr>
            <w:tcW w:type="dxa" w:w="1673"/>
          </w:tcPr>
          <w:p>
            <w:pPr>
              <w:spacing w:after="0"/>
              <w:jc w:val="left"/>
            </w:pPr>
            <w:r>
              <w:rPr>
                <w:sz w:val="16"/>
              </w:rPr>
              <w:t>Tornado</w:t>
            </w:r>
          </w:p>
        </w:tc>
        <w:tc>
          <w:tcPr>
            <w:tcW w:type="dxa" w:w="1385"/>
          </w:tcPr>
          <w:p>
            <w:pPr>
              <w:spacing w:after="0"/>
              <w:jc w:val="right"/>
            </w:pPr>
            <w:r>
              <w:rPr>
                <w:sz w:val="16"/>
              </w:rPr>
              <w:t>61 of 61</w:t>
            </w:r>
          </w:p>
        </w:tc>
        <w:tc>
          <w:tcPr>
            <w:tcW w:type="dxa" w:w="1046"/>
          </w:tcPr>
          <w:p>
            <w:pPr>
              <w:spacing w:after="0"/>
              <w:jc w:val="right"/>
            </w:pPr>
            <w:r>
              <w:rPr>
                <w:sz w:val="16"/>
              </w:rPr>
              <w:t>27.5</w:t>
            </w:r>
          </w:p>
        </w:tc>
        <w:tc>
          <w:tcPr>
            <w:tcW w:type="dxa" w:w="1097"/>
          </w:tcPr>
          <w:p>
            <w:pPr>
              <w:spacing w:after="0"/>
              <w:jc w:val="right"/>
            </w:pPr>
            <w:r>
              <w:rPr>
                <w:sz w:val="16"/>
              </w:rPr>
              <w:t>40.8</w:t>
            </w:r>
          </w:p>
        </w:tc>
        <w:tc>
          <w:tcPr>
            <w:tcW w:type="dxa" w:w="1046"/>
          </w:tcPr>
          <w:p>
            <w:pPr>
              <w:spacing w:after="0"/>
              <w:jc w:val="right"/>
            </w:pPr>
            <w:r>
              <w:rPr>
                <w:sz w:val="16"/>
              </w:rPr>
              <w:t>67.1</w:t>
            </w:r>
          </w:p>
        </w:tc>
        <w:tc>
          <w:tcPr>
            <w:tcW w:type="dxa" w:w="7867"/>
          </w:tcPr>
          <w:p>
            <w:pPr>
              <w:spacing w:after="0"/>
              <w:jc w:val="left"/>
            </w:pPr>
            <w:r>
              <w:rPr>
                <w:sz w:val="16"/>
              </w:rPr>
              <w:t>Relatively Moderate 10, Relatively Low 48, Very Low 3</w:t>
            </w:r>
          </w:p>
        </w:tc>
      </w:tr>
      <w:tr>
        <w:trPr>
          <w:cantSplit/>
        </w:trPr>
        <w:tc>
          <w:tcPr>
            <w:tcW w:type="dxa" w:w="1673"/>
          </w:tcPr>
          <w:p>
            <w:pPr>
              <w:spacing w:after="0"/>
              <w:jc w:val="left"/>
            </w:pPr>
            <w:r>
              <w:rPr>
                <w:sz w:val="16"/>
              </w:rPr>
              <w:t>Wildfire</w:t>
            </w:r>
          </w:p>
        </w:tc>
        <w:tc>
          <w:tcPr>
            <w:tcW w:type="dxa" w:w="1385"/>
          </w:tcPr>
          <w:p>
            <w:pPr>
              <w:spacing w:after="0"/>
              <w:jc w:val="right"/>
            </w:pPr>
            <w:r>
              <w:rPr>
                <w:sz w:val="16"/>
              </w:rPr>
              <w:t>61 of 61</w:t>
            </w:r>
          </w:p>
        </w:tc>
        <w:tc>
          <w:tcPr>
            <w:tcW w:type="dxa" w:w="1046"/>
          </w:tcPr>
          <w:p>
            <w:pPr>
              <w:spacing w:after="0"/>
              <w:jc w:val="right"/>
            </w:pPr>
            <w:r>
              <w:rPr>
                <w:sz w:val="16"/>
              </w:rPr>
              <w:t>18.6</w:t>
            </w:r>
          </w:p>
        </w:tc>
        <w:tc>
          <w:tcPr>
            <w:tcW w:type="dxa" w:w="1097"/>
          </w:tcPr>
          <w:p>
            <w:pPr>
              <w:spacing w:after="0"/>
              <w:jc w:val="right"/>
            </w:pPr>
            <w:r>
              <w:rPr>
                <w:sz w:val="16"/>
              </w:rPr>
              <w:t>57.4</w:t>
            </w:r>
          </w:p>
        </w:tc>
        <w:tc>
          <w:tcPr>
            <w:tcW w:type="dxa" w:w="1046"/>
          </w:tcPr>
          <w:p>
            <w:pPr>
              <w:spacing w:after="0"/>
              <w:jc w:val="right"/>
            </w:pPr>
            <w:r>
              <w:rPr>
                <w:sz w:val="16"/>
              </w:rPr>
              <w:t>86.8</w:t>
            </w:r>
          </w:p>
        </w:tc>
        <w:tc>
          <w:tcPr>
            <w:tcW w:type="dxa" w:w="7867"/>
          </w:tcPr>
          <w:p>
            <w:pPr>
              <w:spacing w:after="0"/>
              <w:jc w:val="left"/>
            </w:pPr>
            <w:r>
              <w:rPr>
                <w:sz w:val="16"/>
              </w:rPr>
              <w:t>Relatively Low 21, Very Low 40</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61 of 61</w:t>
            </w:r>
          </w:p>
        </w:tc>
        <w:tc>
          <w:tcPr>
            <w:tcW w:type="dxa" w:w="1046"/>
          </w:tcPr>
          <w:p>
            <w:pPr>
              <w:spacing w:after="0"/>
              <w:jc w:val="right"/>
            </w:pPr>
            <w:r>
              <w:rPr>
                <w:sz w:val="16"/>
              </w:rPr>
              <w:t>18.7</w:t>
            </w:r>
          </w:p>
        </w:tc>
        <w:tc>
          <w:tcPr>
            <w:tcW w:type="dxa" w:w="1097"/>
          </w:tcPr>
          <w:p>
            <w:pPr>
              <w:spacing w:after="0"/>
              <w:jc w:val="right"/>
            </w:pPr>
            <w:r>
              <w:rPr>
                <w:sz w:val="16"/>
              </w:rPr>
              <w:t>25.2</w:t>
            </w:r>
          </w:p>
        </w:tc>
        <w:tc>
          <w:tcPr>
            <w:tcW w:type="dxa" w:w="1046"/>
          </w:tcPr>
          <w:p>
            <w:pPr>
              <w:spacing w:after="0"/>
              <w:jc w:val="right"/>
            </w:pPr>
            <w:r>
              <w:rPr>
                <w:sz w:val="16"/>
              </w:rPr>
              <w:t>42.1</w:t>
            </w:r>
          </w:p>
        </w:tc>
        <w:tc>
          <w:tcPr>
            <w:tcW w:type="dxa" w:w="7867"/>
          </w:tcPr>
          <w:p>
            <w:pPr>
              <w:spacing w:after="0"/>
              <w:jc w:val="left"/>
            </w:pPr>
            <w:r>
              <w:rPr>
                <w:sz w:val="16"/>
              </w:rPr>
              <w:t>Relatively Low 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8"/>
        <w:gridCol w:w="648"/>
        <w:gridCol w:w="2554"/>
        <w:gridCol w:w="2394"/>
        <w:gridCol w:w="2136"/>
        <w:gridCol w:w="2371"/>
        <w:gridCol w:w="2541"/>
      </w:tblGrid>
      <w:tr>
        <w:trPr>
          <w:cantSplit/>
          <w:tblHeader/>
        </w:trPr>
        <w:tc>
          <w:tcPr>
            <w:tcW w:type="dxa" w:w="1468"/>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Plan status</w:t>
            </w:r>
          </w:p>
        </w:tc>
        <w:tc>
          <w:tcPr>
            <w:tcW w:type="dxa" w:w="23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41"/>
            <w:shd w:val="clear" w:color="auto" w:fill="E8E8E8"/>
          </w:tcPr>
          <w:p>
            <w:pPr>
              <w:spacing w:after="0"/>
              <w:jc w:val="left"/>
            </w:pPr>
            <w:r>
              <w:rPr>
                <w:b/>
                <w:sz w:val="16"/>
              </w:rPr>
              <w:t>Notes</w:t>
            </w:r>
          </w:p>
        </w:tc>
      </w:tr>
      <w:tr>
        <w:trPr>
          <w:cantSplit/>
        </w:trPr>
        <w:tc>
          <w:tcPr>
            <w:tcW w:type="dxa" w:w="1468"/>
          </w:tcPr>
          <w:p>
            <w:pPr>
              <w:spacing w:after="0"/>
              <w:jc w:val="left"/>
            </w:pPr>
            <w:r>
              <w:rPr>
                <w:sz w:val="16"/>
              </w:rPr>
              <w:t>Chesapeake city</w:t>
            </w:r>
          </w:p>
        </w:tc>
        <w:tc>
          <w:tcPr>
            <w:tcW w:type="dxa" w:w="648"/>
          </w:tcPr>
          <w:p>
            <w:pPr>
              <w:spacing w:after="0"/>
              <w:jc w:val="left"/>
            </w:pPr>
            <w:r>
              <w:rPr>
                <w:sz w:val="16"/>
              </w:rPr>
              <w:t>City</w:t>
            </w:r>
          </w:p>
        </w:tc>
        <w:tc>
          <w:tcPr>
            <w:tcW w:type="dxa" w:w="2554"/>
          </w:tcPr>
          <w:p>
            <w:pPr>
              <w:spacing w:after="0"/>
              <w:jc w:val="left"/>
            </w:pPr>
            <w:r>
              <w:rPr>
                <w:sz w:val="16"/>
              </w:rPr>
              <w:t>Approved, expires 2027-06-07</w:t>
            </w:r>
          </w:p>
        </w:tc>
        <w:tc>
          <w:tcPr>
            <w:tcW w:type="dxa" w:w="2394"/>
          </w:tcPr>
          <w:p>
            <w:pPr>
              <w:spacing w:after="0"/>
              <w:jc w:val="right"/>
            </w:pPr>
            <w:r>
              <w:rPr>
                <w:sz w:val="16"/>
              </w:rPr>
              <w:t>FMA RL 29, SRL 78; any 415</w:t>
            </w:r>
          </w:p>
        </w:tc>
        <w:tc>
          <w:tcPr>
            <w:tcW w:type="dxa" w:w="2136"/>
          </w:tcPr>
          <w:p>
            <w:pPr>
              <w:spacing w:after="0"/>
              <w:jc w:val="right"/>
            </w:pPr>
            <w:r>
              <w:rPr>
                <w:sz w:val="16"/>
              </w:rPr>
              <w:t>$18,985,615.82</w:t>
            </w:r>
          </w:p>
        </w:tc>
        <w:tc>
          <w:tcPr>
            <w:tcW w:type="dxa" w:w="2371"/>
          </w:tcPr>
          <w:p>
            <w:pPr>
              <w:spacing w:after="0"/>
              <w:jc w:val="right"/>
            </w:pPr>
            <w:r>
              <w:rPr>
                <w:sz w:val="16"/>
              </w:rPr>
              <w:t>64 total; 5 since its plan</w:t>
            </w:r>
          </w:p>
        </w:tc>
        <w:tc>
          <w:tcPr>
            <w:tcW w:type="dxa" w:w="2541"/>
          </w:tcPr>
          <w:p>
            <w:pPr>
              <w:spacing w:after="0"/>
              <w:jc w:val="left"/>
            </w:pPr>
            <w:r>
              <w:rPr>
                <w:sz w:val="16"/>
              </w:rPr>
              <w:t>Includes $193,374.28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473"/>
        <w:gridCol w:w="1118"/>
        <w:gridCol w:w="1030"/>
        <w:gridCol w:w="1118"/>
        <w:gridCol w:w="1118"/>
        <w:gridCol w:w="1030"/>
        <w:gridCol w:w="1296"/>
        <w:gridCol w:w="1101"/>
        <w:gridCol w:w="1030"/>
        <w:gridCol w:w="1207"/>
        <w:gridCol w:w="1562"/>
      </w:tblGrid>
      <w:tr>
        <w:trPr>
          <w:cantSplit/>
          <w:tblHeader/>
        </w:trPr>
        <w:tc>
          <w:tcPr>
            <w:tcW w:type="dxa" w:w="1030"/>
            <w:shd w:val="clear" w:color="auto" w:fill="E8E8E8"/>
          </w:tcPr>
          <w:p>
            <w:pPr>
              <w:spacing w:after="0"/>
              <w:jc w:val="left"/>
            </w:pPr>
            <w:r>
              <w:rPr>
                <w:b/>
                <w:sz w:val="16"/>
              </w:rPr>
              <w:t>Hazard</w:t>
            </w:r>
          </w:p>
        </w:tc>
        <w:tc>
          <w:tcPr>
            <w:tcW w:type="dxa" w:w="147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Coastal Flooding</w:t>
            </w:r>
          </w:p>
        </w:tc>
        <w:tc>
          <w:tcPr>
            <w:tcW w:type="dxa" w:w="1473"/>
          </w:tcPr>
          <w:p>
            <w:pPr>
              <w:spacing w:after="0"/>
              <w:jc w:val="right"/>
            </w:pPr>
            <w:r>
              <w:rPr>
                <w:sz w:val="16"/>
              </w:rPr>
              <w:t>$5,568,227,877</w:t>
            </w:r>
          </w:p>
        </w:tc>
        <w:tc>
          <w:tcPr>
            <w:tcW w:type="dxa" w:w="1118"/>
          </w:tcPr>
          <w:p>
            <w:pPr>
              <w:spacing w:after="0"/>
              <w:jc w:val="right"/>
            </w:pPr>
            <w:r>
              <w:rPr>
                <w:sz w:val="16"/>
              </w:rPr>
              <w:t>n/a</w:t>
            </w:r>
          </w:p>
        </w:tc>
        <w:tc>
          <w:tcPr>
            <w:tcW w:type="dxa" w:w="1030"/>
          </w:tcPr>
          <w:p>
            <w:pPr>
              <w:spacing w:after="0"/>
              <w:jc w:val="right"/>
            </w:pPr>
            <w:r>
              <w:rPr>
                <w:sz w:val="16"/>
              </w:rPr>
              <w:t>31,413</w:t>
            </w:r>
          </w:p>
        </w:tc>
        <w:tc>
          <w:tcPr>
            <w:tcW w:type="dxa" w:w="1118"/>
          </w:tcPr>
          <w:p>
            <w:pPr>
              <w:spacing w:after="0"/>
              <w:jc w:val="right"/>
            </w:pPr>
            <w:r>
              <w:rPr>
                <w:sz w:val="16"/>
              </w:rPr>
              <w:t>$2,325,684</w:t>
            </w:r>
          </w:p>
        </w:tc>
        <w:tc>
          <w:tcPr>
            <w:tcW w:type="dxa" w:w="1118"/>
          </w:tcPr>
          <w:p>
            <w:pPr>
              <w:spacing w:after="0"/>
              <w:jc w:val="right"/>
            </w:pPr>
            <w:r>
              <w:rPr>
                <w:sz w:val="16"/>
              </w:rPr>
              <w:t>n/a</w:t>
            </w:r>
          </w:p>
        </w:tc>
        <w:tc>
          <w:tcPr>
            <w:tcW w:type="dxa" w:w="1030"/>
          </w:tcPr>
          <w:p>
            <w:pPr>
              <w:spacing w:after="0"/>
              <w:jc w:val="right"/>
            </w:pPr>
            <w:r>
              <w:rPr>
                <w:sz w:val="16"/>
              </w:rPr>
              <w:t>$551,181</w:t>
            </w:r>
          </w:p>
        </w:tc>
        <w:tc>
          <w:tcPr>
            <w:tcW w:type="dxa" w:w="1296"/>
          </w:tcPr>
          <w:p>
            <w:pPr>
              <w:spacing w:after="0"/>
              <w:jc w:val="right"/>
            </w:pPr>
            <w:r>
              <w:rPr>
                <w:sz w:val="16"/>
              </w:rPr>
              <w:t>0.0418%</w:t>
            </w:r>
          </w:p>
        </w:tc>
        <w:tc>
          <w:tcPr>
            <w:tcW w:type="dxa" w:w="1101"/>
          </w:tcPr>
          <w:p>
            <w:pPr>
              <w:spacing w:after="0"/>
              <w:jc w:val="right"/>
            </w:pPr>
          </w:p>
        </w:tc>
        <w:tc>
          <w:tcPr>
            <w:tcW w:type="dxa" w:w="1030"/>
          </w:tcPr>
          <w:p>
            <w:pPr>
              <w:spacing w:after="0"/>
              <w:jc w:val="right"/>
            </w:pPr>
            <w:r>
              <w:rPr>
                <w:sz w:val="16"/>
              </w:rPr>
              <w:t>$60,000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473"/>
          </w:tcPr>
          <w:p>
            <w:pPr>
              <w:spacing w:after="0"/>
              <w:jc w:val="right"/>
            </w:pPr>
            <w:r>
              <w:rPr>
                <w:sz w:val="16"/>
              </w:rPr>
              <w:t>$45,171,334,203</w:t>
            </w:r>
          </w:p>
        </w:tc>
        <w:tc>
          <w:tcPr>
            <w:tcW w:type="dxa" w:w="1118"/>
          </w:tcPr>
          <w:p>
            <w:pPr>
              <w:spacing w:after="0"/>
              <w:jc w:val="right"/>
            </w:pPr>
            <w:r>
              <w:rPr>
                <w:sz w:val="16"/>
              </w:rPr>
              <w:t>$40,097,356</w:t>
            </w:r>
          </w:p>
        </w:tc>
        <w:tc>
          <w:tcPr>
            <w:tcW w:type="dxa" w:w="1030"/>
          </w:tcPr>
          <w:p>
            <w:pPr>
              <w:spacing w:after="0"/>
              <w:jc w:val="right"/>
            </w:pPr>
            <w:r>
              <w:rPr>
                <w:sz w:val="16"/>
              </w:rPr>
              <w:t>249,270</w:t>
            </w:r>
          </w:p>
        </w:tc>
        <w:tc>
          <w:tcPr>
            <w:tcW w:type="dxa" w:w="1118"/>
          </w:tcPr>
          <w:p>
            <w:pPr>
              <w:spacing w:after="0"/>
              <w:jc w:val="right"/>
            </w:pPr>
            <w:r>
              <w:rPr>
                <w:sz w:val="16"/>
              </w:rPr>
              <w:t>$4,387</w:t>
            </w:r>
          </w:p>
        </w:tc>
        <w:tc>
          <w:tcPr>
            <w:tcW w:type="dxa" w:w="1118"/>
          </w:tcPr>
          <w:p>
            <w:pPr>
              <w:spacing w:after="0"/>
              <w:jc w:val="right"/>
            </w:pPr>
            <w:r>
              <w:rPr>
                <w:sz w:val="16"/>
              </w:rPr>
              <w:t>$14,799</w:t>
            </w:r>
          </w:p>
        </w:tc>
        <w:tc>
          <w:tcPr>
            <w:tcW w:type="dxa" w:w="1030"/>
          </w:tcPr>
          <w:p>
            <w:pPr>
              <w:spacing w:after="0"/>
              <w:jc w:val="right"/>
            </w:pPr>
            <w:r>
              <w:rPr>
                <w:sz w:val="16"/>
              </w:rPr>
              <w:t>$1,009,613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473"/>
          </w:tcPr>
          <w:p>
            <w:pPr>
              <w:spacing w:after="0"/>
              <w:jc w:val="right"/>
            </w:pPr>
            <w:r>
              <w:rPr>
                <w:sz w:val="16"/>
              </w:rPr>
              <w:t>n/a</w:t>
            </w:r>
          </w:p>
        </w:tc>
        <w:tc>
          <w:tcPr>
            <w:tcW w:type="dxa" w:w="1118"/>
          </w:tcPr>
          <w:p>
            <w:pPr>
              <w:spacing w:after="0"/>
              <w:jc w:val="right"/>
            </w:pPr>
            <w:r>
              <w:rPr>
                <w:sz w:val="16"/>
              </w:rPr>
              <w:t>$32,055,073</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$86,621</w:t>
            </w:r>
          </w:p>
        </w:tc>
        <w:tc>
          <w:tcPr>
            <w:tcW w:type="dxa" w:w="1030"/>
          </w:tcPr>
          <w:p>
            <w:pPr>
              <w:spacing w:after="0"/>
              <w:jc w:val="right"/>
            </w:pPr>
            <w:r>
              <w:rPr>
                <w:sz w:val="16"/>
              </w:rPr>
              <w:t>n/a</w:t>
            </w:r>
          </w:p>
        </w:tc>
        <w:tc>
          <w:tcPr>
            <w:tcW w:type="dxa" w:w="1296"/>
          </w:tcPr>
          <w:p>
            <w:pPr>
              <w:spacing w:after="0"/>
              <w:jc w:val="right"/>
            </w:pPr>
            <w:r>
              <w:rPr>
                <w:sz w:val="16"/>
              </w:rPr>
              <w:t>0.27% (agriculture)</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473"/>
          </w:tcPr>
          <w:p>
            <w:pPr>
              <w:spacing w:after="0"/>
              <w:jc w:val="right"/>
            </w:pPr>
            <w:r>
              <w:rPr>
                <w:sz w:val="16"/>
              </w:rPr>
              <w:t>$75,993,836,544</w:t>
            </w:r>
          </w:p>
        </w:tc>
        <w:tc>
          <w:tcPr>
            <w:tcW w:type="dxa" w:w="1118"/>
          </w:tcPr>
          <w:p>
            <w:pPr>
              <w:spacing w:after="0"/>
              <w:jc w:val="right"/>
            </w:pPr>
            <w:r>
              <w:rPr>
                <w:sz w:val="16"/>
              </w:rPr>
              <w:t>n/a</w:t>
            </w:r>
          </w:p>
        </w:tc>
        <w:tc>
          <w:tcPr>
            <w:tcW w:type="dxa" w:w="1030"/>
          </w:tcPr>
          <w:p>
            <w:pPr>
              <w:spacing w:after="0"/>
              <w:jc w:val="right"/>
            </w:pPr>
            <w:r>
              <w:rPr>
                <w:sz w:val="16"/>
              </w:rPr>
              <w:t>249,422</w:t>
            </w:r>
          </w:p>
        </w:tc>
        <w:tc>
          <w:tcPr>
            <w:tcW w:type="dxa" w:w="1118"/>
          </w:tcPr>
          <w:p>
            <w:pPr>
              <w:spacing w:after="0"/>
              <w:jc w:val="right"/>
            </w:pPr>
            <w:r>
              <w:rPr>
                <w:sz w:val="16"/>
              </w:rPr>
              <w:t>$780,579</w:t>
            </w:r>
          </w:p>
        </w:tc>
        <w:tc>
          <w:tcPr>
            <w:tcW w:type="dxa" w:w="1118"/>
          </w:tcPr>
          <w:p>
            <w:pPr>
              <w:spacing w:after="0"/>
              <w:jc w:val="right"/>
            </w:pPr>
            <w:r>
              <w:rPr>
                <w:sz w:val="16"/>
              </w:rPr>
              <w:t>n/a</w:t>
            </w:r>
          </w:p>
        </w:tc>
        <w:tc>
          <w:tcPr>
            <w:tcW w:type="dxa" w:w="1030"/>
          </w:tcPr>
          <w:p>
            <w:pPr>
              <w:spacing w:after="0"/>
              <w:jc w:val="right"/>
            </w:pPr>
            <w:r>
              <w:rPr>
                <w:sz w:val="16"/>
              </w:rPr>
              <w:t>$320,685</w:t>
            </w:r>
          </w:p>
        </w:tc>
        <w:tc>
          <w:tcPr>
            <w:tcW w:type="dxa" w:w="1296"/>
          </w:tcPr>
          <w:p>
            <w:pPr>
              <w:spacing w:after="0"/>
              <w:jc w:val="right"/>
            </w:pPr>
            <w:r>
              <w:rPr>
                <w:sz w:val="16"/>
              </w:rPr>
              <w:t>0.00103%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473"/>
          </w:tcPr>
          <w:p>
            <w:pPr>
              <w:spacing w:after="0"/>
              <w:jc w:val="right"/>
            </w:pPr>
            <w:r>
              <w:rPr>
                <w:sz w:val="16"/>
              </w:rPr>
              <w:t>$45,171,334,203</w:t>
            </w:r>
          </w:p>
        </w:tc>
        <w:tc>
          <w:tcPr>
            <w:tcW w:type="dxa" w:w="1118"/>
          </w:tcPr>
          <w:p>
            <w:pPr>
              <w:spacing w:after="0"/>
              <w:jc w:val="right"/>
            </w:pPr>
            <w:r>
              <w:rPr>
                <w:sz w:val="16"/>
              </w:rPr>
              <w:t>$40,097,356</w:t>
            </w:r>
          </w:p>
        </w:tc>
        <w:tc>
          <w:tcPr>
            <w:tcW w:type="dxa" w:w="1030"/>
          </w:tcPr>
          <w:p>
            <w:pPr>
              <w:spacing w:after="0"/>
              <w:jc w:val="right"/>
            </w:pPr>
            <w:r>
              <w:rPr>
                <w:sz w:val="16"/>
              </w:rPr>
              <w:t>249,270</w:t>
            </w:r>
          </w:p>
        </w:tc>
        <w:tc>
          <w:tcPr>
            <w:tcW w:type="dxa" w:w="1118"/>
          </w:tcPr>
          <w:p>
            <w:pPr>
              <w:spacing w:after="0"/>
              <w:jc w:val="right"/>
            </w:pPr>
            <w:r>
              <w:rPr>
                <w:sz w:val="16"/>
              </w:rPr>
              <w:t>$494,387</w:t>
            </w:r>
          </w:p>
        </w:tc>
        <w:tc>
          <w:tcPr>
            <w:tcW w:type="dxa" w:w="1118"/>
          </w:tcPr>
          <w:p>
            <w:pPr>
              <w:spacing w:after="0"/>
              <w:jc w:val="right"/>
            </w:pPr>
            <w:r>
              <w:rPr>
                <w:sz w:val="16"/>
              </w:rPr>
              <w:t>$8,238</w:t>
            </w:r>
          </w:p>
        </w:tc>
        <w:tc>
          <w:tcPr>
            <w:tcW w:type="dxa" w:w="1030"/>
          </w:tcPr>
          <w:p>
            <w:pPr>
              <w:spacing w:after="0"/>
              <w:jc w:val="right"/>
            </w:pPr>
            <w:r>
              <w:rPr>
                <w:sz w:val="16"/>
              </w:rPr>
              <w:t>$4,564</w:t>
            </w:r>
          </w:p>
        </w:tc>
        <w:tc>
          <w:tcPr>
            <w:tcW w:type="dxa" w:w="1296"/>
          </w:tcPr>
          <w:p>
            <w:pPr>
              <w:spacing w:after="0"/>
              <w:jc w:val="right"/>
            </w:pPr>
            <w:r>
              <w:rPr>
                <w:sz w:val="16"/>
              </w:rPr>
              <w:t>0.00109%</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473"/>
          </w:tcPr>
          <w:p>
            <w:pPr>
              <w:spacing w:after="0"/>
              <w:jc w:val="right"/>
            </w:pPr>
            <w:r>
              <w:rPr>
                <w:sz w:val="16"/>
              </w:rPr>
              <w:t>$45,171,334,203</w:t>
            </w:r>
          </w:p>
        </w:tc>
        <w:tc>
          <w:tcPr>
            <w:tcW w:type="dxa" w:w="1118"/>
          </w:tcPr>
          <w:p>
            <w:pPr>
              <w:spacing w:after="0"/>
              <w:jc w:val="right"/>
            </w:pPr>
            <w:r>
              <w:rPr>
                <w:sz w:val="16"/>
              </w:rPr>
              <w:t>$40,097,356</w:t>
            </w:r>
          </w:p>
        </w:tc>
        <w:tc>
          <w:tcPr>
            <w:tcW w:type="dxa" w:w="1030"/>
          </w:tcPr>
          <w:p>
            <w:pPr>
              <w:spacing w:after="0"/>
              <w:jc w:val="right"/>
            </w:pPr>
            <w:r>
              <w:rPr>
                <w:sz w:val="16"/>
              </w:rPr>
              <w:t>249,270</w:t>
            </w:r>
          </w:p>
        </w:tc>
        <w:tc>
          <w:tcPr>
            <w:tcW w:type="dxa" w:w="1118"/>
          </w:tcPr>
          <w:p>
            <w:pPr>
              <w:spacing w:after="0"/>
              <w:jc w:val="right"/>
            </w:pPr>
            <w:r>
              <w:rPr>
                <w:sz w:val="16"/>
              </w:rPr>
              <w:t>$59</w:t>
            </w:r>
          </w:p>
        </w:tc>
        <w:tc>
          <w:tcPr>
            <w:tcW w:type="dxa" w:w="1118"/>
          </w:tcPr>
          <w:p>
            <w:pPr>
              <w:spacing w:after="0"/>
              <w:jc w:val="right"/>
            </w:pPr>
            <w:r>
              <w:rPr>
                <w:sz w:val="16"/>
              </w:rPr>
              <w:t>$46</w:t>
            </w:r>
          </w:p>
        </w:tc>
        <w:tc>
          <w:tcPr>
            <w:tcW w:type="dxa" w:w="1030"/>
          </w:tcPr>
          <w:p>
            <w:pPr>
              <w:spacing w:after="0"/>
              <w:jc w:val="right"/>
            </w:pPr>
            <w:r>
              <w:rPr>
                <w:sz w:val="16"/>
              </w:rPr>
              <w:t>$3,323,886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473"/>
          </w:tcPr>
          <w:p>
            <w:pPr>
              <w:spacing w:after="0"/>
              <w:jc w:val="right"/>
            </w:pPr>
            <w:r>
              <w:rPr>
                <w:sz w:val="16"/>
              </w:rPr>
              <w:t>$45,171,139,710</w:t>
            </w:r>
          </w:p>
        </w:tc>
        <w:tc>
          <w:tcPr>
            <w:tcW w:type="dxa" w:w="1118"/>
          </w:tcPr>
          <w:p>
            <w:pPr>
              <w:spacing w:after="0"/>
              <w:jc w:val="right"/>
            </w:pPr>
            <w:r>
              <w:rPr>
                <w:sz w:val="16"/>
              </w:rPr>
              <w:t>$40,090,360</w:t>
            </w:r>
          </w:p>
        </w:tc>
        <w:tc>
          <w:tcPr>
            <w:tcW w:type="dxa" w:w="1030"/>
          </w:tcPr>
          <w:p>
            <w:pPr>
              <w:spacing w:after="0"/>
              <w:jc w:val="right"/>
            </w:pPr>
            <w:r>
              <w:rPr>
                <w:sz w:val="16"/>
              </w:rPr>
              <w:t>249,266</w:t>
            </w:r>
          </w:p>
        </w:tc>
        <w:tc>
          <w:tcPr>
            <w:tcW w:type="dxa" w:w="1118"/>
          </w:tcPr>
          <w:p>
            <w:pPr>
              <w:spacing w:after="0"/>
              <w:jc w:val="right"/>
            </w:pPr>
            <w:r>
              <w:rPr>
                <w:sz w:val="16"/>
              </w:rPr>
              <w:t>$13,649,932</w:t>
            </w:r>
          </w:p>
        </w:tc>
        <w:tc>
          <w:tcPr>
            <w:tcW w:type="dxa" w:w="1118"/>
          </w:tcPr>
          <w:p>
            <w:pPr>
              <w:spacing w:after="0"/>
              <w:jc w:val="right"/>
            </w:pPr>
            <w:r>
              <w:rPr>
                <w:sz w:val="16"/>
              </w:rPr>
              <w:t>$346,638</w:t>
            </w:r>
          </w:p>
        </w:tc>
        <w:tc>
          <w:tcPr>
            <w:tcW w:type="dxa" w:w="1030"/>
          </w:tcPr>
          <w:p>
            <w:pPr>
              <w:spacing w:after="0"/>
              <w:jc w:val="right"/>
            </w:pPr>
            <w:r>
              <w:rPr>
                <w:sz w:val="16"/>
              </w:rPr>
              <w:t>$488,378</w:t>
            </w:r>
          </w:p>
        </w:tc>
        <w:tc>
          <w:tcPr>
            <w:tcW w:type="dxa" w:w="1296"/>
          </w:tcPr>
          <w:p>
            <w:pPr>
              <w:spacing w:after="0"/>
              <w:jc w:val="right"/>
            </w:pPr>
            <w:r>
              <w:rPr>
                <w:sz w:val="16"/>
              </w:rPr>
              <w:t>0.0302%</w:t>
            </w:r>
          </w:p>
        </w:tc>
        <w:tc>
          <w:tcPr>
            <w:tcW w:type="dxa" w:w="1101"/>
          </w:tcPr>
          <w:p>
            <w:pPr>
              <w:spacing w:after="0"/>
              <w:jc w:val="right"/>
            </w:pPr>
          </w:p>
        </w:tc>
        <w:tc>
          <w:tcPr>
            <w:tcW w:type="dxa" w:w="1030"/>
          </w:tcPr>
          <w:p>
            <w:pPr>
              <w:spacing w:after="0"/>
              <w:jc w:val="right"/>
            </w:pPr>
            <w:r>
              <w:rPr>
                <w:sz w:val="16"/>
              </w:rPr>
              <w:t>$0</w:t>
            </w: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473"/>
          </w:tcPr>
          <w:p>
            <w:pPr>
              <w:spacing w:after="0"/>
              <w:jc w:val="right"/>
            </w:pPr>
            <w:r>
              <w:rPr>
                <w:sz w:val="16"/>
              </w:rPr>
              <w:t>$45,167,047,778</w:t>
            </w:r>
          </w:p>
        </w:tc>
        <w:tc>
          <w:tcPr>
            <w:tcW w:type="dxa" w:w="1118"/>
          </w:tcPr>
          <w:p>
            <w:pPr>
              <w:spacing w:after="0"/>
              <w:jc w:val="right"/>
            </w:pPr>
            <w:r>
              <w:rPr>
                <w:sz w:val="16"/>
              </w:rPr>
              <w:t>n/a</w:t>
            </w:r>
          </w:p>
        </w:tc>
        <w:tc>
          <w:tcPr>
            <w:tcW w:type="dxa" w:w="1030"/>
          </w:tcPr>
          <w:p>
            <w:pPr>
              <w:spacing w:after="0"/>
              <w:jc w:val="right"/>
            </w:pPr>
            <w:r>
              <w:rPr>
                <w:sz w:val="16"/>
              </w:rPr>
              <w:t>249,232</w:t>
            </w:r>
          </w:p>
        </w:tc>
        <w:tc>
          <w:tcPr>
            <w:tcW w:type="dxa" w:w="1118"/>
          </w:tcPr>
          <w:p>
            <w:pPr>
              <w:spacing w:after="0"/>
              <w:jc w:val="right"/>
            </w:pPr>
            <w:r>
              <w:rPr>
                <w:sz w:val="16"/>
              </w:rPr>
              <w:t>$38,782</w:t>
            </w:r>
          </w:p>
        </w:tc>
        <w:tc>
          <w:tcPr>
            <w:tcW w:type="dxa" w:w="1118"/>
          </w:tcPr>
          <w:p>
            <w:pPr>
              <w:spacing w:after="0"/>
              <w:jc w:val="right"/>
            </w:pPr>
            <w:r>
              <w:rPr>
                <w:sz w:val="16"/>
              </w:rPr>
              <w:t>n/a</w:t>
            </w:r>
          </w:p>
        </w:tc>
        <w:tc>
          <w:tcPr>
            <w:tcW w:type="dxa" w:w="1030"/>
          </w:tcPr>
          <w:p>
            <w:pPr>
              <w:spacing w:after="0"/>
              <w:jc w:val="right"/>
            </w:pPr>
            <w:r>
              <w:rPr>
                <w:sz w:val="16"/>
              </w:rPr>
              <w:t>$54,738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473"/>
          </w:tcPr>
          <w:p>
            <w:pPr>
              <w:spacing w:after="0"/>
              <w:jc w:val="right"/>
            </w:pPr>
            <w:r>
              <w:rPr>
                <w:sz w:val="16"/>
              </w:rPr>
              <w:t>$45,093,445,911</w:t>
            </w:r>
          </w:p>
        </w:tc>
        <w:tc>
          <w:tcPr>
            <w:tcW w:type="dxa" w:w="1118"/>
          </w:tcPr>
          <w:p>
            <w:pPr>
              <w:spacing w:after="0"/>
              <w:jc w:val="right"/>
            </w:pPr>
            <w:r>
              <w:rPr>
                <w:sz w:val="16"/>
              </w:rPr>
              <w:t>$300,688</w:t>
            </w:r>
          </w:p>
        </w:tc>
        <w:tc>
          <w:tcPr>
            <w:tcW w:type="dxa" w:w="1030"/>
          </w:tcPr>
          <w:p>
            <w:pPr>
              <w:spacing w:after="0"/>
              <w:jc w:val="right"/>
            </w:pPr>
            <w:r>
              <w:rPr>
                <w:sz w:val="16"/>
              </w:rPr>
              <w:t>18,131</w:t>
            </w:r>
          </w:p>
        </w:tc>
        <w:tc>
          <w:tcPr>
            <w:tcW w:type="dxa" w:w="1118"/>
          </w:tcPr>
          <w:p>
            <w:pPr>
              <w:spacing w:after="0"/>
              <w:jc w:val="right"/>
            </w:pPr>
            <w:r>
              <w:rPr>
                <w:sz w:val="16"/>
              </w:rPr>
              <w:t>$28,383,844</w:t>
            </w:r>
          </w:p>
        </w:tc>
        <w:tc>
          <w:tcPr>
            <w:tcW w:type="dxa" w:w="1118"/>
          </w:tcPr>
          <w:p>
            <w:pPr>
              <w:spacing w:after="0"/>
              <w:jc w:val="right"/>
            </w:pPr>
            <w:r>
              <w:rPr>
                <w:sz w:val="16"/>
              </w:rPr>
              <w:t>$3,770</w:t>
            </w:r>
          </w:p>
        </w:tc>
        <w:tc>
          <w:tcPr>
            <w:tcW w:type="dxa" w:w="1030"/>
          </w:tcPr>
          <w:p>
            <w:pPr>
              <w:spacing w:after="0"/>
              <w:jc w:val="right"/>
            </w:pPr>
            <w:r>
              <w:rPr>
                <w:sz w:val="16"/>
              </w:rPr>
              <w:t>$213,778</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207"/>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473"/>
          </w:tcPr>
          <w:p>
            <w:pPr>
              <w:spacing w:after="0"/>
              <w:jc w:val="right"/>
            </w:pPr>
            <w:r>
              <w:rPr>
                <w:sz w:val="16"/>
              </w:rPr>
              <w:t>$134,975,880</w:t>
            </w:r>
          </w:p>
        </w:tc>
        <w:tc>
          <w:tcPr>
            <w:tcW w:type="dxa" w:w="1118"/>
          </w:tcPr>
          <w:p>
            <w:pPr>
              <w:spacing w:after="0"/>
              <w:jc w:val="right"/>
            </w:pPr>
            <w:r>
              <w:rPr>
                <w:sz w:val="16"/>
              </w:rPr>
              <w:t>n/a</w:t>
            </w:r>
          </w:p>
        </w:tc>
        <w:tc>
          <w:tcPr>
            <w:tcW w:type="dxa" w:w="1030"/>
          </w:tcPr>
          <w:p>
            <w:pPr>
              <w:spacing w:after="0"/>
              <w:jc w:val="right"/>
            </w:pPr>
            <w:r>
              <w:rPr>
                <w:sz w:val="16"/>
              </w:rPr>
              <w:t>681</w:t>
            </w:r>
          </w:p>
        </w:tc>
        <w:tc>
          <w:tcPr>
            <w:tcW w:type="dxa" w:w="1118"/>
          </w:tcPr>
          <w:p>
            <w:pPr>
              <w:spacing w:after="0"/>
              <w:jc w:val="right"/>
            </w:pPr>
            <w:r>
              <w:rPr>
                <w:sz w:val="16"/>
              </w:rPr>
              <w:t>$381</w:t>
            </w:r>
          </w:p>
        </w:tc>
        <w:tc>
          <w:tcPr>
            <w:tcW w:type="dxa" w:w="1118"/>
          </w:tcPr>
          <w:p>
            <w:pPr>
              <w:spacing w:after="0"/>
              <w:jc w:val="right"/>
            </w:pPr>
            <w:r>
              <w:rPr>
                <w:sz w:val="16"/>
              </w:rPr>
              <w:t>n/a</w:t>
            </w:r>
          </w:p>
        </w:tc>
        <w:tc>
          <w:tcPr>
            <w:tcW w:type="dxa" w:w="1030"/>
          </w:tcPr>
          <w:p>
            <w:pPr>
              <w:spacing w:after="0"/>
              <w:jc w:val="right"/>
            </w:pPr>
            <w:r>
              <w:rPr>
                <w:sz w:val="16"/>
              </w:rPr>
              <w:t>$2</w:t>
            </w:r>
          </w:p>
        </w:tc>
        <w:tc>
          <w:tcPr>
            <w:tcW w:type="dxa" w:w="1296"/>
          </w:tcPr>
          <w:p>
            <w:pPr>
              <w:spacing w:after="0"/>
              <w:jc w:val="right"/>
            </w:pPr>
            <w:r>
              <w:rPr>
                <w:sz w:val="16"/>
              </w:rPr>
              <w:t>0.000282%</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473"/>
          </w:tcPr>
          <w:p>
            <w:pPr>
              <w:spacing w:after="0"/>
              <w:jc w:val="right"/>
            </w:pPr>
            <w:r>
              <w:rPr>
                <w:sz w:val="16"/>
              </w:rPr>
              <w:t>$45,171,334,203</w:t>
            </w:r>
          </w:p>
        </w:tc>
        <w:tc>
          <w:tcPr>
            <w:tcW w:type="dxa" w:w="1118"/>
          </w:tcPr>
          <w:p>
            <w:pPr>
              <w:spacing w:after="0"/>
              <w:jc w:val="right"/>
            </w:pPr>
            <w:r>
              <w:rPr>
                <w:sz w:val="16"/>
              </w:rPr>
              <w:t>n/a</w:t>
            </w:r>
          </w:p>
        </w:tc>
        <w:tc>
          <w:tcPr>
            <w:tcW w:type="dxa" w:w="1030"/>
          </w:tcPr>
          <w:p>
            <w:pPr>
              <w:spacing w:after="0"/>
              <w:jc w:val="right"/>
            </w:pPr>
            <w:r>
              <w:rPr>
                <w:sz w:val="16"/>
              </w:rPr>
              <w:t>249,270</w:t>
            </w:r>
          </w:p>
        </w:tc>
        <w:tc>
          <w:tcPr>
            <w:tcW w:type="dxa" w:w="1118"/>
          </w:tcPr>
          <w:p>
            <w:pPr>
              <w:spacing w:after="0"/>
              <w:jc w:val="right"/>
            </w:pPr>
            <w:r>
              <w:rPr>
                <w:sz w:val="16"/>
              </w:rPr>
              <w:t>$53,542</w:t>
            </w:r>
          </w:p>
        </w:tc>
        <w:tc>
          <w:tcPr>
            <w:tcW w:type="dxa" w:w="1118"/>
          </w:tcPr>
          <w:p>
            <w:pPr>
              <w:spacing w:after="0"/>
              <w:jc w:val="right"/>
            </w:pPr>
            <w:r>
              <w:rPr>
                <w:sz w:val="16"/>
              </w:rPr>
              <w:t>n/a</w:t>
            </w:r>
          </w:p>
        </w:tc>
        <w:tc>
          <w:tcPr>
            <w:tcW w:type="dxa" w:w="1030"/>
          </w:tcPr>
          <w:p>
            <w:pPr>
              <w:spacing w:after="0"/>
              <w:jc w:val="right"/>
            </w:pPr>
            <w:r>
              <w:rPr>
                <w:sz w:val="16"/>
              </w:rPr>
              <w:t>$291,183</w:t>
            </w:r>
          </w:p>
        </w:tc>
        <w:tc>
          <w:tcPr>
            <w:tcW w:type="dxa" w:w="1296"/>
          </w:tcPr>
          <w:p>
            <w:pPr>
              <w:spacing w:after="0"/>
              <w:jc w:val="right"/>
            </w:pPr>
            <w:r>
              <w:rPr>
                <w:sz w:val="16"/>
              </w:rPr>
              <w:t>0.000119%</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473"/>
          </w:tcPr>
          <w:p>
            <w:pPr>
              <w:spacing w:after="0"/>
              <w:jc w:val="right"/>
            </w:pPr>
            <w:r>
              <w:rPr>
                <w:sz w:val="16"/>
              </w:rPr>
              <w:t>$45,171,334,203</w:t>
            </w:r>
          </w:p>
        </w:tc>
        <w:tc>
          <w:tcPr>
            <w:tcW w:type="dxa" w:w="1118"/>
          </w:tcPr>
          <w:p>
            <w:pPr>
              <w:spacing w:after="0"/>
              <w:jc w:val="right"/>
            </w:pPr>
            <w:r>
              <w:rPr>
                <w:sz w:val="16"/>
              </w:rPr>
              <w:t>$40,097,356</w:t>
            </w:r>
          </w:p>
        </w:tc>
        <w:tc>
          <w:tcPr>
            <w:tcW w:type="dxa" w:w="1030"/>
          </w:tcPr>
          <w:p>
            <w:pPr>
              <w:spacing w:after="0"/>
              <w:jc w:val="right"/>
            </w:pPr>
            <w:r>
              <w:rPr>
                <w:sz w:val="16"/>
              </w:rPr>
              <w:t>249,270</w:t>
            </w:r>
          </w:p>
        </w:tc>
        <w:tc>
          <w:tcPr>
            <w:tcW w:type="dxa" w:w="1118"/>
          </w:tcPr>
          <w:p>
            <w:pPr>
              <w:spacing w:after="0"/>
              <w:jc w:val="right"/>
            </w:pPr>
            <w:r>
              <w:rPr>
                <w:sz w:val="16"/>
              </w:rPr>
              <w:t>$16,277</w:t>
            </w:r>
          </w:p>
        </w:tc>
        <w:tc>
          <w:tcPr>
            <w:tcW w:type="dxa" w:w="1118"/>
          </w:tcPr>
          <w:p>
            <w:pPr>
              <w:spacing w:after="0"/>
              <w:jc w:val="right"/>
            </w:pPr>
            <w:r>
              <w:rPr>
                <w:sz w:val="16"/>
              </w:rPr>
              <w:t>$241</w:t>
            </w:r>
          </w:p>
        </w:tc>
        <w:tc>
          <w:tcPr>
            <w:tcW w:type="dxa" w:w="1030"/>
          </w:tcPr>
          <w:p>
            <w:pPr>
              <w:spacing w:after="0"/>
              <w:jc w:val="right"/>
            </w:pPr>
            <w:r>
              <w:rPr>
                <w:sz w:val="16"/>
              </w:rPr>
              <w:t>$70,481</w:t>
            </w:r>
          </w:p>
        </w:tc>
        <w:tc>
          <w:tcPr>
            <w:tcW w:type="dxa" w:w="1296"/>
          </w:tcPr>
          <w:p>
            <w:pPr>
              <w:spacing w:after="0"/>
              <w:jc w:val="right"/>
            </w:pPr>
            <w:r>
              <w:rPr>
                <w:sz w:val="16"/>
              </w:rPr>
              <w:t>under 0.0001%</w:t>
            </w:r>
          </w:p>
        </w:tc>
        <w:tc>
          <w:tcPr>
            <w:tcW w:type="dxa" w:w="1101"/>
          </w:tcPr>
          <w:p>
            <w:pPr>
              <w:spacing w:after="0"/>
              <w:jc w:val="right"/>
            </w:pPr>
            <w:r>
              <w:rPr>
                <w:sz w:val="16"/>
              </w:rPr>
              <w:t>$99,000</w:t>
            </w:r>
          </w:p>
        </w:tc>
        <w:tc>
          <w:tcPr>
            <w:tcW w:type="dxa" w:w="1030"/>
          </w:tcPr>
          <w:p>
            <w:pPr>
              <w:spacing w:after="0"/>
              <w:jc w:val="right"/>
            </w:pPr>
            <w:r>
              <w:rPr>
                <w:sz w:val="16"/>
              </w:rPr>
              <w:t>$5,000</w:t>
            </w:r>
          </w:p>
        </w:tc>
        <w:tc>
          <w:tcPr>
            <w:tcW w:type="dxa" w:w="1207"/>
          </w:tcPr>
          <w:p>
            <w:pPr>
              <w:spacing w:after="0"/>
              <w:jc w:val="right"/>
            </w:pPr>
          </w:p>
        </w:tc>
        <w:tc>
          <w:tcPr>
            <w:tcW w:type="dxa" w:w="1562"/>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0"/>
          </w:tcPr>
          <w:p>
            <w:pPr>
              <w:spacing w:after="0"/>
              <w:jc w:val="left"/>
            </w:pPr>
            <w:r>
              <w:rPr>
                <w:sz w:val="16"/>
              </w:rPr>
              <w:t>Tornado</w:t>
            </w:r>
          </w:p>
        </w:tc>
        <w:tc>
          <w:tcPr>
            <w:tcW w:type="dxa" w:w="1473"/>
          </w:tcPr>
          <w:p>
            <w:pPr>
              <w:spacing w:after="0"/>
              <w:jc w:val="right"/>
            </w:pPr>
            <w:r>
              <w:rPr>
                <w:sz w:val="16"/>
              </w:rPr>
              <w:t>$45,171,334,203</w:t>
            </w:r>
          </w:p>
        </w:tc>
        <w:tc>
          <w:tcPr>
            <w:tcW w:type="dxa" w:w="1118"/>
          </w:tcPr>
          <w:p>
            <w:pPr>
              <w:spacing w:after="0"/>
              <w:jc w:val="right"/>
            </w:pPr>
            <w:r>
              <w:rPr>
                <w:sz w:val="16"/>
              </w:rPr>
              <w:t>$40,097,356</w:t>
            </w:r>
          </w:p>
        </w:tc>
        <w:tc>
          <w:tcPr>
            <w:tcW w:type="dxa" w:w="1030"/>
          </w:tcPr>
          <w:p>
            <w:pPr>
              <w:spacing w:after="0"/>
              <w:jc w:val="right"/>
            </w:pPr>
            <w:r>
              <w:rPr>
                <w:sz w:val="16"/>
              </w:rPr>
              <w:t>249,270</w:t>
            </w:r>
          </w:p>
        </w:tc>
        <w:tc>
          <w:tcPr>
            <w:tcW w:type="dxa" w:w="1118"/>
          </w:tcPr>
          <w:p>
            <w:pPr>
              <w:spacing w:after="0"/>
              <w:jc w:val="right"/>
            </w:pPr>
            <w:r>
              <w:rPr>
                <w:sz w:val="16"/>
              </w:rPr>
              <w:t>$1,344,900</w:t>
            </w:r>
          </w:p>
        </w:tc>
        <w:tc>
          <w:tcPr>
            <w:tcW w:type="dxa" w:w="1118"/>
          </w:tcPr>
          <w:p>
            <w:pPr>
              <w:spacing w:after="0"/>
              <w:jc w:val="right"/>
            </w:pPr>
            <w:r>
              <w:rPr>
                <w:sz w:val="16"/>
              </w:rPr>
              <w:t>$644</w:t>
            </w:r>
          </w:p>
        </w:tc>
        <w:tc>
          <w:tcPr>
            <w:tcW w:type="dxa" w:w="1030"/>
          </w:tcPr>
          <w:p>
            <w:pPr>
              <w:spacing w:after="0"/>
              <w:jc w:val="right"/>
            </w:pPr>
            <w:r>
              <w:rPr>
                <w:sz w:val="16"/>
              </w:rPr>
              <w:t>$2,085,218</w:t>
            </w:r>
          </w:p>
        </w:tc>
        <w:tc>
          <w:tcPr>
            <w:tcW w:type="dxa" w:w="1296"/>
          </w:tcPr>
          <w:p>
            <w:pPr>
              <w:spacing w:after="0"/>
              <w:jc w:val="right"/>
            </w:pPr>
            <w:r>
              <w:rPr>
                <w:sz w:val="16"/>
              </w:rPr>
              <w:t>0.00298%</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473"/>
          </w:tcPr>
          <w:p>
            <w:pPr>
              <w:spacing w:after="0"/>
              <w:jc w:val="right"/>
            </w:pPr>
            <w:r>
              <w:rPr>
                <w:sz w:val="16"/>
              </w:rPr>
              <w:t>$8,339,257,131</w:t>
            </w:r>
          </w:p>
        </w:tc>
        <w:tc>
          <w:tcPr>
            <w:tcW w:type="dxa" w:w="1118"/>
          </w:tcPr>
          <w:p>
            <w:pPr>
              <w:spacing w:after="0"/>
              <w:jc w:val="right"/>
            </w:pPr>
            <w:r>
              <w:rPr>
                <w:sz w:val="16"/>
              </w:rPr>
              <w:t>$6,566,090</w:t>
            </w:r>
          </w:p>
        </w:tc>
        <w:tc>
          <w:tcPr>
            <w:tcW w:type="dxa" w:w="1030"/>
          </w:tcPr>
          <w:p>
            <w:pPr>
              <w:spacing w:after="0"/>
              <w:jc w:val="right"/>
            </w:pPr>
            <w:r>
              <w:rPr>
                <w:sz w:val="16"/>
              </w:rPr>
              <w:t>53,141</w:t>
            </w:r>
          </w:p>
        </w:tc>
        <w:tc>
          <w:tcPr>
            <w:tcW w:type="dxa" w:w="1118"/>
          </w:tcPr>
          <w:p>
            <w:pPr>
              <w:spacing w:after="0"/>
              <w:jc w:val="right"/>
            </w:pPr>
            <w:r>
              <w:rPr>
                <w:sz w:val="16"/>
              </w:rPr>
              <w:t>$152,926</w:t>
            </w:r>
          </w:p>
        </w:tc>
        <w:tc>
          <w:tcPr>
            <w:tcW w:type="dxa" w:w="1118"/>
          </w:tcPr>
          <w:p>
            <w:pPr>
              <w:spacing w:after="0"/>
              <w:jc w:val="right"/>
            </w:pPr>
            <w:r>
              <w:rPr>
                <w:sz w:val="16"/>
              </w:rPr>
              <w:t>$23</w:t>
            </w:r>
          </w:p>
        </w:tc>
        <w:tc>
          <w:tcPr>
            <w:tcW w:type="dxa" w:w="1030"/>
          </w:tcPr>
          <w:p>
            <w:pPr>
              <w:spacing w:after="0"/>
              <w:jc w:val="right"/>
            </w:pPr>
            <w:r>
              <w:rPr>
                <w:sz w:val="16"/>
              </w:rPr>
              <w:t>$15,338</w:t>
            </w:r>
          </w:p>
        </w:tc>
        <w:tc>
          <w:tcPr>
            <w:tcW w:type="dxa" w:w="1296"/>
          </w:tcPr>
          <w:p>
            <w:pPr>
              <w:spacing w:after="0"/>
              <w:jc w:val="right"/>
            </w:pPr>
            <w:r>
              <w:rPr>
                <w:sz w:val="16"/>
              </w:rPr>
              <w:t>0.00183%</w:t>
            </w:r>
          </w:p>
        </w:tc>
        <w:tc>
          <w:tcPr>
            <w:tcW w:type="dxa" w:w="1101"/>
          </w:tcPr>
          <w:p>
            <w:pPr>
              <w:spacing w:after="0"/>
              <w:jc w:val="right"/>
            </w:pPr>
          </w:p>
        </w:tc>
        <w:tc>
          <w:tcPr>
            <w:tcW w:type="dxa" w:w="1030"/>
          </w:tcPr>
          <w:p>
            <w:pPr>
              <w:spacing w:after="0"/>
              <w:jc w:val="right"/>
            </w:pPr>
          </w:p>
        </w:tc>
        <w:tc>
          <w:tcPr>
            <w:tcW w:type="dxa" w:w="1207"/>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473"/>
          </w:tcPr>
          <w:p>
            <w:pPr>
              <w:spacing w:after="0"/>
              <w:jc w:val="right"/>
            </w:pPr>
            <w:r>
              <w:rPr>
                <w:sz w:val="16"/>
              </w:rPr>
              <w:t>$45,171,334,203</w:t>
            </w:r>
          </w:p>
        </w:tc>
        <w:tc>
          <w:tcPr>
            <w:tcW w:type="dxa" w:w="1118"/>
          </w:tcPr>
          <w:p>
            <w:pPr>
              <w:spacing w:after="0"/>
              <w:jc w:val="right"/>
            </w:pPr>
            <w:r>
              <w:rPr>
                <w:sz w:val="16"/>
              </w:rPr>
              <w:t>$40,097,356</w:t>
            </w:r>
          </w:p>
        </w:tc>
        <w:tc>
          <w:tcPr>
            <w:tcW w:type="dxa" w:w="1030"/>
          </w:tcPr>
          <w:p>
            <w:pPr>
              <w:spacing w:after="0"/>
              <w:jc w:val="right"/>
            </w:pPr>
            <w:r>
              <w:rPr>
                <w:sz w:val="16"/>
              </w:rPr>
              <w:t>249,270</w:t>
            </w:r>
          </w:p>
        </w:tc>
        <w:tc>
          <w:tcPr>
            <w:tcW w:type="dxa" w:w="1118"/>
          </w:tcPr>
          <w:p>
            <w:pPr>
              <w:spacing w:after="0"/>
              <w:jc w:val="right"/>
            </w:pPr>
            <w:r>
              <w:rPr>
                <w:sz w:val="16"/>
              </w:rPr>
              <w:t>$12,504</w:t>
            </w:r>
          </w:p>
        </w:tc>
        <w:tc>
          <w:tcPr>
            <w:tcW w:type="dxa" w:w="1118"/>
          </w:tcPr>
          <w:p>
            <w:pPr>
              <w:spacing w:after="0"/>
              <w:jc w:val="right"/>
            </w:pPr>
            <w:r>
              <w:rPr>
                <w:sz w:val="16"/>
              </w:rPr>
              <w:t>$6</w:t>
            </w:r>
          </w:p>
        </w:tc>
        <w:tc>
          <w:tcPr>
            <w:tcW w:type="dxa" w:w="1030"/>
          </w:tcPr>
          <w:p>
            <w:pPr>
              <w:spacing w:after="0"/>
              <w:jc w:val="right"/>
            </w:pPr>
            <w:r>
              <w:rPr>
                <w:sz w:val="16"/>
              </w:rPr>
              <w:t>$36,571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$1,000</w:t>
            </w:r>
          </w:p>
        </w:tc>
        <w:tc>
          <w:tcPr>
            <w:tcW w:type="dxa" w:w="1207"/>
          </w:tcPr>
          <w:p>
            <w:pPr>
              <w:spacing w:after="0"/>
              <w:jc w:val="right"/>
            </w:pPr>
            <w:r>
              <w:rPr>
                <w:sz w:val="16"/>
              </w:rPr>
              <w:t>no Public Assistance recorded (1 declaration)</w:t>
            </w: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2022-06-08 (Storm Events through 2026-06-30): 35 county-coded records, 35 with a damage value recorded (including $0), $99,000; 14 zone-level records, 11 with a damage value recorded (including $0), $66,000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249,270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$45,171,334,203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$40,097,356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$47,719,210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$8,465,617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405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29</w:t>
            </w:r>
          </w:p>
        </w:tc>
        <w:tc>
          <w:tcPr>
            <w:tcW w:type="dxa" w:w="1467"/>
          </w:tcPr>
          <w:p>
            <w:pPr>
              <w:spacing w:after="0"/>
              <w:jc w:val="right"/>
            </w:pPr>
            <w:r>
              <w:rPr>
                <w:sz w:val="16"/>
              </w:rPr>
              <w:t>78</w:t>
            </w:r>
          </w:p>
        </w:tc>
        <w:tc>
          <w:tcPr>
            <w:tcW w:type="dxa" w:w="1467"/>
          </w:tcPr>
          <w:p>
            <w:pPr>
              <w:spacing w:after="0"/>
              <w:jc w:val="right"/>
            </w:pPr>
            <w:r>
              <w:rPr>
                <w:sz w:val="16"/>
              </w:rPr>
              <w:t>405</w:t>
            </w:r>
          </w:p>
        </w:tc>
        <w:tc>
          <w:tcPr>
            <w:tcW w:type="dxa" w:w="1467"/>
          </w:tcPr>
          <w:p>
            <w:pPr>
              <w:spacing w:after="0"/>
              <w:jc w:val="right"/>
            </w:pPr>
            <w:r>
              <w:rPr>
                <w:sz w:val="16"/>
              </w:rPr>
              <w:t>69</w:t>
            </w:r>
          </w:p>
        </w:tc>
        <w:tc>
          <w:tcPr>
            <w:tcW w:type="dxa" w:w="1467"/>
          </w:tcPr>
          <w:p>
            <w:pPr>
              <w:spacing w:after="0"/>
              <w:jc w:val="right"/>
            </w:pPr>
            <w:r>
              <w:rPr>
                <w:sz w:val="16"/>
              </w:rPr>
              <w:t>415</w:t>
            </w:r>
          </w:p>
        </w:tc>
        <w:tc>
          <w:tcPr>
            <w:tcW w:type="dxa" w:w="1467"/>
          </w:tcPr>
          <w:p>
            <w:pPr>
              <w:spacing w:after="0"/>
              <w:jc w:val="right"/>
            </w:pPr>
            <w:r>
              <w:rPr>
                <w:sz w:val="16"/>
              </w:rPr>
              <w:t>10</w:t>
            </w:r>
          </w:p>
        </w:tc>
        <w:tc>
          <w:tcPr>
            <w:tcW w:type="dxa" w:w="1633"/>
          </w:tcPr>
          <w:p>
            <w:pPr>
              <w:spacing w:after="0"/>
              <w:jc w:val="right"/>
            </w:pPr>
            <w:r>
              <w:rPr>
                <w:sz w:val="16"/>
              </w:rPr>
              <w:t>245</w:t>
            </w:r>
          </w:p>
        </w:tc>
      </w:tr>
      <w:tr>
        <w:trPr>
          <w:cantSplit/>
        </w:trPr>
        <w:tc>
          <w:tcPr>
            <w:tcW w:type="dxa" w:w="3678"/>
          </w:tcPr>
          <w:p>
            <w:pPr>
              <w:spacing w:after="0"/>
              <w:jc w:val="left"/>
            </w:pPr>
            <w:r>
              <w:rPr>
                <w:sz w:val="16"/>
              </w:rPr>
              <w:t>of which: Chesapeake city</w:t>
            </w:r>
          </w:p>
        </w:tc>
        <w:tc>
          <w:tcPr>
            <w:tcW w:type="dxa" w:w="1467"/>
          </w:tcPr>
          <w:p>
            <w:pPr>
              <w:spacing w:after="0"/>
              <w:jc w:val="right"/>
            </w:pPr>
            <w:r>
              <w:rPr>
                <w:sz w:val="16"/>
              </w:rPr>
              <w:t>29</w:t>
            </w:r>
          </w:p>
        </w:tc>
        <w:tc>
          <w:tcPr>
            <w:tcW w:type="dxa" w:w="1467"/>
          </w:tcPr>
          <w:p>
            <w:pPr>
              <w:spacing w:after="0"/>
              <w:jc w:val="right"/>
            </w:pPr>
            <w:r>
              <w:rPr>
                <w:sz w:val="16"/>
              </w:rPr>
              <w:t>78</w:t>
            </w:r>
          </w:p>
        </w:tc>
        <w:tc>
          <w:tcPr>
            <w:tcW w:type="dxa" w:w="1467"/>
          </w:tcPr>
          <w:p>
            <w:pPr>
              <w:spacing w:after="0"/>
              <w:jc w:val="right"/>
            </w:pPr>
            <w:r>
              <w:rPr>
                <w:sz w:val="16"/>
              </w:rPr>
              <w:t>405</w:t>
            </w:r>
          </w:p>
        </w:tc>
        <w:tc>
          <w:tcPr>
            <w:tcW w:type="dxa" w:w="1467"/>
          </w:tcPr>
          <w:p>
            <w:pPr>
              <w:spacing w:after="0"/>
              <w:jc w:val="right"/>
            </w:pPr>
            <w:r>
              <w:rPr>
                <w:sz w:val="16"/>
              </w:rPr>
              <w:t>69</w:t>
            </w:r>
          </w:p>
        </w:tc>
        <w:tc>
          <w:tcPr>
            <w:tcW w:type="dxa" w:w="1467"/>
          </w:tcPr>
          <w:p>
            <w:pPr>
              <w:spacing w:after="0"/>
              <w:jc w:val="right"/>
            </w:pPr>
            <w:r>
              <w:rPr>
                <w:sz w:val="16"/>
              </w:rPr>
              <w:t>415</w:t>
            </w:r>
          </w:p>
        </w:tc>
        <w:tc>
          <w:tcPr>
            <w:tcW w:type="dxa" w:w="1467"/>
          </w:tcPr>
          <w:p>
            <w:pPr>
              <w:spacing w:after="0"/>
              <w:jc w:val="right"/>
            </w:pPr>
            <w:r>
              <w:rPr>
                <w:sz w:val="16"/>
              </w:rPr>
              <w:t>10</w:t>
            </w:r>
          </w:p>
        </w:tc>
        <w:tc>
          <w:tcPr>
            <w:tcW w:type="dxa" w:w="1633"/>
          </w:tcPr>
          <w:p>
            <w:pPr>
              <w:spacing w:after="0"/>
              <w:jc w:val="right"/>
            </w:pPr>
            <w:r>
              <w:rPr>
                <w:sz w:val="16"/>
              </w:rPr>
              <w:t>245</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Chesapeake city</w:t>
            </w:r>
          </w:p>
        </w:tc>
        <w:tc>
          <w:tcPr>
            <w:tcW w:type="dxa" w:w="1604"/>
          </w:tcPr>
          <w:p>
            <w:pPr>
              <w:spacing w:after="0"/>
              <w:jc w:val="left"/>
            </w:pPr>
            <w:r>
              <w:rPr>
                <w:sz w:val="16"/>
              </w:rPr>
              <w:t>510034</w:t>
            </w:r>
          </w:p>
        </w:tc>
        <w:tc>
          <w:tcPr>
            <w:tcW w:type="dxa" w:w="1441"/>
          </w:tcPr>
          <w:p>
            <w:pPr>
              <w:spacing w:after="0"/>
              <w:jc w:val="right"/>
            </w:pPr>
            <w:r>
              <w:rPr>
                <w:sz w:val="16"/>
              </w:rPr>
              <w:t>29</w:t>
            </w:r>
          </w:p>
        </w:tc>
        <w:tc>
          <w:tcPr>
            <w:tcW w:type="dxa" w:w="1441"/>
          </w:tcPr>
          <w:p>
            <w:pPr>
              <w:spacing w:after="0"/>
              <w:jc w:val="right"/>
            </w:pPr>
            <w:r>
              <w:rPr>
                <w:sz w:val="16"/>
              </w:rPr>
              <w:t>78</w:t>
            </w:r>
          </w:p>
        </w:tc>
        <w:tc>
          <w:tcPr>
            <w:tcW w:type="dxa" w:w="1441"/>
          </w:tcPr>
          <w:p>
            <w:pPr>
              <w:spacing w:after="0"/>
              <w:jc w:val="right"/>
            </w:pPr>
            <w:r>
              <w:rPr>
                <w:sz w:val="16"/>
              </w:rPr>
              <w:t>405</w:t>
            </w:r>
          </w:p>
        </w:tc>
        <w:tc>
          <w:tcPr>
            <w:tcW w:type="dxa" w:w="1441"/>
          </w:tcPr>
          <w:p>
            <w:pPr>
              <w:spacing w:after="0"/>
              <w:jc w:val="right"/>
            </w:pPr>
            <w:r>
              <w:rPr>
                <w:sz w:val="16"/>
              </w:rPr>
              <w:t>69</w:t>
            </w:r>
          </w:p>
        </w:tc>
        <w:tc>
          <w:tcPr>
            <w:tcW w:type="dxa" w:w="1441"/>
          </w:tcPr>
          <w:p>
            <w:pPr>
              <w:spacing w:after="0"/>
              <w:jc w:val="right"/>
            </w:pPr>
            <w:r>
              <w:rPr>
                <w:sz w:val="16"/>
              </w:rPr>
              <w:t>415</w:t>
            </w:r>
          </w:p>
        </w:tc>
        <w:tc>
          <w:tcPr>
            <w:tcW w:type="dxa" w:w="1441"/>
          </w:tcPr>
          <w:p>
            <w:pPr>
              <w:spacing w:after="0"/>
              <w:jc w:val="right"/>
            </w:pPr>
            <w:r>
              <w:rPr>
                <w:sz w:val="16"/>
              </w:rPr>
              <w:t>10</w:t>
            </w:r>
          </w:p>
        </w:tc>
        <w:tc>
          <w:tcPr>
            <w:tcW w:type="dxa" w:w="1604"/>
          </w:tcPr>
          <w:p>
            <w:pPr>
              <w:spacing w:after="0"/>
              <w:jc w:val="right"/>
            </w:pPr>
            <w:r>
              <w:rPr>
                <w:sz w:val="16"/>
              </w:rPr>
              <w:t>245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25</w:t>
            </w:r>
          </w:p>
        </w:tc>
        <w:tc>
          <w:tcPr>
            <w:tcW w:type="dxa" w:w="1496"/>
          </w:tcPr>
          <w:p>
            <w:pPr>
              <w:spacing w:after="0"/>
              <w:jc w:val="right"/>
            </w:pPr>
            <w:r>
              <w:rPr>
                <w:sz w:val="16"/>
              </w:rPr>
              <w:t>72</w:t>
            </w:r>
          </w:p>
        </w:tc>
        <w:tc>
          <w:tcPr>
            <w:tcW w:type="dxa" w:w="1496"/>
          </w:tcPr>
          <w:p>
            <w:pPr>
              <w:spacing w:after="0"/>
              <w:jc w:val="right"/>
            </w:pPr>
            <w:r>
              <w:rPr>
                <w:sz w:val="16"/>
              </w:rPr>
              <w:t>388</w:t>
            </w:r>
          </w:p>
        </w:tc>
        <w:tc>
          <w:tcPr>
            <w:tcW w:type="dxa" w:w="1496"/>
          </w:tcPr>
          <w:p>
            <w:pPr>
              <w:spacing w:after="0"/>
              <w:jc w:val="right"/>
            </w:pPr>
            <w:r>
              <w:rPr>
                <w:sz w:val="16"/>
              </w:rPr>
              <w:t>64</w:t>
            </w:r>
          </w:p>
        </w:tc>
        <w:tc>
          <w:tcPr>
            <w:tcW w:type="dxa" w:w="1496"/>
          </w:tcPr>
          <w:p>
            <w:pPr>
              <w:spacing w:after="0"/>
              <w:jc w:val="right"/>
            </w:pPr>
            <w:r>
              <w:rPr>
                <w:sz w:val="16"/>
              </w:rPr>
              <w:t>397</w:t>
            </w:r>
          </w:p>
        </w:tc>
        <w:tc>
          <w:tcPr>
            <w:tcW w:type="dxa" w:w="1496"/>
          </w:tcPr>
          <w:p>
            <w:pPr>
              <w:spacing w:after="0"/>
              <w:jc w:val="right"/>
            </w:pPr>
            <w:r>
              <w:rPr>
                <w:sz w:val="16"/>
              </w:rPr>
              <w:t>9</w:t>
            </w:r>
          </w:p>
        </w:tc>
        <w:tc>
          <w:tcPr>
            <w:tcW w:type="dxa" w:w="1665"/>
          </w:tcPr>
          <w:p>
            <w:pPr>
              <w:spacing w:after="0"/>
              <w:jc w:val="right"/>
            </w:pPr>
            <w:r>
              <w:rPr>
                <w:sz w:val="16"/>
              </w:rPr>
              <w:t>236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5</w:t>
            </w:r>
          </w:p>
        </w:tc>
        <w:tc>
          <w:tcPr>
            <w:tcW w:type="dxa" w:w="1496"/>
          </w:tcPr>
          <w:p>
            <w:pPr>
              <w:spacing w:after="0"/>
              <w:jc w:val="right"/>
            </w:pPr>
            <w:r>
              <w:rPr>
                <w:sz w:val="16"/>
              </w:rPr>
              <w:t>12</w:t>
            </w:r>
          </w:p>
        </w:tc>
        <w:tc>
          <w:tcPr>
            <w:tcW w:type="dxa" w:w="1496"/>
          </w:tcPr>
          <w:p>
            <w:pPr>
              <w:spacing w:after="0"/>
              <w:jc w:val="right"/>
            </w:pPr>
            <w:r>
              <w:rPr>
                <w:sz w:val="16"/>
              </w:rPr>
              <w:t>4</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665"/>
          </w:tcPr>
          <w:p>
            <w:pPr>
              <w:spacing w:after="0"/>
              <w:jc w:val="right"/>
            </w:pPr>
            <w:r>
              <w:rPr>
                <w:sz w:val="16"/>
              </w:rPr>
              <w:t>8</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378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Chesapeake city, VA: risk-assessment baseline packet, release 2026-10 (data as of 2026-09-30; Independent city FIPS 51550). Automated baseline. </w:t>
      </w:r>
      <w:hyperlink r:id="rId15">
        <w:r>
          <w:rPr>
            <w:color w:val="1F4E99"/>
            <w:sz w:val="17"/>
            <w:u w:val="single"/>
          </w:rPr>
          <w:t>https://hazardplain.org/va/51550/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hazard-plain_2026-10_VA_51550.docx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Chesapeake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55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Chesapeake city, VA: Risk-assessment baseline packet</dc:title>
  <dc:subject>Hazard Plain release 2026-10, as of 2026-09-30. Automated baseline</dc:subject>
  <dc:creator>Hazard Plain</dc:creator>
  <cp:keywords>Hazard Plain; hazard mitigation; risk assessment; 51550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