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Charlottesville city, VA</w:t>
      </w:r>
    </w:p>
    <w:p>
      <w:pPr>
        <w:spacing w:after="120" w:before="0"/>
      </w:pPr>
      <w:r>
        <w:rPr>
          <w:color w:val="555555"/>
          <w:sz w:val="24"/>
        </w:rPr>
        <w:t>Risk-assessment baseline packet</w:t>
      </w:r>
    </w:p>
    <w:p>
      <w:pPr>
        <w:spacing w:after="120" w:before="0"/>
      </w:pPr>
      <w:r>
        <w:rPr>
          <w:b/>
          <w:sz w:val="18"/>
        </w:rPr>
        <w:t xml:space="preserve">Unit: </w:t>
      </w:r>
      <w:r>
        <w:rPr>
          <w:sz w:val="18"/>
        </w:rPr>
        <w:t>Independent city 51540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2028-01-31</w:t>
      </w:r>
    </w:p>
    <w:p>
      <w:pPr>
        <w:keepNext/>
        <w:spacing w:after="40" w:before="0"/>
      </w:pPr>
      <w:r>
        <w:rPr>
          <w:b/>
        </w:rPr>
        <w:t xml:space="preserve">Plan: </w:t>
      </w:r>
      <w:r>
        <w:rPr/>
        <w:t>PDC 10 Thomas Jefferson Hazard Mitigation Plan (FEMA plan 108787)</w:t>
      </w:r>
    </w:p>
    <w:p>
      <w:pPr>
        <w:keepNext/>
        <w:spacing w:after="40" w:before="0"/>
      </w:pPr>
      <w:r>
        <w:rPr>
          <w:b/>
        </w:rPr>
        <w:t xml:space="preserve">Approved: </w:t>
      </w:r>
      <w:r>
        <w:rPr/>
        <w:t>2023-02-01</w:t>
      </w:r>
    </w:p>
    <w:p>
      <w:pPr>
        <w:keepNext/>
        <w:spacing w:after="40" w:before="0"/>
      </w:pPr>
      <w:r>
        <w:rPr>
          <w:b/>
        </w:rPr>
        <w:t xml:space="preserve">Expires: </w:t>
      </w:r>
      <w:r>
        <w:rPr/>
        <w:t>2028-01-31</w:t>
      </w:r>
    </w:p>
    <w:p>
      <w:pPr>
        <w:keepNext/>
        <w:spacing w:after="40" w:before="0"/>
      </w:pPr>
      <w:r>
        <w:rPr>
          <w:b/>
        </w:rPr>
        <w:t xml:space="preserve">As of: </w:t>
      </w:r>
      <w:r>
        <w:rPr/>
        <w:t>2026-09-28</w:t>
      </w:r>
    </w:p>
    <w:p>
      <w:pPr>
        <w:keepNext/>
        <w:spacing w:after="40" w:before="0"/>
      </w:pPr>
      <w:r>
        <w:rPr>
          <w:b/>
        </w:rPr>
        <w:t xml:space="preserve">Days: </w:t>
      </w:r>
      <w:r>
        <w:rPr/>
        <w:t>490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EM-3631-VA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2"/>
        <w:gridCol w:w="648"/>
        <w:gridCol w:w="2184"/>
        <w:gridCol w:w="1780"/>
        <w:gridCol w:w="1037"/>
        <w:gridCol w:w="1037"/>
        <w:gridCol w:w="863"/>
        <w:gridCol w:w="2706"/>
        <w:gridCol w:w="2056"/>
      </w:tblGrid>
      <w:tr>
        <w:trPr>
          <w:cantSplit/>
          <w:tblHeader/>
        </w:trPr>
        <w:tc>
          <w:tcPr>
            <w:tcW w:type="dxa" w:w="1802"/>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184"/>
            <w:shd w:val="clear" w:color="auto" w:fill="E8E8E8"/>
          </w:tcPr>
          <w:p>
            <w:pPr>
              <w:spacing w:after="0"/>
              <w:jc w:val="left"/>
            </w:pPr>
            <w:r>
              <w:rPr>
                <w:b/>
                <w:sz w:val="16"/>
              </w:rPr>
              <w:t>Status</w:t>
            </w:r>
          </w:p>
        </w:tc>
        <w:tc>
          <w:tcPr>
            <w:tcW w:type="dxa" w:w="178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06"/>
            <w:shd w:val="clear" w:color="auto" w:fill="E8E8E8"/>
          </w:tcPr>
          <w:p>
            <w:pPr>
              <w:spacing w:after="0"/>
              <w:jc w:val="left"/>
            </w:pPr>
            <w:r>
              <w:rPr>
                <w:b/>
                <w:sz w:val="16"/>
              </w:rPr>
              <w:t>Update underway</w:t>
            </w:r>
          </w:p>
        </w:tc>
        <w:tc>
          <w:tcPr>
            <w:tcW w:type="dxa" w:w="2056"/>
            <w:shd w:val="clear" w:color="auto" w:fill="E8E8E8"/>
          </w:tcPr>
          <w:p>
            <w:pPr>
              <w:spacing w:after="0"/>
              <w:jc w:val="left"/>
            </w:pPr>
            <w:r>
              <w:rPr>
                <w:b/>
                <w:sz w:val="16"/>
              </w:rPr>
              <w:t>Notes</w:t>
            </w:r>
          </w:p>
        </w:tc>
      </w:tr>
      <w:tr>
        <w:trPr>
          <w:cantSplit/>
        </w:trPr>
        <w:tc>
          <w:tcPr>
            <w:tcW w:type="dxa" w:w="1802"/>
          </w:tcPr>
          <w:p>
            <w:pPr>
              <w:spacing w:after="0"/>
              <w:jc w:val="left"/>
            </w:pPr>
            <w:r>
              <w:rPr>
                <w:sz w:val="16"/>
              </w:rPr>
              <w:t>Charlottesville city</w:t>
            </w:r>
          </w:p>
        </w:tc>
        <w:tc>
          <w:tcPr>
            <w:tcW w:type="dxa" w:w="648"/>
          </w:tcPr>
          <w:p>
            <w:pPr>
              <w:spacing w:after="0"/>
              <w:jc w:val="left"/>
            </w:pPr>
            <w:r>
              <w:rPr>
                <w:sz w:val="16"/>
              </w:rPr>
              <w:t>City</w:t>
            </w:r>
          </w:p>
        </w:tc>
        <w:tc>
          <w:tcPr>
            <w:tcW w:type="dxa" w:w="2184"/>
          </w:tcPr>
          <w:p>
            <w:pPr>
              <w:spacing w:after="0"/>
              <w:jc w:val="left"/>
            </w:pPr>
            <w:r>
              <w:rPr>
                <w:sz w:val="16"/>
              </w:rPr>
              <w:t>Approved, expires 2028-01-31</w:t>
            </w:r>
          </w:p>
        </w:tc>
        <w:tc>
          <w:tcPr>
            <w:tcW w:type="dxa" w:w="1780"/>
          </w:tcPr>
          <w:p>
            <w:pPr>
              <w:spacing w:after="0"/>
              <w:jc w:val="left"/>
            </w:pPr>
            <w:r>
              <w:rPr>
                <w:sz w:val="16"/>
              </w:rPr>
              <w:t>PDC 10 Thomas Jefferson Hazard Mitigation Plan (FEMA plan 108787)</w:t>
            </w:r>
          </w:p>
        </w:tc>
        <w:tc>
          <w:tcPr>
            <w:tcW w:type="dxa" w:w="1037"/>
          </w:tcPr>
          <w:p>
            <w:pPr>
              <w:spacing w:after="0"/>
              <w:jc w:val="left"/>
            </w:pPr>
            <w:r>
              <w:rPr>
                <w:sz w:val="16"/>
              </w:rPr>
              <w:t>2023-02-01</w:t>
            </w:r>
          </w:p>
        </w:tc>
        <w:tc>
          <w:tcPr>
            <w:tcW w:type="dxa" w:w="1037"/>
          </w:tcPr>
          <w:p>
            <w:pPr>
              <w:spacing w:after="0"/>
              <w:jc w:val="left"/>
            </w:pPr>
            <w:r>
              <w:rPr>
                <w:sz w:val="16"/>
              </w:rPr>
              <w:t>2028-01-31</w:t>
            </w:r>
          </w:p>
        </w:tc>
        <w:tc>
          <w:tcPr>
            <w:tcW w:type="dxa" w:w="863"/>
          </w:tcPr>
          <w:p>
            <w:pPr>
              <w:spacing w:after="0"/>
              <w:jc w:val="right"/>
            </w:pPr>
            <w:r>
              <w:rPr>
                <w:sz w:val="16"/>
              </w:rPr>
              <w:t>490</w:t>
            </w:r>
          </w:p>
        </w:tc>
        <w:tc>
          <w:tcPr>
            <w:tcW w:type="dxa" w:w="2706"/>
          </w:tcPr>
          <w:p>
            <w:pPr>
              <w:spacing w:after="0"/>
              <w:jc w:val="left"/>
            </w:pPr>
            <w:r>
              <w:rPr>
                <w:sz w:val="16"/>
              </w:rPr>
              <w:t>FEMA tracker shows a plan in progress</w:t>
            </w:r>
          </w:p>
        </w:tc>
        <w:tc>
          <w:tcPr>
            <w:tcW w:type="dxa" w:w="2056"/>
          </w:tcPr>
          <w:p>
            <w:pPr>
              <w:spacing w:after="0"/>
              <w:jc w:val="left"/>
            </w:pPr>
            <w:r>
              <w:rPr>
                <w:sz w:val="16"/>
              </w:rPr>
              <w:t>member approved 2023-05-15</w:t>
            </w:r>
          </w:p>
        </w:tc>
      </w:tr>
    </w:tbl>
    <w:p>
      <w:pPr>
        <w:spacing w:after="40" w:before="60"/>
      </w:pPr>
      <w:r>
        <w:rPr>
          <w:sz w:val="15"/>
        </w:rPr>
        <w:t>Plan 108787 lists 11 other participants not on this page, 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$4,722,971</w:t>
            </w:r>
          </w:p>
        </w:tc>
        <w:tc>
          <w:tcPr>
            <w:tcW w:type="dxa" w:w="1126"/>
          </w:tcPr>
          <w:p>
            <w:pPr>
              <w:spacing w:after="0"/>
              <w:jc w:val="right"/>
            </w:pPr>
            <w:r>
              <w:rPr>
                <w:sz w:val="16"/>
              </w:rPr>
              <w:t>$0</w:t>
            </w:r>
          </w:p>
        </w:tc>
        <w:tc>
          <w:tcPr>
            <w:tcW w:type="dxa" w:w="1297"/>
          </w:tcPr>
          <w:p>
            <w:pPr>
              <w:spacing w:after="0"/>
              <w:jc w:val="right"/>
            </w:pPr>
            <w:r>
              <w:rPr>
                <w:sz w:val="16"/>
              </w:rPr>
              <w:t>$10,267</w:t>
            </w:r>
          </w:p>
        </w:tc>
        <w:tc>
          <w:tcPr>
            <w:tcW w:type="dxa" w:w="1111"/>
          </w:tcPr>
          <w:p>
            <w:pPr>
              <w:spacing w:after="0"/>
              <w:jc w:val="right"/>
            </w:pPr>
            <w:r>
              <w:rPr>
                <w:sz w:val="16"/>
              </w:rPr>
              <w:t>$4,733,238</w:t>
            </w:r>
          </w:p>
        </w:tc>
        <w:tc>
          <w:tcPr>
            <w:tcW w:type="dxa" w:w="1199"/>
          </w:tcPr>
          <w:p>
            <w:pPr>
              <w:spacing w:after="0"/>
              <w:jc w:val="right"/>
            </w:pPr>
            <w:r>
              <w:rPr>
                <w:sz w:val="16"/>
              </w:rPr>
              <w:t>20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Strong Wind</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037"/>
          </w:tcPr>
          <w:p>
            <w:pPr>
              <w:spacing w:after="0"/>
              <w:jc w:val="right"/>
            </w:pPr>
            <w:r>
              <w:rPr>
                <w:sz w:val="16"/>
              </w:rPr>
              <w:t>$123,357</w:t>
            </w:r>
          </w:p>
        </w:tc>
        <w:tc>
          <w:tcPr>
            <w:tcW w:type="dxa" w:w="1126"/>
          </w:tcPr>
          <w:p>
            <w:pPr>
              <w:spacing w:after="0"/>
              <w:jc w:val="right"/>
            </w:pPr>
            <w:r>
              <w:rPr>
                <w:sz w:val="16"/>
              </w:rPr>
              <w:t>$0</w:t>
            </w:r>
          </w:p>
        </w:tc>
        <w:tc>
          <w:tcPr>
            <w:tcW w:type="dxa" w:w="1297"/>
          </w:tcPr>
          <w:p>
            <w:pPr>
              <w:spacing w:after="0"/>
              <w:jc w:val="right"/>
            </w:pPr>
            <w:r>
              <w:rPr>
                <w:sz w:val="16"/>
              </w:rPr>
              <w:t>$1,810,359</w:t>
            </w:r>
          </w:p>
        </w:tc>
        <w:tc>
          <w:tcPr>
            <w:tcW w:type="dxa" w:w="1111"/>
          </w:tcPr>
          <w:p>
            <w:pPr>
              <w:spacing w:after="0"/>
              <w:jc w:val="right"/>
            </w:pPr>
            <w:r>
              <w:rPr>
                <w:sz w:val="16"/>
              </w:rPr>
              <w:t>$1,933,716</w:t>
            </w:r>
          </w:p>
        </w:tc>
        <w:tc>
          <w:tcPr>
            <w:tcW w:type="dxa" w:w="1199"/>
          </w:tcPr>
          <w:p>
            <w:pPr>
              <w:spacing w:after="0"/>
              <w:jc w:val="right"/>
            </w:pPr>
            <w:r>
              <w:rPr>
                <w:sz w:val="16"/>
              </w:rPr>
              <w:t>75</w:t>
            </w:r>
          </w:p>
        </w:tc>
        <w:tc>
          <w:tcPr>
            <w:tcW w:type="dxa" w:w="2172"/>
          </w:tcPr>
          <w:p>
            <w:pPr>
              <w:spacing w:after="0"/>
              <w:jc w:val="left"/>
            </w:pPr>
          </w:p>
        </w:tc>
        <w:tc>
          <w:tcPr>
            <w:tcW w:type="dxa" w:w="2080"/>
          </w:tcPr>
          <w:p>
            <w:pPr>
              <w:spacing w:after="0"/>
              <w:jc w:val="left"/>
            </w:pPr>
            <w:r>
              <w:rPr>
                <w:sz w:val="16"/>
              </w:rPr>
              <w:t>Includes 14 High Wind records and 14 Strong Wind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$796,199</w:t>
            </w:r>
          </w:p>
        </w:tc>
        <w:tc>
          <w:tcPr>
            <w:tcW w:type="dxa" w:w="1126"/>
          </w:tcPr>
          <w:p>
            <w:pPr>
              <w:spacing w:after="0"/>
              <w:jc w:val="right"/>
            </w:pPr>
          </w:p>
        </w:tc>
        <w:tc>
          <w:tcPr>
            <w:tcW w:type="dxa" w:w="1297"/>
          </w:tcPr>
          <w:p>
            <w:pPr>
              <w:spacing w:after="0"/>
              <w:jc w:val="right"/>
            </w:pPr>
            <w:r>
              <w:rPr>
                <w:sz w:val="16"/>
              </w:rPr>
              <w:t>$241,554</w:t>
            </w:r>
          </w:p>
        </w:tc>
        <w:tc>
          <w:tcPr>
            <w:tcW w:type="dxa" w:w="1111"/>
          </w:tcPr>
          <w:p>
            <w:pPr>
              <w:spacing w:after="0"/>
              <w:jc w:val="right"/>
            </w:pPr>
            <w:r>
              <w:rPr>
                <w:sz w:val="16"/>
              </w:rPr>
              <w:t>$1,037,753</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$22</w:t>
            </w:r>
          </w:p>
        </w:tc>
        <w:tc>
          <w:tcPr>
            <w:tcW w:type="dxa" w:w="1126"/>
          </w:tcPr>
          <w:p>
            <w:pPr>
              <w:spacing w:after="0"/>
              <w:jc w:val="right"/>
            </w:pPr>
            <w:r>
              <w:rPr>
                <w:sz w:val="16"/>
              </w:rPr>
              <w:t>$0</w:t>
            </w:r>
          </w:p>
        </w:tc>
        <w:tc>
          <w:tcPr>
            <w:tcW w:type="dxa" w:w="1297"/>
          </w:tcPr>
          <w:p>
            <w:pPr>
              <w:spacing w:after="0"/>
              <w:jc w:val="right"/>
            </w:pPr>
            <w:r>
              <w:rPr>
                <w:sz w:val="16"/>
              </w:rPr>
              <w:t>$856,990</w:t>
            </w:r>
          </w:p>
        </w:tc>
        <w:tc>
          <w:tcPr>
            <w:tcW w:type="dxa" w:w="1111"/>
          </w:tcPr>
          <w:p>
            <w:pPr>
              <w:spacing w:after="0"/>
              <w:jc w:val="right"/>
            </w:pPr>
            <w:r>
              <w:rPr>
                <w:sz w:val="16"/>
              </w:rPr>
              <w:t>$857,012</w:t>
            </w:r>
          </w:p>
        </w:tc>
        <w:tc>
          <w:tcPr>
            <w:tcW w:type="dxa" w:w="1199"/>
          </w:tcPr>
          <w:p>
            <w:pPr>
              <w:spacing w:after="0"/>
              <w:jc w:val="right"/>
            </w:pPr>
            <w:r>
              <w:rPr>
                <w:sz w:val="16"/>
              </w:rPr>
              <w:t>42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$650,031</w:t>
            </w:r>
          </w:p>
        </w:tc>
        <w:tc>
          <w:tcPr>
            <w:tcW w:type="dxa" w:w="1126"/>
          </w:tcPr>
          <w:p>
            <w:pPr>
              <w:spacing w:after="0"/>
              <w:jc w:val="right"/>
            </w:pPr>
            <w:r>
              <w:rPr>
                <w:sz w:val="16"/>
              </w:rPr>
              <w:t>$0</w:t>
            </w:r>
          </w:p>
        </w:tc>
        <w:tc>
          <w:tcPr>
            <w:tcW w:type="dxa" w:w="1297"/>
          </w:tcPr>
          <w:p>
            <w:pPr>
              <w:spacing w:after="0"/>
              <w:jc w:val="right"/>
            </w:pPr>
            <w:r>
              <w:rPr>
                <w:sz w:val="16"/>
              </w:rPr>
              <w:t>$34,825</w:t>
            </w:r>
          </w:p>
        </w:tc>
        <w:tc>
          <w:tcPr>
            <w:tcW w:type="dxa" w:w="1111"/>
          </w:tcPr>
          <w:p>
            <w:pPr>
              <w:spacing w:after="0"/>
              <w:jc w:val="right"/>
            </w:pPr>
            <w:r>
              <w:rPr>
                <w:sz w:val="16"/>
              </w:rPr>
              <w:t>$684,856</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$218,138</w:t>
            </w:r>
          </w:p>
        </w:tc>
        <w:tc>
          <w:tcPr>
            <w:tcW w:type="dxa" w:w="1126"/>
          </w:tcPr>
          <w:p>
            <w:pPr>
              <w:spacing w:after="0"/>
              <w:jc w:val="right"/>
            </w:pPr>
            <w:r>
              <w:rPr>
                <w:sz w:val="16"/>
              </w:rPr>
              <w:t>$0</w:t>
            </w:r>
          </w:p>
        </w:tc>
        <w:tc>
          <w:tcPr>
            <w:tcW w:type="dxa" w:w="1297"/>
          </w:tcPr>
          <w:p>
            <w:pPr>
              <w:spacing w:after="0"/>
              <w:jc w:val="right"/>
            </w:pPr>
            <w:r>
              <w:rPr>
                <w:sz w:val="16"/>
              </w:rPr>
              <w:t>$204,738</w:t>
            </w:r>
          </w:p>
        </w:tc>
        <w:tc>
          <w:tcPr>
            <w:tcW w:type="dxa" w:w="1111"/>
          </w:tcPr>
          <w:p>
            <w:pPr>
              <w:spacing w:after="0"/>
              <w:jc w:val="right"/>
            </w:pPr>
            <w:r>
              <w:rPr>
                <w:sz w:val="16"/>
              </w:rPr>
              <w:t>$422,876</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$10,848</w:t>
            </w:r>
          </w:p>
        </w:tc>
        <w:tc>
          <w:tcPr>
            <w:tcW w:type="dxa" w:w="1126"/>
          </w:tcPr>
          <w:p>
            <w:pPr>
              <w:spacing w:after="0"/>
              <w:jc w:val="right"/>
            </w:pPr>
          </w:p>
        </w:tc>
        <w:tc>
          <w:tcPr>
            <w:tcW w:type="dxa" w:w="1297"/>
          </w:tcPr>
          <w:p>
            <w:pPr>
              <w:spacing w:after="0"/>
              <w:jc w:val="right"/>
            </w:pPr>
            <w:r>
              <w:rPr>
                <w:sz w:val="16"/>
              </w:rPr>
              <w:t>$275,909</w:t>
            </w:r>
          </w:p>
        </w:tc>
        <w:tc>
          <w:tcPr>
            <w:tcW w:type="dxa" w:w="1111"/>
          </w:tcPr>
          <w:p>
            <w:pPr>
              <w:spacing w:after="0"/>
              <w:jc w:val="right"/>
            </w:pPr>
            <w:r>
              <w:rPr>
                <w:sz w:val="16"/>
              </w:rPr>
              <w:t>$286,757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$36,456</w:t>
            </w:r>
          </w:p>
        </w:tc>
        <w:tc>
          <w:tcPr>
            <w:tcW w:type="dxa" w:w="1126"/>
          </w:tcPr>
          <w:p>
            <w:pPr>
              <w:spacing w:after="0"/>
              <w:jc w:val="right"/>
            </w:pPr>
            <w:r>
              <w:rPr>
                <w:sz w:val="16"/>
              </w:rPr>
              <w:t>$0</w:t>
            </w:r>
          </w:p>
        </w:tc>
        <w:tc>
          <w:tcPr>
            <w:tcW w:type="dxa" w:w="1297"/>
          </w:tcPr>
          <w:p>
            <w:pPr>
              <w:spacing w:after="0"/>
              <w:jc w:val="right"/>
            </w:pPr>
            <w:r>
              <w:rPr>
                <w:sz w:val="16"/>
              </w:rPr>
              <w:t>$81,325</w:t>
            </w:r>
          </w:p>
        </w:tc>
        <w:tc>
          <w:tcPr>
            <w:tcW w:type="dxa" w:w="1111"/>
          </w:tcPr>
          <w:p>
            <w:pPr>
              <w:spacing w:after="0"/>
              <w:jc w:val="right"/>
            </w:pPr>
            <w:r>
              <w:rPr>
                <w:sz w:val="16"/>
              </w:rPr>
              <w:t>$117,780</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$54,264</w:t>
            </w:r>
          </w:p>
        </w:tc>
        <w:tc>
          <w:tcPr>
            <w:tcW w:type="dxa" w:w="1126"/>
          </w:tcPr>
          <w:p>
            <w:pPr>
              <w:spacing w:after="0"/>
              <w:jc w:val="right"/>
            </w:pPr>
            <w:r>
              <w:rPr>
                <w:sz w:val="16"/>
              </w:rPr>
              <w:t>$0</w:t>
            </w:r>
          </w:p>
        </w:tc>
        <w:tc>
          <w:tcPr>
            <w:tcW w:type="dxa" w:w="1297"/>
          </w:tcPr>
          <w:p>
            <w:pPr>
              <w:spacing w:after="0"/>
              <w:jc w:val="right"/>
            </w:pPr>
            <w:r>
              <w:rPr>
                <w:sz w:val="16"/>
              </w:rPr>
              <w:t>$16,124</w:t>
            </w:r>
          </w:p>
        </w:tc>
        <w:tc>
          <w:tcPr>
            <w:tcW w:type="dxa" w:w="1111"/>
          </w:tcPr>
          <w:p>
            <w:pPr>
              <w:spacing w:after="0"/>
              <w:jc w:val="right"/>
            </w:pPr>
            <w:r>
              <w:rPr>
                <w:sz w:val="16"/>
              </w:rPr>
              <w:t>$70,388</w:t>
            </w:r>
          </w:p>
        </w:tc>
        <w:tc>
          <w:tcPr>
            <w:tcW w:type="dxa" w:w="1199"/>
          </w:tcPr>
          <w:p>
            <w:pPr>
              <w:spacing w:after="0"/>
              <w:jc w:val="right"/>
            </w:pPr>
            <w:r>
              <w:rPr>
                <w:sz w:val="16"/>
              </w:rPr>
              <w:t>42</w:t>
            </w:r>
          </w:p>
        </w:tc>
        <w:tc>
          <w:tcPr>
            <w:tcW w:type="dxa" w:w="2172"/>
          </w:tcPr>
          <w:p>
            <w:pPr>
              <w:spacing w:after="0"/>
              <w:jc w:val="left"/>
            </w:pPr>
          </w:p>
        </w:tc>
        <w:tc>
          <w:tcPr>
            <w:tcW w:type="dxa" w:w="2080"/>
          </w:tcPr>
          <w:p>
            <w:pPr>
              <w:spacing w:after="0"/>
              <w:jc w:val="left"/>
            </w:pPr>
            <w:r>
              <w:rPr>
                <w:sz w:val="16"/>
              </w:rPr>
              <w:t>Includes 30 Frost/Freeze records, event types the NRI definition of this hazard leaves out.</w:t>
            </w: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$23,703</w:t>
            </w:r>
          </w:p>
        </w:tc>
        <w:tc>
          <w:tcPr>
            <w:tcW w:type="dxa" w:w="1126"/>
          </w:tcPr>
          <w:p>
            <w:pPr>
              <w:spacing w:after="0"/>
              <w:jc w:val="right"/>
            </w:pPr>
            <w:r>
              <w:rPr>
                <w:sz w:val="16"/>
              </w:rPr>
              <w:t>$0</w:t>
            </w:r>
          </w:p>
        </w:tc>
        <w:tc>
          <w:tcPr>
            <w:tcW w:type="dxa" w:w="1297"/>
          </w:tcPr>
          <w:p>
            <w:pPr>
              <w:spacing w:after="0"/>
              <w:jc w:val="right"/>
            </w:pPr>
            <w:r>
              <w:rPr>
                <w:sz w:val="16"/>
              </w:rPr>
              <w:t>$16,885</w:t>
            </w:r>
          </w:p>
        </w:tc>
        <w:tc>
          <w:tcPr>
            <w:tcW w:type="dxa" w:w="1111"/>
          </w:tcPr>
          <w:p>
            <w:pPr>
              <w:spacing w:after="0"/>
              <w:jc w:val="right"/>
            </w:pPr>
            <w:r>
              <w:rPr>
                <w:sz w:val="16"/>
              </w:rPr>
              <w:t>$40,588</w:t>
            </w:r>
          </w:p>
        </w:tc>
        <w:tc>
          <w:tcPr>
            <w:tcW w:type="dxa" w:w="1199"/>
          </w:tcPr>
          <w:p>
            <w:pPr>
              <w:spacing w:after="0"/>
              <w:jc w:val="right"/>
            </w:pPr>
            <w:r>
              <w:rPr>
                <w:sz w:val="16"/>
              </w:rPr>
              <w:t>150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$29,304</w:t>
            </w:r>
          </w:p>
        </w:tc>
        <w:tc>
          <w:tcPr>
            <w:tcW w:type="dxa" w:w="1126"/>
          </w:tcPr>
          <w:p>
            <w:pPr>
              <w:spacing w:after="0"/>
              <w:jc w:val="right"/>
            </w:pPr>
          </w:p>
        </w:tc>
        <w:tc>
          <w:tcPr>
            <w:tcW w:type="dxa" w:w="1297"/>
          </w:tcPr>
          <w:p>
            <w:pPr>
              <w:spacing w:after="0"/>
              <w:jc w:val="right"/>
            </w:pPr>
            <w:r>
              <w:rPr>
                <w:sz w:val="16"/>
              </w:rPr>
              <w:t>$528</w:t>
            </w:r>
          </w:p>
        </w:tc>
        <w:tc>
          <w:tcPr>
            <w:tcW w:type="dxa" w:w="1111"/>
          </w:tcPr>
          <w:p>
            <w:pPr>
              <w:spacing w:after="0"/>
              <w:jc w:val="right"/>
            </w:pPr>
            <w:r>
              <w:rPr>
                <w:sz w:val="16"/>
              </w:rPr>
              <w:t>$29,833</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$111</w:t>
            </w:r>
          </w:p>
        </w:tc>
        <w:tc>
          <w:tcPr>
            <w:tcW w:type="dxa" w:w="1126"/>
          </w:tcPr>
          <w:p>
            <w:pPr>
              <w:spacing w:after="0"/>
              <w:jc w:val="right"/>
            </w:pPr>
            <w:r>
              <w:rPr>
                <w:sz w:val="16"/>
              </w:rPr>
              <w:t>$0</w:t>
            </w:r>
          </w:p>
        </w:tc>
        <w:tc>
          <w:tcPr>
            <w:tcW w:type="dxa" w:w="1297"/>
          </w:tcPr>
          <w:p>
            <w:pPr>
              <w:spacing w:after="0"/>
              <w:jc w:val="right"/>
            </w:pPr>
            <w:r>
              <w:rPr>
                <w:sz w:val="16"/>
              </w:rPr>
              <w:t>$25</w:t>
            </w:r>
          </w:p>
        </w:tc>
        <w:tc>
          <w:tcPr>
            <w:tcW w:type="dxa" w:w="1111"/>
          </w:tcPr>
          <w:p>
            <w:pPr>
              <w:spacing w:after="0"/>
              <w:jc w:val="right"/>
            </w:pPr>
            <w:r>
              <w:rPr>
                <w:sz w:val="16"/>
              </w:rPr>
              <w:t>$136</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$62</w:t>
            </w:r>
          </w:p>
        </w:tc>
        <w:tc>
          <w:tcPr>
            <w:tcW w:type="dxa" w:w="1126"/>
          </w:tcPr>
          <w:p>
            <w:pPr>
              <w:spacing w:after="0"/>
              <w:jc w:val="right"/>
            </w:pPr>
          </w:p>
        </w:tc>
        <w:tc>
          <w:tcPr>
            <w:tcW w:type="dxa" w:w="1297"/>
          </w:tcPr>
          <w:p>
            <w:pPr>
              <w:spacing w:after="0"/>
              <w:jc w:val="right"/>
            </w:pPr>
            <w:r>
              <w:rPr>
                <w:sz w:val="16"/>
              </w:rPr>
              <w:t>$29</w:t>
            </w:r>
          </w:p>
        </w:tc>
        <w:tc>
          <w:tcPr>
            <w:tcW w:type="dxa" w:w="1111"/>
          </w:tcPr>
          <w:p>
            <w:pPr>
              <w:spacing w:after="0"/>
              <w:jc w:val="right"/>
            </w:pPr>
            <w:r>
              <w:rPr>
                <w:sz w:val="16"/>
              </w:rPr>
              <w:t>$91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6"/>
        <w:gridCol w:w="1682"/>
        <w:gridCol w:w="1510"/>
        <w:gridCol w:w="1798"/>
        <w:gridCol w:w="1918"/>
        <w:gridCol w:w="1600"/>
        <w:gridCol w:w="1828"/>
        <w:gridCol w:w="2120"/>
      </w:tblGrid>
      <w:tr>
        <w:trPr>
          <w:cantSplit/>
          <w:tblHeader/>
        </w:trPr>
        <w:tc>
          <w:tcPr>
            <w:tcW w:type="dxa" w:w="1656"/>
            <w:shd w:val="clear" w:color="auto" w:fill="E8E8E8"/>
          </w:tcPr>
          <w:p>
            <w:pPr>
              <w:spacing w:after="0"/>
              <w:jc w:val="left"/>
            </w:pPr>
            <w:r>
              <w:rPr>
                <w:b/>
                <w:sz w:val="16"/>
              </w:rPr>
              <w:t>Hazard</w:t>
            </w:r>
          </w:p>
        </w:tc>
        <w:tc>
          <w:tcPr>
            <w:tcW w:type="dxa" w:w="1682"/>
            <w:shd w:val="clear" w:color="auto" w:fill="E8E8E8"/>
          </w:tcPr>
          <w:p>
            <w:pPr>
              <w:spacing w:after="0"/>
              <w:jc w:val="left"/>
            </w:pPr>
            <w:r>
              <w:rPr>
                <w:b/>
                <w:sz w:val="16"/>
              </w:rPr>
              <w:t>Scale</w:t>
            </w:r>
          </w:p>
        </w:tc>
        <w:tc>
          <w:tcPr>
            <w:tcW w:type="dxa" w:w="1510"/>
            <w:shd w:val="clear" w:color="auto" w:fill="E8E8E8"/>
          </w:tcPr>
          <w:p>
            <w:pPr>
              <w:spacing w:after="0"/>
              <w:jc w:val="right"/>
            </w:pPr>
            <w:r>
              <w:rPr>
                <w:b/>
                <w:sz w:val="16"/>
              </w:rPr>
              <w:t>Records</w:t>
            </w:r>
          </w:p>
          <w:p>
            <w:pPr>
              <w:spacing w:after="0"/>
              <w:jc w:val="right"/>
            </w:pPr>
            <w:r>
              <w:rPr>
                <w:i/>
                <w:color w:val="555555"/>
                <w:sz w:val="14"/>
              </w:rPr>
              <w:t>count, years</w:t>
            </w:r>
          </w:p>
        </w:tc>
        <w:tc>
          <w:tcPr>
            <w:tcW w:type="dxa" w:w="1798"/>
            <w:shd w:val="clear" w:color="auto" w:fill="E8E8E8"/>
          </w:tcPr>
          <w:p>
            <w:pPr>
              <w:spacing w:after="0"/>
              <w:jc w:val="left"/>
            </w:pPr>
            <w:r>
              <w:rPr>
                <w:b/>
                <w:sz w:val="16"/>
              </w:rPr>
              <w:t>Observed range</w:t>
            </w:r>
          </w:p>
        </w:tc>
        <w:tc>
          <w:tcPr>
            <w:tcW w:type="dxa" w:w="1918"/>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1828"/>
            <w:shd w:val="clear" w:color="auto" w:fill="E8E8E8"/>
          </w:tcPr>
          <w:p>
            <w:pPr>
              <w:spacing w:after="0"/>
              <w:jc w:val="left"/>
            </w:pPr>
            <w:r>
              <w:rPr>
                <w:b/>
                <w:sz w:val="16"/>
              </w:rPr>
              <w:t>How it applies to members</w:t>
            </w:r>
          </w:p>
        </w:tc>
        <w:tc>
          <w:tcPr>
            <w:tcW w:type="dxa" w:w="2120"/>
            <w:shd w:val="clear" w:color="auto" w:fill="E8E8E8"/>
          </w:tcPr>
          <w:p>
            <w:pPr>
              <w:spacing w:after="0"/>
              <w:jc w:val="left"/>
            </w:pPr>
            <w:r>
              <w:rPr>
                <w:b/>
                <w:sz w:val="16"/>
              </w:rPr>
              <w:t>Note</w:t>
            </w:r>
          </w:p>
        </w:tc>
      </w:tr>
      <w:tr>
        <w:trPr>
          <w:cantSplit/>
        </w:trPr>
        <w:tc>
          <w:tcPr>
            <w:tcW w:type="dxa" w:w="1656"/>
          </w:tcPr>
          <w:p>
            <w:pPr>
              <w:spacing w:after="0"/>
              <w:jc w:val="left"/>
            </w:pPr>
            <w:r>
              <w:rPr>
                <w:sz w:val="16"/>
              </w:rPr>
              <w:t>Avalanche</w:t>
            </w:r>
          </w:p>
        </w:tc>
        <w:tc>
          <w:tcPr>
            <w:tcW w:type="dxa" w:w="1682"/>
          </w:tcPr>
          <w:p>
            <w:pPr>
              <w:spacing w:after="0"/>
              <w:jc w:val="left"/>
            </w:pPr>
            <w:r>
              <w:rPr>
                <w:sz w:val="16"/>
              </w:rPr>
              <w:t>none (count and damage)</w:t>
            </w:r>
          </w:p>
        </w:tc>
        <w:tc>
          <w:tcPr>
            <w:tcW w:type="dxa" w:w="1510"/>
          </w:tcPr>
          <w:p>
            <w:pPr>
              <w:spacing w:after="0"/>
              <w:jc w:val="right"/>
            </w:pPr>
            <w:r>
              <w:rPr>
                <w:sz w:val="16"/>
              </w:rPr>
              <w:t>0</w:t>
            </w:r>
          </w:p>
        </w:tc>
        <w:tc>
          <w:tcPr>
            <w:tcW w:type="dxa" w:w="1798"/>
          </w:tcPr>
          <w:p>
            <w:pPr>
              <w:spacing w:after="0"/>
              <w:jc w:val="left"/>
            </w:pPr>
          </w:p>
        </w:tc>
        <w:tc>
          <w:tcPr>
            <w:tcW w:type="dxa" w:w="1918"/>
          </w:tcPr>
          <w:p>
            <w:pPr>
              <w:spacing w:after="0"/>
              <w:jc w:val="left"/>
            </w:pPr>
          </w:p>
        </w:tc>
        <w:tc>
          <w:tcPr>
            <w:tcW w:type="dxa" w:w="1600"/>
          </w:tcPr>
          <w:p>
            <w:pPr>
              <w:spacing w:after="0"/>
              <w:jc w:val="left"/>
            </w:pPr>
          </w:p>
        </w:tc>
        <w:tc>
          <w:tcPr>
            <w:tcW w:type="dxa" w:w="1828"/>
          </w:tcPr>
          <w:p>
            <w:pPr>
              <w:spacing w:after="0"/>
              <w:jc w:val="left"/>
            </w:pPr>
          </w:p>
        </w:tc>
        <w:tc>
          <w:tcPr>
            <w:tcW w:type="dxa" w:w="2120"/>
          </w:tcPr>
          <w:p>
            <w:pPr>
              <w:spacing w:after="0"/>
              <w:jc w:val="left"/>
            </w:pPr>
            <w:r>
              <w:rPr>
                <w:sz w:val="16"/>
              </w:rPr>
              <w:t>Physical measure: in event narratives only; local data required.</w:t>
            </w:r>
          </w:p>
        </w:tc>
      </w:tr>
      <w:tr>
        <w:trPr>
          <w:cantSplit/>
        </w:trPr>
        <w:tc>
          <w:tcPr>
            <w:tcW w:type="dxa" w:w="1656"/>
          </w:tcPr>
          <w:p>
            <w:pPr>
              <w:spacing w:after="0"/>
              <w:jc w:val="left"/>
            </w:pPr>
            <w:r>
              <w:rPr>
                <w:sz w:val="16"/>
              </w:rPr>
              <w:t>Coastal Flood, Storm Surge/Tide</w:t>
            </w:r>
          </w:p>
        </w:tc>
        <w:tc>
          <w:tcPr>
            <w:tcW w:type="dxa" w:w="1682"/>
          </w:tcPr>
          <w:p>
            <w:pPr>
              <w:spacing w:after="0"/>
              <w:jc w:val="left"/>
            </w:pPr>
            <w:r>
              <w:rPr>
                <w:sz w:val="16"/>
              </w:rPr>
              <w:t>none in data (FIRM for depth)</w:t>
            </w:r>
          </w:p>
        </w:tc>
        <w:tc>
          <w:tcPr>
            <w:tcW w:type="dxa" w:w="1510"/>
          </w:tcPr>
          <w:p>
            <w:pPr>
              <w:spacing w:after="0"/>
              <w:jc w:val="right"/>
            </w:pPr>
            <w:r>
              <w:rPr>
                <w:sz w:val="16"/>
              </w:rPr>
              <w:t>0</w:t>
            </w:r>
          </w:p>
        </w:tc>
        <w:tc>
          <w:tcPr>
            <w:tcW w:type="dxa" w:w="1798"/>
          </w:tcPr>
          <w:p>
            <w:pPr>
              <w:spacing w:after="0"/>
              <w:jc w:val="left"/>
            </w:pPr>
          </w:p>
        </w:tc>
        <w:tc>
          <w:tcPr>
            <w:tcW w:type="dxa" w:w="1918"/>
          </w:tcPr>
          <w:p>
            <w:pPr>
              <w:spacing w:after="0"/>
              <w:jc w:val="left"/>
            </w:pPr>
          </w:p>
        </w:tc>
        <w:tc>
          <w:tcPr>
            <w:tcW w:type="dxa" w:w="1600"/>
          </w:tcPr>
          <w:p>
            <w:pPr>
              <w:spacing w:after="0"/>
              <w:jc w:val="left"/>
            </w:pPr>
          </w:p>
        </w:tc>
        <w:tc>
          <w:tcPr>
            <w:tcW w:type="dxa" w:w="1828"/>
          </w:tcPr>
          <w:p>
            <w:pPr>
              <w:spacing w:after="0"/>
              <w:jc w:val="left"/>
            </w:pPr>
          </w:p>
        </w:tc>
        <w:tc>
          <w:tcPr>
            <w:tcW w:type="dxa" w:w="2120"/>
          </w:tcPr>
          <w:p>
            <w:pPr>
              <w:spacing w:after="0"/>
              <w:jc w:val="left"/>
            </w:pPr>
            <w:r>
              <w:rPr>
                <w:sz w:val="16"/>
              </w:rPr>
              <w:t>Flood depth: see the FEMA Flood Insurance Rate Map.</w:t>
            </w:r>
          </w:p>
        </w:tc>
      </w:tr>
      <w:tr>
        <w:trPr>
          <w:cantSplit/>
        </w:trPr>
        <w:tc>
          <w:tcPr>
            <w:tcW w:type="dxa" w:w="1656"/>
          </w:tcPr>
          <w:p>
            <w:pPr>
              <w:spacing w:after="0"/>
              <w:jc w:val="left"/>
            </w:pPr>
            <w:r>
              <w:rPr>
                <w:sz w:val="16"/>
              </w:rPr>
              <w:t>Cold/Wind Chill, Extreme Cold/Wind Chill</w:t>
            </w:r>
          </w:p>
        </w:tc>
        <w:tc>
          <w:tcPr>
            <w:tcW w:type="dxa" w:w="1682"/>
          </w:tcPr>
          <w:p>
            <w:pPr>
              <w:spacing w:after="0"/>
              <w:jc w:val="left"/>
            </w:pPr>
            <w:r>
              <w:rPr>
                <w:sz w:val="16"/>
              </w:rPr>
              <w:t>wind chill</w:t>
            </w:r>
          </w:p>
        </w:tc>
        <w:tc>
          <w:tcPr>
            <w:tcW w:type="dxa" w:w="1510"/>
          </w:tcPr>
          <w:p>
            <w:pPr>
              <w:spacing w:after="0"/>
              <w:jc w:val="right"/>
            </w:pPr>
            <w:r>
              <w:rPr>
                <w:sz w:val="16"/>
              </w:rPr>
              <w:t>12, 1998 to 2026 (12 zone-level)</w:t>
            </w:r>
          </w:p>
        </w:tc>
        <w:tc>
          <w:tcPr>
            <w:tcW w:type="dxa" w:w="1798"/>
          </w:tcPr>
          <w:p>
            <w:pPr>
              <w:spacing w:after="0"/>
              <w:jc w:val="left"/>
            </w:pPr>
            <w:r>
              <w:rPr>
                <w:sz w:val="16"/>
              </w:rPr>
              <w:t>1 day to 11 days (median 2 days); 10 with a recorded value</w:t>
            </w:r>
          </w:p>
        </w:tc>
        <w:tc>
          <w:tcPr>
            <w:tcW w:type="dxa" w:w="1918"/>
          </w:tcPr>
          <w:p>
            <w:pPr>
              <w:spacing w:after="0"/>
              <w:jc w:val="left"/>
            </w:pPr>
            <w:r>
              <w:rPr>
                <w:sz w:val="16"/>
              </w:rPr>
              <w:t>11 consecutive days, 2026-01-23 to 2026-02-02, zone-level</w:t>
            </w:r>
          </w:p>
        </w:tc>
        <w:tc>
          <w:tcPr>
            <w:tcW w:type="dxa" w:w="1600"/>
          </w:tcPr>
          <w:p>
            <w:pPr>
              <w:spacing w:after="0"/>
              <w:jc w:val="left"/>
            </w:pPr>
            <w:r>
              <w:rPr>
                <w:sz w:val="16"/>
              </w:rPr>
              <w:t>Cold/Wind Chill, 1998-03-11, property not reported; $5,000 crops, reported for the zone (1998 dollars)</w:t>
            </w:r>
          </w:p>
        </w:tc>
        <w:tc>
          <w:tcPr>
            <w:tcW w:type="dxa" w:w="1828"/>
          </w:tcPr>
          <w:p>
            <w:pPr>
              <w:spacing w:after="0"/>
              <w:jc w:val="left"/>
            </w:pPr>
            <w:r>
              <w:rPr>
                <w:sz w:val="16"/>
              </w:rPr>
              <w:t>Zone-level records: applies countywide; national data do not locate these events within the county.</w:t>
            </w:r>
          </w:p>
        </w:tc>
        <w:tc>
          <w:tcPr>
            <w:tcW w:type="dxa" w:w="2120"/>
          </w:tcPr>
          <w:p>
            <w:pPr>
              <w:spacing w:after="0"/>
              <w:jc w:val="left"/>
            </w:pPr>
            <w:r>
              <w:rPr>
                <w:sz w:val="16"/>
              </w:rPr>
              <w:t>Wind chill: in event narratives only; local data required.</w:t>
            </w:r>
          </w:p>
        </w:tc>
      </w:tr>
      <w:tr>
        <w:trPr>
          <w:cantSplit/>
        </w:trPr>
        <w:tc>
          <w:tcPr>
            <w:tcW w:type="dxa" w:w="1656"/>
          </w:tcPr>
          <w:p>
            <w:pPr>
              <w:spacing w:after="0"/>
              <w:jc w:val="left"/>
            </w:pPr>
            <w:r>
              <w:rPr>
                <w:sz w:val="16"/>
              </w:rPr>
              <w:t>Frost/Freeze (outside NRI Cold Wave definition)</w:t>
            </w:r>
          </w:p>
        </w:tc>
        <w:tc>
          <w:tcPr>
            <w:tcW w:type="dxa" w:w="1682"/>
          </w:tcPr>
          <w:p>
            <w:pPr>
              <w:spacing w:after="0"/>
              <w:jc w:val="left"/>
            </w:pPr>
            <w:r>
              <w:rPr>
                <w:sz w:val="16"/>
              </w:rPr>
              <w:t>crop damage</w:t>
            </w:r>
          </w:p>
        </w:tc>
        <w:tc>
          <w:tcPr>
            <w:tcW w:type="dxa" w:w="1510"/>
          </w:tcPr>
          <w:p>
            <w:pPr>
              <w:spacing w:after="0"/>
              <w:jc w:val="right"/>
            </w:pPr>
            <w:r>
              <w:rPr>
                <w:sz w:val="16"/>
              </w:rPr>
              <w:t>30, 1997 to 2021 (30 zone-level)</w:t>
            </w:r>
          </w:p>
        </w:tc>
        <w:tc>
          <w:tcPr>
            <w:tcW w:type="dxa" w:w="1798"/>
          </w:tcPr>
          <w:p>
            <w:pPr>
              <w:spacing w:after="0"/>
              <w:jc w:val="left"/>
            </w:pPr>
          </w:p>
        </w:tc>
        <w:tc>
          <w:tcPr>
            <w:tcW w:type="dxa" w:w="1918"/>
          </w:tcPr>
          <w:p>
            <w:pPr>
              <w:spacing w:after="0"/>
              <w:jc w:val="left"/>
            </w:pPr>
            <w:r>
              <w:rPr>
                <w:sz w:val="16"/>
              </w:rPr>
              <w:t>Frost/Freeze, 1997-04-10, $1,500,000 crop damage, reported for the zone (1997 dollars); NWS zone VAZ037 (ALBEMARLE), zone-level: may include parts of neighboring counties</w:t>
            </w:r>
          </w:p>
        </w:tc>
        <w:tc>
          <w:tcPr>
            <w:tcW w:type="dxa" w:w="1600"/>
          </w:tcPr>
          <w:p>
            <w:pPr>
              <w:spacing w:after="0"/>
              <w:jc w:val="left"/>
            </w:pPr>
          </w:p>
        </w:tc>
        <w:tc>
          <w:tcPr>
            <w:tcW w:type="dxa" w:w="1828"/>
          </w:tcPr>
          <w:p>
            <w:pPr>
              <w:spacing w:after="0"/>
              <w:jc w:val="left"/>
            </w:pPr>
            <w:r>
              <w:rPr>
                <w:sz w:val="16"/>
              </w:rPr>
              <w:t>Zone-level records: applies countywide; national data do not locate these events within the county.</w:t>
            </w:r>
          </w:p>
        </w:tc>
        <w:tc>
          <w:tcPr>
            <w:tcW w:type="dxa" w:w="2120"/>
          </w:tcPr>
          <w:p>
            <w:pPr>
              <w:spacing w:after="0"/>
              <w:jc w:val="left"/>
            </w:pPr>
            <w:r>
              <w:rPr>
                <w:sz w:val="16"/>
              </w:rPr>
              <w:t>Temperature: in event narratives only; local data required.</w:t>
            </w:r>
          </w:p>
        </w:tc>
      </w:tr>
      <w:tr>
        <w:trPr>
          <w:cantSplit/>
        </w:trPr>
        <w:tc>
          <w:tcPr>
            <w:tcW w:type="dxa" w:w="1656"/>
          </w:tcPr>
          <w:p>
            <w:pPr>
              <w:spacing w:after="0"/>
              <w:jc w:val="left"/>
            </w:pPr>
            <w:r>
              <w:rPr>
                <w:sz w:val="16"/>
              </w:rPr>
              <w:t>Drought</w:t>
            </w:r>
          </w:p>
        </w:tc>
        <w:tc>
          <w:tcPr>
            <w:tcW w:type="dxa" w:w="1682"/>
          </w:tcPr>
          <w:p>
            <w:pPr>
              <w:spacing w:after="0"/>
              <w:jc w:val="left"/>
            </w:pPr>
            <w:r>
              <w:rPr>
                <w:sz w:val="16"/>
              </w:rPr>
              <w:t>US Drought Monitor D-scale</w:t>
            </w:r>
          </w:p>
        </w:tc>
        <w:tc>
          <w:tcPr>
            <w:tcW w:type="dxa" w:w="1510"/>
          </w:tcPr>
          <w:p>
            <w:pPr>
              <w:spacing w:after="0"/>
              <w:jc w:val="right"/>
            </w:pPr>
            <w:r>
              <w:rPr>
                <w:sz w:val="16"/>
              </w:rPr>
              <w:t>9, 1998 to 2007 (9 zone-level)</w:t>
            </w:r>
          </w:p>
        </w:tc>
        <w:tc>
          <w:tcPr>
            <w:tcW w:type="dxa" w:w="1798"/>
          </w:tcPr>
          <w:p>
            <w:pPr>
              <w:spacing w:after="0"/>
              <w:jc w:val="left"/>
            </w:pPr>
            <w:r>
              <w:rPr>
                <w:sz w:val="16"/>
              </w:rPr>
              <w:t>30 days to 153 days (median 46 days); 4 with a recorded value</w:t>
            </w:r>
          </w:p>
        </w:tc>
        <w:tc>
          <w:tcPr>
            <w:tcW w:type="dxa" w:w="1918"/>
          </w:tcPr>
          <w:p>
            <w:pPr>
              <w:spacing w:after="0"/>
              <w:jc w:val="left"/>
            </w:pPr>
            <w:r>
              <w:rPr>
                <w:sz w:val="16"/>
              </w:rPr>
              <w:t>153 days (5 months), 1999-05-01 to 1999-09-30, a run of 5 consecutive Storm Events drought records, zone-level</w:t>
            </w:r>
          </w:p>
        </w:tc>
        <w:tc>
          <w:tcPr>
            <w:tcW w:type="dxa" w:w="1600"/>
          </w:tcPr>
          <w:p>
            <w:pPr>
              <w:spacing w:after="0"/>
              <w:jc w:val="left"/>
            </w:pPr>
            <w:r>
              <w:rPr>
                <w:sz w:val="16"/>
              </w:rPr>
              <w:t>Drought, 1999-08-01, property not reported; $8,400,000 crops, reported for the zone (1999 dollars)</w:t>
            </w:r>
          </w:p>
        </w:tc>
        <w:tc>
          <w:tcPr>
            <w:tcW w:type="dxa" w:w="1828"/>
          </w:tcPr>
          <w:p>
            <w:pPr>
              <w:spacing w:after="0"/>
              <w:jc w:val="left"/>
            </w:pPr>
            <w:r>
              <w:rPr>
                <w:sz w:val="16"/>
              </w:rPr>
              <w:t>Zone-level records: applies countywide; national data do not locate these events within the county.</w:t>
            </w:r>
          </w:p>
        </w:tc>
        <w:tc>
          <w:tcPr>
            <w:tcW w:type="dxa" w:w="21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6"/>
          </w:tcPr>
          <w:p>
            <w:pPr>
              <w:spacing w:after="0"/>
              <w:jc w:val="left"/>
            </w:pPr>
            <w:r>
              <w:rPr>
                <w:sz w:val="16"/>
              </w:rPr>
              <w:t>Earthquake</w:t>
            </w:r>
          </w:p>
        </w:tc>
        <w:tc>
          <w:tcPr>
            <w:tcW w:type="dxa" w:w="1682"/>
          </w:tcPr>
          <w:p>
            <w:pPr>
              <w:spacing w:after="0"/>
              <w:jc w:val="left"/>
            </w:pPr>
            <w:r>
              <w:rPr>
                <w:sz w:val="16"/>
              </w:rPr>
              <w:t>Modified Mercalli (local data)</w:t>
            </w:r>
          </w:p>
        </w:tc>
        <w:tc>
          <w:tcPr>
            <w:tcW w:type="dxa" w:w="1510"/>
          </w:tcPr>
          <w:p>
            <w:pPr>
              <w:spacing w:after="0"/>
              <w:jc w:val="right"/>
            </w:pPr>
            <w:r>
              <w:rPr>
                <w:sz w:val="16"/>
              </w:rPr>
              <w:t>0</w:t>
            </w:r>
          </w:p>
        </w:tc>
        <w:tc>
          <w:tcPr>
            <w:tcW w:type="dxa" w:w="1798"/>
          </w:tcPr>
          <w:p>
            <w:pPr>
              <w:spacing w:after="0"/>
              <w:jc w:val="left"/>
            </w:pPr>
          </w:p>
        </w:tc>
        <w:tc>
          <w:tcPr>
            <w:tcW w:type="dxa" w:w="1918"/>
          </w:tcPr>
          <w:p>
            <w:pPr>
              <w:spacing w:after="0"/>
              <w:jc w:val="left"/>
            </w:pPr>
          </w:p>
        </w:tc>
        <w:tc>
          <w:tcPr>
            <w:tcW w:type="dxa" w:w="1600"/>
          </w:tcPr>
          <w:p>
            <w:pPr>
              <w:spacing w:after="0"/>
              <w:jc w:val="left"/>
            </w:pPr>
          </w:p>
        </w:tc>
        <w:tc>
          <w:tcPr>
            <w:tcW w:type="dxa" w:w="1828"/>
          </w:tcPr>
          <w:p>
            <w:pPr>
              <w:spacing w:after="0"/>
              <w:jc w:val="left"/>
            </w:pPr>
          </w:p>
        </w:tc>
        <w:tc>
          <w:tcPr>
            <w:tcW w:type="dxa" w:w="2120"/>
          </w:tcPr>
          <w:p>
            <w:pPr>
              <w:spacing w:after="0"/>
              <w:jc w:val="left"/>
            </w:pPr>
            <w:r>
              <w:rPr>
                <w:sz w:val="16"/>
              </w:rPr>
              <w:t>No Storm Events record; local data required (e.g., USGS).</w:t>
            </w:r>
          </w:p>
        </w:tc>
      </w:tr>
      <w:tr>
        <w:trPr>
          <w:cantSplit/>
        </w:trPr>
        <w:tc>
          <w:tcPr>
            <w:tcW w:type="dxa" w:w="1656"/>
          </w:tcPr>
          <w:p>
            <w:pPr>
              <w:spacing w:after="0"/>
              <w:jc w:val="left"/>
            </w:pPr>
            <w:r>
              <w:rPr>
                <w:sz w:val="16"/>
              </w:rPr>
              <w:t>Hail</w:t>
            </w:r>
          </w:p>
        </w:tc>
        <w:tc>
          <w:tcPr>
            <w:tcW w:type="dxa" w:w="1682"/>
          </w:tcPr>
          <w:p>
            <w:pPr>
              <w:spacing w:after="0"/>
              <w:jc w:val="left"/>
            </w:pPr>
            <w:r>
              <w:rPr>
                <w:sz w:val="16"/>
              </w:rPr>
              <w:t>hail size (inches)</w:t>
            </w:r>
          </w:p>
        </w:tc>
        <w:tc>
          <w:tcPr>
            <w:tcW w:type="dxa" w:w="1510"/>
          </w:tcPr>
          <w:p>
            <w:pPr>
              <w:spacing w:after="0"/>
              <w:jc w:val="right"/>
            </w:pPr>
            <w:r>
              <w:rPr>
                <w:sz w:val="16"/>
              </w:rPr>
              <w:t>10, 1977 to 2020</w:t>
            </w:r>
          </w:p>
        </w:tc>
        <w:tc>
          <w:tcPr>
            <w:tcW w:type="dxa" w:w="1798"/>
          </w:tcPr>
          <w:p>
            <w:pPr>
              <w:spacing w:after="0"/>
              <w:jc w:val="left"/>
            </w:pPr>
            <w:r>
              <w:rPr>
                <w:sz w:val="16"/>
              </w:rPr>
              <w:t>0.75 in to 1.5 in (median 0.81 in); 10 with a recorded value</w:t>
            </w:r>
          </w:p>
        </w:tc>
        <w:tc>
          <w:tcPr>
            <w:tcW w:type="dxa" w:w="1918"/>
          </w:tcPr>
          <w:p>
            <w:pPr>
              <w:spacing w:after="0"/>
              <w:jc w:val="left"/>
            </w:pPr>
            <w:r>
              <w:rPr>
                <w:sz w:val="16"/>
              </w:rPr>
              <w:t>1.5 in hail, 1977-08-30</w:t>
            </w:r>
          </w:p>
        </w:tc>
        <w:tc>
          <w:tcPr>
            <w:tcW w:type="dxa" w:w="1600"/>
          </w:tcPr>
          <w:p>
            <w:pPr>
              <w:spacing w:after="0"/>
              <w:jc w:val="left"/>
            </w:pPr>
          </w:p>
        </w:tc>
        <w:tc>
          <w:tcPr>
            <w:tcW w:type="dxa" w:w="1828"/>
          </w:tcPr>
          <w:p>
            <w:pPr>
              <w:spacing w:after="0"/>
              <w:jc w:val="left"/>
            </w:pPr>
            <w:r>
              <w:rPr>
                <w:sz w:val="16"/>
              </w:rPr>
              <w:t>Event records naming member places: Charlottesville city (7 records).</w:t>
            </w:r>
          </w:p>
        </w:tc>
        <w:tc>
          <w:tcPr>
            <w:tcW w:type="dxa" w:w="2120"/>
          </w:tcPr>
          <w:p>
            <w:pPr>
              <w:spacing w:after="0"/>
              <w:jc w:val="left"/>
            </w:pPr>
          </w:p>
        </w:tc>
      </w:tr>
      <w:tr>
        <w:trPr>
          <w:cantSplit/>
        </w:trPr>
        <w:tc>
          <w:tcPr>
            <w:tcW w:type="dxa" w:w="1656"/>
          </w:tcPr>
          <w:p>
            <w:pPr>
              <w:spacing w:after="0"/>
              <w:jc w:val="left"/>
            </w:pPr>
            <w:r>
              <w:rPr>
                <w:sz w:val="16"/>
              </w:rPr>
              <w:t>Excessive Heat, Heat</w:t>
            </w:r>
          </w:p>
        </w:tc>
        <w:tc>
          <w:tcPr>
            <w:tcW w:type="dxa" w:w="1682"/>
          </w:tcPr>
          <w:p>
            <w:pPr>
              <w:spacing w:after="0"/>
              <w:jc w:val="left"/>
            </w:pPr>
            <w:r>
              <w:rPr>
                <w:sz w:val="16"/>
              </w:rPr>
              <w:t>heat index (narratives)</w:t>
            </w:r>
          </w:p>
        </w:tc>
        <w:tc>
          <w:tcPr>
            <w:tcW w:type="dxa" w:w="1510"/>
          </w:tcPr>
          <w:p>
            <w:pPr>
              <w:spacing w:after="0"/>
              <w:jc w:val="right"/>
            </w:pPr>
            <w:r>
              <w:rPr>
                <w:sz w:val="16"/>
              </w:rPr>
              <w:t>42, 1996 to 2021 (42 zone-level)</w:t>
            </w:r>
          </w:p>
        </w:tc>
        <w:tc>
          <w:tcPr>
            <w:tcW w:type="dxa" w:w="1798"/>
          </w:tcPr>
          <w:p>
            <w:pPr>
              <w:spacing w:after="0"/>
              <w:jc w:val="left"/>
            </w:pPr>
            <w:r>
              <w:rPr>
                <w:sz w:val="16"/>
              </w:rPr>
              <w:t>1 day to 8 days (median 2 days); 33 with a recorded value</w:t>
            </w:r>
          </w:p>
        </w:tc>
        <w:tc>
          <w:tcPr>
            <w:tcW w:type="dxa" w:w="1918"/>
          </w:tcPr>
          <w:p>
            <w:pPr>
              <w:spacing w:after="0"/>
              <w:jc w:val="left"/>
            </w:pPr>
            <w:r>
              <w:rPr>
                <w:sz w:val="16"/>
              </w:rPr>
              <w:t>8 consecutive days, 2002-08-12 to 2002-08-19, zone-level</w:t>
            </w:r>
          </w:p>
        </w:tc>
        <w:tc>
          <w:tcPr>
            <w:tcW w:type="dxa" w:w="1600"/>
          </w:tcPr>
          <w:p>
            <w:pPr>
              <w:spacing w:after="0"/>
              <w:jc w:val="left"/>
            </w:pPr>
          </w:p>
        </w:tc>
        <w:tc>
          <w:tcPr>
            <w:tcW w:type="dxa" w:w="1828"/>
          </w:tcPr>
          <w:p>
            <w:pPr>
              <w:spacing w:after="0"/>
              <w:jc w:val="left"/>
            </w:pPr>
            <w:r>
              <w:rPr>
                <w:sz w:val="16"/>
              </w:rPr>
              <w:t>Zone-level records: applies countywide; national data do not locate these events within the county.</w:t>
            </w:r>
          </w:p>
        </w:tc>
        <w:tc>
          <w:tcPr>
            <w:tcW w:type="dxa" w:w="212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56"/>
          </w:tcPr>
          <w:p>
            <w:pPr>
              <w:spacing w:after="0"/>
              <w:jc w:val="left"/>
            </w:pPr>
            <w:r>
              <w:rPr>
                <w:sz w:val="16"/>
              </w:rPr>
              <w:t>Hurricane, Tropical Storm, Tropical Depression</w:t>
            </w:r>
          </w:p>
        </w:tc>
        <w:tc>
          <w:tcPr>
            <w:tcW w:type="dxa" w:w="1682"/>
          </w:tcPr>
          <w:p>
            <w:pPr>
              <w:spacing w:after="0"/>
              <w:jc w:val="left"/>
            </w:pPr>
            <w:r>
              <w:rPr>
                <w:sz w:val="16"/>
              </w:rPr>
              <w:t>Saffir-Simpson</w:t>
            </w:r>
          </w:p>
        </w:tc>
        <w:tc>
          <w:tcPr>
            <w:tcW w:type="dxa" w:w="1510"/>
          </w:tcPr>
          <w:p>
            <w:pPr>
              <w:spacing w:after="0"/>
              <w:jc w:val="right"/>
            </w:pPr>
            <w:r>
              <w:rPr>
                <w:sz w:val="16"/>
              </w:rPr>
              <w:t>2, 2008 to 2011 (2 zone-level)</w:t>
            </w:r>
          </w:p>
        </w:tc>
        <w:tc>
          <w:tcPr>
            <w:tcW w:type="dxa" w:w="1798"/>
          </w:tcPr>
          <w:p>
            <w:pPr>
              <w:spacing w:after="0"/>
              <w:jc w:val="left"/>
            </w:pPr>
          </w:p>
        </w:tc>
        <w:tc>
          <w:tcPr>
            <w:tcW w:type="dxa" w:w="1918"/>
          </w:tcPr>
          <w:p>
            <w:pPr>
              <w:spacing w:after="0"/>
              <w:jc w:val="left"/>
            </w:pPr>
            <w:r>
              <w:rPr>
                <w:sz w:val="16"/>
              </w:rPr>
              <w:t>Strongest recorded (records with damage, a wind speed or direct casualties first, then storm type, category and wind): Tropical Storm record, 2011-08-27, $5,000 property; crops not reported, reported for the zone (2011 dollars); NWS zone VAZ037 (ALBEMARLE), zone-level: may include parts of neighboring counties</w:t>
            </w:r>
          </w:p>
        </w:tc>
        <w:tc>
          <w:tcPr>
            <w:tcW w:type="dxa" w:w="1600"/>
          </w:tcPr>
          <w:p>
            <w:pPr>
              <w:spacing w:after="0"/>
              <w:jc w:val="left"/>
            </w:pPr>
          </w:p>
        </w:tc>
        <w:tc>
          <w:tcPr>
            <w:tcW w:type="dxa" w:w="1828"/>
          </w:tcPr>
          <w:p>
            <w:pPr>
              <w:spacing w:after="0"/>
              <w:jc w:val="left"/>
            </w:pPr>
            <w:r>
              <w:rPr>
                <w:sz w:val="16"/>
              </w:rPr>
              <w:t>Zone-level records: applies countywide; national data do not locate these events within the county.</w:t>
            </w:r>
          </w:p>
        </w:tc>
        <w:tc>
          <w:tcPr>
            <w:tcW w:type="dxa" w:w="212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6"/>
          </w:tcPr>
          <w:p>
            <w:pPr>
              <w:spacing w:after="0"/>
              <w:jc w:val="left"/>
            </w:pPr>
            <w:r>
              <w:rPr>
                <w:sz w:val="16"/>
              </w:rPr>
              <w:t>Ice Storm</w:t>
            </w:r>
          </w:p>
        </w:tc>
        <w:tc>
          <w:tcPr>
            <w:tcW w:type="dxa" w:w="1682"/>
          </w:tcPr>
          <w:p>
            <w:pPr>
              <w:spacing w:after="0"/>
              <w:jc w:val="left"/>
            </w:pPr>
            <w:r>
              <w:rPr>
                <w:sz w:val="16"/>
              </w:rPr>
              <w:t>Sperry-Piltz (local data)</w:t>
            </w:r>
          </w:p>
        </w:tc>
        <w:tc>
          <w:tcPr>
            <w:tcW w:type="dxa" w:w="1510"/>
          </w:tcPr>
          <w:p>
            <w:pPr>
              <w:spacing w:after="0"/>
              <w:jc w:val="right"/>
            </w:pPr>
            <w:r>
              <w:rPr>
                <w:sz w:val="16"/>
              </w:rPr>
              <w:t>6, 1998 to 2006 (6 zone-level)</w:t>
            </w:r>
          </w:p>
        </w:tc>
        <w:tc>
          <w:tcPr>
            <w:tcW w:type="dxa" w:w="1798"/>
          </w:tcPr>
          <w:p>
            <w:pPr>
              <w:spacing w:after="0"/>
              <w:jc w:val="left"/>
            </w:pPr>
          </w:p>
        </w:tc>
        <w:tc>
          <w:tcPr>
            <w:tcW w:type="dxa" w:w="1918"/>
          </w:tcPr>
          <w:p>
            <w:pPr>
              <w:spacing w:after="0"/>
              <w:jc w:val="left"/>
            </w:pPr>
            <w:r>
              <w:rPr>
                <w:sz w:val="16"/>
              </w:rPr>
              <w:t>Ice Storm, 1998-02-04, property not reported; $50,000 crops, reported for the zone (1998 dollars); NWS zone VAZ037 (ALBEMARLE), zone-level: may include parts of neighboring counties</w:t>
            </w:r>
          </w:p>
        </w:tc>
        <w:tc>
          <w:tcPr>
            <w:tcW w:type="dxa" w:w="1600"/>
          </w:tcPr>
          <w:p>
            <w:pPr>
              <w:spacing w:after="0"/>
              <w:jc w:val="left"/>
            </w:pPr>
          </w:p>
        </w:tc>
        <w:tc>
          <w:tcPr>
            <w:tcW w:type="dxa" w:w="1828"/>
          </w:tcPr>
          <w:p>
            <w:pPr>
              <w:spacing w:after="0"/>
              <w:jc w:val="left"/>
            </w:pPr>
            <w:r>
              <w:rPr>
                <w:sz w:val="16"/>
              </w:rPr>
              <w:t>Zone-level records: applies countywide; national data do not locate these events within the county.</w:t>
            </w:r>
          </w:p>
        </w:tc>
        <w:tc>
          <w:tcPr>
            <w:tcW w:type="dxa" w:w="2120"/>
          </w:tcPr>
          <w:p>
            <w:pPr>
              <w:spacing w:after="0"/>
              <w:jc w:val="left"/>
            </w:pPr>
            <w:r>
              <w:rPr>
                <w:sz w:val="16"/>
              </w:rPr>
              <w:t>Ice thickness: in event narratives only; local data required.</w:t>
            </w:r>
          </w:p>
        </w:tc>
      </w:tr>
      <w:tr>
        <w:trPr>
          <w:cantSplit/>
        </w:trPr>
        <w:tc>
          <w:tcPr>
            <w:tcW w:type="dxa" w:w="1656"/>
          </w:tcPr>
          <w:p>
            <w:pPr>
              <w:spacing w:after="0"/>
              <w:jc w:val="left"/>
            </w:pPr>
            <w:r>
              <w:rPr>
                <w:sz w:val="16"/>
              </w:rPr>
              <w:t>Flash Flood, Flood, Lakeshore Flood</w:t>
            </w:r>
          </w:p>
        </w:tc>
        <w:tc>
          <w:tcPr>
            <w:tcW w:type="dxa" w:w="1682"/>
          </w:tcPr>
          <w:p>
            <w:pPr>
              <w:spacing w:after="0"/>
              <w:jc w:val="left"/>
            </w:pPr>
            <w:r>
              <w:rPr>
                <w:sz w:val="16"/>
              </w:rPr>
              <w:t>damage and flood days (FIRM for depth)</w:t>
            </w:r>
          </w:p>
        </w:tc>
        <w:tc>
          <w:tcPr>
            <w:tcW w:type="dxa" w:w="1510"/>
          </w:tcPr>
          <w:p>
            <w:pPr>
              <w:spacing w:after="0"/>
              <w:jc w:val="right"/>
            </w:pPr>
            <w:r>
              <w:rPr>
                <w:sz w:val="16"/>
              </w:rPr>
              <w:t>20, 1998 to 2025 (6 zone-level)</w:t>
            </w:r>
          </w:p>
        </w:tc>
        <w:tc>
          <w:tcPr>
            <w:tcW w:type="dxa" w:w="1798"/>
          </w:tcPr>
          <w:p>
            <w:pPr>
              <w:spacing w:after="0"/>
              <w:jc w:val="left"/>
            </w:pPr>
          </w:p>
        </w:tc>
        <w:tc>
          <w:tcPr>
            <w:tcW w:type="dxa" w:w="1918"/>
          </w:tcPr>
          <w:p>
            <w:pPr>
              <w:spacing w:after="0"/>
              <w:jc w:val="left"/>
            </w:pPr>
            <w:r>
              <w:rPr>
                <w:sz w:val="16"/>
              </w:rPr>
              <w:t>Flash Flood, 2008-03-04, $5,000 property; $0 crops (2008 dollars)</w:t>
            </w:r>
          </w:p>
        </w:tc>
        <w:tc>
          <w:tcPr>
            <w:tcW w:type="dxa" w:w="1600"/>
          </w:tcPr>
          <w:p>
            <w:pPr>
              <w:spacing w:after="0"/>
              <w:jc w:val="left"/>
            </w:pPr>
          </w:p>
        </w:tc>
        <w:tc>
          <w:tcPr>
            <w:tcW w:type="dxa" w:w="1828"/>
          </w:tcPr>
          <w:p>
            <w:pPr>
              <w:spacing w:after="0"/>
              <w:jc w:val="left"/>
            </w:pPr>
            <w:r>
              <w:rPr>
                <w:sz w:val="16"/>
              </w:rPr>
              <w:t>Event records naming member places: Charlottesville city (11 records). Zone-level records (6) apply countywide.</w:t>
            </w:r>
          </w:p>
        </w:tc>
        <w:tc>
          <w:tcPr>
            <w:tcW w:type="dxa" w:w="212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6"/>
          </w:tcPr>
          <w:p>
            <w:pPr>
              <w:spacing w:after="0"/>
              <w:jc w:val="left"/>
            </w:pPr>
            <w:r>
              <w:rPr>
                <w:sz w:val="16"/>
              </w:rPr>
              <w:t>Debris Flow</w:t>
            </w:r>
          </w:p>
        </w:tc>
        <w:tc>
          <w:tcPr>
            <w:tcW w:type="dxa" w:w="1682"/>
          </w:tcPr>
          <w:p>
            <w:pPr>
              <w:spacing w:after="0"/>
              <w:jc w:val="left"/>
            </w:pPr>
            <w:r>
              <w:rPr>
                <w:sz w:val="16"/>
              </w:rPr>
              <w:t>none (count and damage)</w:t>
            </w:r>
          </w:p>
        </w:tc>
        <w:tc>
          <w:tcPr>
            <w:tcW w:type="dxa" w:w="1510"/>
          </w:tcPr>
          <w:p>
            <w:pPr>
              <w:spacing w:after="0"/>
              <w:jc w:val="right"/>
            </w:pPr>
            <w:r>
              <w:rPr>
                <w:sz w:val="16"/>
              </w:rPr>
              <w:t>0</w:t>
            </w:r>
          </w:p>
        </w:tc>
        <w:tc>
          <w:tcPr>
            <w:tcW w:type="dxa" w:w="1798"/>
          </w:tcPr>
          <w:p>
            <w:pPr>
              <w:spacing w:after="0"/>
              <w:jc w:val="left"/>
            </w:pPr>
          </w:p>
        </w:tc>
        <w:tc>
          <w:tcPr>
            <w:tcW w:type="dxa" w:w="1918"/>
          </w:tcPr>
          <w:p>
            <w:pPr>
              <w:spacing w:after="0"/>
              <w:jc w:val="left"/>
            </w:pPr>
          </w:p>
        </w:tc>
        <w:tc>
          <w:tcPr>
            <w:tcW w:type="dxa" w:w="1600"/>
          </w:tcPr>
          <w:p>
            <w:pPr>
              <w:spacing w:after="0"/>
              <w:jc w:val="left"/>
            </w:pPr>
          </w:p>
        </w:tc>
        <w:tc>
          <w:tcPr>
            <w:tcW w:type="dxa" w:w="1828"/>
          </w:tcPr>
          <w:p>
            <w:pPr>
              <w:spacing w:after="0"/>
              <w:jc w:val="left"/>
            </w:pPr>
          </w:p>
        </w:tc>
        <w:tc>
          <w:tcPr>
            <w:tcW w:type="dxa" w:w="2120"/>
          </w:tcPr>
          <w:p>
            <w:pPr>
              <w:spacing w:after="0"/>
              <w:jc w:val="left"/>
            </w:pPr>
            <w:r>
              <w:rPr>
                <w:sz w:val="16"/>
              </w:rPr>
              <w:t>Physical measure: in event narratives only; local data required.</w:t>
            </w:r>
          </w:p>
        </w:tc>
      </w:tr>
      <w:tr>
        <w:trPr>
          <w:cantSplit/>
        </w:trPr>
        <w:tc>
          <w:tcPr>
            <w:tcW w:type="dxa" w:w="1656"/>
          </w:tcPr>
          <w:p>
            <w:pPr>
              <w:spacing w:after="0"/>
              <w:jc w:val="left"/>
            </w:pPr>
            <w:r>
              <w:rPr>
                <w:sz w:val="16"/>
              </w:rPr>
              <w:t>Lightning</w:t>
            </w:r>
          </w:p>
        </w:tc>
        <w:tc>
          <w:tcPr>
            <w:tcW w:type="dxa" w:w="1682"/>
          </w:tcPr>
          <w:p>
            <w:pPr>
              <w:spacing w:after="0"/>
              <w:jc w:val="left"/>
            </w:pPr>
            <w:r>
              <w:rPr>
                <w:sz w:val="16"/>
              </w:rPr>
              <w:t>annualized frequency (the measure FEMA's Local Mitigation Planning Handbook names)</w:t>
            </w:r>
          </w:p>
        </w:tc>
        <w:tc>
          <w:tcPr>
            <w:tcW w:type="dxa" w:w="1510"/>
          </w:tcPr>
          <w:p>
            <w:pPr>
              <w:spacing w:after="0"/>
              <w:jc w:val="right"/>
            </w:pPr>
            <w:r>
              <w:rPr>
                <w:sz w:val="16"/>
              </w:rPr>
              <w:t>0</w:t>
            </w:r>
          </w:p>
        </w:tc>
        <w:tc>
          <w:tcPr>
            <w:tcW w:type="dxa" w:w="1798"/>
          </w:tcPr>
          <w:p>
            <w:pPr>
              <w:spacing w:after="0"/>
              <w:jc w:val="left"/>
            </w:pPr>
          </w:p>
        </w:tc>
        <w:tc>
          <w:tcPr>
            <w:tcW w:type="dxa" w:w="1918"/>
          </w:tcPr>
          <w:p>
            <w:pPr>
              <w:spacing w:after="0"/>
              <w:jc w:val="left"/>
            </w:pPr>
          </w:p>
        </w:tc>
        <w:tc>
          <w:tcPr>
            <w:tcW w:type="dxa" w:w="1600"/>
          </w:tcPr>
          <w:p>
            <w:pPr>
              <w:spacing w:after="0"/>
              <w:jc w:val="left"/>
            </w:pPr>
          </w:p>
        </w:tc>
        <w:tc>
          <w:tcPr>
            <w:tcW w:type="dxa" w:w="1828"/>
          </w:tcPr>
          <w:p>
            <w:pPr>
              <w:spacing w:after="0"/>
              <w:jc w:val="left"/>
            </w:pPr>
          </w:p>
        </w:tc>
        <w:tc>
          <w:tcPr>
            <w:tcW w:type="dxa" w:w="2120"/>
          </w:tcPr>
          <w:p>
            <w:pPr>
              <w:spacing w:after="0"/>
              <w:jc w:val="left"/>
            </w:pPr>
            <w:r>
              <w:rPr>
                <w:sz w:val="16"/>
              </w:rPr>
              <w:t>Storm Events lists lightning with damage or casualties; physical measure in event narratives only; local data required.</w:t>
            </w:r>
          </w:p>
        </w:tc>
      </w:tr>
      <w:tr>
        <w:trPr>
          <w:cantSplit/>
        </w:trPr>
        <w:tc>
          <w:tcPr>
            <w:tcW w:type="dxa" w:w="1656"/>
          </w:tcPr>
          <w:p>
            <w:pPr>
              <w:spacing w:after="0"/>
              <w:jc w:val="left"/>
            </w:pPr>
            <w:r>
              <w:rPr>
                <w:sz w:val="16"/>
              </w:rPr>
              <w:t>High Wind and Strong Wind (outside NRI Strong Wind definition)</w:t>
            </w:r>
          </w:p>
        </w:tc>
        <w:tc>
          <w:tcPr>
            <w:tcW w:type="dxa" w:w="1682"/>
          </w:tcPr>
          <w:p>
            <w:pPr>
              <w:spacing w:after="0"/>
              <w:jc w:val="left"/>
            </w:pPr>
            <w:r>
              <w:rPr>
                <w:sz w:val="16"/>
              </w:rPr>
              <w:t>wind speed (kt and mph)</w:t>
            </w:r>
          </w:p>
        </w:tc>
        <w:tc>
          <w:tcPr>
            <w:tcW w:type="dxa" w:w="1510"/>
          </w:tcPr>
          <w:p>
            <w:pPr>
              <w:spacing w:after="0"/>
              <w:jc w:val="right"/>
            </w:pPr>
            <w:r>
              <w:rPr>
                <w:sz w:val="16"/>
              </w:rPr>
              <w:t>28, 1996 to 2018 (28 zone-level)</w:t>
            </w:r>
          </w:p>
        </w:tc>
        <w:tc>
          <w:tcPr>
            <w:tcW w:type="dxa" w:w="1798"/>
          </w:tcPr>
          <w:p>
            <w:pPr>
              <w:spacing w:after="0"/>
              <w:jc w:val="left"/>
            </w:pPr>
            <w:r>
              <w:rPr>
                <w:sz w:val="16"/>
              </w:rPr>
              <w:t>30 kt (35 mph) to 58 kt (67 mph) (median 50 kt (58 mph)); 17 with a recorded value</w:t>
            </w:r>
          </w:p>
        </w:tc>
        <w:tc>
          <w:tcPr>
            <w:tcW w:type="dxa" w:w="1918"/>
          </w:tcPr>
          <w:p>
            <w:pPr>
              <w:spacing w:after="0"/>
              <w:jc w:val="left"/>
            </w:pPr>
            <w:r>
              <w:rPr>
                <w:sz w:val="16"/>
              </w:rPr>
              <w:t>58 kt (67 mph) measured gust, High Wind, 2008-12-31; NWS zone VAZ037 (ALBEMARLE), zone-level: may include parts of neighboring counties</w:t>
            </w:r>
          </w:p>
        </w:tc>
        <w:tc>
          <w:tcPr>
            <w:tcW w:type="dxa" w:w="1600"/>
          </w:tcPr>
          <w:p>
            <w:pPr>
              <w:spacing w:after="0"/>
              <w:jc w:val="left"/>
            </w:pPr>
            <w:r>
              <w:rPr>
                <w:sz w:val="16"/>
              </w:rPr>
              <w:t>High Wind, 2003-09-18, $2,000,000 property; $500,000 crops, reported for the zone (2003 dollars)</w:t>
            </w:r>
          </w:p>
        </w:tc>
        <w:tc>
          <w:tcPr>
            <w:tcW w:type="dxa" w:w="1828"/>
          </w:tcPr>
          <w:p>
            <w:pPr>
              <w:spacing w:after="0"/>
              <w:jc w:val="left"/>
            </w:pPr>
            <w:r>
              <w:rPr>
                <w:sz w:val="16"/>
              </w:rPr>
              <w:t>Zone-level records: applies countywide; national data do not locate these events within the county.</w:t>
            </w:r>
          </w:p>
        </w:tc>
        <w:tc>
          <w:tcPr>
            <w:tcW w:type="dxa" w:w="2120"/>
          </w:tcPr>
          <w:p>
            <w:pPr>
              <w:spacing w:after="0"/>
              <w:jc w:val="left"/>
            </w:pPr>
          </w:p>
        </w:tc>
      </w:tr>
      <w:tr>
        <w:trPr>
          <w:cantSplit/>
        </w:trPr>
        <w:tc>
          <w:tcPr>
            <w:tcW w:type="dxa" w:w="1656"/>
          </w:tcPr>
          <w:p>
            <w:pPr>
              <w:spacing w:after="0"/>
              <w:jc w:val="left"/>
            </w:pPr>
            <w:r>
              <w:rPr>
                <w:sz w:val="16"/>
              </w:rPr>
              <w:t>Thunderstorm Wind</w:t>
            </w:r>
          </w:p>
        </w:tc>
        <w:tc>
          <w:tcPr>
            <w:tcW w:type="dxa" w:w="1682"/>
          </w:tcPr>
          <w:p>
            <w:pPr>
              <w:spacing w:after="0"/>
              <w:jc w:val="left"/>
            </w:pPr>
            <w:r>
              <w:rPr>
                <w:sz w:val="16"/>
              </w:rPr>
              <w:t>wind speed (kt and mph)</w:t>
            </w:r>
          </w:p>
        </w:tc>
        <w:tc>
          <w:tcPr>
            <w:tcW w:type="dxa" w:w="1510"/>
          </w:tcPr>
          <w:p>
            <w:pPr>
              <w:spacing w:after="0"/>
              <w:jc w:val="right"/>
            </w:pPr>
            <w:r>
              <w:rPr>
                <w:sz w:val="16"/>
              </w:rPr>
              <w:t>49, 1983 to 2025</w:t>
            </w:r>
          </w:p>
        </w:tc>
        <w:tc>
          <w:tcPr>
            <w:tcW w:type="dxa" w:w="1798"/>
          </w:tcPr>
          <w:p>
            <w:pPr>
              <w:spacing w:after="0"/>
              <w:jc w:val="left"/>
            </w:pPr>
            <w:r>
              <w:rPr>
                <w:sz w:val="16"/>
              </w:rPr>
              <w:t>45 kt (52 mph) to 61 kt (70 mph) (median 52 kt (60 mph)); 33 with a recorded value</w:t>
            </w:r>
          </w:p>
        </w:tc>
        <w:tc>
          <w:tcPr>
            <w:tcW w:type="dxa" w:w="1918"/>
          </w:tcPr>
          <w:p>
            <w:pPr>
              <w:spacing w:after="0"/>
              <w:jc w:val="left"/>
            </w:pPr>
            <w:r>
              <w:rPr>
                <w:sz w:val="16"/>
              </w:rPr>
              <w:t>61 kt (70 mph) estimated gust, Thunderstorm Wind, 2012-06-29</w:t>
            </w:r>
          </w:p>
        </w:tc>
        <w:tc>
          <w:tcPr>
            <w:tcW w:type="dxa" w:w="1600"/>
          </w:tcPr>
          <w:p>
            <w:pPr>
              <w:spacing w:after="0"/>
              <w:jc w:val="left"/>
            </w:pPr>
          </w:p>
        </w:tc>
        <w:tc>
          <w:tcPr>
            <w:tcW w:type="dxa" w:w="1828"/>
          </w:tcPr>
          <w:p>
            <w:pPr>
              <w:spacing w:after="0"/>
              <w:jc w:val="left"/>
            </w:pPr>
            <w:r>
              <w:rPr>
                <w:sz w:val="16"/>
              </w:rPr>
              <w:t>Event records naming member places: Charlottesville city (44 records).</w:t>
            </w:r>
          </w:p>
        </w:tc>
        <w:tc>
          <w:tcPr>
            <w:tcW w:type="dxa" w:w="2120"/>
          </w:tcPr>
          <w:p>
            <w:pPr>
              <w:spacing w:after="0"/>
              <w:jc w:val="left"/>
            </w:pPr>
          </w:p>
        </w:tc>
      </w:tr>
      <w:tr>
        <w:trPr>
          <w:cantSplit/>
        </w:trPr>
        <w:tc>
          <w:tcPr>
            <w:tcW w:type="dxa" w:w="1656"/>
          </w:tcPr>
          <w:p>
            <w:pPr>
              <w:spacing w:after="0"/>
              <w:jc w:val="left"/>
            </w:pPr>
            <w:r>
              <w:rPr>
                <w:sz w:val="16"/>
              </w:rPr>
              <w:t>Tornado</w:t>
            </w:r>
          </w:p>
        </w:tc>
        <w:tc>
          <w:tcPr>
            <w:tcW w:type="dxa" w:w="1682"/>
          </w:tcPr>
          <w:p>
            <w:pPr>
              <w:spacing w:after="0"/>
              <w:jc w:val="left"/>
            </w:pPr>
            <w:r>
              <w:rPr>
                <w:sz w:val="16"/>
              </w:rPr>
              <w:t>Enhanced Fujita (F before Feb 2007)</w:t>
            </w:r>
          </w:p>
        </w:tc>
        <w:tc>
          <w:tcPr>
            <w:tcW w:type="dxa" w:w="1510"/>
          </w:tcPr>
          <w:p>
            <w:pPr>
              <w:spacing w:after="0"/>
              <w:jc w:val="right"/>
            </w:pPr>
            <w:r>
              <w:rPr>
                <w:sz w:val="16"/>
              </w:rPr>
              <w:t>1, 2000 to 2000</w:t>
            </w:r>
          </w:p>
        </w:tc>
        <w:tc>
          <w:tcPr>
            <w:tcW w:type="dxa" w:w="1798"/>
          </w:tcPr>
          <w:p>
            <w:pPr>
              <w:spacing w:after="0"/>
              <w:jc w:val="left"/>
            </w:pPr>
            <w:r>
              <w:rPr>
                <w:sz w:val="16"/>
              </w:rPr>
              <w:t>F/EF1; 1 with a recorded value</w:t>
            </w:r>
          </w:p>
        </w:tc>
        <w:tc>
          <w:tcPr>
            <w:tcW w:type="dxa" w:w="1918"/>
          </w:tcPr>
          <w:p>
            <w:pPr>
              <w:spacing w:after="0"/>
              <w:jc w:val="left"/>
            </w:pPr>
            <w:r>
              <w:rPr>
                <w:sz w:val="16"/>
              </w:rPr>
              <w:t>F1 tornado, 2000-05-13, 4 mi within this county, 200 yd wide, $500,000 property; crops not reported (2000 dollars), 1 direct injury</w:t>
            </w:r>
          </w:p>
        </w:tc>
        <w:tc>
          <w:tcPr>
            <w:tcW w:type="dxa" w:w="1600"/>
          </w:tcPr>
          <w:p>
            <w:pPr>
              <w:spacing w:after="0"/>
              <w:jc w:val="left"/>
            </w:pPr>
          </w:p>
        </w:tc>
        <w:tc>
          <w:tcPr>
            <w:tcW w:type="dxa" w:w="1828"/>
          </w:tcPr>
          <w:p>
            <w:pPr>
              <w:spacing w:after="0"/>
              <w:jc w:val="left"/>
            </w:pPr>
            <w:r>
              <w:rPr>
                <w:sz w:val="16"/>
              </w:rPr>
              <w:t>Event records naming member places: Charlottesville city (1 record).</w:t>
            </w:r>
          </w:p>
        </w:tc>
        <w:tc>
          <w:tcPr>
            <w:tcW w:type="dxa" w:w="212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6"/>
          </w:tcPr>
          <w:p>
            <w:pPr>
              <w:spacing w:after="0"/>
              <w:jc w:val="left"/>
            </w:pPr>
            <w:r>
              <w:rPr>
                <w:sz w:val="16"/>
              </w:rPr>
              <w:t>Tsunami</w:t>
            </w:r>
          </w:p>
        </w:tc>
        <w:tc>
          <w:tcPr>
            <w:tcW w:type="dxa" w:w="1682"/>
          </w:tcPr>
          <w:p>
            <w:pPr>
              <w:spacing w:after="0"/>
              <w:jc w:val="left"/>
            </w:pPr>
            <w:r>
              <w:rPr>
                <w:sz w:val="16"/>
              </w:rPr>
              <w:t>none (count and damage)</w:t>
            </w:r>
          </w:p>
        </w:tc>
        <w:tc>
          <w:tcPr>
            <w:tcW w:type="dxa" w:w="1510"/>
          </w:tcPr>
          <w:p>
            <w:pPr>
              <w:spacing w:after="0"/>
              <w:jc w:val="right"/>
            </w:pPr>
            <w:r>
              <w:rPr>
                <w:sz w:val="16"/>
              </w:rPr>
              <w:t>0</w:t>
            </w:r>
          </w:p>
        </w:tc>
        <w:tc>
          <w:tcPr>
            <w:tcW w:type="dxa" w:w="1798"/>
          </w:tcPr>
          <w:p>
            <w:pPr>
              <w:spacing w:after="0"/>
              <w:jc w:val="left"/>
            </w:pPr>
          </w:p>
        </w:tc>
        <w:tc>
          <w:tcPr>
            <w:tcW w:type="dxa" w:w="1918"/>
          </w:tcPr>
          <w:p>
            <w:pPr>
              <w:spacing w:after="0"/>
              <w:jc w:val="left"/>
            </w:pPr>
          </w:p>
        </w:tc>
        <w:tc>
          <w:tcPr>
            <w:tcW w:type="dxa" w:w="1600"/>
          </w:tcPr>
          <w:p>
            <w:pPr>
              <w:spacing w:after="0"/>
              <w:jc w:val="left"/>
            </w:pPr>
          </w:p>
        </w:tc>
        <w:tc>
          <w:tcPr>
            <w:tcW w:type="dxa" w:w="1828"/>
          </w:tcPr>
          <w:p>
            <w:pPr>
              <w:spacing w:after="0"/>
              <w:jc w:val="left"/>
            </w:pPr>
          </w:p>
        </w:tc>
        <w:tc>
          <w:tcPr>
            <w:tcW w:type="dxa" w:w="2120"/>
          </w:tcPr>
          <w:p>
            <w:pPr>
              <w:spacing w:after="0"/>
              <w:jc w:val="left"/>
            </w:pPr>
            <w:r>
              <w:rPr>
                <w:sz w:val="16"/>
              </w:rPr>
              <w:t>Physical measure: in event narratives only; local data required.</w:t>
            </w:r>
          </w:p>
        </w:tc>
      </w:tr>
      <w:tr>
        <w:trPr>
          <w:cantSplit/>
        </w:trPr>
        <w:tc>
          <w:tcPr>
            <w:tcW w:type="dxa" w:w="1656"/>
          </w:tcPr>
          <w:p>
            <w:pPr>
              <w:spacing w:after="0"/>
              <w:jc w:val="left"/>
            </w:pPr>
            <w:r>
              <w:rPr>
                <w:sz w:val="16"/>
              </w:rPr>
              <w:t>Volcanic Ash, Volcanic Ashfall</w:t>
            </w:r>
          </w:p>
        </w:tc>
        <w:tc>
          <w:tcPr>
            <w:tcW w:type="dxa" w:w="1682"/>
          </w:tcPr>
          <w:p>
            <w:pPr>
              <w:spacing w:after="0"/>
              <w:jc w:val="left"/>
            </w:pPr>
            <w:r>
              <w:rPr>
                <w:sz w:val="16"/>
              </w:rPr>
              <w:t>Volcanic Explosivity Index (local data)</w:t>
            </w:r>
          </w:p>
        </w:tc>
        <w:tc>
          <w:tcPr>
            <w:tcW w:type="dxa" w:w="1510"/>
          </w:tcPr>
          <w:p>
            <w:pPr>
              <w:spacing w:after="0"/>
              <w:jc w:val="right"/>
            </w:pPr>
            <w:r>
              <w:rPr>
                <w:sz w:val="16"/>
              </w:rPr>
              <w:t>0</w:t>
            </w:r>
          </w:p>
        </w:tc>
        <w:tc>
          <w:tcPr>
            <w:tcW w:type="dxa" w:w="1798"/>
          </w:tcPr>
          <w:p>
            <w:pPr>
              <w:spacing w:after="0"/>
              <w:jc w:val="left"/>
            </w:pPr>
          </w:p>
        </w:tc>
        <w:tc>
          <w:tcPr>
            <w:tcW w:type="dxa" w:w="1918"/>
          </w:tcPr>
          <w:p>
            <w:pPr>
              <w:spacing w:after="0"/>
              <w:jc w:val="left"/>
            </w:pPr>
          </w:p>
        </w:tc>
        <w:tc>
          <w:tcPr>
            <w:tcW w:type="dxa" w:w="1600"/>
          </w:tcPr>
          <w:p>
            <w:pPr>
              <w:spacing w:after="0"/>
              <w:jc w:val="left"/>
            </w:pPr>
          </w:p>
        </w:tc>
        <w:tc>
          <w:tcPr>
            <w:tcW w:type="dxa" w:w="1828"/>
          </w:tcPr>
          <w:p>
            <w:pPr>
              <w:spacing w:after="0"/>
              <w:jc w:val="left"/>
            </w:pPr>
          </w:p>
        </w:tc>
        <w:tc>
          <w:tcPr>
            <w:tcW w:type="dxa" w:w="2120"/>
          </w:tcPr>
          <w:p>
            <w:pPr>
              <w:spacing w:after="0"/>
              <w:jc w:val="left"/>
            </w:pPr>
            <w:r>
              <w:rPr>
                <w:sz w:val="16"/>
              </w:rPr>
              <w:t>Physical measure: in event narratives only; local data required.</w:t>
            </w:r>
          </w:p>
        </w:tc>
      </w:tr>
      <w:tr>
        <w:trPr>
          <w:cantSplit/>
        </w:trPr>
        <w:tc>
          <w:tcPr>
            <w:tcW w:type="dxa" w:w="1656"/>
          </w:tcPr>
          <w:p>
            <w:pPr>
              <w:spacing w:after="0"/>
              <w:jc w:val="left"/>
            </w:pPr>
            <w:r>
              <w:rPr>
                <w:sz w:val="16"/>
              </w:rPr>
              <w:t>Wildfire</w:t>
            </w:r>
          </w:p>
        </w:tc>
        <w:tc>
          <w:tcPr>
            <w:tcW w:type="dxa" w:w="1682"/>
          </w:tcPr>
          <w:p>
            <w:pPr>
              <w:spacing w:after="0"/>
              <w:jc w:val="left"/>
            </w:pPr>
            <w:r>
              <w:rPr>
                <w:sz w:val="16"/>
              </w:rPr>
              <w:t>acres burned (local data)</w:t>
            </w:r>
          </w:p>
        </w:tc>
        <w:tc>
          <w:tcPr>
            <w:tcW w:type="dxa" w:w="1510"/>
          </w:tcPr>
          <w:p>
            <w:pPr>
              <w:spacing w:after="0"/>
              <w:jc w:val="right"/>
            </w:pPr>
            <w:r>
              <w:rPr>
                <w:sz w:val="16"/>
              </w:rPr>
              <w:t>1, 2007 to 2007 (1 zone-level)</w:t>
            </w:r>
          </w:p>
        </w:tc>
        <w:tc>
          <w:tcPr>
            <w:tcW w:type="dxa" w:w="1798"/>
          </w:tcPr>
          <w:p>
            <w:pPr>
              <w:spacing w:after="0"/>
              <w:jc w:val="left"/>
            </w:pPr>
          </w:p>
        </w:tc>
        <w:tc>
          <w:tcPr>
            <w:tcW w:type="dxa" w:w="1918"/>
          </w:tcPr>
          <w:p>
            <w:pPr>
              <w:spacing w:after="0"/>
              <w:jc w:val="left"/>
            </w:pPr>
            <w:r>
              <w:rPr>
                <w:sz w:val="16"/>
              </w:rPr>
              <w:t>Wildfire, 2007-03-05, $75,000 property; $0 crops, reported for the zone (2007 dollars); NWS zone VAZ037 (ALBEMARLE), zone-level: may include parts of neighboring counties</w:t>
            </w:r>
          </w:p>
        </w:tc>
        <w:tc>
          <w:tcPr>
            <w:tcW w:type="dxa" w:w="1600"/>
          </w:tcPr>
          <w:p>
            <w:pPr>
              <w:spacing w:after="0"/>
              <w:jc w:val="left"/>
            </w:pPr>
          </w:p>
        </w:tc>
        <w:tc>
          <w:tcPr>
            <w:tcW w:type="dxa" w:w="1828"/>
          </w:tcPr>
          <w:p>
            <w:pPr>
              <w:spacing w:after="0"/>
              <w:jc w:val="left"/>
            </w:pPr>
            <w:r>
              <w:rPr>
                <w:sz w:val="16"/>
              </w:rPr>
              <w:t>Zone-level records: applies countywide; national data do not locate these events within the county.</w:t>
            </w:r>
          </w:p>
        </w:tc>
        <w:tc>
          <w:tcPr>
            <w:tcW w:type="dxa" w:w="2120"/>
          </w:tcPr>
          <w:p>
            <w:pPr>
              <w:spacing w:after="0"/>
              <w:jc w:val="left"/>
            </w:pPr>
            <w:r>
              <w:rPr>
                <w:sz w:val="16"/>
              </w:rPr>
              <w:t>Acres burned: in event narratives only; local data required.</w:t>
            </w:r>
          </w:p>
        </w:tc>
      </w:tr>
      <w:tr>
        <w:trPr>
          <w:cantSplit/>
        </w:trPr>
        <w:tc>
          <w:tcPr>
            <w:tcW w:type="dxa" w:w="1656"/>
          </w:tcPr>
          <w:p>
            <w:pPr>
              <w:spacing w:after="0"/>
              <w:jc w:val="left"/>
            </w:pPr>
            <w:r>
              <w:rPr>
                <w:sz w:val="16"/>
              </w:rPr>
              <w:t>Winter Storm, Heavy Snow, Blizzard, Lake-Effect Snow, Winter Weather, Sleet</w:t>
            </w:r>
          </w:p>
        </w:tc>
        <w:tc>
          <w:tcPr>
            <w:tcW w:type="dxa" w:w="1682"/>
          </w:tcPr>
          <w:p>
            <w:pPr>
              <w:spacing w:after="0"/>
              <w:jc w:val="left"/>
            </w:pPr>
            <w:r>
              <w:rPr>
                <w:sz w:val="16"/>
              </w:rPr>
              <w:t>none in data (snowfall local)</w:t>
            </w:r>
          </w:p>
        </w:tc>
        <w:tc>
          <w:tcPr>
            <w:tcW w:type="dxa" w:w="1510"/>
          </w:tcPr>
          <w:p>
            <w:pPr>
              <w:spacing w:after="0"/>
              <w:jc w:val="right"/>
            </w:pPr>
            <w:r>
              <w:rPr>
                <w:sz w:val="16"/>
              </w:rPr>
              <w:t>150, 1996 to 2026 (150 zone-level)</w:t>
            </w:r>
          </w:p>
        </w:tc>
        <w:tc>
          <w:tcPr>
            <w:tcW w:type="dxa" w:w="1798"/>
          </w:tcPr>
          <w:p>
            <w:pPr>
              <w:spacing w:after="0"/>
              <w:jc w:val="left"/>
            </w:pPr>
          </w:p>
        </w:tc>
        <w:tc>
          <w:tcPr>
            <w:tcW w:type="dxa" w:w="1918"/>
          </w:tcPr>
          <w:p>
            <w:pPr>
              <w:spacing w:after="0"/>
              <w:jc w:val="left"/>
            </w:pPr>
            <w:r>
              <w:rPr>
                <w:sz w:val="16"/>
              </w:rPr>
              <w:t>Blizzard, 1996-01-07, $25,000 property; crops not reported, reported for the zone (1996 dollars); NWS zone VAZ037 (ALBEMARLE), zone-level: may include parts of neighboring counties</w:t>
            </w:r>
          </w:p>
        </w:tc>
        <w:tc>
          <w:tcPr>
            <w:tcW w:type="dxa" w:w="1600"/>
          </w:tcPr>
          <w:p>
            <w:pPr>
              <w:spacing w:after="0"/>
              <w:jc w:val="left"/>
            </w:pPr>
          </w:p>
        </w:tc>
        <w:tc>
          <w:tcPr>
            <w:tcW w:type="dxa" w:w="1828"/>
          </w:tcPr>
          <w:p>
            <w:pPr>
              <w:spacing w:after="0"/>
              <w:jc w:val="left"/>
            </w:pPr>
            <w:r>
              <w:rPr>
                <w:sz w:val="16"/>
              </w:rPr>
              <w:t>Zone-level records: applies countywide; national data do not locate these events within the county.</w:t>
            </w:r>
          </w:p>
        </w:tc>
        <w:tc>
          <w:tcPr>
            <w:tcW w:type="dxa" w:w="212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3207"/>
        <w:gridCol w:w="2373"/>
        <w:gridCol w:w="1484"/>
        <w:gridCol w:w="1447"/>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3207"/>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7"/>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2026-01-23</w:t>
            </w:r>
          </w:p>
        </w:tc>
        <w:tc>
          <w:tcPr>
            <w:tcW w:type="dxa" w:w="1076"/>
          </w:tcPr>
          <w:p>
            <w:pPr>
              <w:spacing w:after="0"/>
              <w:jc w:val="left"/>
            </w:pPr>
            <w:r>
              <w:rPr>
                <w:sz w:val="16"/>
              </w:rPr>
              <w:t>2026-01-22</w:t>
            </w:r>
          </w:p>
        </w:tc>
        <w:tc>
          <w:tcPr>
            <w:tcW w:type="dxa" w:w="1076"/>
          </w:tcPr>
          <w:p>
            <w:pPr>
              <w:spacing w:after="0"/>
              <w:jc w:val="left"/>
            </w:pPr>
            <w:r>
              <w:rPr>
                <w:sz w:val="16"/>
              </w:rPr>
              <w:t>EM-3631-VA</w:t>
            </w:r>
          </w:p>
        </w:tc>
        <w:tc>
          <w:tcPr>
            <w:tcW w:type="dxa" w:w="1447"/>
          </w:tcPr>
          <w:p>
            <w:pPr>
              <w:spacing w:after="0"/>
              <w:jc w:val="left"/>
            </w:pPr>
            <w:r>
              <w:rPr>
                <w:sz w:val="16"/>
              </w:rPr>
              <w:t>Emergency</w:t>
            </w:r>
          </w:p>
        </w:tc>
        <w:tc>
          <w:tcPr>
            <w:tcW w:type="dxa" w:w="3207"/>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none found</w:t>
            </w:r>
          </w:p>
        </w:tc>
        <w:tc>
          <w:tcPr>
            <w:tcW w:type="dxa" w:w="1447"/>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2020-04-02</w:t>
            </w:r>
          </w:p>
        </w:tc>
        <w:tc>
          <w:tcPr>
            <w:tcW w:type="dxa" w:w="1076"/>
          </w:tcPr>
          <w:p>
            <w:pPr>
              <w:spacing w:after="0"/>
              <w:jc w:val="left"/>
            </w:pPr>
            <w:r>
              <w:rPr>
                <w:sz w:val="16"/>
              </w:rPr>
              <w:t>2020-01-20</w:t>
            </w:r>
          </w:p>
        </w:tc>
        <w:tc>
          <w:tcPr>
            <w:tcW w:type="dxa" w:w="1076"/>
          </w:tcPr>
          <w:p>
            <w:pPr>
              <w:spacing w:after="0"/>
              <w:jc w:val="left"/>
            </w:pPr>
            <w:r>
              <w:rPr>
                <w:sz w:val="16"/>
              </w:rPr>
              <w:t>DR-4512-VA</w:t>
            </w:r>
          </w:p>
        </w:tc>
        <w:tc>
          <w:tcPr>
            <w:tcW w:type="dxa" w:w="1447"/>
          </w:tcPr>
          <w:p>
            <w:pPr>
              <w:spacing w:after="0"/>
              <w:jc w:val="left"/>
            </w:pPr>
            <w:r>
              <w:rPr>
                <w:sz w:val="16"/>
              </w:rPr>
              <w:t>Major disaster</w:t>
            </w:r>
          </w:p>
        </w:tc>
        <w:tc>
          <w:tcPr>
            <w:tcW w:type="dxa" w:w="3207"/>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$64,446.38</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EM-3448-VA</w:t>
            </w:r>
          </w:p>
        </w:tc>
        <w:tc>
          <w:tcPr>
            <w:tcW w:type="dxa" w:w="1447"/>
          </w:tcPr>
          <w:p>
            <w:pPr>
              <w:spacing w:after="0"/>
              <w:jc w:val="left"/>
            </w:pPr>
            <w:r>
              <w:rPr>
                <w:sz w:val="16"/>
              </w:rPr>
              <w:t>Emergency</w:t>
            </w:r>
          </w:p>
        </w:tc>
        <w:tc>
          <w:tcPr>
            <w:tcW w:type="dxa" w:w="3207"/>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r>
              <w:rPr>
                <w:sz w:val="16"/>
              </w:rPr>
              <w:t>same incident as DR-4512</w:t>
            </w:r>
          </w:p>
        </w:tc>
      </w:tr>
      <w:tr>
        <w:trPr>
          <w:cantSplit/>
        </w:trPr>
        <w:tc>
          <w:tcPr>
            <w:tcW w:type="dxa" w:w="1076"/>
          </w:tcPr>
          <w:p>
            <w:pPr>
              <w:spacing w:after="0"/>
              <w:jc w:val="left"/>
            </w:pPr>
            <w:r>
              <w:rPr>
                <w:sz w:val="16"/>
              </w:rPr>
              <w:t>2018-09-11</w:t>
            </w:r>
          </w:p>
        </w:tc>
        <w:tc>
          <w:tcPr>
            <w:tcW w:type="dxa" w:w="1076"/>
          </w:tcPr>
          <w:p>
            <w:pPr>
              <w:spacing w:after="0"/>
              <w:jc w:val="left"/>
            </w:pPr>
            <w:r>
              <w:rPr>
                <w:sz w:val="16"/>
              </w:rPr>
              <w:t>2018-09-13</w:t>
            </w:r>
          </w:p>
        </w:tc>
        <w:tc>
          <w:tcPr>
            <w:tcW w:type="dxa" w:w="1076"/>
          </w:tcPr>
          <w:p>
            <w:pPr>
              <w:spacing w:after="0"/>
              <w:jc w:val="left"/>
            </w:pPr>
            <w:r>
              <w:rPr>
                <w:sz w:val="16"/>
              </w:rPr>
              <w:t>EM-3403-VA</w:t>
            </w:r>
          </w:p>
        </w:tc>
        <w:tc>
          <w:tcPr>
            <w:tcW w:type="dxa" w:w="1447"/>
          </w:tcPr>
          <w:p>
            <w:pPr>
              <w:spacing w:after="0"/>
              <w:jc w:val="left"/>
            </w:pPr>
            <w:r>
              <w:rPr>
                <w:sz w:val="16"/>
              </w:rPr>
              <w:t>Emergency</w:t>
            </w:r>
          </w:p>
        </w:tc>
        <w:tc>
          <w:tcPr>
            <w:tcW w:type="dxa" w:w="3207"/>
          </w:tcPr>
          <w:p>
            <w:pPr>
              <w:spacing w:after="0"/>
              <w:jc w:val="left"/>
            </w:pPr>
            <w:r>
              <w:rPr>
                <w:sz w:val="16"/>
              </w:rPr>
              <w:t>HURRICANE FLORENCE</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2012-10-29</w:t>
            </w:r>
          </w:p>
        </w:tc>
        <w:tc>
          <w:tcPr>
            <w:tcW w:type="dxa" w:w="1076"/>
          </w:tcPr>
          <w:p>
            <w:pPr>
              <w:spacing w:after="0"/>
              <w:jc w:val="left"/>
            </w:pPr>
            <w:r>
              <w:rPr>
                <w:sz w:val="16"/>
              </w:rPr>
              <w:t>2012-10-26</w:t>
            </w:r>
          </w:p>
        </w:tc>
        <w:tc>
          <w:tcPr>
            <w:tcW w:type="dxa" w:w="1076"/>
          </w:tcPr>
          <w:p>
            <w:pPr>
              <w:spacing w:after="0"/>
              <w:jc w:val="left"/>
            </w:pPr>
            <w:r>
              <w:rPr>
                <w:sz w:val="16"/>
              </w:rPr>
              <w:t>EM-3359-VA</w:t>
            </w:r>
          </w:p>
        </w:tc>
        <w:tc>
          <w:tcPr>
            <w:tcW w:type="dxa" w:w="1447"/>
          </w:tcPr>
          <w:p>
            <w:pPr>
              <w:spacing w:after="0"/>
              <w:jc w:val="left"/>
            </w:pPr>
            <w:r>
              <w:rPr>
                <w:sz w:val="16"/>
              </w:rPr>
              <w:t>Emergency</w:t>
            </w:r>
          </w:p>
        </w:tc>
        <w:tc>
          <w:tcPr>
            <w:tcW w:type="dxa" w:w="3207"/>
          </w:tcPr>
          <w:p>
            <w:pPr>
              <w:spacing w:after="0"/>
              <w:jc w:val="left"/>
            </w:pPr>
            <w:r>
              <w:rPr>
                <w:sz w:val="16"/>
              </w:rPr>
              <w:t>HURRICANE SANDY</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2012-07-27</w:t>
            </w:r>
          </w:p>
        </w:tc>
        <w:tc>
          <w:tcPr>
            <w:tcW w:type="dxa" w:w="1076"/>
          </w:tcPr>
          <w:p>
            <w:pPr>
              <w:spacing w:after="0"/>
              <w:jc w:val="left"/>
            </w:pPr>
            <w:r>
              <w:rPr>
                <w:sz w:val="16"/>
              </w:rPr>
              <w:t>2012-06-29</w:t>
            </w:r>
          </w:p>
        </w:tc>
        <w:tc>
          <w:tcPr>
            <w:tcW w:type="dxa" w:w="1076"/>
          </w:tcPr>
          <w:p>
            <w:pPr>
              <w:spacing w:after="0"/>
              <w:jc w:val="left"/>
            </w:pPr>
            <w:r>
              <w:rPr>
                <w:sz w:val="16"/>
              </w:rPr>
              <w:t>DR-4072-VA</w:t>
            </w:r>
          </w:p>
        </w:tc>
        <w:tc>
          <w:tcPr>
            <w:tcW w:type="dxa" w:w="1447"/>
          </w:tcPr>
          <w:p>
            <w:pPr>
              <w:spacing w:after="0"/>
              <w:jc w:val="left"/>
            </w:pPr>
            <w:r>
              <w:rPr>
                <w:sz w:val="16"/>
              </w:rPr>
              <w:t>Major disaster</w:t>
            </w:r>
          </w:p>
        </w:tc>
        <w:tc>
          <w:tcPr>
            <w:tcW w:type="dxa" w:w="3207"/>
          </w:tcPr>
          <w:p>
            <w:pPr>
              <w:spacing w:after="0"/>
              <w:jc w:val="left"/>
            </w:pPr>
            <w:r>
              <w:rPr>
                <w:sz w:val="16"/>
              </w:rPr>
              <w:t>SEVERE STORMS AND STRAIGHT-LINE WINDS</w:t>
            </w:r>
          </w:p>
        </w:tc>
        <w:tc>
          <w:tcPr>
            <w:tcW w:type="dxa" w:w="2373"/>
          </w:tcPr>
          <w:p>
            <w:pPr>
              <w:spacing w:after="0"/>
              <w:jc w:val="left"/>
            </w:pPr>
            <w:r>
              <w:rPr>
                <w:sz w:val="16"/>
              </w:rPr>
              <w:t>Strong Wind</w:t>
            </w:r>
          </w:p>
        </w:tc>
        <w:tc>
          <w:tcPr>
            <w:tcW w:type="dxa" w:w="1484"/>
          </w:tcPr>
          <w:p>
            <w:pPr>
              <w:spacing w:after="0"/>
              <w:jc w:val="right"/>
            </w:pPr>
            <w:r>
              <w:rPr>
                <w:sz w:val="16"/>
              </w:rPr>
              <w:t>$96,169.54</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2010-02-16</w:t>
            </w:r>
          </w:p>
        </w:tc>
        <w:tc>
          <w:tcPr>
            <w:tcW w:type="dxa" w:w="1076"/>
          </w:tcPr>
          <w:p>
            <w:pPr>
              <w:spacing w:after="0"/>
              <w:jc w:val="left"/>
            </w:pPr>
            <w:r>
              <w:rPr>
                <w:sz w:val="16"/>
              </w:rPr>
              <w:t>2009-12-18</w:t>
            </w:r>
          </w:p>
        </w:tc>
        <w:tc>
          <w:tcPr>
            <w:tcW w:type="dxa" w:w="1076"/>
          </w:tcPr>
          <w:p>
            <w:pPr>
              <w:spacing w:after="0"/>
              <w:jc w:val="left"/>
            </w:pPr>
            <w:r>
              <w:rPr>
                <w:sz w:val="16"/>
              </w:rPr>
              <w:t>DR-1874-VA</w:t>
            </w:r>
          </w:p>
        </w:tc>
        <w:tc>
          <w:tcPr>
            <w:tcW w:type="dxa" w:w="1447"/>
          </w:tcPr>
          <w:p>
            <w:pPr>
              <w:spacing w:after="0"/>
              <w:jc w:val="left"/>
            </w:pPr>
            <w:r>
              <w:rPr>
                <w:sz w:val="16"/>
              </w:rPr>
              <w:t>Major disaster</w:t>
            </w:r>
          </w:p>
        </w:tc>
        <w:tc>
          <w:tcPr>
            <w:tcW w:type="dxa" w:w="3207"/>
          </w:tcPr>
          <w:p>
            <w:pPr>
              <w:spacing w:after="0"/>
              <w:jc w:val="left"/>
            </w:pPr>
            <w:r>
              <w:rPr>
                <w:sz w:val="16"/>
              </w:rPr>
              <w:t>SEVERE WINTER STORM AND SNOWSTORM</w:t>
            </w:r>
          </w:p>
        </w:tc>
        <w:tc>
          <w:tcPr>
            <w:tcW w:type="dxa" w:w="2373"/>
          </w:tcPr>
          <w:p>
            <w:pPr>
              <w:spacing w:after="0"/>
              <w:jc w:val="left"/>
            </w:pPr>
            <w:r>
              <w:rPr>
                <w:sz w:val="16"/>
              </w:rPr>
              <w:t>Winter Weather</w:t>
            </w:r>
          </w:p>
        </w:tc>
        <w:tc>
          <w:tcPr>
            <w:tcW w:type="dxa" w:w="1484"/>
          </w:tcPr>
          <w:p>
            <w:pPr>
              <w:spacing w:after="0"/>
              <w:jc w:val="right"/>
            </w:pPr>
            <w:r>
              <w:rPr>
                <w:sz w:val="16"/>
              </w:rPr>
              <w:t>$116,131.80</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2005-09-12</w:t>
            </w:r>
          </w:p>
        </w:tc>
        <w:tc>
          <w:tcPr>
            <w:tcW w:type="dxa" w:w="1076"/>
          </w:tcPr>
          <w:p>
            <w:pPr>
              <w:spacing w:after="0"/>
              <w:jc w:val="left"/>
            </w:pPr>
            <w:r>
              <w:rPr>
                <w:sz w:val="16"/>
              </w:rPr>
              <w:t>2005-08-29</w:t>
            </w:r>
          </w:p>
        </w:tc>
        <w:tc>
          <w:tcPr>
            <w:tcW w:type="dxa" w:w="1076"/>
          </w:tcPr>
          <w:p>
            <w:pPr>
              <w:spacing w:after="0"/>
              <w:jc w:val="left"/>
            </w:pPr>
            <w:r>
              <w:rPr>
                <w:sz w:val="16"/>
              </w:rPr>
              <w:t>EM-3240-VA</w:t>
            </w:r>
          </w:p>
        </w:tc>
        <w:tc>
          <w:tcPr>
            <w:tcW w:type="dxa" w:w="1447"/>
          </w:tcPr>
          <w:p>
            <w:pPr>
              <w:spacing w:after="0"/>
              <w:jc w:val="left"/>
            </w:pPr>
            <w:r>
              <w:rPr>
                <w:sz w:val="16"/>
              </w:rPr>
              <w:t>Emergency</w:t>
            </w:r>
          </w:p>
        </w:tc>
        <w:tc>
          <w:tcPr>
            <w:tcW w:type="dxa" w:w="3207"/>
          </w:tcPr>
          <w:p>
            <w:pPr>
              <w:spacing w:after="0"/>
              <w:jc w:val="left"/>
            </w:pPr>
            <w:r>
              <w:rPr>
                <w:sz w:val="16"/>
              </w:rPr>
              <w:t>HURRICANE KATRINA EVACUATION</w:t>
            </w:r>
          </w:p>
        </w:tc>
        <w:tc>
          <w:tcPr>
            <w:tcW w:type="dxa" w:w="2373"/>
          </w:tcPr>
          <w:p>
            <w:pPr>
              <w:spacing w:after="0"/>
              <w:jc w:val="left"/>
            </w:pPr>
            <w:r>
              <w:rPr>
                <w:sz w:val="16"/>
              </w:rPr>
              <w:t>Hurricane: evacuation support, not a local hazard event; not counted</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2003-09-18</w:t>
            </w:r>
          </w:p>
        </w:tc>
        <w:tc>
          <w:tcPr>
            <w:tcW w:type="dxa" w:w="1076"/>
          </w:tcPr>
          <w:p>
            <w:pPr>
              <w:spacing w:after="0"/>
              <w:jc w:val="left"/>
            </w:pPr>
            <w:r>
              <w:rPr>
                <w:sz w:val="16"/>
              </w:rPr>
              <w:t>2003-09-18</w:t>
            </w:r>
          </w:p>
        </w:tc>
        <w:tc>
          <w:tcPr>
            <w:tcW w:type="dxa" w:w="1076"/>
          </w:tcPr>
          <w:p>
            <w:pPr>
              <w:spacing w:after="0"/>
              <w:jc w:val="left"/>
            </w:pPr>
            <w:r>
              <w:rPr>
                <w:sz w:val="16"/>
              </w:rPr>
              <w:t>DR-1491-VA</w:t>
            </w:r>
          </w:p>
        </w:tc>
        <w:tc>
          <w:tcPr>
            <w:tcW w:type="dxa" w:w="1447"/>
          </w:tcPr>
          <w:p>
            <w:pPr>
              <w:spacing w:after="0"/>
              <w:jc w:val="left"/>
            </w:pPr>
            <w:r>
              <w:rPr>
                <w:sz w:val="16"/>
              </w:rPr>
              <w:t>Major disaster</w:t>
            </w:r>
          </w:p>
        </w:tc>
        <w:tc>
          <w:tcPr>
            <w:tcW w:type="dxa" w:w="3207"/>
          </w:tcPr>
          <w:p>
            <w:pPr>
              <w:spacing w:after="0"/>
              <w:jc w:val="left"/>
            </w:pPr>
            <w:r>
              <w:rPr>
                <w:sz w:val="16"/>
              </w:rPr>
              <w:t>HURRICANE ISABEL</w:t>
            </w:r>
          </w:p>
        </w:tc>
        <w:tc>
          <w:tcPr>
            <w:tcW w:type="dxa" w:w="2373"/>
          </w:tcPr>
          <w:p>
            <w:pPr>
              <w:spacing w:after="0"/>
              <w:jc w:val="left"/>
            </w:pPr>
            <w:r>
              <w:rPr>
                <w:sz w:val="16"/>
              </w:rPr>
              <w:t>Hurricane</w:t>
            </w:r>
          </w:p>
        </w:tc>
        <w:tc>
          <w:tcPr>
            <w:tcW w:type="dxa" w:w="1484"/>
          </w:tcPr>
          <w:p>
            <w:pPr>
              <w:spacing w:after="0"/>
              <w:jc w:val="right"/>
            </w:pPr>
            <w:r>
              <w:rPr>
                <w:sz w:val="16"/>
              </w:rPr>
              <w:t>$119,076.87</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1996-09-06</w:t>
            </w:r>
          </w:p>
        </w:tc>
        <w:tc>
          <w:tcPr>
            <w:tcW w:type="dxa" w:w="1076"/>
          </w:tcPr>
          <w:p>
            <w:pPr>
              <w:spacing w:after="0"/>
              <w:jc w:val="left"/>
            </w:pPr>
            <w:r>
              <w:rPr>
                <w:sz w:val="16"/>
              </w:rPr>
              <w:t>1996-09-05</w:t>
            </w:r>
          </w:p>
        </w:tc>
        <w:tc>
          <w:tcPr>
            <w:tcW w:type="dxa" w:w="1076"/>
          </w:tcPr>
          <w:p>
            <w:pPr>
              <w:spacing w:after="0"/>
              <w:jc w:val="left"/>
            </w:pPr>
            <w:r>
              <w:rPr>
                <w:sz w:val="16"/>
              </w:rPr>
              <w:t>DR-1135-VA</w:t>
            </w:r>
          </w:p>
        </w:tc>
        <w:tc>
          <w:tcPr>
            <w:tcW w:type="dxa" w:w="1447"/>
          </w:tcPr>
          <w:p>
            <w:pPr>
              <w:spacing w:after="0"/>
              <w:jc w:val="left"/>
            </w:pPr>
            <w:r>
              <w:rPr>
                <w:sz w:val="16"/>
              </w:rPr>
              <w:t>Major disaster</w:t>
            </w:r>
          </w:p>
        </w:tc>
        <w:tc>
          <w:tcPr>
            <w:tcW w:type="dxa" w:w="3207"/>
          </w:tcPr>
          <w:p>
            <w:pPr>
              <w:spacing w:after="0"/>
              <w:jc w:val="left"/>
            </w:pPr>
            <w:r>
              <w:rPr>
                <w:sz w:val="16"/>
              </w:rPr>
              <w:t>HURRICANE FRAN AND ASSOCIATED SEVERE STORM COND</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1996-01-13</w:t>
            </w:r>
          </w:p>
        </w:tc>
        <w:tc>
          <w:tcPr>
            <w:tcW w:type="dxa" w:w="1076"/>
          </w:tcPr>
          <w:p>
            <w:pPr>
              <w:spacing w:after="0"/>
              <w:jc w:val="left"/>
            </w:pPr>
            <w:r>
              <w:rPr>
                <w:sz w:val="16"/>
              </w:rPr>
              <w:t>1996-01-06</w:t>
            </w:r>
          </w:p>
        </w:tc>
        <w:tc>
          <w:tcPr>
            <w:tcW w:type="dxa" w:w="1076"/>
          </w:tcPr>
          <w:p>
            <w:pPr>
              <w:spacing w:after="0"/>
              <w:jc w:val="left"/>
            </w:pPr>
            <w:r>
              <w:rPr>
                <w:sz w:val="16"/>
              </w:rPr>
              <w:t>DR-1086-VA</w:t>
            </w:r>
          </w:p>
        </w:tc>
        <w:tc>
          <w:tcPr>
            <w:tcW w:type="dxa" w:w="1447"/>
          </w:tcPr>
          <w:p>
            <w:pPr>
              <w:spacing w:after="0"/>
              <w:jc w:val="left"/>
            </w:pPr>
            <w:r>
              <w:rPr>
                <w:sz w:val="16"/>
              </w:rPr>
              <w:t>Major disaster</w:t>
            </w:r>
          </w:p>
        </w:tc>
        <w:tc>
          <w:tcPr>
            <w:tcW w:type="dxa" w:w="3207"/>
          </w:tcPr>
          <w:p>
            <w:pPr>
              <w:spacing w:after="0"/>
              <w:jc w:val="left"/>
            </w:pPr>
            <w:r>
              <w:rPr>
                <w:sz w:val="16"/>
              </w:rPr>
              <w:t>BLIZZARD OF 96 (SEVERE SNOW STORM)</w:t>
            </w:r>
          </w:p>
        </w:tc>
        <w:tc>
          <w:tcPr>
            <w:tcW w:type="dxa" w:w="2373"/>
          </w:tcPr>
          <w:p>
            <w:pPr>
              <w:spacing w:after="0"/>
              <w:jc w:val="left"/>
            </w:pPr>
            <w:r>
              <w:rPr>
                <w:sz w:val="16"/>
              </w:rPr>
              <w:t>Winter Weather</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1993-03-25</w:t>
            </w:r>
          </w:p>
        </w:tc>
        <w:tc>
          <w:tcPr>
            <w:tcW w:type="dxa" w:w="1076"/>
          </w:tcPr>
          <w:p>
            <w:pPr>
              <w:spacing w:after="0"/>
              <w:jc w:val="left"/>
            </w:pPr>
            <w:r>
              <w:rPr>
                <w:sz w:val="16"/>
              </w:rPr>
              <w:t>1993-03-13</w:t>
            </w:r>
          </w:p>
        </w:tc>
        <w:tc>
          <w:tcPr>
            <w:tcW w:type="dxa" w:w="1076"/>
          </w:tcPr>
          <w:p>
            <w:pPr>
              <w:spacing w:after="0"/>
              <w:jc w:val="left"/>
            </w:pPr>
            <w:r>
              <w:rPr>
                <w:sz w:val="16"/>
              </w:rPr>
              <w:t>EM-3112-VA</w:t>
            </w:r>
          </w:p>
        </w:tc>
        <w:tc>
          <w:tcPr>
            <w:tcW w:type="dxa" w:w="1447"/>
          </w:tcPr>
          <w:p>
            <w:pPr>
              <w:spacing w:after="0"/>
              <w:jc w:val="left"/>
            </w:pPr>
            <w:r>
              <w:rPr>
                <w:sz w:val="16"/>
              </w:rPr>
              <w:t>Emergency</w:t>
            </w:r>
          </w:p>
        </w:tc>
        <w:tc>
          <w:tcPr>
            <w:tcW w:type="dxa" w:w="3207"/>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1972-06-23</w:t>
            </w:r>
          </w:p>
        </w:tc>
        <w:tc>
          <w:tcPr>
            <w:tcW w:type="dxa" w:w="1076"/>
          </w:tcPr>
          <w:p>
            <w:pPr>
              <w:spacing w:after="0"/>
              <w:jc w:val="left"/>
            </w:pPr>
            <w:r>
              <w:rPr>
                <w:sz w:val="16"/>
              </w:rPr>
              <w:t>1972-06-23</w:t>
            </w:r>
          </w:p>
        </w:tc>
        <w:tc>
          <w:tcPr>
            <w:tcW w:type="dxa" w:w="1076"/>
          </w:tcPr>
          <w:p>
            <w:pPr>
              <w:spacing w:after="0"/>
              <w:jc w:val="left"/>
            </w:pPr>
            <w:r>
              <w:rPr>
                <w:sz w:val="16"/>
              </w:rPr>
              <w:t>DR-339-VA</w:t>
            </w:r>
          </w:p>
        </w:tc>
        <w:tc>
          <w:tcPr>
            <w:tcW w:type="dxa" w:w="1447"/>
          </w:tcPr>
          <w:p>
            <w:pPr>
              <w:spacing w:after="0"/>
              <w:jc w:val="left"/>
            </w:pPr>
            <w:r>
              <w:rPr>
                <w:sz w:val="16"/>
              </w:rPr>
              <w:t>Major disaster</w:t>
            </w:r>
          </w:p>
        </w:tc>
        <w:tc>
          <w:tcPr>
            <w:tcW w:type="dxa" w:w="3207"/>
          </w:tcPr>
          <w:p>
            <w:pPr>
              <w:spacing w:after="0"/>
              <w:jc w:val="left"/>
            </w:pPr>
            <w:r>
              <w:rPr>
                <w:sz w:val="16"/>
              </w:rPr>
              <w:t>TROPICAL STORM AGNES</w:t>
            </w:r>
          </w:p>
        </w:tc>
        <w:tc>
          <w:tcPr>
            <w:tcW w:type="dxa" w:w="2373"/>
          </w:tcPr>
          <w:p>
            <w:pPr>
              <w:spacing w:after="0"/>
              <w:jc w:val="left"/>
            </w:pPr>
            <w:r>
              <w:rPr>
                <w:sz w:val="16"/>
              </w:rPr>
              <w:t>Inland Flooding (primary); also designated: Hurricane</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$281,355.08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81,355.08"/>
        <w:tblDescription w:val="Hazard Plain table b1d_pa_other"/>
      </w:tblPr>
      <w:tblGrid>
        <w:gridCol w:w="1780"/>
        <w:gridCol w:w="1780"/>
        <w:gridCol w:w="3313"/>
        <w:gridCol w:w="5306"/>
        <w:gridCol w:w="1933"/>
      </w:tblGrid>
      <w:tr>
        <w:trPr>
          <w:cantSplit/>
          <w:tblHeader/>
        </w:trPr>
        <w:tc>
          <w:tcPr>
            <w:tcW w:type="dxa" w:w="1780"/>
            <w:shd w:val="clear" w:color="auto" w:fill="E8E8E8"/>
          </w:tcPr>
          <w:p>
            <w:pPr>
              <w:spacing w:after="0"/>
              <w:jc w:val="left"/>
            </w:pPr>
            <w:r>
              <w:rPr>
                <w:b/>
                <w:sz w:val="16"/>
              </w:rPr>
              <w:t>FEMA number</w:t>
            </w:r>
          </w:p>
        </w:tc>
        <w:tc>
          <w:tcPr>
            <w:tcW w:type="dxa" w:w="1780"/>
            <w:shd w:val="clear" w:color="auto" w:fill="E8E8E8"/>
          </w:tcPr>
          <w:p>
            <w:pPr>
              <w:spacing w:after="0"/>
              <w:jc w:val="left"/>
            </w:pPr>
            <w:r>
              <w:rPr>
                <w:b/>
                <w:sz w:val="16"/>
              </w:rPr>
              <w:t>Declared</w:t>
            </w:r>
          </w:p>
        </w:tc>
        <w:tc>
          <w:tcPr>
            <w:tcW w:type="dxa" w:w="3313"/>
            <w:shd w:val="clear" w:color="auto" w:fill="E8E8E8"/>
          </w:tcPr>
          <w:p>
            <w:pPr>
              <w:spacing w:after="0"/>
              <w:jc w:val="left"/>
            </w:pPr>
            <w:r>
              <w:rPr>
                <w:b/>
                <w:sz w:val="16"/>
              </w:rPr>
              <w:t>Title</w:t>
            </w:r>
          </w:p>
        </w:tc>
        <w:tc>
          <w:tcPr>
            <w:tcW w:type="dxa" w:w="5306"/>
            <w:shd w:val="clear" w:color="auto" w:fill="E8E8E8"/>
          </w:tcPr>
          <w:p>
            <w:pPr>
              <w:spacing w:after="0"/>
              <w:jc w:val="left"/>
            </w:pPr>
            <w:r>
              <w:rPr>
                <w:b/>
                <w:sz w:val="16"/>
              </w:rPr>
              <w:t>Applicant</w:t>
            </w:r>
          </w:p>
        </w:tc>
        <w:tc>
          <w:tcPr>
            <w:tcW w:type="dxa" w:w="193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80"/>
          </w:tcPr>
          <w:p>
            <w:pPr>
              <w:spacing w:after="0"/>
              <w:jc w:val="left"/>
            </w:pPr>
            <w:r>
              <w:rPr>
                <w:sz w:val="16"/>
              </w:rPr>
              <w:t>DR-4831-VA</w:t>
            </w:r>
          </w:p>
        </w:tc>
        <w:tc>
          <w:tcPr>
            <w:tcW w:type="dxa" w:w="1780"/>
          </w:tcPr>
          <w:p>
            <w:pPr>
              <w:spacing w:after="0"/>
              <w:jc w:val="left"/>
            </w:pPr>
            <w:r>
              <w:rPr>
                <w:sz w:val="16"/>
              </w:rPr>
              <w:t>2024-10-01</w:t>
            </w:r>
          </w:p>
        </w:tc>
        <w:tc>
          <w:tcPr>
            <w:tcW w:type="dxa" w:w="3313"/>
          </w:tcPr>
          <w:p>
            <w:pPr>
              <w:spacing w:after="0"/>
              <w:jc w:val="left"/>
            </w:pPr>
            <w:r>
              <w:rPr>
                <w:sz w:val="16"/>
              </w:rPr>
              <w:t>TROPICAL STORM HELENE</w:t>
            </w:r>
          </w:p>
        </w:tc>
        <w:tc>
          <w:tcPr>
            <w:tcW w:type="dxa" w:w="5306"/>
          </w:tcPr>
          <w:p>
            <w:pPr>
              <w:spacing w:after="0"/>
              <w:jc w:val="left"/>
            </w:pPr>
            <w:r>
              <w:rPr>
                <w:sz w:val="16"/>
              </w:rPr>
              <w:t>Rivanna Water And Sewer Authority</w:t>
            </w:r>
          </w:p>
        </w:tc>
        <w:tc>
          <w:tcPr>
            <w:tcW w:type="dxa" w:w="1933"/>
          </w:tcPr>
          <w:p>
            <w:pPr>
              <w:spacing w:after="0"/>
              <w:jc w:val="right"/>
            </w:pPr>
            <w:r>
              <w:rPr>
                <w:sz w:val="16"/>
              </w:rPr>
              <w:t>$260,568.90</w:t>
            </w:r>
          </w:p>
        </w:tc>
      </w:tr>
      <w:tr>
        <w:trPr>
          <w:cantSplit/>
        </w:trPr>
        <w:tc>
          <w:tcPr>
            <w:tcW w:type="dxa" w:w="1780"/>
          </w:tcPr>
          <w:p>
            <w:pPr>
              <w:spacing w:after="0"/>
              <w:jc w:val="left"/>
            </w:pPr>
            <w:r>
              <w:rPr>
                <w:sz w:val="16"/>
              </w:rPr>
              <w:t>DR-1318-VA</w:t>
            </w:r>
          </w:p>
        </w:tc>
        <w:tc>
          <w:tcPr>
            <w:tcW w:type="dxa" w:w="1780"/>
          </w:tcPr>
          <w:p>
            <w:pPr>
              <w:spacing w:after="0"/>
              <w:jc w:val="left"/>
            </w:pPr>
            <w:r>
              <w:rPr>
                <w:sz w:val="16"/>
              </w:rPr>
              <w:t>2000-02-28</w:t>
            </w:r>
          </w:p>
        </w:tc>
        <w:tc>
          <w:tcPr>
            <w:tcW w:type="dxa" w:w="3313"/>
          </w:tcPr>
          <w:p>
            <w:pPr>
              <w:spacing w:after="0"/>
              <w:jc w:val="left"/>
            </w:pPr>
            <w:r>
              <w:rPr>
                <w:sz w:val="16"/>
              </w:rPr>
              <w:t>SEVERE WINTER STORMS</w:t>
            </w:r>
          </w:p>
        </w:tc>
        <w:tc>
          <w:tcPr>
            <w:tcW w:type="dxa" w:w="5306"/>
          </w:tcPr>
          <w:p>
            <w:pPr>
              <w:spacing w:after="0"/>
              <w:jc w:val="left"/>
            </w:pPr>
            <w:r>
              <w:rPr>
                <w:sz w:val="16"/>
              </w:rPr>
              <w:t>Charlottesville-Albemarle Airport Authority</w:t>
            </w:r>
          </w:p>
        </w:tc>
        <w:tc>
          <w:tcPr>
            <w:tcW w:type="dxa" w:w="1933"/>
          </w:tcPr>
          <w:p>
            <w:pPr>
              <w:spacing w:after="0"/>
              <w:jc w:val="right"/>
            </w:pPr>
            <w:r>
              <w:rPr>
                <w:sz w:val="16"/>
              </w:rPr>
              <w:t>$20,786.18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42</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30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77</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and 14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150</w:t>
            </w:r>
          </w:p>
        </w:tc>
        <w:tc>
          <w:tcPr>
            <w:tcW w:type="dxa" w:w="1422"/>
          </w:tcPr>
          <w:p>
            <w:pPr>
              <w:spacing w:after="0"/>
              <w:jc w:val="right"/>
            </w:pPr>
            <w:r>
              <w:rPr>
                <w:sz w:val="16"/>
              </w:rPr>
              <w:t>15</w:t>
            </w:r>
          </w:p>
        </w:tc>
        <w:tc>
          <w:tcPr>
            <w:tcW w:type="dxa" w:w="1356"/>
          </w:tcPr>
          <w:p>
            <w:pPr>
              <w:spacing w:after="0"/>
              <w:jc w:val="right"/>
            </w:pPr>
            <w:r>
              <w:rPr>
                <w:sz w:val="16"/>
              </w:rPr>
              <w:t>3</w:t>
            </w:r>
          </w:p>
        </w:tc>
        <w:tc>
          <w:tcPr>
            <w:tcW w:type="dxa" w:w="963"/>
          </w:tcPr>
          <w:p>
            <w:pPr>
              <w:spacing w:after="0"/>
              <w:jc w:val="right"/>
            </w:pPr>
            <w:r>
              <w:rPr>
                <w:sz w:val="16"/>
              </w:rPr>
              <w:t>22</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1"/>
        <w:gridCol w:w="2047"/>
        <w:gridCol w:w="3467"/>
        <w:gridCol w:w="1194"/>
        <w:gridCol w:w="2197"/>
        <w:gridCol w:w="1143"/>
        <w:gridCol w:w="1697"/>
      </w:tblGrid>
      <w:tr>
        <w:trPr>
          <w:cantSplit/>
          <w:tblHeader/>
        </w:trPr>
        <w:tc>
          <w:tcPr>
            <w:tcW w:type="dxa" w:w="1037"/>
            <w:shd w:val="clear" w:color="auto" w:fill="E8E8E8"/>
          </w:tcPr>
          <w:p>
            <w:pPr>
              <w:spacing w:after="0"/>
              <w:jc w:val="left"/>
            </w:pPr>
            <w:r>
              <w:rPr>
                <w:b/>
                <w:sz w:val="16"/>
              </w:rPr>
              <w:t>Date</w:t>
            </w:r>
          </w:p>
        </w:tc>
        <w:tc>
          <w:tcPr>
            <w:tcW w:type="dxa" w:w="1331"/>
            <w:shd w:val="clear" w:color="auto" w:fill="E8E8E8"/>
          </w:tcPr>
          <w:p>
            <w:pPr>
              <w:spacing w:after="0"/>
              <w:jc w:val="left"/>
            </w:pPr>
            <w:r>
              <w:rPr>
                <w:b/>
                <w:sz w:val="16"/>
              </w:rPr>
              <w:t>Event type</w:t>
            </w:r>
          </w:p>
        </w:tc>
        <w:tc>
          <w:tcPr>
            <w:tcW w:type="dxa" w:w="2047"/>
            <w:shd w:val="clear" w:color="auto" w:fill="E8E8E8"/>
          </w:tcPr>
          <w:p>
            <w:pPr>
              <w:spacing w:after="0"/>
              <w:jc w:val="left"/>
            </w:pPr>
            <w:r>
              <w:rPr>
                <w:b/>
                <w:sz w:val="16"/>
              </w:rPr>
              <w:t>Magnitude or extent</w:t>
            </w:r>
          </w:p>
        </w:tc>
        <w:tc>
          <w:tcPr>
            <w:tcW w:type="dxa" w:w="3467"/>
            <w:shd w:val="clear" w:color="auto" w:fill="E8E8E8"/>
          </w:tcPr>
          <w:p>
            <w:pPr>
              <w:spacing w:after="0"/>
              <w:jc w:val="left"/>
            </w:pPr>
            <w:r>
              <w:rPr>
                <w:b/>
                <w:sz w:val="16"/>
              </w:rPr>
              <w:t>Damage</w:t>
            </w:r>
          </w:p>
          <w:p>
            <w:pPr>
              <w:spacing w:after="0"/>
              <w:jc w:val="left"/>
            </w:pPr>
            <w:r>
              <w:rPr>
                <w:i/>
                <w:color w:val="555555"/>
                <w:sz w:val="14"/>
              </w:rPr>
              <w:t>nominal dollars</w:t>
            </w:r>
          </w:p>
        </w:tc>
        <w:tc>
          <w:tcPr>
            <w:tcW w:type="dxa" w:w="119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97"/>
            <w:shd w:val="clear" w:color="auto" w:fill="E8E8E8"/>
          </w:tcPr>
          <w:p>
            <w:pPr>
              <w:spacing w:after="0"/>
              <w:jc w:val="left"/>
            </w:pPr>
            <w:r>
              <w:rPr>
                <w:b/>
                <w:sz w:val="16"/>
              </w:rPr>
              <w:t>Location</w:t>
            </w:r>
          </w:p>
        </w:tc>
        <w:tc>
          <w:tcPr>
            <w:tcW w:type="dxa" w:w="1143"/>
            <w:shd w:val="clear" w:color="auto" w:fill="E8E8E8"/>
          </w:tcPr>
          <w:p>
            <w:pPr>
              <w:spacing w:after="0"/>
              <w:jc w:val="left"/>
            </w:pPr>
            <w:r>
              <w:rPr>
                <w:b/>
                <w:sz w:val="16"/>
              </w:rPr>
              <w:t>Flags</w:t>
            </w:r>
          </w:p>
        </w:tc>
        <w:tc>
          <w:tcPr>
            <w:tcW w:type="dxa" w:w="16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331"/>
          </w:tcPr>
          <w:p>
            <w:pPr>
              <w:spacing w:after="0"/>
              <w:jc w:val="left"/>
            </w:pPr>
            <w:r>
              <w:rPr>
                <w:sz w:val="16"/>
              </w:rPr>
              <w:t>Extreme Cold/Wind Chill</w:t>
            </w:r>
          </w:p>
        </w:tc>
        <w:tc>
          <w:tcPr>
            <w:tcW w:type="dxa" w:w="2047"/>
          </w:tcPr>
          <w:p>
            <w:pPr>
              <w:spacing w:after="0"/>
              <w:jc w:val="left"/>
            </w:pPr>
          </w:p>
        </w:tc>
        <w:tc>
          <w:tcPr>
            <w:tcW w:type="dxa" w:w="3467"/>
          </w:tcPr>
          <w:p>
            <w:pPr>
              <w:spacing w:after="0"/>
              <w:jc w:val="left"/>
            </w:pPr>
            <w:r>
              <w:rPr>
                <w:sz w:val="16"/>
              </w:rPr>
              <w:t>damage not reported</w:t>
            </w:r>
          </w:p>
        </w:tc>
        <w:tc>
          <w:tcPr>
            <w:tcW w:type="dxa" w:w="1194"/>
          </w:tcPr>
          <w:p>
            <w:pPr>
              <w:spacing w:after="0"/>
              <w:jc w:val="right"/>
            </w:pPr>
            <w:r>
              <w:rPr>
                <w:sz w:val="16"/>
              </w:rPr>
              <w:t>0, 0</w:t>
            </w:r>
          </w:p>
        </w:tc>
        <w:tc>
          <w:tcPr>
            <w:tcW w:type="dxa" w:w="2197"/>
          </w:tcPr>
          <w:p>
            <w:pPr>
              <w:spacing w:after="0"/>
              <w:jc w:val="left"/>
            </w:pPr>
            <w:r>
              <w:rPr>
                <w:sz w:val="16"/>
              </w:rPr>
              <w:t>NWS zone VAZ037 (ALBEMARLE), zone-level: may include parts of neighboring counties</w:t>
            </w:r>
          </w:p>
        </w:tc>
        <w:tc>
          <w:tcPr>
            <w:tcW w:type="dxa" w:w="1143"/>
          </w:tcPr>
          <w:p>
            <w:pPr>
              <w:spacing w:after="0"/>
              <w:jc w:val="left"/>
            </w:pPr>
            <w:r>
              <w:rPr>
                <w:sz w:val="16"/>
              </w:rPr>
              <w:t>new since last plan; within last 5 years</w:t>
            </w:r>
          </w:p>
        </w:tc>
        <w:tc>
          <w:tcPr>
            <w:tcW w:type="dxa" w:w="16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2012-06-29</w:t>
            </w:r>
          </w:p>
        </w:tc>
        <w:tc>
          <w:tcPr>
            <w:tcW w:type="dxa" w:w="1331"/>
          </w:tcPr>
          <w:p>
            <w:pPr>
              <w:spacing w:after="0"/>
              <w:jc w:val="left"/>
            </w:pPr>
            <w:r>
              <w:rPr>
                <w:sz w:val="16"/>
              </w:rPr>
              <w:t>Thunderstorm Wind</w:t>
            </w:r>
          </w:p>
        </w:tc>
        <w:tc>
          <w:tcPr>
            <w:tcW w:type="dxa" w:w="2047"/>
          </w:tcPr>
          <w:p>
            <w:pPr>
              <w:spacing w:after="0"/>
              <w:jc w:val="left"/>
            </w:pPr>
            <w:r>
              <w:rPr>
                <w:sz w:val="16"/>
              </w:rPr>
              <w:t>61 kt (70 mph) estimated gust</w:t>
            </w:r>
          </w:p>
        </w:tc>
        <w:tc>
          <w:tcPr>
            <w:tcW w:type="dxa" w:w="3467"/>
          </w:tcPr>
          <w:p>
            <w:pPr>
              <w:spacing w:after="0"/>
              <w:jc w:val="left"/>
            </w:pPr>
            <w:r>
              <w:rPr>
                <w:sz w:val="16"/>
              </w:rPr>
              <w:t>$50,000 property; crops not reported (2012 dollars)</w:t>
            </w:r>
          </w:p>
        </w:tc>
        <w:tc>
          <w:tcPr>
            <w:tcW w:type="dxa" w:w="1194"/>
          </w:tcPr>
          <w:p>
            <w:pPr>
              <w:spacing w:after="0"/>
              <w:jc w:val="right"/>
            </w:pPr>
            <w:r>
              <w:rPr>
                <w:sz w:val="16"/>
              </w:rPr>
              <w:t>0, 0</w:t>
            </w:r>
          </w:p>
        </w:tc>
        <w:tc>
          <w:tcPr>
            <w:tcW w:type="dxa" w:w="2197"/>
          </w:tcPr>
          <w:p>
            <w:pPr>
              <w:spacing w:after="0"/>
              <w:jc w:val="left"/>
            </w:pPr>
            <w:r>
              <w:rPr>
                <w:sz w:val="16"/>
              </w:rPr>
              <w:t>CHARLOTTESVILLE</w:t>
            </w:r>
          </w:p>
        </w:tc>
        <w:tc>
          <w:tcPr>
            <w:tcW w:type="dxa" w:w="1143"/>
          </w:tcPr>
          <w:p>
            <w:pPr>
              <w:spacing w:after="0"/>
              <w:jc w:val="left"/>
            </w:pPr>
          </w:p>
        </w:tc>
        <w:tc>
          <w:tcPr>
            <w:tcW w:type="dxa" w:w="1697"/>
          </w:tcPr>
          <w:p>
            <w:pPr>
              <w:spacing w:after="0"/>
              <w:jc w:val="left"/>
            </w:pPr>
            <w:r>
              <w:rPr>
                <w:sz w:val="16"/>
              </w:rPr>
              <w:t>B1-c worst recorded: Thunderstorm Wind</w:t>
            </w:r>
          </w:p>
        </w:tc>
      </w:tr>
      <w:tr>
        <w:trPr>
          <w:cantSplit/>
        </w:trPr>
        <w:tc>
          <w:tcPr>
            <w:tcW w:type="dxa" w:w="1037"/>
          </w:tcPr>
          <w:p>
            <w:pPr>
              <w:spacing w:after="0"/>
              <w:jc w:val="left"/>
            </w:pPr>
            <w:r>
              <w:rPr>
                <w:sz w:val="16"/>
              </w:rPr>
              <w:t>2011-08-27</w:t>
            </w:r>
          </w:p>
        </w:tc>
        <w:tc>
          <w:tcPr>
            <w:tcW w:type="dxa" w:w="1331"/>
          </w:tcPr>
          <w:p>
            <w:pPr>
              <w:spacing w:after="0"/>
              <w:jc w:val="left"/>
            </w:pPr>
            <w:r>
              <w:rPr>
                <w:sz w:val="16"/>
              </w:rPr>
              <w:t>Tropical Storm</w:t>
            </w:r>
          </w:p>
        </w:tc>
        <w:tc>
          <w:tcPr>
            <w:tcW w:type="dxa" w:w="2047"/>
          </w:tcPr>
          <w:p>
            <w:pPr>
              <w:spacing w:after="0"/>
              <w:jc w:val="left"/>
            </w:pPr>
          </w:p>
        </w:tc>
        <w:tc>
          <w:tcPr>
            <w:tcW w:type="dxa" w:w="3467"/>
          </w:tcPr>
          <w:p>
            <w:pPr>
              <w:spacing w:after="0"/>
              <w:jc w:val="left"/>
            </w:pPr>
            <w:r>
              <w:rPr>
                <w:sz w:val="16"/>
              </w:rPr>
              <w:t>$5,000 property; crops not reported, reported for the zone (2011 dollars)</w:t>
            </w:r>
          </w:p>
        </w:tc>
        <w:tc>
          <w:tcPr>
            <w:tcW w:type="dxa" w:w="1194"/>
          </w:tcPr>
          <w:p>
            <w:pPr>
              <w:spacing w:after="0"/>
              <w:jc w:val="right"/>
            </w:pPr>
            <w:r>
              <w:rPr>
                <w:sz w:val="16"/>
              </w:rPr>
              <w:t>0, 0</w:t>
            </w:r>
          </w:p>
        </w:tc>
        <w:tc>
          <w:tcPr>
            <w:tcW w:type="dxa" w:w="2197"/>
          </w:tcPr>
          <w:p>
            <w:pPr>
              <w:spacing w:after="0"/>
              <w:jc w:val="left"/>
            </w:pPr>
            <w:r>
              <w:rPr>
                <w:sz w:val="16"/>
              </w:rPr>
              <w:t>NWS zone VAZ037 (ALBEMARLE), zone-level: may include parts of neighboring counties</w:t>
            </w:r>
          </w:p>
        </w:tc>
        <w:tc>
          <w:tcPr>
            <w:tcW w:type="dxa" w:w="1143"/>
          </w:tcPr>
          <w:p>
            <w:pPr>
              <w:spacing w:after="0"/>
              <w:jc w:val="left"/>
            </w:pPr>
          </w:p>
        </w:tc>
        <w:tc>
          <w:tcPr>
            <w:tcW w:type="dxa" w:w="169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2008-12-31</w:t>
            </w:r>
          </w:p>
        </w:tc>
        <w:tc>
          <w:tcPr>
            <w:tcW w:type="dxa" w:w="1331"/>
          </w:tcPr>
          <w:p>
            <w:pPr>
              <w:spacing w:after="0"/>
              <w:jc w:val="left"/>
            </w:pPr>
            <w:r>
              <w:rPr>
                <w:sz w:val="16"/>
              </w:rPr>
              <w:t>High Wind</w:t>
            </w:r>
          </w:p>
        </w:tc>
        <w:tc>
          <w:tcPr>
            <w:tcW w:type="dxa" w:w="2047"/>
          </w:tcPr>
          <w:p>
            <w:pPr>
              <w:spacing w:after="0"/>
              <w:jc w:val="left"/>
            </w:pPr>
            <w:r>
              <w:rPr>
                <w:sz w:val="16"/>
              </w:rPr>
              <w:t>58 kt (67 mph) measured gust</w:t>
            </w:r>
          </w:p>
        </w:tc>
        <w:tc>
          <w:tcPr>
            <w:tcW w:type="dxa" w:w="3467"/>
          </w:tcPr>
          <w:p>
            <w:pPr>
              <w:spacing w:after="0"/>
              <w:jc w:val="left"/>
            </w:pPr>
            <w:r>
              <w:rPr>
                <w:sz w:val="16"/>
              </w:rPr>
              <w:t>damage not reported</w:t>
            </w:r>
          </w:p>
        </w:tc>
        <w:tc>
          <w:tcPr>
            <w:tcW w:type="dxa" w:w="1194"/>
          </w:tcPr>
          <w:p>
            <w:pPr>
              <w:spacing w:after="0"/>
              <w:jc w:val="right"/>
            </w:pPr>
            <w:r>
              <w:rPr>
                <w:sz w:val="16"/>
              </w:rPr>
              <w:t>0, 0</w:t>
            </w:r>
          </w:p>
        </w:tc>
        <w:tc>
          <w:tcPr>
            <w:tcW w:type="dxa" w:w="2197"/>
          </w:tcPr>
          <w:p>
            <w:pPr>
              <w:spacing w:after="0"/>
              <w:jc w:val="left"/>
            </w:pPr>
            <w:r>
              <w:rPr>
                <w:sz w:val="16"/>
              </w:rPr>
              <w:t>NWS zone VAZ037 (ALBEMARLE), zone-level: may include parts of neighboring counties</w:t>
            </w:r>
          </w:p>
        </w:tc>
        <w:tc>
          <w:tcPr>
            <w:tcW w:type="dxa" w:w="1143"/>
          </w:tcPr>
          <w:p>
            <w:pPr>
              <w:spacing w:after="0"/>
              <w:jc w:val="left"/>
            </w:pPr>
          </w:p>
        </w:tc>
        <w:tc>
          <w:tcPr>
            <w:tcW w:type="dxa" w:w="169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2008-03-04</w:t>
            </w:r>
          </w:p>
        </w:tc>
        <w:tc>
          <w:tcPr>
            <w:tcW w:type="dxa" w:w="1331"/>
          </w:tcPr>
          <w:p>
            <w:pPr>
              <w:spacing w:after="0"/>
              <w:jc w:val="left"/>
            </w:pPr>
            <w:r>
              <w:rPr>
                <w:sz w:val="16"/>
              </w:rPr>
              <w:t>Flash Flood</w:t>
            </w:r>
          </w:p>
        </w:tc>
        <w:tc>
          <w:tcPr>
            <w:tcW w:type="dxa" w:w="2047"/>
          </w:tcPr>
          <w:p>
            <w:pPr>
              <w:spacing w:after="0"/>
              <w:jc w:val="left"/>
            </w:pPr>
          </w:p>
        </w:tc>
        <w:tc>
          <w:tcPr>
            <w:tcW w:type="dxa" w:w="3467"/>
          </w:tcPr>
          <w:p>
            <w:pPr>
              <w:spacing w:after="0"/>
              <w:jc w:val="left"/>
            </w:pPr>
            <w:r>
              <w:rPr>
                <w:sz w:val="16"/>
              </w:rPr>
              <w:t>$5,000 property; $0 crops (2008 dollars)</w:t>
            </w:r>
          </w:p>
        </w:tc>
        <w:tc>
          <w:tcPr>
            <w:tcW w:type="dxa" w:w="1194"/>
          </w:tcPr>
          <w:p>
            <w:pPr>
              <w:spacing w:after="0"/>
              <w:jc w:val="right"/>
            </w:pPr>
            <w:r>
              <w:rPr>
                <w:sz w:val="16"/>
              </w:rPr>
              <w:t>0, 0</w:t>
            </w:r>
          </w:p>
        </w:tc>
        <w:tc>
          <w:tcPr>
            <w:tcW w:type="dxa" w:w="2197"/>
          </w:tcPr>
          <w:p>
            <w:pPr>
              <w:spacing w:after="0"/>
              <w:jc w:val="left"/>
            </w:pPr>
            <w:r>
              <w:rPr>
                <w:sz w:val="16"/>
              </w:rPr>
              <w:t>CHARLOTTESVILLE</w:t>
            </w:r>
          </w:p>
        </w:tc>
        <w:tc>
          <w:tcPr>
            <w:tcW w:type="dxa" w:w="1143"/>
          </w:tcPr>
          <w:p>
            <w:pPr>
              <w:spacing w:after="0"/>
              <w:jc w:val="left"/>
            </w:pPr>
          </w:p>
        </w:tc>
        <w:tc>
          <w:tcPr>
            <w:tcW w:type="dxa" w:w="16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2003-09-18</w:t>
            </w:r>
          </w:p>
        </w:tc>
        <w:tc>
          <w:tcPr>
            <w:tcW w:type="dxa" w:w="1331"/>
          </w:tcPr>
          <w:p>
            <w:pPr>
              <w:spacing w:after="0"/>
              <w:jc w:val="left"/>
            </w:pPr>
            <w:r>
              <w:rPr>
                <w:sz w:val="16"/>
              </w:rPr>
              <w:t>High Wind</w:t>
            </w:r>
          </w:p>
        </w:tc>
        <w:tc>
          <w:tcPr>
            <w:tcW w:type="dxa" w:w="2047"/>
          </w:tcPr>
          <w:p>
            <w:pPr>
              <w:spacing w:after="0"/>
              <w:jc w:val="left"/>
            </w:pPr>
            <w:r>
              <w:rPr>
                <w:sz w:val="16"/>
              </w:rPr>
              <w:t>50 kt (58 mph) estimated gust</w:t>
            </w:r>
          </w:p>
        </w:tc>
        <w:tc>
          <w:tcPr>
            <w:tcW w:type="dxa" w:w="3467"/>
          </w:tcPr>
          <w:p>
            <w:pPr>
              <w:spacing w:after="0"/>
              <w:jc w:val="left"/>
            </w:pPr>
            <w:r>
              <w:rPr>
                <w:sz w:val="16"/>
              </w:rPr>
              <w:t>$2,000,000 property; $500,000 crops, reported for the zone (2003 dollars)</w:t>
            </w:r>
          </w:p>
        </w:tc>
        <w:tc>
          <w:tcPr>
            <w:tcW w:type="dxa" w:w="1194"/>
          </w:tcPr>
          <w:p>
            <w:pPr>
              <w:spacing w:after="0"/>
              <w:jc w:val="right"/>
            </w:pPr>
            <w:r>
              <w:rPr>
                <w:sz w:val="16"/>
              </w:rPr>
              <w:t>0, 65</w:t>
            </w:r>
          </w:p>
        </w:tc>
        <w:tc>
          <w:tcPr>
            <w:tcW w:type="dxa" w:w="2197"/>
          </w:tcPr>
          <w:p>
            <w:pPr>
              <w:spacing w:after="0"/>
              <w:jc w:val="left"/>
            </w:pPr>
            <w:r>
              <w:rPr>
                <w:sz w:val="16"/>
              </w:rPr>
              <w:t>NWS zone VAZ037 (ALBEMARLE), zone-level: may include parts of neighboring counties</w:t>
            </w:r>
          </w:p>
        </w:tc>
        <w:tc>
          <w:tcPr>
            <w:tcW w:type="dxa" w:w="1143"/>
          </w:tcPr>
          <w:p>
            <w:pPr>
              <w:spacing w:after="0"/>
              <w:jc w:val="left"/>
            </w:pPr>
          </w:p>
        </w:tc>
        <w:tc>
          <w:tcPr>
            <w:tcW w:type="dxa" w:w="1697"/>
          </w:tcPr>
          <w:p>
            <w:pPr>
              <w:spacing w:after="0"/>
              <w:jc w:val="left"/>
            </w:pPr>
            <w:r>
              <w:rPr>
                <w:sz w:val="16"/>
              </w:rPr>
              <w:t>deaths or injuries recorded</w:t>
            </w:r>
          </w:p>
        </w:tc>
      </w:tr>
      <w:tr>
        <w:trPr>
          <w:cantSplit/>
        </w:trPr>
        <w:tc>
          <w:tcPr>
            <w:tcW w:type="dxa" w:w="1037"/>
          </w:tcPr>
          <w:p>
            <w:pPr>
              <w:spacing w:after="0"/>
              <w:jc w:val="left"/>
            </w:pPr>
            <w:r>
              <w:rPr>
                <w:sz w:val="16"/>
              </w:rPr>
              <w:t>2002-08-12</w:t>
            </w:r>
          </w:p>
        </w:tc>
        <w:tc>
          <w:tcPr>
            <w:tcW w:type="dxa" w:w="1331"/>
          </w:tcPr>
          <w:p>
            <w:pPr>
              <w:spacing w:after="0"/>
              <w:jc w:val="left"/>
            </w:pPr>
            <w:r>
              <w:rPr>
                <w:sz w:val="16"/>
              </w:rPr>
              <w:t>Heat</w:t>
            </w:r>
          </w:p>
        </w:tc>
        <w:tc>
          <w:tcPr>
            <w:tcW w:type="dxa" w:w="2047"/>
          </w:tcPr>
          <w:p>
            <w:pPr>
              <w:spacing w:after="0"/>
              <w:jc w:val="left"/>
            </w:pPr>
          </w:p>
        </w:tc>
        <w:tc>
          <w:tcPr>
            <w:tcW w:type="dxa" w:w="3467"/>
          </w:tcPr>
          <w:p>
            <w:pPr>
              <w:spacing w:after="0"/>
              <w:jc w:val="left"/>
            </w:pPr>
            <w:r>
              <w:rPr>
                <w:sz w:val="16"/>
              </w:rPr>
              <w:t>damage not reported</w:t>
            </w:r>
          </w:p>
        </w:tc>
        <w:tc>
          <w:tcPr>
            <w:tcW w:type="dxa" w:w="1194"/>
          </w:tcPr>
          <w:p>
            <w:pPr>
              <w:spacing w:after="0"/>
              <w:jc w:val="right"/>
            </w:pPr>
            <w:r>
              <w:rPr>
                <w:sz w:val="16"/>
              </w:rPr>
              <w:t>0, 0</w:t>
            </w:r>
          </w:p>
        </w:tc>
        <w:tc>
          <w:tcPr>
            <w:tcW w:type="dxa" w:w="2197"/>
          </w:tcPr>
          <w:p>
            <w:pPr>
              <w:spacing w:after="0"/>
              <w:jc w:val="left"/>
            </w:pPr>
            <w:r>
              <w:rPr>
                <w:sz w:val="16"/>
              </w:rPr>
              <w:t>NWS zone VAZ037 (ALBEMARLE), zone-level: may include parts of neighboring counties</w:t>
            </w:r>
          </w:p>
        </w:tc>
        <w:tc>
          <w:tcPr>
            <w:tcW w:type="dxa" w:w="1143"/>
          </w:tcPr>
          <w:p>
            <w:pPr>
              <w:spacing w:after="0"/>
              <w:jc w:val="left"/>
            </w:pPr>
          </w:p>
        </w:tc>
        <w:tc>
          <w:tcPr>
            <w:tcW w:type="dxa" w:w="1697"/>
          </w:tcPr>
          <w:p>
            <w:pPr>
              <w:spacing w:after="0"/>
              <w:jc w:val="left"/>
            </w:pPr>
            <w:r>
              <w:rPr>
                <w:sz w:val="16"/>
              </w:rPr>
              <w:t>B1-c worst recorded: Excessive Heat, Heat</w:t>
            </w:r>
          </w:p>
        </w:tc>
      </w:tr>
      <w:tr>
        <w:trPr>
          <w:cantSplit/>
        </w:trPr>
        <w:tc>
          <w:tcPr>
            <w:tcW w:type="dxa" w:w="1037"/>
          </w:tcPr>
          <w:p>
            <w:pPr>
              <w:spacing w:after="0"/>
              <w:jc w:val="left"/>
            </w:pPr>
            <w:r>
              <w:rPr>
                <w:sz w:val="16"/>
              </w:rPr>
              <w:t>2002-06-06</w:t>
            </w:r>
          </w:p>
        </w:tc>
        <w:tc>
          <w:tcPr>
            <w:tcW w:type="dxa" w:w="1331"/>
          </w:tcPr>
          <w:p>
            <w:pPr>
              <w:spacing w:after="0"/>
              <w:jc w:val="left"/>
            </w:pPr>
            <w:r>
              <w:rPr>
                <w:sz w:val="16"/>
              </w:rPr>
              <w:t>Thunderstorm Wind</w:t>
            </w:r>
          </w:p>
        </w:tc>
        <w:tc>
          <w:tcPr>
            <w:tcW w:type="dxa" w:w="2047"/>
          </w:tcPr>
          <w:p>
            <w:pPr>
              <w:spacing w:after="0"/>
              <w:jc w:val="left"/>
            </w:pPr>
            <w:r>
              <w:rPr>
                <w:sz w:val="16"/>
              </w:rPr>
              <w:t>speed not recorded</w:t>
            </w:r>
          </w:p>
        </w:tc>
        <w:tc>
          <w:tcPr>
            <w:tcW w:type="dxa" w:w="3467"/>
          </w:tcPr>
          <w:p>
            <w:pPr>
              <w:spacing w:after="0"/>
              <w:jc w:val="left"/>
            </w:pPr>
            <w:r>
              <w:rPr>
                <w:sz w:val="16"/>
              </w:rPr>
              <w:t>$18,000 property; crops not reported (2002 dollars)</w:t>
            </w:r>
          </w:p>
        </w:tc>
        <w:tc>
          <w:tcPr>
            <w:tcW w:type="dxa" w:w="1194"/>
          </w:tcPr>
          <w:p>
            <w:pPr>
              <w:spacing w:after="0"/>
              <w:jc w:val="right"/>
            </w:pPr>
            <w:r>
              <w:rPr>
                <w:sz w:val="16"/>
              </w:rPr>
              <w:t>0, 3</w:t>
            </w:r>
          </w:p>
        </w:tc>
        <w:tc>
          <w:tcPr>
            <w:tcW w:type="dxa" w:w="2197"/>
          </w:tcPr>
          <w:p>
            <w:pPr>
              <w:spacing w:after="0"/>
              <w:jc w:val="left"/>
            </w:pPr>
            <w:r>
              <w:rPr>
                <w:sz w:val="16"/>
              </w:rPr>
              <w:t>CHARLOTTESVILLE</w:t>
            </w:r>
          </w:p>
        </w:tc>
        <w:tc>
          <w:tcPr>
            <w:tcW w:type="dxa" w:w="1143"/>
          </w:tcPr>
          <w:p>
            <w:pPr>
              <w:spacing w:after="0"/>
              <w:jc w:val="left"/>
            </w:pPr>
          </w:p>
        </w:tc>
        <w:tc>
          <w:tcPr>
            <w:tcW w:type="dxa" w:w="1697"/>
          </w:tcPr>
          <w:p>
            <w:pPr>
              <w:spacing w:after="0"/>
              <w:jc w:val="left"/>
            </w:pPr>
            <w:r>
              <w:rPr>
                <w:sz w:val="16"/>
              </w:rPr>
              <w:t>deaths or injuries recorded</w:t>
            </w:r>
          </w:p>
        </w:tc>
      </w:tr>
      <w:tr>
        <w:trPr>
          <w:cantSplit/>
        </w:trPr>
        <w:tc>
          <w:tcPr>
            <w:tcW w:type="dxa" w:w="1037"/>
          </w:tcPr>
          <w:p>
            <w:pPr>
              <w:spacing w:after="0"/>
              <w:jc w:val="left"/>
            </w:pPr>
            <w:r>
              <w:rPr>
                <w:sz w:val="16"/>
              </w:rPr>
              <w:t>2000-05-13</w:t>
            </w:r>
          </w:p>
        </w:tc>
        <w:tc>
          <w:tcPr>
            <w:tcW w:type="dxa" w:w="1331"/>
          </w:tcPr>
          <w:p>
            <w:pPr>
              <w:spacing w:after="0"/>
              <w:jc w:val="left"/>
            </w:pPr>
            <w:r>
              <w:rPr>
                <w:sz w:val="16"/>
              </w:rPr>
              <w:t>Tornado</w:t>
            </w:r>
          </w:p>
        </w:tc>
        <w:tc>
          <w:tcPr>
            <w:tcW w:type="dxa" w:w="2047"/>
          </w:tcPr>
          <w:p>
            <w:pPr>
              <w:spacing w:after="0"/>
              <w:jc w:val="left"/>
            </w:pPr>
            <w:r>
              <w:rPr>
                <w:sz w:val="16"/>
              </w:rPr>
              <w:t>F1, 4 mi within this county, 200 yd wide</w:t>
            </w:r>
          </w:p>
        </w:tc>
        <w:tc>
          <w:tcPr>
            <w:tcW w:type="dxa" w:w="3467"/>
          </w:tcPr>
          <w:p>
            <w:pPr>
              <w:spacing w:after="0"/>
              <w:jc w:val="left"/>
            </w:pPr>
            <w:r>
              <w:rPr>
                <w:sz w:val="16"/>
              </w:rPr>
              <w:t>$500,000 property; crops not reported (2000 dollars)</w:t>
            </w:r>
          </w:p>
        </w:tc>
        <w:tc>
          <w:tcPr>
            <w:tcW w:type="dxa" w:w="1194"/>
          </w:tcPr>
          <w:p>
            <w:pPr>
              <w:spacing w:after="0"/>
              <w:jc w:val="right"/>
            </w:pPr>
            <w:r>
              <w:rPr>
                <w:sz w:val="16"/>
              </w:rPr>
              <w:t>0, 1</w:t>
            </w:r>
          </w:p>
        </w:tc>
        <w:tc>
          <w:tcPr>
            <w:tcW w:type="dxa" w:w="2197"/>
          </w:tcPr>
          <w:p>
            <w:pPr>
              <w:spacing w:after="0"/>
              <w:jc w:val="left"/>
            </w:pPr>
            <w:r>
              <w:rPr>
                <w:sz w:val="16"/>
              </w:rPr>
              <w:t>CHARLOTTESVILLE</w:t>
            </w:r>
          </w:p>
        </w:tc>
        <w:tc>
          <w:tcPr>
            <w:tcW w:type="dxa" w:w="1143"/>
          </w:tcPr>
          <w:p>
            <w:pPr>
              <w:spacing w:after="0"/>
              <w:jc w:val="left"/>
            </w:pPr>
          </w:p>
        </w:tc>
        <w:tc>
          <w:tcPr>
            <w:tcW w:type="dxa" w:w="1697"/>
          </w:tcPr>
          <w:p>
            <w:pPr>
              <w:spacing w:after="0"/>
              <w:jc w:val="left"/>
            </w:pPr>
            <w:r>
              <w:rPr>
                <w:sz w:val="16"/>
              </w:rPr>
              <w:t>B1-c worst recorded: Tornado</w:t>
            </w:r>
          </w:p>
        </w:tc>
      </w:tr>
      <w:tr>
        <w:trPr>
          <w:cantSplit/>
        </w:trPr>
        <w:tc>
          <w:tcPr>
            <w:tcW w:type="dxa" w:w="1037"/>
          </w:tcPr>
          <w:p>
            <w:pPr>
              <w:spacing w:after="0"/>
              <w:jc w:val="left"/>
            </w:pPr>
            <w:r>
              <w:rPr>
                <w:sz w:val="16"/>
              </w:rPr>
              <w:t>1999-06-07</w:t>
            </w:r>
          </w:p>
        </w:tc>
        <w:tc>
          <w:tcPr>
            <w:tcW w:type="dxa" w:w="1331"/>
          </w:tcPr>
          <w:p>
            <w:pPr>
              <w:spacing w:after="0"/>
              <w:jc w:val="left"/>
            </w:pPr>
            <w:r>
              <w:rPr>
                <w:sz w:val="16"/>
              </w:rPr>
              <w:t>Heat</w:t>
            </w:r>
          </w:p>
        </w:tc>
        <w:tc>
          <w:tcPr>
            <w:tcW w:type="dxa" w:w="2047"/>
          </w:tcPr>
          <w:p>
            <w:pPr>
              <w:spacing w:after="0"/>
              <w:jc w:val="left"/>
            </w:pPr>
          </w:p>
        </w:tc>
        <w:tc>
          <w:tcPr>
            <w:tcW w:type="dxa" w:w="3467"/>
          </w:tcPr>
          <w:p>
            <w:pPr>
              <w:spacing w:after="0"/>
              <w:jc w:val="left"/>
            </w:pPr>
            <w:r>
              <w:rPr>
                <w:sz w:val="16"/>
              </w:rPr>
              <w:t>damage not reported</w:t>
            </w:r>
          </w:p>
        </w:tc>
        <w:tc>
          <w:tcPr>
            <w:tcW w:type="dxa" w:w="1194"/>
          </w:tcPr>
          <w:p>
            <w:pPr>
              <w:spacing w:after="0"/>
              <w:jc w:val="right"/>
            </w:pPr>
            <w:r>
              <w:rPr>
                <w:sz w:val="16"/>
              </w:rPr>
              <w:t>0, 12</w:t>
            </w:r>
          </w:p>
        </w:tc>
        <w:tc>
          <w:tcPr>
            <w:tcW w:type="dxa" w:w="2197"/>
          </w:tcPr>
          <w:p>
            <w:pPr>
              <w:spacing w:after="0"/>
              <w:jc w:val="left"/>
            </w:pPr>
            <w:r>
              <w:rPr>
                <w:sz w:val="16"/>
              </w:rPr>
              <w:t>NWS zone VAZ037 (ALBEMARLE), zone-level: may include parts of neighboring counties</w:t>
            </w:r>
          </w:p>
        </w:tc>
        <w:tc>
          <w:tcPr>
            <w:tcW w:type="dxa" w:w="1143"/>
          </w:tcPr>
          <w:p>
            <w:pPr>
              <w:spacing w:after="0"/>
              <w:jc w:val="left"/>
            </w:pPr>
          </w:p>
        </w:tc>
        <w:tc>
          <w:tcPr>
            <w:tcW w:type="dxa" w:w="1697"/>
          </w:tcPr>
          <w:p>
            <w:pPr>
              <w:spacing w:after="0"/>
              <w:jc w:val="left"/>
            </w:pPr>
            <w:r>
              <w:rPr>
                <w:sz w:val="16"/>
              </w:rPr>
              <w:t>deaths or injuries recorded</w:t>
            </w:r>
          </w:p>
        </w:tc>
      </w:tr>
      <w:tr>
        <w:trPr>
          <w:cantSplit/>
        </w:trPr>
        <w:tc>
          <w:tcPr>
            <w:tcW w:type="dxa" w:w="1037"/>
          </w:tcPr>
          <w:p>
            <w:pPr>
              <w:spacing w:after="0"/>
              <w:jc w:val="left"/>
            </w:pPr>
            <w:r>
              <w:rPr>
                <w:sz w:val="16"/>
              </w:rPr>
              <w:t>1997-04-10</w:t>
            </w:r>
          </w:p>
        </w:tc>
        <w:tc>
          <w:tcPr>
            <w:tcW w:type="dxa" w:w="1331"/>
          </w:tcPr>
          <w:p>
            <w:pPr>
              <w:spacing w:after="0"/>
              <w:jc w:val="left"/>
            </w:pPr>
            <w:r>
              <w:rPr>
                <w:sz w:val="16"/>
              </w:rPr>
              <w:t>Frost/Freeze</w:t>
            </w:r>
          </w:p>
        </w:tc>
        <w:tc>
          <w:tcPr>
            <w:tcW w:type="dxa" w:w="2047"/>
          </w:tcPr>
          <w:p>
            <w:pPr>
              <w:spacing w:after="0"/>
              <w:jc w:val="left"/>
            </w:pPr>
          </w:p>
        </w:tc>
        <w:tc>
          <w:tcPr>
            <w:tcW w:type="dxa" w:w="3467"/>
          </w:tcPr>
          <w:p>
            <w:pPr>
              <w:spacing w:after="0"/>
              <w:jc w:val="left"/>
            </w:pPr>
            <w:r>
              <w:rPr>
                <w:sz w:val="16"/>
              </w:rPr>
              <w:t>property not reported; $1,500,000 crops, reported for the zone (1997 dollars)</w:t>
            </w:r>
          </w:p>
        </w:tc>
        <w:tc>
          <w:tcPr>
            <w:tcW w:type="dxa" w:w="1194"/>
          </w:tcPr>
          <w:p>
            <w:pPr>
              <w:spacing w:after="0"/>
              <w:jc w:val="right"/>
            </w:pPr>
            <w:r>
              <w:rPr>
                <w:sz w:val="16"/>
              </w:rPr>
              <w:t>0, 0</w:t>
            </w:r>
          </w:p>
        </w:tc>
        <w:tc>
          <w:tcPr>
            <w:tcW w:type="dxa" w:w="2197"/>
          </w:tcPr>
          <w:p>
            <w:pPr>
              <w:spacing w:after="0"/>
              <w:jc w:val="left"/>
            </w:pPr>
            <w:r>
              <w:rPr>
                <w:sz w:val="16"/>
              </w:rPr>
              <w:t>NWS zone VAZ037 (ALBEMARLE), zone-level: may include parts of neighboring counties</w:t>
            </w:r>
          </w:p>
        </w:tc>
        <w:tc>
          <w:tcPr>
            <w:tcW w:type="dxa" w:w="1143"/>
          </w:tcPr>
          <w:p>
            <w:pPr>
              <w:spacing w:after="0"/>
              <w:jc w:val="left"/>
            </w:pPr>
          </w:p>
        </w:tc>
        <w:tc>
          <w:tcPr>
            <w:tcW w:type="dxa" w:w="169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1977-08-30</w:t>
            </w:r>
          </w:p>
        </w:tc>
        <w:tc>
          <w:tcPr>
            <w:tcW w:type="dxa" w:w="1331"/>
          </w:tcPr>
          <w:p>
            <w:pPr>
              <w:spacing w:after="0"/>
              <w:jc w:val="left"/>
            </w:pPr>
            <w:r>
              <w:rPr>
                <w:sz w:val="16"/>
              </w:rPr>
              <w:t>Hail</w:t>
            </w:r>
          </w:p>
        </w:tc>
        <w:tc>
          <w:tcPr>
            <w:tcW w:type="dxa" w:w="2047"/>
          </w:tcPr>
          <w:p>
            <w:pPr>
              <w:spacing w:after="0"/>
              <w:jc w:val="left"/>
            </w:pPr>
            <w:r>
              <w:rPr>
                <w:sz w:val="16"/>
              </w:rPr>
              <w:t>1.5 in</w:t>
            </w:r>
          </w:p>
        </w:tc>
        <w:tc>
          <w:tcPr>
            <w:tcW w:type="dxa" w:w="3467"/>
          </w:tcPr>
          <w:p>
            <w:pPr>
              <w:spacing w:after="0"/>
              <w:jc w:val="left"/>
            </w:pPr>
            <w:r>
              <w:rPr>
                <w:sz w:val="16"/>
              </w:rPr>
              <w:t>damage not recorded (pre-1996 record)</w:t>
            </w:r>
          </w:p>
        </w:tc>
        <w:tc>
          <w:tcPr>
            <w:tcW w:type="dxa" w:w="1194"/>
          </w:tcPr>
          <w:p>
            <w:pPr>
              <w:spacing w:after="0"/>
              <w:jc w:val="right"/>
            </w:pPr>
            <w:r>
              <w:rPr>
                <w:sz w:val="16"/>
              </w:rPr>
              <w:t>0, 0</w:t>
            </w:r>
          </w:p>
        </w:tc>
        <w:tc>
          <w:tcPr>
            <w:tcW w:type="dxa" w:w="2197"/>
          </w:tcPr>
          <w:p>
            <w:pPr>
              <w:spacing w:after="0"/>
              <w:jc w:val="left"/>
            </w:pPr>
            <w:r>
              <w:rPr>
                <w:sz w:val="16"/>
              </w:rPr>
              <w:t>location not recorded</w:t>
            </w:r>
          </w:p>
        </w:tc>
        <w:tc>
          <w:tcPr>
            <w:tcW w:type="dxa" w:w="1143"/>
          </w:tcPr>
          <w:p>
            <w:pPr>
              <w:spacing w:after="0"/>
              <w:jc w:val="left"/>
            </w:pPr>
          </w:p>
        </w:tc>
        <w:tc>
          <w:tcPr>
            <w:tcW w:type="dxa" w:w="1697"/>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(360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68"/>
        <w:gridCol w:w="1037"/>
        <w:gridCol w:w="1731"/>
        <w:gridCol w:w="1521"/>
        <w:gridCol w:w="1506"/>
        <w:gridCol w:w="1037"/>
        <w:gridCol w:w="1981"/>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6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68"/>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68"/>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1.58</w:t>
            </w:r>
          </w:p>
        </w:tc>
        <w:tc>
          <w:tcPr>
            <w:tcW w:type="dxa" w:w="1451"/>
          </w:tcPr>
          <w:p>
            <w:pPr>
              <w:spacing w:after="0"/>
              <w:jc w:val="left"/>
            </w:pPr>
            <w:r>
              <w:rPr>
                <w:sz w:val="16"/>
              </w:rPr>
              <w:t>event-days per year</w:t>
            </w:r>
          </w:p>
        </w:tc>
        <w:tc>
          <w:tcPr>
            <w:tcW w:type="dxa" w:w="1568"/>
          </w:tcPr>
          <w:p>
            <w:pPr>
              <w:spacing w:after="0"/>
              <w:jc w:val="left"/>
            </w:pPr>
            <w:r>
              <w:rPr>
                <w:sz w:val="16"/>
              </w:rPr>
              <w:t>about 1.58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1"/>
          </w:tcPr>
          <w:p>
            <w:pPr>
              <w:spacing w:after="0"/>
              <w:jc w:val="right"/>
            </w:pPr>
            <w:r>
              <w:rPr>
                <w:sz w:val="16"/>
              </w:rPr>
              <w:t>30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1.58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3.47</w:t>
            </w:r>
          </w:p>
        </w:tc>
        <w:tc>
          <w:tcPr>
            <w:tcW w:type="dxa" w:w="1451"/>
          </w:tcPr>
          <w:p>
            <w:pPr>
              <w:spacing w:after="0"/>
              <w:jc w:val="left"/>
            </w:pPr>
            <w:r>
              <w:rPr>
                <w:sz w:val="16"/>
              </w:rPr>
              <w:t>event-days per year</w:t>
            </w:r>
          </w:p>
        </w:tc>
        <w:tc>
          <w:tcPr>
            <w:tcW w:type="dxa" w:w="1568"/>
          </w:tcPr>
          <w:p>
            <w:pPr>
              <w:spacing w:after="0"/>
              <w:jc w:val="left"/>
            </w:pPr>
            <w:r>
              <w:rPr>
                <w:sz w:val="16"/>
              </w:rPr>
              <w:t>about 3.47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1"/>
          </w:tcPr>
          <w:p>
            <w:pPr>
              <w:spacing w:after="0"/>
              <w:jc w:val="right"/>
            </w:pPr>
            <w:r>
              <w:rPr>
                <w:sz w:val="16"/>
              </w:rPr>
              <w:t>91</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1"/>
          </w:tcPr>
          <w:p>
            <w:pPr>
              <w:spacing w:after="0"/>
              <w:jc w:val="left"/>
            </w:pPr>
            <w:r>
              <w:rPr>
                <w:sz w:val="16"/>
              </w:rPr>
              <w:t>NRI gives about 3.47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0.0018</w:t>
            </w:r>
          </w:p>
        </w:tc>
        <w:tc>
          <w:tcPr>
            <w:tcW w:type="dxa" w:w="1451"/>
          </w:tcPr>
          <w:p>
            <w:pPr>
              <w:spacing w:after="0"/>
              <w:jc w:val="left"/>
            </w:pPr>
            <w:r>
              <w:rPr>
                <w:sz w:val="16"/>
              </w:rPr>
              <w:t>annual probability at a location</w:t>
            </w:r>
          </w:p>
        </w:tc>
        <w:tc>
          <w:tcPr>
            <w:tcW w:type="dxa" w:w="1568"/>
          </w:tcPr>
          <w:p>
            <w:pPr>
              <w:spacing w:after="0"/>
              <w:jc w:val="left"/>
            </w:pPr>
            <w:r>
              <w:rPr>
                <w:sz w:val="16"/>
              </w:rPr>
              <w:t>chance a given location in the county has at least minor-damage shaking in a year: 0.18%</w:t>
            </w: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2.42</w:t>
            </w:r>
          </w:p>
        </w:tc>
        <w:tc>
          <w:tcPr>
            <w:tcW w:type="dxa" w:w="1451"/>
          </w:tcPr>
          <w:p>
            <w:pPr>
              <w:spacing w:after="0"/>
              <w:jc w:val="left"/>
            </w:pPr>
            <w:r>
              <w:rPr>
                <w:sz w:val="16"/>
              </w:rPr>
              <w:t>events per year</w:t>
            </w:r>
          </w:p>
        </w:tc>
        <w:tc>
          <w:tcPr>
            <w:tcW w:type="dxa" w:w="1568"/>
          </w:tcPr>
          <w:p>
            <w:pPr>
              <w:spacing w:after="0"/>
              <w:jc w:val="left"/>
            </w:pPr>
            <w:r>
              <w:rPr>
                <w:sz w:val="16"/>
              </w:rPr>
              <w:t>about 2.42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1"/>
          </w:tcPr>
          <w:p>
            <w:pPr>
              <w:spacing w:after="0"/>
              <w:jc w:val="right"/>
            </w:pPr>
            <w:r>
              <w:rPr>
                <w:sz w:val="16"/>
              </w:rPr>
              <w:t>92.1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3.89</w:t>
            </w:r>
          </w:p>
        </w:tc>
        <w:tc>
          <w:tcPr>
            <w:tcW w:type="dxa" w:w="1451"/>
          </w:tcPr>
          <w:p>
            <w:pPr>
              <w:spacing w:after="0"/>
              <w:jc w:val="left"/>
            </w:pPr>
            <w:r>
              <w:rPr>
                <w:sz w:val="16"/>
              </w:rPr>
              <w:t>event-days per year</w:t>
            </w:r>
          </w:p>
        </w:tc>
        <w:tc>
          <w:tcPr>
            <w:tcW w:type="dxa" w:w="1568"/>
          </w:tcPr>
          <w:p>
            <w:pPr>
              <w:spacing w:after="0"/>
              <w:jc w:val="left"/>
            </w:pPr>
            <w:r>
              <w:rPr>
                <w:sz w:val="16"/>
              </w:rPr>
              <w:t>about 3.89 days per year</w:t>
            </w:r>
          </w:p>
        </w:tc>
        <w:tc>
          <w:tcPr>
            <w:tcW w:type="dxa" w:w="1037"/>
          </w:tcPr>
          <w:p>
            <w:pPr>
              <w:spacing w:after="0"/>
              <w:jc w:val="left"/>
            </w:pPr>
            <w:r>
              <w:rPr>
                <w:sz w:val="16"/>
              </w:rPr>
              <w:t>Likely</w:t>
            </w:r>
          </w:p>
        </w:tc>
        <w:tc>
          <w:tcPr>
            <w:tcW w:type="dxa" w:w="1731"/>
          </w:tcPr>
          <w:p>
            <w:pPr>
              <w:spacing w:after="0"/>
              <w:jc w:val="left"/>
            </w:pPr>
            <w:r>
              <w:rPr>
                <w:sz w:val="16"/>
              </w:rPr>
              <w:t>event-days in 15 of 30 years, 1996 to 2025 (50%)</w:t>
            </w:r>
          </w:p>
        </w:tc>
        <w:tc>
          <w:tcPr>
            <w:tcW w:type="dxa" w:w="1521"/>
          </w:tcPr>
          <w:p>
            <w:pPr>
              <w:spacing w:after="0"/>
              <w:jc w:val="right"/>
            </w:pPr>
            <w:r>
              <w:rPr>
                <w:sz w:val="16"/>
              </w:rPr>
              <w:t>70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Hurricane</w:t>
            </w:r>
          </w:p>
        </w:tc>
        <w:tc>
          <w:tcPr>
            <w:tcW w:type="dxa" w:w="1243"/>
          </w:tcPr>
          <w:p>
            <w:pPr>
              <w:spacing w:after="0"/>
              <w:jc w:val="right"/>
            </w:pPr>
            <w:r>
              <w:rPr>
                <w:sz w:val="16"/>
              </w:rPr>
              <w:t>0.069</w:t>
            </w:r>
          </w:p>
        </w:tc>
        <w:tc>
          <w:tcPr>
            <w:tcW w:type="dxa" w:w="1451"/>
          </w:tcPr>
          <w:p>
            <w:pPr>
              <w:spacing w:after="0"/>
              <w:jc w:val="left"/>
            </w:pPr>
            <w:r>
              <w:rPr>
                <w:sz w:val="16"/>
              </w:rPr>
              <w:t>events per year</w:t>
            </w:r>
          </w:p>
        </w:tc>
        <w:tc>
          <w:tcPr>
            <w:tcW w:type="dxa" w:w="1568"/>
          </w:tcPr>
          <w:p>
            <w:pPr>
              <w:spacing w:after="0"/>
              <w:jc w:val="left"/>
            </w:pPr>
            <w:r>
              <w:rPr>
                <w:sz w:val="16"/>
              </w:rPr>
              <w:t>about 1 in 14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1"/>
          </w:tcPr>
          <w:p>
            <w:pPr>
              <w:spacing w:after="0"/>
              <w:jc w:val="right"/>
            </w:pPr>
            <w:r>
              <w:rPr>
                <w:sz w:val="16"/>
              </w:rPr>
              <w:t>18</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8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0.938</w:t>
            </w:r>
          </w:p>
        </w:tc>
        <w:tc>
          <w:tcPr>
            <w:tcW w:type="dxa" w:w="1451"/>
          </w:tcPr>
          <w:p>
            <w:pPr>
              <w:spacing w:after="0"/>
              <w:jc w:val="left"/>
            </w:pPr>
            <w:r>
              <w:rPr>
                <w:sz w:val="16"/>
              </w:rPr>
              <w:t>event-days per year</w:t>
            </w:r>
          </w:p>
        </w:tc>
        <w:tc>
          <w:tcPr>
            <w:tcW w:type="dxa" w:w="1568"/>
          </w:tcPr>
          <w:p>
            <w:pPr>
              <w:spacing w:after="0"/>
              <w:jc w:val="left"/>
            </w:pPr>
            <w:r>
              <w:rPr>
                <w:sz w:val="16"/>
              </w:rPr>
              <w:t>about 0.938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1"/>
          </w:tcPr>
          <w:p>
            <w:pPr>
              <w:spacing w:after="0"/>
              <w:jc w:val="right"/>
            </w:pPr>
            <w:r>
              <w:rPr>
                <w:sz w:val="16"/>
              </w:rPr>
              <w:t>63</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0.643</w:t>
            </w:r>
          </w:p>
        </w:tc>
        <w:tc>
          <w:tcPr>
            <w:tcW w:type="dxa" w:w="1451"/>
          </w:tcPr>
          <w:p>
            <w:pPr>
              <w:spacing w:after="0"/>
              <w:jc w:val="left"/>
            </w:pPr>
            <w:r>
              <w:rPr>
                <w:sz w:val="16"/>
              </w:rPr>
              <w:t>event-days per year</w:t>
            </w:r>
          </w:p>
        </w:tc>
        <w:tc>
          <w:tcPr>
            <w:tcW w:type="dxa" w:w="1568"/>
          </w:tcPr>
          <w:p>
            <w:pPr>
              <w:spacing w:after="0"/>
              <w:jc w:val="left"/>
            </w:pPr>
            <w:r>
              <w:rPr>
                <w:sz w:val="16"/>
              </w:rPr>
              <w:t>about 0.643 days per year</w:t>
            </w:r>
          </w:p>
        </w:tc>
        <w:tc>
          <w:tcPr>
            <w:tcW w:type="dxa" w:w="1037"/>
          </w:tcPr>
          <w:p>
            <w:pPr>
              <w:spacing w:after="0"/>
              <w:jc w:val="left"/>
            </w:pPr>
            <w:r>
              <w:rPr>
                <w:sz w:val="16"/>
              </w:rPr>
              <w:t>Likely</w:t>
            </w:r>
          </w:p>
        </w:tc>
        <w:tc>
          <w:tcPr>
            <w:tcW w:type="dxa" w:w="1731"/>
          </w:tcPr>
          <w:p>
            <w:pPr>
              <w:spacing w:after="0"/>
              <w:jc w:val="left"/>
            </w:pPr>
            <w:r>
              <w:rPr>
                <w:sz w:val="16"/>
              </w:rPr>
              <w:t>event-days in 11 of 30 years, 1996 to 2025 (36.7%)</w:t>
            </w:r>
          </w:p>
        </w:tc>
        <w:tc>
          <w:tcPr>
            <w:tcW w:type="dxa" w:w="1521"/>
          </w:tcPr>
          <w:p>
            <w:pPr>
              <w:spacing w:after="0"/>
              <w:jc w:val="right"/>
            </w:pPr>
            <w:r>
              <w:rPr>
                <w:sz w:val="16"/>
              </w:rPr>
              <w:t>18</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0.031</w:t>
            </w:r>
          </w:p>
        </w:tc>
        <w:tc>
          <w:tcPr>
            <w:tcW w:type="dxa" w:w="1451"/>
          </w:tcPr>
          <w:p>
            <w:pPr>
              <w:spacing w:after="0"/>
              <w:jc w:val="left"/>
            </w:pPr>
            <w:r>
              <w:rPr>
                <w:sz w:val="16"/>
              </w:rPr>
              <w:t>events per year (modeled)</w:t>
            </w:r>
          </w:p>
        </w:tc>
        <w:tc>
          <w:tcPr>
            <w:tcW w:type="dxa" w:w="1568"/>
          </w:tcPr>
          <w:p>
            <w:pPr>
              <w:spacing w:after="0"/>
              <w:jc w:val="left"/>
            </w:pPr>
            <w:r>
              <w:rPr>
                <w:sz w:val="16"/>
              </w:rPr>
              <w:t>about 1 in 32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41.2</w:t>
            </w:r>
          </w:p>
        </w:tc>
        <w:tc>
          <w:tcPr>
            <w:tcW w:type="dxa" w:w="1451"/>
          </w:tcPr>
          <w:p>
            <w:pPr>
              <w:spacing w:after="0"/>
              <w:jc w:val="left"/>
            </w:pPr>
            <w:r>
              <w:rPr>
                <w:sz w:val="16"/>
              </w:rPr>
              <w:t>days per year with a strike</w:t>
            </w:r>
          </w:p>
        </w:tc>
        <w:tc>
          <w:tcPr>
            <w:tcW w:type="dxa" w:w="1568"/>
          </w:tcPr>
          <w:p>
            <w:pPr>
              <w:spacing w:after="0"/>
              <w:jc w:val="left"/>
            </w:pPr>
            <w:r>
              <w:rPr>
                <w:sz w:val="16"/>
              </w:rPr>
              <w:t>about 41.2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2.95</w:t>
            </w:r>
          </w:p>
        </w:tc>
        <w:tc>
          <w:tcPr>
            <w:tcW w:type="dxa" w:w="1451"/>
          </w:tcPr>
          <w:p>
            <w:pPr>
              <w:spacing w:after="0"/>
              <w:jc w:val="left"/>
            </w:pPr>
            <w:r>
              <w:rPr>
                <w:sz w:val="16"/>
              </w:rPr>
              <w:t>events per year</w:t>
            </w:r>
          </w:p>
        </w:tc>
        <w:tc>
          <w:tcPr>
            <w:tcW w:type="dxa" w:w="1568"/>
          </w:tcPr>
          <w:p>
            <w:pPr>
              <w:spacing w:after="0"/>
              <w:jc w:val="left"/>
            </w:pPr>
            <w:r>
              <w:rPr>
                <w:sz w:val="16"/>
              </w:rPr>
              <w:t>about 2.95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1"/>
          </w:tcPr>
          <w:p>
            <w:pPr>
              <w:spacing w:after="0"/>
              <w:jc w:val="right"/>
            </w:pPr>
            <w:r>
              <w:rPr>
                <w:sz w:val="16"/>
              </w:rPr>
              <w:t>113</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0.00288</w:t>
            </w:r>
          </w:p>
        </w:tc>
        <w:tc>
          <w:tcPr>
            <w:tcW w:type="dxa" w:w="1451"/>
          </w:tcPr>
          <w:p>
            <w:pPr>
              <w:spacing w:after="0"/>
              <w:jc w:val="left"/>
            </w:pPr>
            <w:r>
              <w:rPr>
                <w:sz w:val="16"/>
              </w:rPr>
              <w:t>events per year</w:t>
            </w:r>
          </w:p>
        </w:tc>
        <w:tc>
          <w:tcPr>
            <w:tcW w:type="dxa" w:w="1568"/>
          </w:tcPr>
          <w:p>
            <w:pPr>
              <w:spacing w:after="0"/>
              <w:jc w:val="left"/>
            </w:pPr>
            <w:r>
              <w:rPr>
                <w:sz w:val="16"/>
              </w:rPr>
              <w:t>about 1 in 347 years</w:t>
            </w:r>
          </w:p>
        </w:tc>
        <w:tc>
          <w:tcPr>
            <w:tcW w:type="dxa" w:w="1037"/>
          </w:tcPr>
          <w:p>
            <w:pPr>
              <w:spacing w:after="0"/>
              <w:jc w:val="left"/>
            </w:pPr>
            <w:r>
              <w:rPr>
                <w:sz w:val="16"/>
              </w:rPr>
              <w:t>Unlikely</w:t>
            </w:r>
          </w:p>
        </w:tc>
        <w:tc>
          <w:tcPr>
            <w:tcW w:type="dxa" w:w="173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68"/>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68"/>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0.000165</w:t>
            </w:r>
          </w:p>
        </w:tc>
        <w:tc>
          <w:tcPr>
            <w:tcW w:type="dxa" w:w="1451"/>
          </w:tcPr>
          <w:p>
            <w:pPr>
              <w:spacing w:after="0"/>
              <w:jc w:val="left"/>
            </w:pPr>
            <w:r>
              <w:rPr>
                <w:sz w:val="16"/>
              </w:rPr>
              <w:t>annual probability at a location</w:t>
            </w:r>
          </w:p>
        </w:tc>
        <w:tc>
          <w:tcPr>
            <w:tcW w:type="dxa" w:w="1568"/>
          </w:tcPr>
          <w:p>
            <w:pPr>
              <w:spacing w:after="0"/>
              <w:jc w:val="left"/>
            </w:pPr>
            <w:r>
              <w:rPr>
                <w:sz w:val="16"/>
              </w:rPr>
              <w:t>chance a given location in the county burns in a year: 0.0165%</w:t>
            </w:r>
          </w:p>
        </w:tc>
        <w:tc>
          <w:tcPr>
            <w:tcW w:type="dxa" w:w="1037"/>
          </w:tcPr>
          <w:p>
            <w:pPr>
              <w:spacing w:after="0"/>
              <w:jc w:val="left"/>
            </w:pPr>
            <w:r>
              <w:rPr>
                <w:sz w:val="16"/>
              </w:rPr>
              <w:t>Possible</w:t>
            </w:r>
          </w:p>
        </w:tc>
        <w:tc>
          <w:tcPr>
            <w:tcW w:type="dxa" w:w="1731"/>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9.32</w:t>
            </w:r>
          </w:p>
        </w:tc>
        <w:tc>
          <w:tcPr>
            <w:tcW w:type="dxa" w:w="1451"/>
          </w:tcPr>
          <w:p>
            <w:pPr>
              <w:spacing w:after="0"/>
              <w:jc w:val="left"/>
            </w:pPr>
            <w:r>
              <w:rPr>
                <w:sz w:val="16"/>
              </w:rPr>
              <w:t>event-days per year</w:t>
            </w:r>
          </w:p>
        </w:tc>
        <w:tc>
          <w:tcPr>
            <w:tcW w:type="dxa" w:w="1568"/>
          </w:tcPr>
          <w:p>
            <w:pPr>
              <w:spacing w:after="0"/>
              <w:jc w:val="left"/>
            </w:pPr>
            <w:r>
              <w:rPr>
                <w:sz w:val="16"/>
              </w:rPr>
              <w:t>about 9.32 days per year</w:t>
            </w:r>
          </w:p>
        </w:tc>
        <w:tc>
          <w:tcPr>
            <w:tcW w:type="dxa" w:w="1037"/>
          </w:tcPr>
          <w:p>
            <w:pPr>
              <w:spacing w:after="0"/>
              <w:jc w:val="left"/>
            </w:pPr>
            <w:r>
              <w:rPr>
                <w:sz w:val="16"/>
              </w:rPr>
              <w:t>Highly likely</w:t>
            </w:r>
          </w:p>
        </w:tc>
        <w:tc>
          <w:tcPr>
            <w:tcW w:type="dxa" w:w="1731"/>
          </w:tcPr>
          <w:p>
            <w:pPr>
              <w:spacing w:after="0"/>
              <w:jc w:val="left"/>
            </w:pPr>
            <w:r>
              <w:rPr>
                <w:sz w:val="16"/>
              </w:rPr>
              <w:t>event-days in 29 of 30 years, 1996 to 2025 (96.7%)</w:t>
            </w:r>
          </w:p>
        </w:tc>
        <w:tc>
          <w:tcPr>
            <w:tcW w:type="dxa" w:w="1521"/>
          </w:tcPr>
          <w:p>
            <w:pPr>
              <w:spacing w:after="0"/>
              <w:jc w:val="right"/>
            </w:pPr>
            <w:r>
              <w:rPr>
                <w:sz w:val="16"/>
              </w:rPr>
              <w:t>177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12 of 12</w:t>
            </w:r>
          </w:p>
        </w:tc>
        <w:tc>
          <w:tcPr>
            <w:tcW w:type="dxa" w:w="876"/>
          </w:tcPr>
          <w:p>
            <w:pPr>
              <w:spacing w:after="0"/>
              <w:jc w:val="right"/>
            </w:pPr>
            <w:r>
              <w:rPr>
                <w:sz w:val="16"/>
              </w:rPr>
              <w:t>18.1</w:t>
            </w:r>
          </w:p>
        </w:tc>
        <w:tc>
          <w:tcPr>
            <w:tcW w:type="dxa" w:w="680"/>
          </w:tcPr>
          <w:p>
            <w:pPr>
              <w:spacing w:after="0"/>
              <w:jc w:val="right"/>
            </w:pPr>
            <w:r>
              <w:rPr>
                <w:sz w:val="16"/>
              </w:rPr>
              <w:t>20.8</w:t>
            </w:r>
          </w:p>
        </w:tc>
        <w:tc>
          <w:tcPr>
            <w:tcW w:type="dxa" w:w="648"/>
          </w:tcPr>
          <w:p>
            <w:pPr>
              <w:spacing w:after="0"/>
              <w:jc w:val="right"/>
            </w:pPr>
            <w:r>
              <w:rPr>
                <w:sz w:val="16"/>
              </w:rPr>
              <w:t>25.7</w:t>
            </w:r>
          </w:p>
        </w:tc>
        <w:tc>
          <w:tcPr>
            <w:tcW w:type="dxa" w:w="3520"/>
          </w:tcPr>
          <w:p>
            <w:pPr>
              <w:spacing w:after="0"/>
              <w:jc w:val="left"/>
            </w:pPr>
            <w:r>
              <w:rPr>
                <w:sz w:val="16"/>
              </w:rPr>
              <w:t>Relatively Low 11, Very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12 of 12</w:t>
            </w:r>
          </w:p>
        </w:tc>
        <w:tc>
          <w:tcPr>
            <w:tcW w:type="dxa" w:w="876"/>
          </w:tcPr>
          <w:p>
            <w:pPr>
              <w:spacing w:after="0"/>
              <w:jc w:val="right"/>
            </w:pPr>
            <w:r>
              <w:rPr>
                <w:sz w:val="16"/>
              </w:rPr>
              <w:t>48.7</w:t>
            </w:r>
          </w:p>
        </w:tc>
        <w:tc>
          <w:tcPr>
            <w:tcW w:type="dxa" w:w="680"/>
          </w:tcPr>
          <w:p>
            <w:pPr>
              <w:spacing w:after="0"/>
              <w:jc w:val="right"/>
            </w:pPr>
            <w:r>
              <w:rPr>
                <w:sz w:val="16"/>
              </w:rPr>
              <w:t>63.2</w:t>
            </w:r>
          </w:p>
        </w:tc>
        <w:tc>
          <w:tcPr>
            <w:tcW w:type="dxa" w:w="648"/>
          </w:tcPr>
          <w:p>
            <w:pPr>
              <w:spacing w:after="0"/>
              <w:jc w:val="right"/>
            </w:pPr>
            <w:r>
              <w:rPr>
                <w:sz w:val="16"/>
              </w:rPr>
              <w:t>82.4</w:t>
            </w:r>
          </w:p>
        </w:tc>
        <w:tc>
          <w:tcPr>
            <w:tcW w:type="dxa" w:w="3520"/>
          </w:tcPr>
          <w:p>
            <w:pPr>
              <w:spacing w:after="0"/>
              <w:jc w:val="left"/>
            </w:pPr>
            <w:r>
              <w:rPr>
                <w:sz w:val="16"/>
              </w:rPr>
              <w:t>Relatively Moderate 2, Relatively Low 10</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12 of 12</w:t>
            </w:r>
          </w:p>
        </w:tc>
        <w:tc>
          <w:tcPr>
            <w:tcW w:type="dxa" w:w="876"/>
          </w:tcPr>
          <w:p>
            <w:pPr>
              <w:spacing w:after="0"/>
              <w:jc w:val="right"/>
            </w:pPr>
            <w:r>
              <w:rPr>
                <w:sz w:val="16"/>
              </w:rPr>
              <w:t>38.7</w:t>
            </w:r>
          </w:p>
        </w:tc>
        <w:tc>
          <w:tcPr>
            <w:tcW w:type="dxa" w:w="680"/>
          </w:tcPr>
          <w:p>
            <w:pPr>
              <w:spacing w:after="0"/>
              <w:jc w:val="right"/>
            </w:pPr>
            <w:r>
              <w:rPr>
                <w:sz w:val="16"/>
              </w:rPr>
              <w:t>56.1</w:t>
            </w:r>
          </w:p>
        </w:tc>
        <w:tc>
          <w:tcPr>
            <w:tcW w:type="dxa" w:w="648"/>
          </w:tcPr>
          <w:p>
            <w:pPr>
              <w:spacing w:after="0"/>
              <w:jc w:val="right"/>
            </w:pPr>
            <w:r>
              <w:rPr>
                <w:sz w:val="16"/>
              </w:rPr>
              <w:t>61.0</w:t>
            </w:r>
          </w:p>
        </w:tc>
        <w:tc>
          <w:tcPr>
            <w:tcW w:type="dxa" w:w="3520"/>
          </w:tcPr>
          <w:p>
            <w:pPr>
              <w:spacing w:after="0"/>
              <w:jc w:val="left"/>
            </w:pPr>
            <w:r>
              <w:rPr>
                <w:sz w:val="16"/>
              </w:rPr>
              <w:t>Relatively Low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12 of 12</w:t>
            </w:r>
          </w:p>
        </w:tc>
        <w:tc>
          <w:tcPr>
            <w:tcW w:type="dxa" w:w="876"/>
          </w:tcPr>
          <w:p>
            <w:pPr>
              <w:spacing w:after="0"/>
              <w:jc w:val="right"/>
            </w:pPr>
            <w:r>
              <w:rPr>
                <w:sz w:val="16"/>
              </w:rPr>
              <w:t>38.1</w:t>
            </w:r>
          </w:p>
        </w:tc>
        <w:tc>
          <w:tcPr>
            <w:tcW w:type="dxa" w:w="680"/>
          </w:tcPr>
          <w:p>
            <w:pPr>
              <w:spacing w:after="0"/>
              <w:jc w:val="right"/>
            </w:pPr>
            <w:r>
              <w:rPr>
                <w:sz w:val="16"/>
              </w:rPr>
              <w:t>69.8</w:t>
            </w:r>
          </w:p>
        </w:tc>
        <w:tc>
          <w:tcPr>
            <w:tcW w:type="dxa" w:w="648"/>
          </w:tcPr>
          <w:p>
            <w:pPr>
              <w:spacing w:after="0"/>
              <w:jc w:val="right"/>
            </w:pPr>
            <w:r>
              <w:rPr>
                <w:sz w:val="16"/>
              </w:rPr>
              <w:t>76.5</w:t>
            </w:r>
          </w:p>
        </w:tc>
        <w:tc>
          <w:tcPr>
            <w:tcW w:type="dxa" w:w="3520"/>
          </w:tcPr>
          <w:p>
            <w:pPr>
              <w:spacing w:after="0"/>
              <w:jc w:val="left"/>
            </w:pPr>
            <w:r>
              <w:rPr>
                <w:sz w:val="16"/>
              </w:rPr>
              <w:t>Relatively Moderate 10,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12 of 12</w:t>
            </w:r>
          </w:p>
        </w:tc>
        <w:tc>
          <w:tcPr>
            <w:tcW w:type="dxa" w:w="876"/>
          </w:tcPr>
          <w:p>
            <w:pPr>
              <w:spacing w:after="0"/>
              <w:jc w:val="right"/>
            </w:pPr>
            <w:r>
              <w:rPr>
                <w:sz w:val="16"/>
              </w:rPr>
              <w:t>57.4</w:t>
            </w:r>
          </w:p>
        </w:tc>
        <w:tc>
          <w:tcPr>
            <w:tcW w:type="dxa" w:w="680"/>
          </w:tcPr>
          <w:p>
            <w:pPr>
              <w:spacing w:after="0"/>
              <w:jc w:val="right"/>
            </w:pPr>
            <w:r>
              <w:rPr>
                <w:sz w:val="16"/>
              </w:rPr>
              <w:t>67.3</w:t>
            </w:r>
          </w:p>
        </w:tc>
        <w:tc>
          <w:tcPr>
            <w:tcW w:type="dxa" w:w="648"/>
          </w:tcPr>
          <w:p>
            <w:pPr>
              <w:spacing w:after="0"/>
              <w:jc w:val="right"/>
            </w:pPr>
            <w:r>
              <w:rPr>
                <w:sz w:val="16"/>
              </w:rPr>
              <w:t>80.6</w:t>
            </w:r>
          </w:p>
        </w:tc>
        <w:tc>
          <w:tcPr>
            <w:tcW w:type="dxa" w:w="3520"/>
          </w:tcPr>
          <w:p>
            <w:pPr>
              <w:spacing w:after="0"/>
              <w:jc w:val="left"/>
            </w:pPr>
            <w:r>
              <w:rPr>
                <w:sz w:val="16"/>
              </w:rPr>
              <w:t>Relatively Moderate 1, Relatively Low 11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12 of 12</w:t>
            </w:r>
          </w:p>
        </w:tc>
        <w:tc>
          <w:tcPr>
            <w:tcW w:type="dxa" w:w="876"/>
          </w:tcPr>
          <w:p>
            <w:pPr>
              <w:spacing w:after="0"/>
              <w:jc w:val="right"/>
            </w:pPr>
            <w:r>
              <w:rPr>
                <w:sz w:val="16"/>
              </w:rPr>
              <w:t>11.3</w:t>
            </w:r>
          </w:p>
        </w:tc>
        <w:tc>
          <w:tcPr>
            <w:tcW w:type="dxa" w:w="680"/>
          </w:tcPr>
          <w:p>
            <w:pPr>
              <w:spacing w:after="0"/>
              <w:jc w:val="right"/>
            </w:pPr>
            <w:r>
              <w:rPr>
                <w:sz w:val="16"/>
              </w:rPr>
              <w:t>26.6</w:t>
            </w:r>
          </w:p>
        </w:tc>
        <w:tc>
          <w:tcPr>
            <w:tcW w:type="dxa" w:w="648"/>
          </w:tcPr>
          <w:p>
            <w:pPr>
              <w:spacing w:after="0"/>
              <w:jc w:val="right"/>
            </w:pPr>
            <w:r>
              <w:rPr>
                <w:sz w:val="16"/>
              </w:rPr>
              <w:t>56.2</w:t>
            </w:r>
          </w:p>
        </w:tc>
        <w:tc>
          <w:tcPr>
            <w:tcW w:type="dxa" w:w="3520"/>
          </w:tcPr>
          <w:p>
            <w:pPr>
              <w:spacing w:after="0"/>
              <w:jc w:val="left"/>
            </w:pPr>
            <w:r>
              <w:rPr>
                <w:sz w:val="16"/>
              </w:rPr>
              <w:t>Relatively Low 3, Very Low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12 of 12</w:t>
            </w:r>
          </w:p>
        </w:tc>
        <w:tc>
          <w:tcPr>
            <w:tcW w:type="dxa" w:w="876"/>
          </w:tcPr>
          <w:p>
            <w:pPr>
              <w:spacing w:after="0"/>
              <w:jc w:val="right"/>
            </w:pPr>
            <w:r>
              <w:rPr>
                <w:sz w:val="16"/>
              </w:rPr>
              <w:t>7.3</w:t>
            </w:r>
          </w:p>
        </w:tc>
        <w:tc>
          <w:tcPr>
            <w:tcW w:type="dxa" w:w="680"/>
          </w:tcPr>
          <w:p>
            <w:pPr>
              <w:spacing w:after="0"/>
              <w:jc w:val="right"/>
            </w:pPr>
            <w:r>
              <w:rPr>
                <w:sz w:val="16"/>
              </w:rPr>
              <w:t>26.3</w:t>
            </w:r>
          </w:p>
        </w:tc>
        <w:tc>
          <w:tcPr>
            <w:tcW w:type="dxa" w:w="648"/>
          </w:tcPr>
          <w:p>
            <w:pPr>
              <w:spacing w:after="0"/>
              <w:jc w:val="right"/>
            </w:pPr>
            <w:r>
              <w:rPr>
                <w:sz w:val="16"/>
              </w:rPr>
              <w:t>48.9</w:t>
            </w:r>
          </w:p>
        </w:tc>
        <w:tc>
          <w:tcPr>
            <w:tcW w:type="dxa" w:w="3520"/>
          </w:tcPr>
          <w:p>
            <w:pPr>
              <w:spacing w:after="0"/>
              <w:jc w:val="left"/>
            </w:pPr>
            <w:r>
              <w:rPr>
                <w:sz w:val="16"/>
              </w:rPr>
              <w:t>Relatively Moderate 2, Relatively Low 5, Very Low 5</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12 of 12</w:t>
            </w:r>
          </w:p>
        </w:tc>
        <w:tc>
          <w:tcPr>
            <w:tcW w:type="dxa" w:w="876"/>
          </w:tcPr>
          <w:p>
            <w:pPr>
              <w:spacing w:after="0"/>
              <w:jc w:val="right"/>
            </w:pPr>
            <w:r>
              <w:rPr>
                <w:sz w:val="16"/>
              </w:rPr>
              <w:t>33.4</w:t>
            </w:r>
          </w:p>
        </w:tc>
        <w:tc>
          <w:tcPr>
            <w:tcW w:type="dxa" w:w="680"/>
          </w:tcPr>
          <w:p>
            <w:pPr>
              <w:spacing w:after="0"/>
              <w:jc w:val="right"/>
            </w:pPr>
            <w:r>
              <w:rPr>
                <w:sz w:val="16"/>
              </w:rPr>
              <w:t>55.1</w:t>
            </w:r>
          </w:p>
        </w:tc>
        <w:tc>
          <w:tcPr>
            <w:tcW w:type="dxa" w:w="648"/>
          </w:tcPr>
          <w:p>
            <w:pPr>
              <w:spacing w:after="0"/>
              <w:jc w:val="right"/>
            </w:pPr>
            <w:r>
              <w:rPr>
                <w:sz w:val="16"/>
              </w:rPr>
              <w:t>70.9</w:t>
            </w:r>
          </w:p>
        </w:tc>
        <w:tc>
          <w:tcPr>
            <w:tcW w:type="dxa" w:w="3520"/>
          </w:tcPr>
          <w:p>
            <w:pPr>
              <w:spacing w:after="0"/>
              <w:jc w:val="left"/>
            </w:pPr>
            <w:r>
              <w:rPr>
                <w:sz w:val="16"/>
              </w:rPr>
              <w:t>Very Low 12</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12 of 12</w:t>
            </w:r>
          </w:p>
        </w:tc>
        <w:tc>
          <w:tcPr>
            <w:tcW w:type="dxa" w:w="876"/>
          </w:tcPr>
          <w:p>
            <w:pPr>
              <w:spacing w:after="0"/>
              <w:jc w:val="right"/>
            </w:pPr>
            <w:r>
              <w:rPr>
                <w:sz w:val="16"/>
              </w:rPr>
              <w:t>42.6</w:t>
            </w:r>
          </w:p>
        </w:tc>
        <w:tc>
          <w:tcPr>
            <w:tcW w:type="dxa" w:w="680"/>
          </w:tcPr>
          <w:p>
            <w:pPr>
              <w:spacing w:after="0"/>
              <w:jc w:val="right"/>
            </w:pPr>
            <w:r>
              <w:rPr>
                <w:sz w:val="16"/>
              </w:rPr>
              <w:t>73.1</w:t>
            </w:r>
          </w:p>
        </w:tc>
        <w:tc>
          <w:tcPr>
            <w:tcW w:type="dxa" w:w="648"/>
          </w:tcPr>
          <w:p>
            <w:pPr>
              <w:spacing w:after="0"/>
              <w:jc w:val="right"/>
            </w:pPr>
            <w:r>
              <w:rPr>
                <w:sz w:val="16"/>
              </w:rPr>
              <w:t>80.1</w:t>
            </w:r>
          </w:p>
        </w:tc>
        <w:tc>
          <w:tcPr>
            <w:tcW w:type="dxa" w:w="3520"/>
          </w:tcPr>
          <w:p>
            <w:pPr>
              <w:spacing w:after="0"/>
              <w:jc w:val="left"/>
            </w:pPr>
            <w:r>
              <w:rPr>
                <w:sz w:val="16"/>
              </w:rPr>
              <w:t>Relatively High 3, Relatively Moderate 8,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12 of 12</w:t>
            </w:r>
          </w:p>
        </w:tc>
        <w:tc>
          <w:tcPr>
            <w:tcW w:type="dxa" w:w="876"/>
          </w:tcPr>
          <w:p>
            <w:pPr>
              <w:spacing w:after="0"/>
              <w:jc w:val="right"/>
            </w:pPr>
            <w:r>
              <w:rPr>
                <w:sz w:val="16"/>
              </w:rPr>
              <w:t>82.9</w:t>
            </w:r>
          </w:p>
        </w:tc>
        <w:tc>
          <w:tcPr>
            <w:tcW w:type="dxa" w:w="680"/>
          </w:tcPr>
          <w:p>
            <w:pPr>
              <w:spacing w:after="0"/>
              <w:jc w:val="right"/>
            </w:pPr>
            <w:r>
              <w:rPr>
                <w:sz w:val="16"/>
              </w:rPr>
              <w:t>95.7</w:t>
            </w:r>
          </w:p>
        </w:tc>
        <w:tc>
          <w:tcPr>
            <w:tcW w:type="dxa" w:w="648"/>
          </w:tcPr>
          <w:p>
            <w:pPr>
              <w:spacing w:after="0"/>
              <w:jc w:val="right"/>
            </w:pPr>
            <w:r>
              <w:rPr>
                <w:sz w:val="16"/>
              </w:rPr>
              <w:t>97.2</w:t>
            </w:r>
          </w:p>
        </w:tc>
        <w:tc>
          <w:tcPr>
            <w:tcW w:type="dxa" w:w="3520"/>
          </w:tcPr>
          <w:p>
            <w:pPr>
              <w:spacing w:after="0"/>
              <w:jc w:val="left"/>
            </w:pPr>
            <w:r>
              <w:rPr>
                <w:sz w:val="16"/>
              </w:rPr>
              <w:t>Very High 4, Relatively High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12 of 12</w:t>
            </w:r>
          </w:p>
        </w:tc>
        <w:tc>
          <w:tcPr>
            <w:tcW w:type="dxa" w:w="876"/>
          </w:tcPr>
          <w:p>
            <w:pPr>
              <w:spacing w:after="0"/>
              <w:jc w:val="right"/>
            </w:pPr>
            <w:r>
              <w:rPr>
                <w:sz w:val="16"/>
              </w:rPr>
              <w:t>26.2</w:t>
            </w:r>
          </w:p>
        </w:tc>
        <w:tc>
          <w:tcPr>
            <w:tcW w:type="dxa" w:w="680"/>
          </w:tcPr>
          <w:p>
            <w:pPr>
              <w:spacing w:after="0"/>
              <w:jc w:val="right"/>
            </w:pPr>
            <w:r>
              <w:rPr>
                <w:sz w:val="16"/>
              </w:rPr>
              <w:t>38.4</w:t>
            </w:r>
          </w:p>
        </w:tc>
        <w:tc>
          <w:tcPr>
            <w:tcW w:type="dxa" w:w="648"/>
          </w:tcPr>
          <w:p>
            <w:pPr>
              <w:spacing w:after="0"/>
              <w:jc w:val="right"/>
            </w:pPr>
            <w:r>
              <w:rPr>
                <w:sz w:val="16"/>
              </w:rPr>
              <w:t>48.5</w:t>
            </w:r>
          </w:p>
        </w:tc>
        <w:tc>
          <w:tcPr>
            <w:tcW w:type="dxa" w:w="3520"/>
          </w:tcPr>
          <w:p>
            <w:pPr>
              <w:spacing w:after="0"/>
              <w:jc w:val="left"/>
            </w:pPr>
            <w:r>
              <w:rPr>
                <w:sz w:val="16"/>
              </w:rPr>
              <w:t>Relatively Low 11, Very Low 1</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6 of 12</w:t>
            </w:r>
          </w:p>
        </w:tc>
        <w:tc>
          <w:tcPr>
            <w:tcW w:type="dxa" w:w="876"/>
          </w:tcPr>
          <w:p>
            <w:pPr>
              <w:spacing w:after="0"/>
              <w:jc w:val="right"/>
            </w:pPr>
            <w:r>
              <w:rPr>
                <w:sz w:val="16"/>
              </w:rPr>
              <w:t>18.5</w:t>
            </w:r>
          </w:p>
        </w:tc>
        <w:tc>
          <w:tcPr>
            <w:tcW w:type="dxa" w:w="680"/>
          </w:tcPr>
          <w:p>
            <w:pPr>
              <w:spacing w:after="0"/>
              <w:jc w:val="right"/>
            </w:pPr>
            <w:r>
              <w:rPr>
                <w:sz w:val="16"/>
              </w:rPr>
              <w:t>21.9</w:t>
            </w:r>
          </w:p>
        </w:tc>
        <w:tc>
          <w:tcPr>
            <w:tcW w:type="dxa" w:w="648"/>
          </w:tcPr>
          <w:p>
            <w:pPr>
              <w:spacing w:after="0"/>
              <w:jc w:val="right"/>
            </w:pPr>
            <w:r>
              <w:rPr>
                <w:sz w:val="16"/>
              </w:rPr>
              <w:t>34.0</w:t>
            </w:r>
          </w:p>
        </w:tc>
        <w:tc>
          <w:tcPr>
            <w:tcW w:type="dxa" w:w="3520"/>
          </w:tcPr>
          <w:p>
            <w:pPr>
              <w:spacing w:after="0"/>
              <w:jc w:val="left"/>
            </w:pPr>
            <w:r>
              <w:rPr>
                <w:sz w:val="16"/>
              </w:rPr>
              <w:t>Very Low 6, No Rating 6</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12 of 12</w:t>
            </w:r>
          </w:p>
        </w:tc>
        <w:tc>
          <w:tcPr>
            <w:tcW w:type="dxa" w:w="876"/>
          </w:tcPr>
          <w:p>
            <w:pPr>
              <w:spacing w:after="0"/>
              <w:jc w:val="right"/>
            </w:pPr>
            <w:r>
              <w:rPr>
                <w:sz w:val="16"/>
              </w:rPr>
              <w:t>35.6</w:t>
            </w:r>
          </w:p>
        </w:tc>
        <w:tc>
          <w:tcPr>
            <w:tcW w:type="dxa" w:w="680"/>
          </w:tcPr>
          <w:p>
            <w:pPr>
              <w:spacing w:after="0"/>
              <w:jc w:val="right"/>
            </w:pPr>
            <w:r>
              <w:rPr>
                <w:sz w:val="16"/>
              </w:rPr>
              <w:t>54.2</w:t>
            </w:r>
          </w:p>
        </w:tc>
        <w:tc>
          <w:tcPr>
            <w:tcW w:type="dxa" w:w="648"/>
          </w:tcPr>
          <w:p>
            <w:pPr>
              <w:spacing w:after="0"/>
              <w:jc w:val="right"/>
            </w:pPr>
            <w:r>
              <w:rPr>
                <w:sz w:val="16"/>
              </w:rPr>
              <w:t>70.3</w:t>
            </w:r>
          </w:p>
        </w:tc>
        <w:tc>
          <w:tcPr>
            <w:tcW w:type="dxa" w:w="3520"/>
          </w:tcPr>
          <w:p>
            <w:pPr>
              <w:spacing w:after="0"/>
              <w:jc w:val="left"/>
            </w:pPr>
            <w:r>
              <w:rPr>
                <w:sz w:val="16"/>
              </w:rPr>
              <w:t>Relatively Moderate 10,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417"/>
        <w:gridCol w:w="812"/>
        <w:gridCol w:w="3312"/>
        <w:gridCol w:w="2641"/>
        <w:gridCol w:w="1858"/>
        <w:gridCol w:w="2261"/>
        <w:gridCol w:w="812"/>
      </w:tblGrid>
      <w:tr>
        <w:trPr>
          <w:cantSplit/>
          <w:tblHeader/>
        </w:trPr>
        <w:tc>
          <w:tcPr>
            <w:tcW w:type="dxa" w:w="2417"/>
            <w:shd w:val="clear" w:color="auto" w:fill="E8E8E8"/>
          </w:tcPr>
          <w:p>
            <w:pPr>
              <w:spacing w:after="0"/>
              <w:jc w:val="left"/>
            </w:pPr>
            <w:r>
              <w:rPr>
                <w:b/>
                <w:sz w:val="16"/>
              </w:rPr>
              <w:t>Member</w:t>
            </w:r>
          </w:p>
        </w:tc>
        <w:tc>
          <w:tcPr>
            <w:tcW w:type="dxa" w:w="812"/>
            <w:shd w:val="clear" w:color="auto" w:fill="E8E8E8"/>
          </w:tcPr>
          <w:p>
            <w:pPr>
              <w:spacing w:after="0"/>
              <w:jc w:val="left"/>
            </w:pPr>
            <w:r>
              <w:rPr>
                <w:b/>
                <w:sz w:val="16"/>
              </w:rPr>
              <w:t>Type</w:t>
            </w:r>
          </w:p>
        </w:tc>
        <w:tc>
          <w:tcPr>
            <w:tcW w:type="dxa" w:w="3312"/>
            <w:shd w:val="clear" w:color="auto" w:fill="E8E8E8"/>
          </w:tcPr>
          <w:p>
            <w:pPr>
              <w:spacing w:after="0"/>
              <w:jc w:val="left"/>
            </w:pPr>
            <w:r>
              <w:rPr>
                <w:b/>
                <w:sz w:val="16"/>
              </w:rPr>
              <w:t>Plan status</w:t>
            </w:r>
          </w:p>
        </w:tc>
        <w:tc>
          <w:tcPr>
            <w:tcW w:type="dxa" w:w="26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5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6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12"/>
            <w:shd w:val="clear" w:color="auto" w:fill="E8E8E8"/>
          </w:tcPr>
          <w:p>
            <w:pPr>
              <w:spacing w:after="0"/>
              <w:jc w:val="left"/>
            </w:pPr>
            <w:r>
              <w:rPr>
                <w:b/>
                <w:sz w:val="16"/>
              </w:rPr>
              <w:t>Notes</w:t>
            </w:r>
          </w:p>
        </w:tc>
      </w:tr>
      <w:tr>
        <w:trPr>
          <w:cantSplit/>
        </w:trPr>
        <w:tc>
          <w:tcPr>
            <w:tcW w:type="dxa" w:w="2417"/>
          </w:tcPr>
          <w:p>
            <w:pPr>
              <w:spacing w:after="0"/>
              <w:jc w:val="left"/>
            </w:pPr>
            <w:r>
              <w:rPr>
                <w:sz w:val="16"/>
              </w:rPr>
              <w:t>Charlottesville city</w:t>
            </w:r>
          </w:p>
        </w:tc>
        <w:tc>
          <w:tcPr>
            <w:tcW w:type="dxa" w:w="812"/>
          </w:tcPr>
          <w:p>
            <w:pPr>
              <w:spacing w:after="0"/>
              <w:jc w:val="left"/>
            </w:pPr>
            <w:r>
              <w:rPr>
                <w:sz w:val="16"/>
              </w:rPr>
              <w:t>City</w:t>
            </w:r>
          </w:p>
        </w:tc>
        <w:tc>
          <w:tcPr>
            <w:tcW w:type="dxa" w:w="3312"/>
          </w:tcPr>
          <w:p>
            <w:pPr>
              <w:spacing w:after="0"/>
              <w:jc w:val="left"/>
            </w:pPr>
            <w:r>
              <w:rPr>
                <w:sz w:val="16"/>
              </w:rPr>
              <w:t>Approved, expires 2028-01-31</w:t>
            </w:r>
          </w:p>
        </w:tc>
        <w:tc>
          <w:tcPr>
            <w:tcW w:type="dxa" w:w="2641"/>
          </w:tcPr>
          <w:p>
            <w:pPr>
              <w:spacing w:after="0"/>
              <w:jc w:val="right"/>
            </w:pPr>
            <w:r>
              <w:rPr>
                <w:sz w:val="16"/>
              </w:rPr>
              <w:t>FMA RL 0, SRL 2; any 6</w:t>
            </w:r>
          </w:p>
        </w:tc>
        <w:tc>
          <w:tcPr>
            <w:tcW w:type="dxa" w:w="1858"/>
          </w:tcPr>
          <w:p>
            <w:pPr>
              <w:spacing w:after="0"/>
              <w:jc w:val="right"/>
            </w:pPr>
            <w:r>
              <w:rPr>
                <w:sz w:val="16"/>
              </w:rPr>
              <w:t>$230,297.35</w:t>
            </w:r>
          </w:p>
        </w:tc>
        <w:tc>
          <w:tcPr>
            <w:tcW w:type="dxa" w:w="2261"/>
          </w:tcPr>
          <w:p>
            <w:pPr>
              <w:spacing w:after="0"/>
              <w:jc w:val="right"/>
            </w:pPr>
            <w:r>
              <w:rPr>
                <w:sz w:val="16"/>
              </w:rPr>
              <w:t>63; 7</w:t>
            </w:r>
          </w:p>
        </w:tc>
        <w:tc>
          <w:tcPr>
            <w:tcW w:type="dxa" w:w="81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1"/>
        <w:gridCol w:w="1048"/>
        <w:gridCol w:w="1037"/>
        <w:gridCol w:w="1126"/>
        <w:gridCol w:w="1193"/>
        <w:gridCol w:w="1059"/>
        <w:gridCol w:w="1266"/>
        <w:gridCol w:w="1136"/>
        <w:gridCol w:w="1286"/>
        <w:gridCol w:w="130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6"/>
            <w:shd w:val="clear" w:color="auto" w:fill="E8E8E8"/>
          </w:tcPr>
          <w:p>
            <w:pPr>
              <w:spacing w:after="0"/>
              <w:jc w:val="right"/>
            </w:pPr>
            <w:r>
              <w:rPr>
                <w:b/>
                <w:sz w:val="16"/>
              </w:rPr>
              <w:t>Storm Events damage since 2023-02-01</w:t>
            </w:r>
          </w:p>
          <w:p>
            <w:pPr>
              <w:spacing w:after="0"/>
              <w:jc w:val="right"/>
            </w:pPr>
            <w:r>
              <w:rPr>
                <w:i/>
                <w:color w:val="555555"/>
                <w:sz w:val="14"/>
              </w:rPr>
              <w:t>county-coded records, property plus crops, nominal dollars</w:t>
            </w:r>
          </w:p>
        </w:tc>
        <w:tc>
          <w:tcPr>
            <w:tcW w:type="dxa" w:w="11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59"/>
          </w:tcPr>
          <w:p>
            <w:pPr>
              <w:spacing w:after="0"/>
              <w:jc w:val="right"/>
            </w:pP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59"/>
          </w:tcPr>
          <w:p>
            <w:pPr>
              <w:spacing w:after="0"/>
              <w:jc w:val="right"/>
            </w:pP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$8,394,769,717</w:t>
            </w:r>
          </w:p>
        </w:tc>
        <w:tc>
          <w:tcPr>
            <w:tcW w:type="dxa" w:w="1141"/>
          </w:tcPr>
          <w:p>
            <w:pPr>
              <w:spacing w:after="0"/>
              <w:jc w:val="right"/>
            </w:pPr>
            <w:r>
              <w:rPr>
                <w:sz w:val="16"/>
              </w:rPr>
              <w:t>$0</w:t>
            </w:r>
          </w:p>
        </w:tc>
        <w:tc>
          <w:tcPr>
            <w:tcW w:type="dxa" w:w="1048"/>
          </w:tcPr>
          <w:p>
            <w:pPr>
              <w:spacing w:after="0"/>
              <w:jc w:val="right"/>
            </w:pPr>
            <w:r>
              <w:rPr>
                <w:sz w:val="16"/>
              </w:rPr>
              <w:t>46,443</w:t>
            </w:r>
          </w:p>
        </w:tc>
        <w:tc>
          <w:tcPr>
            <w:tcW w:type="dxa" w:w="1037"/>
          </w:tcPr>
          <w:p>
            <w:pPr>
              <w:spacing w:after="0"/>
              <w:jc w:val="right"/>
            </w:pPr>
            <w:r>
              <w:rPr>
                <w:sz w:val="16"/>
              </w:rPr>
              <w:t>$54,264</w:t>
            </w:r>
          </w:p>
        </w:tc>
        <w:tc>
          <w:tcPr>
            <w:tcW w:type="dxa" w:w="1126"/>
          </w:tcPr>
          <w:p>
            <w:pPr>
              <w:spacing w:after="0"/>
              <w:jc w:val="right"/>
            </w:pPr>
            <w:r>
              <w:rPr>
                <w:sz w:val="16"/>
              </w:rPr>
              <w:t>$0</w:t>
            </w:r>
          </w:p>
        </w:tc>
        <w:tc>
          <w:tcPr>
            <w:tcW w:type="dxa" w:w="1193"/>
          </w:tcPr>
          <w:p>
            <w:pPr>
              <w:spacing w:after="0"/>
              <w:jc w:val="right"/>
            </w:pPr>
            <w:r>
              <w:rPr>
                <w:sz w:val="16"/>
              </w:rPr>
              <w:t>$16,124</w:t>
            </w:r>
          </w:p>
        </w:tc>
        <w:tc>
          <w:tcPr>
            <w:tcW w:type="dxa" w:w="1059"/>
          </w:tcPr>
          <w:p>
            <w:pPr>
              <w:spacing w:after="0"/>
              <w:jc w:val="right"/>
            </w:pPr>
            <w:r>
              <w:rPr>
                <w:sz w:val="16"/>
              </w:rPr>
              <w:t>0.000646%</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1"/>
          </w:tcPr>
          <w:p>
            <w:pPr>
              <w:spacing w:after="0"/>
              <w:jc w:val="right"/>
            </w:pPr>
            <w:r>
              <w:rPr>
                <w:sz w:val="16"/>
              </w:rPr>
              <w:t>$0</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93"/>
          </w:tcPr>
          <w:p>
            <w:pPr>
              <w:spacing w:after="0"/>
              <w:jc w:val="right"/>
            </w:pPr>
          </w:p>
        </w:tc>
        <w:tc>
          <w:tcPr>
            <w:tcW w:type="dxa" w:w="1059"/>
          </w:tcPr>
          <w:p>
            <w:pPr>
              <w:spacing w:after="0"/>
              <w:jc w:val="right"/>
            </w:pP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$14,877,730,025</w:t>
            </w:r>
          </w:p>
        </w:tc>
        <w:tc>
          <w:tcPr>
            <w:tcW w:type="dxa" w:w="1141"/>
          </w:tcPr>
          <w:p>
            <w:pPr>
              <w:spacing w:after="0"/>
              <w:jc w:val="right"/>
            </w:pPr>
          </w:p>
        </w:tc>
        <w:tc>
          <w:tcPr>
            <w:tcW w:type="dxa" w:w="1048"/>
          </w:tcPr>
          <w:p>
            <w:pPr>
              <w:spacing w:after="0"/>
              <w:jc w:val="right"/>
            </w:pPr>
            <w:r>
              <w:rPr>
                <w:sz w:val="16"/>
              </w:rPr>
              <w:t>46,553</w:t>
            </w:r>
          </w:p>
        </w:tc>
        <w:tc>
          <w:tcPr>
            <w:tcW w:type="dxa" w:w="1037"/>
          </w:tcPr>
          <w:p>
            <w:pPr>
              <w:spacing w:after="0"/>
              <w:jc w:val="right"/>
            </w:pPr>
            <w:r>
              <w:rPr>
                <w:sz w:val="16"/>
              </w:rPr>
              <w:t>$796,199</w:t>
            </w:r>
          </w:p>
        </w:tc>
        <w:tc>
          <w:tcPr>
            <w:tcW w:type="dxa" w:w="1126"/>
          </w:tcPr>
          <w:p>
            <w:pPr>
              <w:spacing w:after="0"/>
              <w:jc w:val="right"/>
            </w:pPr>
          </w:p>
        </w:tc>
        <w:tc>
          <w:tcPr>
            <w:tcW w:type="dxa" w:w="1193"/>
          </w:tcPr>
          <w:p>
            <w:pPr>
              <w:spacing w:after="0"/>
              <w:jc w:val="right"/>
            </w:pPr>
            <w:r>
              <w:rPr>
                <w:sz w:val="16"/>
              </w:rPr>
              <w:t>$241,554</w:t>
            </w:r>
          </w:p>
        </w:tc>
        <w:tc>
          <w:tcPr>
            <w:tcW w:type="dxa" w:w="1059"/>
          </w:tcPr>
          <w:p>
            <w:pPr>
              <w:spacing w:after="0"/>
              <w:jc w:val="right"/>
            </w:pPr>
            <w:r>
              <w:rPr>
                <w:sz w:val="16"/>
              </w:rPr>
              <w:t>0.00535%</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$8,395,078,875</w:t>
            </w:r>
          </w:p>
        </w:tc>
        <w:tc>
          <w:tcPr>
            <w:tcW w:type="dxa" w:w="1141"/>
          </w:tcPr>
          <w:p>
            <w:pPr>
              <w:spacing w:after="0"/>
              <w:jc w:val="right"/>
            </w:pPr>
            <w:r>
              <w:rPr>
                <w:sz w:val="16"/>
              </w:rPr>
              <w:t>$0</w:t>
            </w:r>
          </w:p>
        </w:tc>
        <w:tc>
          <w:tcPr>
            <w:tcW w:type="dxa" w:w="1048"/>
          </w:tcPr>
          <w:p>
            <w:pPr>
              <w:spacing w:after="0"/>
              <w:jc w:val="right"/>
            </w:pPr>
            <w:r>
              <w:rPr>
                <w:sz w:val="16"/>
              </w:rPr>
              <w:t>46,443</w:t>
            </w:r>
          </w:p>
        </w:tc>
        <w:tc>
          <w:tcPr>
            <w:tcW w:type="dxa" w:w="1037"/>
          </w:tcPr>
          <w:p>
            <w:pPr>
              <w:spacing w:after="0"/>
              <w:jc w:val="right"/>
            </w:pPr>
            <w:r>
              <w:rPr>
                <w:sz w:val="16"/>
              </w:rPr>
              <w:t>$36,456</w:t>
            </w:r>
          </w:p>
        </w:tc>
        <w:tc>
          <w:tcPr>
            <w:tcW w:type="dxa" w:w="1126"/>
          </w:tcPr>
          <w:p>
            <w:pPr>
              <w:spacing w:after="0"/>
              <w:jc w:val="right"/>
            </w:pPr>
            <w:r>
              <w:rPr>
                <w:sz w:val="16"/>
              </w:rPr>
              <w:t>$0</w:t>
            </w:r>
          </w:p>
        </w:tc>
        <w:tc>
          <w:tcPr>
            <w:tcW w:type="dxa" w:w="1193"/>
          </w:tcPr>
          <w:p>
            <w:pPr>
              <w:spacing w:after="0"/>
              <w:jc w:val="right"/>
            </w:pPr>
            <w:r>
              <w:rPr>
                <w:sz w:val="16"/>
              </w:rPr>
              <w:t>$81,325</w:t>
            </w:r>
          </w:p>
        </w:tc>
        <w:tc>
          <w:tcPr>
            <w:tcW w:type="dxa" w:w="1059"/>
          </w:tcPr>
          <w:p>
            <w:pPr>
              <w:spacing w:after="0"/>
              <w:jc w:val="right"/>
            </w:pPr>
            <w:r>
              <w:rPr>
                <w:sz w:val="16"/>
              </w:rPr>
              <w:t>0.000434%</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$8,394,769,717</w:t>
            </w:r>
          </w:p>
        </w:tc>
        <w:tc>
          <w:tcPr>
            <w:tcW w:type="dxa" w:w="1141"/>
          </w:tcPr>
          <w:p>
            <w:pPr>
              <w:spacing w:after="0"/>
              <w:jc w:val="right"/>
            </w:pPr>
            <w:r>
              <w:rPr>
                <w:sz w:val="16"/>
              </w:rPr>
              <w:t>$0</w:t>
            </w:r>
          </w:p>
        </w:tc>
        <w:tc>
          <w:tcPr>
            <w:tcW w:type="dxa" w:w="1048"/>
          </w:tcPr>
          <w:p>
            <w:pPr>
              <w:spacing w:after="0"/>
              <w:jc w:val="right"/>
            </w:pPr>
            <w:r>
              <w:rPr>
                <w:sz w:val="16"/>
              </w:rPr>
              <w:t>46,443</w:t>
            </w:r>
          </w:p>
        </w:tc>
        <w:tc>
          <w:tcPr>
            <w:tcW w:type="dxa" w:w="1037"/>
          </w:tcPr>
          <w:p>
            <w:pPr>
              <w:spacing w:after="0"/>
              <w:jc w:val="right"/>
            </w:pPr>
            <w:r>
              <w:rPr>
                <w:sz w:val="16"/>
              </w:rPr>
              <w:t>$22</w:t>
            </w:r>
          </w:p>
        </w:tc>
        <w:tc>
          <w:tcPr>
            <w:tcW w:type="dxa" w:w="1126"/>
          </w:tcPr>
          <w:p>
            <w:pPr>
              <w:spacing w:after="0"/>
              <w:jc w:val="right"/>
            </w:pPr>
            <w:r>
              <w:rPr>
                <w:sz w:val="16"/>
              </w:rPr>
              <w:t>$0</w:t>
            </w:r>
          </w:p>
        </w:tc>
        <w:tc>
          <w:tcPr>
            <w:tcW w:type="dxa" w:w="1193"/>
          </w:tcPr>
          <w:p>
            <w:pPr>
              <w:spacing w:after="0"/>
              <w:jc w:val="right"/>
            </w:pPr>
            <w:r>
              <w:rPr>
                <w:sz w:val="16"/>
              </w:rPr>
              <w:t>$856,990</w:t>
            </w:r>
          </w:p>
        </w:tc>
        <w:tc>
          <w:tcPr>
            <w:tcW w:type="dxa" w:w="1059"/>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$8,394,769,717</w:t>
            </w:r>
          </w:p>
        </w:tc>
        <w:tc>
          <w:tcPr>
            <w:tcW w:type="dxa" w:w="1141"/>
          </w:tcPr>
          <w:p>
            <w:pPr>
              <w:spacing w:after="0"/>
              <w:jc w:val="right"/>
            </w:pPr>
            <w:r>
              <w:rPr>
                <w:sz w:val="16"/>
              </w:rPr>
              <w:t>$0</w:t>
            </w:r>
          </w:p>
        </w:tc>
        <w:tc>
          <w:tcPr>
            <w:tcW w:type="dxa" w:w="1048"/>
          </w:tcPr>
          <w:p>
            <w:pPr>
              <w:spacing w:after="0"/>
              <w:jc w:val="right"/>
            </w:pPr>
            <w:r>
              <w:rPr>
                <w:sz w:val="16"/>
              </w:rPr>
              <w:t>46,443</w:t>
            </w:r>
          </w:p>
        </w:tc>
        <w:tc>
          <w:tcPr>
            <w:tcW w:type="dxa" w:w="1037"/>
          </w:tcPr>
          <w:p>
            <w:pPr>
              <w:spacing w:after="0"/>
              <w:jc w:val="right"/>
            </w:pPr>
            <w:r>
              <w:rPr>
                <w:sz w:val="16"/>
              </w:rPr>
              <w:t>$650,031</w:t>
            </w:r>
          </w:p>
        </w:tc>
        <w:tc>
          <w:tcPr>
            <w:tcW w:type="dxa" w:w="1126"/>
          </w:tcPr>
          <w:p>
            <w:pPr>
              <w:spacing w:after="0"/>
              <w:jc w:val="right"/>
            </w:pPr>
            <w:r>
              <w:rPr>
                <w:sz w:val="16"/>
              </w:rPr>
              <w:t>$0</w:t>
            </w:r>
          </w:p>
        </w:tc>
        <w:tc>
          <w:tcPr>
            <w:tcW w:type="dxa" w:w="1193"/>
          </w:tcPr>
          <w:p>
            <w:pPr>
              <w:spacing w:after="0"/>
              <w:jc w:val="right"/>
            </w:pPr>
            <w:r>
              <w:rPr>
                <w:sz w:val="16"/>
              </w:rPr>
              <w:t>$34,825</w:t>
            </w:r>
          </w:p>
        </w:tc>
        <w:tc>
          <w:tcPr>
            <w:tcW w:type="dxa" w:w="1059"/>
          </w:tcPr>
          <w:p>
            <w:pPr>
              <w:spacing w:after="0"/>
              <w:jc w:val="right"/>
            </w:pPr>
            <w:r>
              <w:rPr>
                <w:sz w:val="16"/>
              </w:rPr>
              <w:t>0.00774%</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$8,394,769,717</w:t>
            </w:r>
          </w:p>
        </w:tc>
        <w:tc>
          <w:tcPr>
            <w:tcW w:type="dxa" w:w="1141"/>
          </w:tcPr>
          <w:p>
            <w:pPr>
              <w:spacing w:after="0"/>
              <w:jc w:val="right"/>
            </w:pPr>
          </w:p>
        </w:tc>
        <w:tc>
          <w:tcPr>
            <w:tcW w:type="dxa" w:w="1048"/>
          </w:tcPr>
          <w:p>
            <w:pPr>
              <w:spacing w:after="0"/>
              <w:jc w:val="right"/>
            </w:pPr>
            <w:r>
              <w:rPr>
                <w:sz w:val="16"/>
              </w:rPr>
              <w:t>46,443</w:t>
            </w:r>
          </w:p>
        </w:tc>
        <w:tc>
          <w:tcPr>
            <w:tcW w:type="dxa" w:w="1037"/>
          </w:tcPr>
          <w:p>
            <w:pPr>
              <w:spacing w:after="0"/>
              <w:jc w:val="right"/>
            </w:pPr>
            <w:r>
              <w:rPr>
                <w:sz w:val="16"/>
              </w:rPr>
              <w:t>$29,304</w:t>
            </w:r>
          </w:p>
        </w:tc>
        <w:tc>
          <w:tcPr>
            <w:tcW w:type="dxa" w:w="1126"/>
          </w:tcPr>
          <w:p>
            <w:pPr>
              <w:spacing w:after="0"/>
              <w:jc w:val="right"/>
            </w:pPr>
          </w:p>
        </w:tc>
        <w:tc>
          <w:tcPr>
            <w:tcW w:type="dxa" w:w="1193"/>
          </w:tcPr>
          <w:p>
            <w:pPr>
              <w:spacing w:after="0"/>
              <w:jc w:val="right"/>
            </w:pPr>
            <w:r>
              <w:rPr>
                <w:sz w:val="16"/>
              </w:rPr>
              <w:t>$528</w:t>
            </w:r>
          </w:p>
        </w:tc>
        <w:tc>
          <w:tcPr>
            <w:tcW w:type="dxa" w:w="1059"/>
          </w:tcPr>
          <w:p>
            <w:pPr>
              <w:spacing w:after="0"/>
              <w:jc w:val="right"/>
            </w:pPr>
            <w:r>
              <w:rPr>
                <w:sz w:val="16"/>
              </w:rPr>
              <w:t>0.000349%</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$8,384,475,490</w:t>
            </w:r>
          </w:p>
        </w:tc>
        <w:tc>
          <w:tcPr>
            <w:tcW w:type="dxa" w:w="1141"/>
          </w:tcPr>
          <w:p>
            <w:pPr>
              <w:spacing w:after="0"/>
              <w:jc w:val="right"/>
            </w:pPr>
            <w:r>
              <w:rPr>
                <w:sz w:val="16"/>
              </w:rPr>
              <w:t>$0</w:t>
            </w:r>
          </w:p>
        </w:tc>
        <w:tc>
          <w:tcPr>
            <w:tcW w:type="dxa" w:w="1048"/>
          </w:tcPr>
          <w:p>
            <w:pPr>
              <w:spacing w:after="0"/>
              <w:jc w:val="right"/>
            </w:pPr>
            <w:r>
              <w:rPr>
                <w:sz w:val="16"/>
              </w:rPr>
              <w:t>483</w:t>
            </w:r>
          </w:p>
        </w:tc>
        <w:tc>
          <w:tcPr>
            <w:tcW w:type="dxa" w:w="1037"/>
          </w:tcPr>
          <w:p>
            <w:pPr>
              <w:spacing w:after="0"/>
              <w:jc w:val="right"/>
            </w:pPr>
            <w:r>
              <w:rPr>
                <w:sz w:val="16"/>
              </w:rPr>
              <w:t>$4,722,971</w:t>
            </w:r>
          </w:p>
        </w:tc>
        <w:tc>
          <w:tcPr>
            <w:tcW w:type="dxa" w:w="1126"/>
          </w:tcPr>
          <w:p>
            <w:pPr>
              <w:spacing w:after="0"/>
              <w:jc w:val="right"/>
            </w:pPr>
            <w:r>
              <w:rPr>
                <w:sz w:val="16"/>
              </w:rPr>
              <w:t>$0</w:t>
            </w:r>
          </w:p>
        </w:tc>
        <w:tc>
          <w:tcPr>
            <w:tcW w:type="dxa" w:w="1193"/>
          </w:tcPr>
          <w:p>
            <w:pPr>
              <w:spacing w:after="0"/>
              <w:jc w:val="right"/>
            </w:pPr>
            <w:r>
              <w:rPr>
                <w:sz w:val="16"/>
              </w:rPr>
              <w:t>$10,267</w:t>
            </w:r>
          </w:p>
        </w:tc>
        <w:tc>
          <w:tcPr>
            <w:tcW w:type="dxa" w:w="1059"/>
          </w:tcPr>
          <w:p>
            <w:pPr>
              <w:spacing w:after="0"/>
              <w:jc w:val="right"/>
            </w:pPr>
            <w:r>
              <w:rPr>
                <w:sz w:val="16"/>
              </w:rPr>
              <w:t>n/a (see note)</w:t>
            </w:r>
          </w:p>
        </w:tc>
        <w:tc>
          <w:tcPr>
            <w:tcW w:type="dxa" w:w="1266"/>
          </w:tcPr>
          <w:p>
            <w:pPr>
              <w:spacing w:after="0"/>
              <w:jc w:val="right"/>
            </w:pPr>
            <w:r>
              <w:rPr>
                <w:sz w:val="16"/>
              </w:rPr>
              <w:t>$0</w:t>
            </w: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$394,931,837</w:t>
            </w:r>
          </w:p>
        </w:tc>
        <w:tc>
          <w:tcPr>
            <w:tcW w:type="dxa" w:w="1141"/>
          </w:tcPr>
          <w:p>
            <w:pPr>
              <w:spacing w:after="0"/>
              <w:jc w:val="right"/>
            </w:pPr>
          </w:p>
        </w:tc>
        <w:tc>
          <w:tcPr>
            <w:tcW w:type="dxa" w:w="1048"/>
          </w:tcPr>
          <w:p>
            <w:pPr>
              <w:spacing w:after="0"/>
              <w:jc w:val="right"/>
            </w:pPr>
            <w:r>
              <w:rPr>
                <w:sz w:val="16"/>
              </w:rPr>
              <w:t>2,452</w:t>
            </w:r>
          </w:p>
        </w:tc>
        <w:tc>
          <w:tcPr>
            <w:tcW w:type="dxa" w:w="1037"/>
          </w:tcPr>
          <w:p>
            <w:pPr>
              <w:spacing w:after="0"/>
              <w:jc w:val="right"/>
            </w:pPr>
            <w:r>
              <w:rPr>
                <w:sz w:val="16"/>
              </w:rPr>
              <w:t>$62</w:t>
            </w:r>
          </w:p>
        </w:tc>
        <w:tc>
          <w:tcPr>
            <w:tcW w:type="dxa" w:w="1126"/>
          </w:tcPr>
          <w:p>
            <w:pPr>
              <w:spacing w:after="0"/>
              <w:jc w:val="right"/>
            </w:pPr>
          </w:p>
        </w:tc>
        <w:tc>
          <w:tcPr>
            <w:tcW w:type="dxa" w:w="1193"/>
          </w:tcPr>
          <w:p>
            <w:pPr>
              <w:spacing w:after="0"/>
              <w:jc w:val="right"/>
            </w:pPr>
            <w:r>
              <w:rPr>
                <w:sz w:val="16"/>
              </w:rPr>
              <w:t>$29</w:t>
            </w:r>
          </w:p>
        </w:tc>
        <w:tc>
          <w:tcPr>
            <w:tcW w:type="dxa" w:w="1059"/>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$8,395,078,875</w:t>
            </w:r>
          </w:p>
        </w:tc>
        <w:tc>
          <w:tcPr>
            <w:tcW w:type="dxa" w:w="1141"/>
          </w:tcPr>
          <w:p>
            <w:pPr>
              <w:spacing w:after="0"/>
              <w:jc w:val="right"/>
            </w:pPr>
          </w:p>
        </w:tc>
        <w:tc>
          <w:tcPr>
            <w:tcW w:type="dxa" w:w="1048"/>
          </w:tcPr>
          <w:p>
            <w:pPr>
              <w:spacing w:after="0"/>
              <w:jc w:val="right"/>
            </w:pPr>
            <w:r>
              <w:rPr>
                <w:sz w:val="16"/>
              </w:rPr>
              <w:t>46,443</w:t>
            </w:r>
          </w:p>
        </w:tc>
        <w:tc>
          <w:tcPr>
            <w:tcW w:type="dxa" w:w="1037"/>
          </w:tcPr>
          <w:p>
            <w:pPr>
              <w:spacing w:after="0"/>
              <w:jc w:val="right"/>
            </w:pPr>
            <w:r>
              <w:rPr>
                <w:sz w:val="16"/>
              </w:rPr>
              <w:t>$10,848</w:t>
            </w:r>
          </w:p>
        </w:tc>
        <w:tc>
          <w:tcPr>
            <w:tcW w:type="dxa" w:w="1126"/>
          </w:tcPr>
          <w:p>
            <w:pPr>
              <w:spacing w:after="0"/>
              <w:jc w:val="right"/>
            </w:pPr>
          </w:p>
        </w:tc>
        <w:tc>
          <w:tcPr>
            <w:tcW w:type="dxa" w:w="1193"/>
          </w:tcPr>
          <w:p>
            <w:pPr>
              <w:spacing w:after="0"/>
              <w:jc w:val="right"/>
            </w:pPr>
            <w:r>
              <w:rPr>
                <w:sz w:val="16"/>
              </w:rPr>
              <w:t>$275,909</w:t>
            </w:r>
          </w:p>
        </w:tc>
        <w:tc>
          <w:tcPr>
            <w:tcW w:type="dxa" w:w="1059"/>
          </w:tcPr>
          <w:p>
            <w:pPr>
              <w:spacing w:after="0"/>
              <w:jc w:val="right"/>
            </w:pPr>
            <w:r>
              <w:rPr>
                <w:sz w:val="16"/>
              </w:rPr>
              <w:t>0.000129%</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$8,395,078,875</w:t>
            </w:r>
          </w:p>
        </w:tc>
        <w:tc>
          <w:tcPr>
            <w:tcW w:type="dxa" w:w="1141"/>
          </w:tcPr>
          <w:p>
            <w:pPr>
              <w:spacing w:after="0"/>
              <w:jc w:val="right"/>
            </w:pPr>
            <w:r>
              <w:rPr>
                <w:sz w:val="16"/>
              </w:rPr>
              <w:t>$0</w:t>
            </w:r>
          </w:p>
        </w:tc>
        <w:tc>
          <w:tcPr>
            <w:tcW w:type="dxa" w:w="1048"/>
          </w:tcPr>
          <w:p>
            <w:pPr>
              <w:spacing w:after="0"/>
              <w:jc w:val="right"/>
            </w:pPr>
            <w:r>
              <w:rPr>
                <w:sz w:val="16"/>
              </w:rPr>
              <w:t>46,443</w:t>
            </w:r>
          </w:p>
        </w:tc>
        <w:tc>
          <w:tcPr>
            <w:tcW w:type="dxa" w:w="1037"/>
          </w:tcPr>
          <w:p>
            <w:pPr>
              <w:spacing w:after="0"/>
              <w:jc w:val="right"/>
            </w:pPr>
            <w:r>
              <w:rPr>
                <w:sz w:val="16"/>
              </w:rPr>
              <w:t>$123,357</w:t>
            </w:r>
          </w:p>
        </w:tc>
        <w:tc>
          <w:tcPr>
            <w:tcW w:type="dxa" w:w="1126"/>
          </w:tcPr>
          <w:p>
            <w:pPr>
              <w:spacing w:after="0"/>
              <w:jc w:val="right"/>
            </w:pPr>
            <w:r>
              <w:rPr>
                <w:sz w:val="16"/>
              </w:rPr>
              <w:t>$0</w:t>
            </w:r>
          </w:p>
        </w:tc>
        <w:tc>
          <w:tcPr>
            <w:tcW w:type="dxa" w:w="1193"/>
          </w:tcPr>
          <w:p>
            <w:pPr>
              <w:spacing w:after="0"/>
              <w:jc w:val="right"/>
            </w:pPr>
            <w:r>
              <w:rPr>
                <w:sz w:val="16"/>
              </w:rPr>
              <w:t>$1,810,359</w:t>
            </w:r>
          </w:p>
        </w:tc>
        <w:tc>
          <w:tcPr>
            <w:tcW w:type="dxa" w:w="1059"/>
          </w:tcPr>
          <w:p>
            <w:pPr>
              <w:spacing w:after="0"/>
              <w:jc w:val="right"/>
            </w:pPr>
            <w:r>
              <w:rPr>
                <w:sz w:val="16"/>
              </w:rPr>
              <w:t>0.00147%</w:t>
            </w:r>
          </w:p>
        </w:tc>
        <w:tc>
          <w:tcPr>
            <w:tcW w:type="dxa" w:w="1266"/>
          </w:tcPr>
          <w:p>
            <w:pPr>
              <w:spacing w:after="0"/>
              <w:jc w:val="right"/>
            </w:pPr>
            <w:r>
              <w:rPr>
                <w:sz w:val="16"/>
              </w:rPr>
              <w:t>$26,000</w:t>
            </w: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$8,395,078,875</w:t>
            </w:r>
          </w:p>
        </w:tc>
        <w:tc>
          <w:tcPr>
            <w:tcW w:type="dxa" w:w="1141"/>
          </w:tcPr>
          <w:p>
            <w:pPr>
              <w:spacing w:after="0"/>
              <w:jc w:val="right"/>
            </w:pPr>
            <w:r>
              <w:rPr>
                <w:sz w:val="16"/>
              </w:rPr>
              <w:t>$0</w:t>
            </w:r>
          </w:p>
        </w:tc>
        <w:tc>
          <w:tcPr>
            <w:tcW w:type="dxa" w:w="1048"/>
          </w:tcPr>
          <w:p>
            <w:pPr>
              <w:spacing w:after="0"/>
              <w:jc w:val="right"/>
            </w:pPr>
            <w:r>
              <w:rPr>
                <w:sz w:val="16"/>
              </w:rPr>
              <w:t>46,443</w:t>
            </w:r>
          </w:p>
        </w:tc>
        <w:tc>
          <w:tcPr>
            <w:tcW w:type="dxa" w:w="1037"/>
          </w:tcPr>
          <w:p>
            <w:pPr>
              <w:spacing w:after="0"/>
              <w:jc w:val="right"/>
            </w:pPr>
            <w:r>
              <w:rPr>
                <w:sz w:val="16"/>
              </w:rPr>
              <w:t>$218,138</w:t>
            </w:r>
          </w:p>
        </w:tc>
        <w:tc>
          <w:tcPr>
            <w:tcW w:type="dxa" w:w="1126"/>
          </w:tcPr>
          <w:p>
            <w:pPr>
              <w:spacing w:after="0"/>
              <w:jc w:val="right"/>
            </w:pPr>
            <w:r>
              <w:rPr>
                <w:sz w:val="16"/>
              </w:rPr>
              <w:t>$0</w:t>
            </w:r>
          </w:p>
        </w:tc>
        <w:tc>
          <w:tcPr>
            <w:tcW w:type="dxa" w:w="1193"/>
          </w:tcPr>
          <w:p>
            <w:pPr>
              <w:spacing w:after="0"/>
              <w:jc w:val="right"/>
            </w:pPr>
            <w:r>
              <w:rPr>
                <w:sz w:val="16"/>
              </w:rPr>
              <w:t>$204,738</w:t>
            </w:r>
          </w:p>
        </w:tc>
        <w:tc>
          <w:tcPr>
            <w:tcW w:type="dxa" w:w="1059"/>
          </w:tcPr>
          <w:p>
            <w:pPr>
              <w:spacing w:after="0"/>
              <w:jc w:val="right"/>
            </w:pPr>
            <w:r>
              <w:rPr>
                <w:sz w:val="16"/>
              </w:rPr>
              <w:t>0.0026%</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59"/>
          </w:tcPr>
          <w:p>
            <w:pPr>
              <w:spacing w:after="0"/>
              <w:jc w:val="right"/>
            </w:pP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59"/>
          </w:tcPr>
          <w:p>
            <w:pPr>
              <w:spacing w:after="0"/>
              <w:jc w:val="right"/>
            </w:pP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$25,317,723</w:t>
            </w:r>
          </w:p>
        </w:tc>
        <w:tc>
          <w:tcPr>
            <w:tcW w:type="dxa" w:w="1141"/>
          </w:tcPr>
          <w:p>
            <w:pPr>
              <w:spacing w:after="0"/>
              <w:jc w:val="right"/>
            </w:pPr>
            <w:r>
              <w:rPr>
                <w:sz w:val="16"/>
              </w:rPr>
              <w:t>$0</w:t>
            </w:r>
          </w:p>
        </w:tc>
        <w:tc>
          <w:tcPr>
            <w:tcW w:type="dxa" w:w="1048"/>
          </w:tcPr>
          <w:p>
            <w:pPr>
              <w:spacing w:after="0"/>
              <w:jc w:val="right"/>
            </w:pPr>
            <w:r>
              <w:rPr>
                <w:sz w:val="16"/>
              </w:rPr>
              <w:t>367</w:t>
            </w:r>
          </w:p>
        </w:tc>
        <w:tc>
          <w:tcPr>
            <w:tcW w:type="dxa" w:w="1037"/>
          </w:tcPr>
          <w:p>
            <w:pPr>
              <w:spacing w:after="0"/>
              <w:jc w:val="right"/>
            </w:pPr>
            <w:r>
              <w:rPr>
                <w:sz w:val="16"/>
              </w:rPr>
              <w:t>$111</w:t>
            </w:r>
          </w:p>
        </w:tc>
        <w:tc>
          <w:tcPr>
            <w:tcW w:type="dxa" w:w="1126"/>
          </w:tcPr>
          <w:p>
            <w:pPr>
              <w:spacing w:after="0"/>
              <w:jc w:val="right"/>
            </w:pPr>
            <w:r>
              <w:rPr>
                <w:sz w:val="16"/>
              </w:rPr>
              <w:t>$0</w:t>
            </w:r>
          </w:p>
        </w:tc>
        <w:tc>
          <w:tcPr>
            <w:tcW w:type="dxa" w:w="1193"/>
          </w:tcPr>
          <w:p>
            <w:pPr>
              <w:spacing w:after="0"/>
              <w:jc w:val="right"/>
            </w:pPr>
            <w:r>
              <w:rPr>
                <w:sz w:val="16"/>
              </w:rPr>
              <w:t>$25</w:t>
            </w:r>
          </w:p>
        </w:tc>
        <w:tc>
          <w:tcPr>
            <w:tcW w:type="dxa" w:w="1059"/>
          </w:tcPr>
          <w:p>
            <w:pPr>
              <w:spacing w:after="0"/>
              <w:jc w:val="right"/>
            </w:pPr>
            <w:r>
              <w:rPr>
                <w:sz w:val="16"/>
              </w:rPr>
              <w:t>0.000439%</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$8,394,769,717</w:t>
            </w:r>
          </w:p>
        </w:tc>
        <w:tc>
          <w:tcPr>
            <w:tcW w:type="dxa" w:w="1141"/>
          </w:tcPr>
          <w:p>
            <w:pPr>
              <w:spacing w:after="0"/>
              <w:jc w:val="right"/>
            </w:pPr>
            <w:r>
              <w:rPr>
                <w:sz w:val="16"/>
              </w:rPr>
              <w:t>$0</w:t>
            </w:r>
          </w:p>
        </w:tc>
        <w:tc>
          <w:tcPr>
            <w:tcW w:type="dxa" w:w="1048"/>
          </w:tcPr>
          <w:p>
            <w:pPr>
              <w:spacing w:after="0"/>
              <w:jc w:val="right"/>
            </w:pPr>
            <w:r>
              <w:rPr>
                <w:sz w:val="16"/>
              </w:rPr>
              <w:t>46,443</w:t>
            </w:r>
          </w:p>
        </w:tc>
        <w:tc>
          <w:tcPr>
            <w:tcW w:type="dxa" w:w="1037"/>
          </w:tcPr>
          <w:p>
            <w:pPr>
              <w:spacing w:after="0"/>
              <w:jc w:val="right"/>
            </w:pPr>
            <w:r>
              <w:rPr>
                <w:sz w:val="16"/>
              </w:rPr>
              <w:t>$23,703</w:t>
            </w:r>
          </w:p>
        </w:tc>
        <w:tc>
          <w:tcPr>
            <w:tcW w:type="dxa" w:w="1126"/>
          </w:tcPr>
          <w:p>
            <w:pPr>
              <w:spacing w:after="0"/>
              <w:jc w:val="right"/>
            </w:pPr>
            <w:r>
              <w:rPr>
                <w:sz w:val="16"/>
              </w:rPr>
              <w:t>$0</w:t>
            </w:r>
          </w:p>
        </w:tc>
        <w:tc>
          <w:tcPr>
            <w:tcW w:type="dxa" w:w="1193"/>
          </w:tcPr>
          <w:p>
            <w:pPr>
              <w:spacing w:after="0"/>
              <w:jc w:val="right"/>
            </w:pPr>
            <w:r>
              <w:rPr>
                <w:sz w:val="16"/>
              </w:rPr>
              <w:t>$16,885</w:t>
            </w:r>
          </w:p>
        </w:tc>
        <w:tc>
          <w:tcPr>
            <w:tcW w:type="dxa" w:w="1059"/>
          </w:tcPr>
          <w:p>
            <w:pPr>
              <w:spacing w:after="0"/>
              <w:jc w:val="right"/>
            </w:pPr>
            <w:r>
              <w:rPr>
                <w:sz w:val="16"/>
              </w:rPr>
              <w:t>0.000282%</w:t>
            </w:r>
          </w:p>
        </w:tc>
        <w:tc>
          <w:tcPr>
            <w:tcW w:type="dxa" w:w="1266"/>
          </w:tcPr>
          <w:p>
            <w:pPr>
              <w:spacing w:after="0"/>
              <w:jc w:val="right"/>
            </w:pPr>
          </w:p>
        </w:tc>
        <w:tc>
          <w:tcPr>
            <w:tcW w:type="dxa" w:w="1136"/>
          </w:tcPr>
          <w:p>
            <w:pPr>
              <w:spacing w:after="0"/>
              <w:jc w:val="right"/>
            </w:pPr>
            <w:r>
              <w:rPr>
                <w:sz w:val="16"/>
              </w:rPr>
              <w:t>$0</w:t>
            </w:r>
          </w:p>
        </w:tc>
        <w:tc>
          <w:tcPr>
            <w:tcW w:type="dxa" w:w="1286"/>
          </w:tcPr>
          <w:p>
            <w:pPr>
              <w:spacing w:after="0"/>
              <w:jc w:val="right"/>
            </w:pPr>
            <w:r>
              <w:rPr>
                <w:sz w:val="16"/>
              </w:rPr>
              <w:t>none found (1 declaration)</w:t>
            </w:r>
          </w:p>
        </w:tc>
        <w:tc>
          <w:tcPr>
            <w:tcW w:type="dxa" w:w="1300"/>
          </w:tcPr>
          <w:p>
            <w:pPr>
              <w:spacing w:after="0"/>
              <w:jc w:val="left"/>
            </w:pPr>
          </w:p>
        </w:tc>
      </w:tr>
    </w:tbl>
    <w:p>
      <w:pPr>
        <w:spacing w:after="40" w:before="60"/>
      </w:pPr>
      <w:r>
        <w:rPr>
          <w:sz w:val="15"/>
        </w:rPr>
        <w:t>Totals since 2023-02-01 (Storm Events through 2026-06-30): 7 county-coded records, 7 with a damage value recorded (including $0), $26,000; 19 zone-level records, 4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46,443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$8,395,078,875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$6,665,466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$3,549,559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6</w:t>
            </w:r>
          </w:p>
        </w:tc>
        <w:tc>
          <w:tcPr>
            <w:tcW w:type="dxa" w:w="1481"/>
          </w:tcPr>
          <w:p>
            <w:pPr>
              <w:spacing w:after="0"/>
              <w:jc w:val="right"/>
            </w:pPr>
            <w:r>
              <w:rPr>
                <w:sz w:val="16"/>
              </w:rPr>
              <w:t>2</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CHARLOTTESVILLE, CITY OF</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6</w:t>
            </w:r>
          </w:p>
        </w:tc>
        <w:tc>
          <w:tcPr>
            <w:tcW w:type="dxa" w:w="1481"/>
          </w:tcPr>
          <w:p>
            <w:pPr>
              <w:spacing w:after="0"/>
              <w:jc w:val="right"/>
            </w:pPr>
            <w:r>
              <w:rPr>
                <w:sz w:val="16"/>
              </w:rPr>
              <w:t>2</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State level, not in this county: county not reported</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625"/>
        <w:gridCol w:w="1435"/>
        <w:gridCol w:w="1289"/>
        <w:gridCol w:w="1289"/>
        <w:gridCol w:w="1289"/>
        <w:gridCol w:w="1289"/>
        <w:gridCol w:w="1289"/>
        <w:gridCol w:w="1289"/>
        <w:gridCol w:w="1435"/>
        <w:gridCol w:w="882"/>
      </w:tblGrid>
      <w:tr>
        <w:trPr>
          <w:cantSplit/>
          <w:tblHeader/>
        </w:trPr>
        <w:tc>
          <w:tcPr>
            <w:tcW w:type="dxa" w:w="2625"/>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NFIP community ID</w:t>
            </w:r>
          </w:p>
        </w:tc>
        <w:tc>
          <w:tcPr>
            <w:tcW w:type="dxa" w:w="1289"/>
            <w:shd w:val="clear" w:color="auto" w:fill="E8E8E8"/>
          </w:tcPr>
          <w:p>
            <w:pPr>
              <w:spacing w:after="0"/>
              <w:jc w:val="right"/>
            </w:pPr>
            <w:r>
              <w:rPr>
                <w:b/>
                <w:sz w:val="16"/>
              </w:rPr>
              <w:t>RL, FMA</w:t>
            </w:r>
          </w:p>
          <w:p>
            <w:pPr>
              <w:spacing w:after="0"/>
              <w:jc w:val="right"/>
            </w:pPr>
            <w:r>
              <w:rPr>
                <w:i/>
                <w:color w:val="555555"/>
                <w:sz w:val="14"/>
              </w:rPr>
              <w:t>properties</w:t>
            </w:r>
          </w:p>
        </w:tc>
        <w:tc>
          <w:tcPr>
            <w:tcW w:type="dxa" w:w="1289"/>
            <w:shd w:val="clear" w:color="auto" w:fill="E8E8E8"/>
          </w:tcPr>
          <w:p>
            <w:pPr>
              <w:spacing w:after="0"/>
              <w:jc w:val="right"/>
            </w:pPr>
            <w:r>
              <w:rPr>
                <w:b/>
                <w:sz w:val="16"/>
              </w:rPr>
              <w:t>SRL, FMA</w:t>
            </w:r>
          </w:p>
          <w:p>
            <w:pPr>
              <w:spacing w:after="0"/>
              <w:jc w:val="right"/>
            </w:pPr>
            <w:r>
              <w:rPr>
                <w:i/>
                <w:color w:val="555555"/>
                <w:sz w:val="14"/>
              </w:rPr>
              <w:t>properties</w:t>
            </w:r>
          </w:p>
        </w:tc>
        <w:tc>
          <w:tcPr>
            <w:tcW w:type="dxa" w:w="1289"/>
            <w:shd w:val="clear" w:color="auto" w:fill="E8E8E8"/>
          </w:tcPr>
          <w:p>
            <w:pPr>
              <w:spacing w:after="0"/>
              <w:jc w:val="right"/>
            </w:pPr>
            <w:r>
              <w:rPr>
                <w:b/>
                <w:sz w:val="16"/>
              </w:rPr>
              <w:t>RL, NFIP</w:t>
            </w:r>
          </w:p>
          <w:p>
            <w:pPr>
              <w:spacing w:after="0"/>
              <w:jc w:val="right"/>
            </w:pPr>
            <w:r>
              <w:rPr>
                <w:i/>
                <w:color w:val="555555"/>
                <w:sz w:val="14"/>
              </w:rPr>
              <w:t>properties</w:t>
            </w:r>
          </w:p>
        </w:tc>
        <w:tc>
          <w:tcPr>
            <w:tcW w:type="dxa" w:w="1289"/>
            <w:shd w:val="clear" w:color="auto" w:fill="E8E8E8"/>
          </w:tcPr>
          <w:p>
            <w:pPr>
              <w:spacing w:after="0"/>
              <w:jc w:val="right"/>
            </w:pPr>
            <w:r>
              <w:rPr>
                <w:b/>
                <w:sz w:val="16"/>
              </w:rPr>
              <w:t>SRL, NFIP</w:t>
            </w:r>
          </w:p>
          <w:p>
            <w:pPr>
              <w:spacing w:after="0"/>
              <w:jc w:val="right"/>
            </w:pPr>
            <w:r>
              <w:rPr>
                <w:i/>
                <w:color w:val="555555"/>
                <w:sz w:val="14"/>
              </w:rPr>
              <w:t>properties</w:t>
            </w:r>
          </w:p>
        </w:tc>
        <w:tc>
          <w:tcPr>
            <w:tcW w:type="dxa" w:w="128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89"/>
            <w:shd w:val="clear" w:color="auto" w:fill="E8E8E8"/>
          </w:tcPr>
          <w:p>
            <w:pPr>
              <w:spacing w:after="0"/>
              <w:jc w:val="right"/>
            </w:pPr>
            <w:r>
              <w:rPr>
                <w:b/>
                <w:sz w:val="16"/>
              </w:rPr>
              <w:t>Mitigated</w:t>
            </w:r>
          </w:p>
          <w:p>
            <w:pPr>
              <w:spacing w:after="0"/>
              <w:jc w:val="right"/>
            </w:pPr>
            <w:r>
              <w:rPr>
                <w:i/>
                <w:color w:val="555555"/>
                <w:sz w:val="14"/>
              </w:rPr>
              <w:t>properties</w:t>
            </w:r>
          </w:p>
        </w:tc>
        <w:tc>
          <w:tcPr>
            <w:tcW w:type="dxa" w:w="143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2"/>
            <w:shd w:val="clear" w:color="auto" w:fill="E8E8E8"/>
          </w:tcPr>
          <w:p>
            <w:pPr>
              <w:spacing w:after="0"/>
              <w:jc w:val="left"/>
            </w:pPr>
            <w:r>
              <w:rPr>
                <w:b/>
                <w:sz w:val="16"/>
              </w:rPr>
              <w:t>Note</w:t>
            </w:r>
          </w:p>
        </w:tc>
      </w:tr>
      <w:tr>
        <w:trPr>
          <w:cantSplit/>
        </w:trPr>
        <w:tc>
          <w:tcPr>
            <w:tcW w:type="dxa" w:w="2625"/>
          </w:tcPr>
          <w:p>
            <w:pPr>
              <w:spacing w:after="0"/>
              <w:jc w:val="left"/>
            </w:pPr>
            <w:r>
              <w:rPr>
                <w:sz w:val="16"/>
              </w:rPr>
              <w:t>Charlottesville city</w:t>
            </w:r>
          </w:p>
        </w:tc>
        <w:tc>
          <w:tcPr>
            <w:tcW w:type="dxa" w:w="1435"/>
          </w:tcPr>
          <w:p>
            <w:pPr>
              <w:spacing w:after="0"/>
              <w:jc w:val="left"/>
            </w:pPr>
            <w:r>
              <w:rPr>
                <w:sz w:val="16"/>
              </w:rPr>
              <w:t>510033</w:t>
            </w:r>
          </w:p>
        </w:tc>
        <w:tc>
          <w:tcPr>
            <w:tcW w:type="dxa" w:w="1289"/>
          </w:tcPr>
          <w:p>
            <w:pPr>
              <w:spacing w:after="0"/>
              <w:jc w:val="right"/>
            </w:pPr>
            <w:r>
              <w:rPr>
                <w:sz w:val="16"/>
              </w:rPr>
              <w:t>0</w:t>
            </w:r>
          </w:p>
        </w:tc>
        <w:tc>
          <w:tcPr>
            <w:tcW w:type="dxa" w:w="1289"/>
          </w:tcPr>
          <w:p>
            <w:pPr>
              <w:spacing w:after="0"/>
              <w:jc w:val="right"/>
            </w:pPr>
            <w:r>
              <w:rPr>
                <w:sz w:val="16"/>
              </w:rPr>
              <w:t>2</w:t>
            </w:r>
          </w:p>
        </w:tc>
        <w:tc>
          <w:tcPr>
            <w:tcW w:type="dxa" w:w="1289"/>
          </w:tcPr>
          <w:p>
            <w:pPr>
              <w:spacing w:after="0"/>
              <w:jc w:val="right"/>
            </w:pPr>
            <w:r>
              <w:rPr>
                <w:sz w:val="16"/>
              </w:rPr>
              <w:t>6</w:t>
            </w:r>
          </w:p>
        </w:tc>
        <w:tc>
          <w:tcPr>
            <w:tcW w:type="dxa" w:w="1289"/>
          </w:tcPr>
          <w:p>
            <w:pPr>
              <w:spacing w:after="0"/>
              <w:jc w:val="right"/>
            </w:pPr>
            <w:r>
              <w:rPr>
                <w:sz w:val="16"/>
              </w:rPr>
              <w:t>2</w:t>
            </w:r>
          </w:p>
        </w:tc>
        <w:tc>
          <w:tcPr>
            <w:tcW w:type="dxa" w:w="1289"/>
          </w:tcPr>
          <w:p>
            <w:pPr>
              <w:spacing w:after="0"/>
              <w:jc w:val="right"/>
            </w:pPr>
            <w:r>
              <w:rPr>
                <w:sz w:val="16"/>
              </w:rPr>
              <w:t>6</w:t>
            </w:r>
          </w:p>
        </w:tc>
        <w:tc>
          <w:tcPr>
            <w:tcW w:type="dxa" w:w="1289"/>
          </w:tcPr>
          <w:p>
            <w:pPr>
              <w:spacing w:after="0"/>
              <w:jc w:val="right"/>
            </w:pPr>
            <w:r>
              <w:rPr>
                <w:sz w:val="16"/>
              </w:rPr>
              <w:t>0</w:t>
            </w:r>
          </w:p>
        </w:tc>
        <w:tc>
          <w:tcPr>
            <w:tcW w:type="dxa" w:w="1435"/>
          </w:tcPr>
          <w:p>
            <w:pPr>
              <w:spacing w:after="0"/>
              <w:jc w:val="right"/>
            </w:pPr>
            <w:r>
              <w:rPr>
                <w:sz w:val="16"/>
              </w:rPr>
              <w:t>3</w:t>
            </w:r>
          </w:p>
        </w:tc>
        <w:tc>
          <w:tcPr>
            <w:tcW w:type="dxa" w:w="88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Charlottesville city, VA: risk-assessment baseline packet, release 2026-10 (data as of 2026-09-28; Independent city 51540).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hazard-plain_2026-10_VA_51540.docx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Charlottesville city,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Charlottesville city, VA: Risk-assessment baseline packet</dc:title>
  <dc:subject>Hazard Plain release 2026-10, as of 2026-09-28. Preview: automated baseline</dc:subject>
  <dc:creator>Hazard Plain</dc:creator>
  <cp:keywords>Hazard Plain; hazard mitigation; risk assessment; 51540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