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Bristol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51520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2030-01-14. Plan: PDC 03 Mount Rogers Hazard Mitigation Plan (FEMA plan 110412), approved 2025-01-15.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2025-01-15: 2 new hazard declarations (2 incidents) and 13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($1,830,081 a year), Earthquake ($296,267) and Strong Wind ($283,707).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51520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2030-01-14</w:t>
      </w:r>
    </w:p>
    <w:p>
      <w:pPr>
        <w:keepNext/>
        <w:spacing w:after="40" w:before="0"/>
      </w:pPr>
      <w:r>
        <w:rPr>
          <w:b/>
        </w:rPr>
        <w:t xml:space="preserve">Plan: </w:t>
      </w:r>
      <w:r>
        <w:rPr/>
        <w:t>PDC 03 Mount Rogers Hazard Mitigation Plan (FEMA plan 110412)</w:t>
      </w:r>
    </w:p>
    <w:p>
      <w:pPr>
        <w:keepNext/>
        <w:spacing w:after="40" w:before="0"/>
      </w:pPr>
      <w:r>
        <w:rPr>
          <w:b/>
        </w:rPr>
        <w:t xml:space="preserve">Approved: </w:t>
      </w:r>
      <w:r>
        <w:rPr/>
        <w:t>2025-01-15</w:t>
      </w:r>
    </w:p>
    <w:p>
      <w:pPr>
        <w:keepNext/>
        <w:spacing w:after="40" w:before="0"/>
      </w:pPr>
      <w:r>
        <w:rPr>
          <w:b/>
        </w:rPr>
        <w:t xml:space="preserve">Days to expiry: </w:t>
      </w:r>
      <w:r>
        <w:rPr/>
        <w:t>1,202</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DR-4863-VA (Severe Winter Storms and Flooding),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1"/>
        <w:gridCol w:w="710"/>
        <w:gridCol w:w="2896"/>
        <w:gridCol w:w="2147"/>
        <w:gridCol w:w="1136"/>
        <w:gridCol w:w="1136"/>
        <w:gridCol w:w="979"/>
        <w:gridCol w:w="3777"/>
      </w:tblGrid>
      <w:tr>
        <w:trPr>
          <w:cantSplit/>
          <w:tblHeader/>
        </w:trPr>
        <w:tc>
          <w:tcPr>
            <w:tcW w:type="dxa" w:w="1331"/>
            <w:shd w:val="clear" w:color="auto" w:fill="E8E8E8"/>
          </w:tcPr>
          <w:p>
            <w:pPr>
              <w:spacing w:after="0"/>
              <w:jc w:val="left"/>
            </w:pPr>
            <w:r>
              <w:rPr>
                <w:b/>
                <w:sz w:val="16"/>
              </w:rPr>
              <w:t>Jurisdiction</w:t>
            </w:r>
          </w:p>
        </w:tc>
        <w:tc>
          <w:tcPr>
            <w:tcW w:type="dxa" w:w="710"/>
            <w:shd w:val="clear" w:color="auto" w:fill="E8E8E8"/>
          </w:tcPr>
          <w:p>
            <w:pPr>
              <w:spacing w:after="0"/>
              <w:jc w:val="left"/>
            </w:pPr>
            <w:r>
              <w:rPr>
                <w:b/>
                <w:sz w:val="16"/>
              </w:rPr>
              <w:t>Type</w:t>
            </w:r>
          </w:p>
        </w:tc>
        <w:tc>
          <w:tcPr>
            <w:tcW w:type="dxa" w:w="2896"/>
            <w:shd w:val="clear" w:color="auto" w:fill="E8E8E8"/>
          </w:tcPr>
          <w:p>
            <w:pPr>
              <w:spacing w:after="0"/>
              <w:jc w:val="left"/>
            </w:pPr>
            <w:r>
              <w:rPr>
                <w:b/>
                <w:sz w:val="16"/>
              </w:rPr>
              <w:t>Status</w:t>
            </w:r>
          </w:p>
        </w:tc>
        <w:tc>
          <w:tcPr>
            <w:tcW w:type="dxa" w:w="2147"/>
            <w:shd w:val="clear" w:color="auto" w:fill="E8E8E8"/>
          </w:tcPr>
          <w:p>
            <w:pPr>
              <w:spacing w:after="0"/>
              <w:jc w:val="left"/>
            </w:pPr>
            <w:r>
              <w:rPr>
                <w:b/>
                <w:sz w:val="16"/>
              </w:rPr>
              <w:t>Plan</w:t>
            </w:r>
          </w:p>
        </w:tc>
        <w:tc>
          <w:tcPr>
            <w:tcW w:type="dxa" w:w="1136"/>
            <w:shd w:val="clear" w:color="auto" w:fill="E8E8E8"/>
          </w:tcPr>
          <w:p>
            <w:pPr>
              <w:spacing w:after="0"/>
              <w:jc w:val="left"/>
            </w:pPr>
            <w:r>
              <w:rPr>
                <w:b/>
                <w:sz w:val="16"/>
              </w:rPr>
              <w:t>Approved</w:t>
            </w:r>
          </w:p>
        </w:tc>
        <w:tc>
          <w:tcPr>
            <w:tcW w:type="dxa" w:w="1136"/>
            <w:shd w:val="clear" w:color="auto" w:fill="E8E8E8"/>
          </w:tcPr>
          <w:p>
            <w:pPr>
              <w:spacing w:after="0"/>
              <w:jc w:val="left"/>
            </w:pPr>
            <w:r>
              <w:rPr>
                <w:b/>
                <w:sz w:val="16"/>
              </w:rPr>
              <w:t>Expires</w:t>
            </w:r>
          </w:p>
        </w:tc>
        <w:tc>
          <w:tcPr>
            <w:tcW w:type="dxa" w:w="9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77"/>
            <w:shd w:val="clear" w:color="auto" w:fill="E8E8E8"/>
          </w:tcPr>
          <w:p>
            <w:pPr>
              <w:spacing w:after="0"/>
              <w:jc w:val="left"/>
            </w:pPr>
            <w:r>
              <w:rPr>
                <w:b/>
                <w:sz w:val="16"/>
              </w:rPr>
              <w:t>Notes</w:t>
            </w:r>
          </w:p>
        </w:tc>
      </w:tr>
      <w:tr>
        <w:trPr>
          <w:cantSplit/>
        </w:trPr>
        <w:tc>
          <w:tcPr>
            <w:tcW w:type="dxa" w:w="1331"/>
          </w:tcPr>
          <w:p>
            <w:pPr>
              <w:spacing w:after="0"/>
              <w:jc w:val="left"/>
            </w:pPr>
            <w:r>
              <w:rPr>
                <w:sz w:val="16"/>
              </w:rPr>
              <w:t>Bristol city</w:t>
            </w:r>
          </w:p>
        </w:tc>
        <w:tc>
          <w:tcPr>
            <w:tcW w:type="dxa" w:w="710"/>
          </w:tcPr>
          <w:p>
            <w:pPr>
              <w:spacing w:after="0"/>
              <w:jc w:val="left"/>
            </w:pPr>
            <w:r>
              <w:rPr>
                <w:sz w:val="16"/>
              </w:rPr>
              <w:t>City</w:t>
            </w:r>
          </w:p>
        </w:tc>
        <w:tc>
          <w:tcPr>
            <w:tcW w:type="dxa" w:w="2896"/>
          </w:tcPr>
          <w:p>
            <w:pPr>
              <w:spacing w:after="0"/>
              <w:jc w:val="left"/>
            </w:pPr>
            <w:r>
              <w:rPr>
                <w:sz w:val="16"/>
              </w:rPr>
              <w:t>Approved, expires 2030-01-14</w:t>
            </w:r>
          </w:p>
        </w:tc>
        <w:tc>
          <w:tcPr>
            <w:tcW w:type="dxa" w:w="2147"/>
          </w:tcPr>
          <w:p>
            <w:pPr>
              <w:spacing w:after="0"/>
              <w:jc w:val="left"/>
            </w:pPr>
            <w:r>
              <w:rPr>
                <w:sz w:val="16"/>
              </w:rPr>
              <w:t>PDC 03 Mount Rogers Hazard Mitigation Plan (FEMA plan 110412)</w:t>
            </w:r>
          </w:p>
        </w:tc>
        <w:tc>
          <w:tcPr>
            <w:tcW w:type="dxa" w:w="1136"/>
          </w:tcPr>
          <w:p>
            <w:pPr>
              <w:spacing w:after="0"/>
              <w:jc w:val="left"/>
            </w:pPr>
            <w:r>
              <w:rPr>
                <w:sz w:val="16"/>
              </w:rPr>
              <w:t>2025-01-15</w:t>
            </w:r>
          </w:p>
        </w:tc>
        <w:tc>
          <w:tcPr>
            <w:tcW w:type="dxa" w:w="1136"/>
          </w:tcPr>
          <w:p>
            <w:pPr>
              <w:spacing w:after="0"/>
              <w:jc w:val="left"/>
            </w:pPr>
            <w:r>
              <w:rPr>
                <w:sz w:val="16"/>
              </w:rPr>
              <w:t>2030-01-14</w:t>
            </w:r>
          </w:p>
        </w:tc>
        <w:tc>
          <w:tcPr>
            <w:tcW w:type="dxa" w:w="979"/>
          </w:tcPr>
          <w:p>
            <w:pPr>
              <w:spacing w:after="0"/>
              <w:jc w:val="right"/>
            </w:pPr>
            <w:r>
              <w:rPr>
                <w:sz w:val="16"/>
              </w:rPr>
              <w:t>1,202</w:t>
            </w:r>
          </w:p>
        </w:tc>
        <w:tc>
          <w:tcPr>
            <w:tcW w:type="dxa" w:w="3777"/>
          </w:tcPr>
          <w:p>
            <w:pPr>
              <w:spacing w:after="0"/>
              <w:jc w:val="left"/>
            </w:pPr>
            <w:r>
              <w:rPr>
                <w:sz w:val="16"/>
              </w:rPr>
              <w:t>this jurisdiction approved 2025-05-13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110412 lists 21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037"/>
        <w:gridCol w:w="1383"/>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3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$1,821,518</w:t>
            </w:r>
          </w:p>
        </w:tc>
        <w:tc>
          <w:tcPr>
            <w:tcW w:type="dxa" w:w="1126"/>
          </w:tcPr>
          <w:p>
            <w:pPr>
              <w:spacing w:after="0"/>
              <w:jc w:val="right"/>
            </w:pPr>
            <w:r>
              <w:rPr>
                <w:sz w:val="16"/>
              </w:rPr>
              <w:t>$0</w:t>
            </w:r>
          </w:p>
        </w:tc>
        <w:tc>
          <w:tcPr>
            <w:tcW w:type="dxa" w:w="2036"/>
          </w:tcPr>
          <w:p>
            <w:pPr>
              <w:spacing w:after="0"/>
              <w:jc w:val="right"/>
            </w:pPr>
            <w:r>
              <w:rPr>
                <w:sz w:val="16"/>
              </w:rPr>
              <w:t>$8,563</w:t>
            </w:r>
          </w:p>
        </w:tc>
        <w:tc>
          <w:tcPr>
            <w:tcW w:type="dxa" w:w="1210"/>
          </w:tcPr>
          <w:p>
            <w:pPr>
              <w:spacing w:after="0"/>
              <w:jc w:val="right"/>
            </w:pPr>
            <w:r>
              <w:rPr>
                <w:sz w:val="16"/>
              </w:rPr>
              <w:t>$1,830,081</w:t>
            </w:r>
          </w:p>
        </w:tc>
        <w:tc>
          <w:tcPr>
            <w:tcW w:type="dxa" w:w="2250"/>
          </w:tcPr>
          <w:p>
            <w:pPr>
              <w:spacing w:after="0"/>
              <w:jc w:val="right"/>
            </w:pPr>
            <w:r>
              <w:rPr>
                <w:sz w:val="16"/>
              </w:rPr>
              <w:t>13</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Earthquake</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$220,657</w:t>
            </w:r>
          </w:p>
        </w:tc>
        <w:tc>
          <w:tcPr>
            <w:tcW w:type="dxa" w:w="1126"/>
          </w:tcPr>
          <w:p>
            <w:pPr>
              <w:spacing w:after="0"/>
              <w:jc w:val="right"/>
            </w:pPr>
            <w:r>
              <w:rPr>
                <w:sz w:val="16"/>
              </w:rPr>
              <w:t>n/a</w:t>
            </w:r>
          </w:p>
        </w:tc>
        <w:tc>
          <w:tcPr>
            <w:tcW w:type="dxa" w:w="2036"/>
          </w:tcPr>
          <w:p>
            <w:pPr>
              <w:spacing w:after="0"/>
              <w:jc w:val="right"/>
            </w:pPr>
            <w:r>
              <w:rPr>
                <w:sz w:val="16"/>
              </w:rPr>
              <w:t>$75,610</w:t>
            </w:r>
          </w:p>
        </w:tc>
        <w:tc>
          <w:tcPr>
            <w:tcW w:type="dxa" w:w="1210"/>
          </w:tcPr>
          <w:p>
            <w:pPr>
              <w:spacing w:after="0"/>
              <w:jc w:val="right"/>
            </w:pPr>
            <w:r>
              <w:rPr>
                <w:sz w:val="16"/>
              </w:rPr>
              <w:t>$296,267</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3</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$52,396</w:t>
            </w:r>
          </w:p>
        </w:tc>
        <w:tc>
          <w:tcPr>
            <w:tcW w:type="dxa" w:w="1126"/>
          </w:tcPr>
          <w:p>
            <w:pPr>
              <w:spacing w:after="0"/>
              <w:jc w:val="right"/>
            </w:pPr>
            <w:r>
              <w:rPr>
                <w:sz w:val="16"/>
              </w:rPr>
              <w:t>$0</w:t>
            </w:r>
          </w:p>
        </w:tc>
        <w:tc>
          <w:tcPr>
            <w:tcW w:type="dxa" w:w="2036"/>
          </w:tcPr>
          <w:p>
            <w:pPr>
              <w:spacing w:after="0"/>
              <w:jc w:val="right"/>
            </w:pPr>
            <w:r>
              <w:rPr>
                <w:sz w:val="16"/>
              </w:rPr>
              <w:t>$231,311</w:t>
            </w:r>
          </w:p>
        </w:tc>
        <w:tc>
          <w:tcPr>
            <w:tcW w:type="dxa" w:w="1210"/>
          </w:tcPr>
          <w:p>
            <w:pPr>
              <w:spacing w:after="0"/>
              <w:jc w:val="right"/>
            </w:pPr>
            <w:r>
              <w:rPr>
                <w:sz w:val="16"/>
              </w:rPr>
              <w:t>$283,707</w:t>
            </w:r>
          </w:p>
        </w:tc>
        <w:tc>
          <w:tcPr>
            <w:tcW w:type="dxa" w:w="2250"/>
          </w:tcPr>
          <w:p>
            <w:pPr>
              <w:spacing w:after="0"/>
              <w:jc w:val="right"/>
            </w:pPr>
            <w:r>
              <w:rPr>
                <w:sz w:val="16"/>
              </w:rPr>
              <w:t>46</w:t>
            </w:r>
          </w:p>
        </w:tc>
        <w:tc>
          <w:tcPr>
            <w:tcW w:type="dxa" w:w="2266"/>
          </w:tcPr>
          <w:p>
            <w:pPr>
              <w:spacing w:after="0"/>
              <w:jc w:val="left"/>
            </w:pPr>
            <w:r>
              <w:rPr>
                <w:sz w:val="16"/>
              </w:rPr>
              <w:t>Includes 9 High Wind and 1 Strong Wind records (NOAA non-thunderstorm wind types, outside NRI's Strong Wind definition).</w:t>
            </w:r>
          </w:p>
        </w:tc>
      </w:tr>
      <w:tr>
        <w:trPr>
          <w:cantSplit/>
        </w:trPr>
        <w:tc>
          <w:tcPr>
            <w:tcW w:type="dxa" w:w="731"/>
          </w:tcPr>
          <w:p>
            <w:pPr>
              <w:spacing w:after="0"/>
              <w:jc w:val="right"/>
            </w:pPr>
            <w:r>
              <w:rPr>
                <w:sz w:val="16"/>
              </w:rPr>
              <w:t>4</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$550</w:t>
            </w:r>
          </w:p>
        </w:tc>
        <w:tc>
          <w:tcPr>
            <w:tcW w:type="dxa" w:w="1126"/>
          </w:tcPr>
          <w:p>
            <w:pPr>
              <w:spacing w:after="0"/>
              <w:jc w:val="right"/>
            </w:pPr>
            <w:r>
              <w:rPr>
                <w:sz w:val="16"/>
              </w:rPr>
              <w:t>$0</w:t>
            </w:r>
          </w:p>
        </w:tc>
        <w:tc>
          <w:tcPr>
            <w:tcW w:type="dxa" w:w="2036"/>
          </w:tcPr>
          <w:p>
            <w:pPr>
              <w:spacing w:after="0"/>
              <w:jc w:val="right"/>
            </w:pPr>
            <w:r>
              <w:rPr>
                <w:sz w:val="16"/>
              </w:rPr>
              <w:t>$244,542</w:t>
            </w:r>
          </w:p>
        </w:tc>
        <w:tc>
          <w:tcPr>
            <w:tcW w:type="dxa" w:w="1210"/>
          </w:tcPr>
          <w:p>
            <w:pPr>
              <w:spacing w:after="0"/>
              <w:jc w:val="right"/>
            </w:pPr>
            <w:r>
              <w:rPr>
                <w:sz w:val="16"/>
              </w:rPr>
              <w:t>$245,092</w:t>
            </w:r>
          </w:p>
        </w:tc>
        <w:tc>
          <w:tcPr>
            <w:tcW w:type="dxa" w:w="2250"/>
          </w:tcPr>
          <w:p>
            <w:pPr>
              <w:spacing w:after="0"/>
              <w:jc w:val="right"/>
            </w:pPr>
            <w:r>
              <w:rPr>
                <w:sz w:val="16"/>
              </w:rPr>
              <w:t>1</w:t>
            </w:r>
          </w:p>
        </w:tc>
        <w:tc>
          <w:tcPr>
            <w:tcW w:type="dxa" w:w="2266"/>
          </w:tcPr>
          <w:p>
            <w:pPr>
              <w:spacing w:after="0"/>
              <w:jc w:val="left"/>
            </w:pPr>
          </w:p>
        </w:tc>
      </w:tr>
      <w:tr>
        <w:trPr>
          <w:cantSplit/>
        </w:trPr>
        <w:tc>
          <w:tcPr>
            <w:tcW w:type="dxa" w:w="731"/>
          </w:tcPr>
          <w:p>
            <w:pPr>
              <w:spacing w:after="0"/>
              <w:jc w:val="right"/>
            </w:pPr>
            <w:r>
              <w:rPr>
                <w:sz w:val="16"/>
              </w:rPr>
              <w:t>5</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$55,601</w:t>
            </w:r>
          </w:p>
        </w:tc>
        <w:tc>
          <w:tcPr>
            <w:tcW w:type="dxa" w:w="1126"/>
          </w:tcPr>
          <w:p>
            <w:pPr>
              <w:spacing w:after="0"/>
              <w:jc w:val="right"/>
            </w:pPr>
            <w:r>
              <w:rPr>
                <w:sz w:val="16"/>
              </w:rPr>
              <w:t>$0</w:t>
            </w:r>
          </w:p>
        </w:tc>
        <w:tc>
          <w:tcPr>
            <w:tcW w:type="dxa" w:w="2036"/>
          </w:tcPr>
          <w:p>
            <w:pPr>
              <w:spacing w:after="0"/>
              <w:jc w:val="right"/>
            </w:pPr>
            <w:r>
              <w:rPr>
                <w:sz w:val="16"/>
              </w:rPr>
              <w:t>$57,566</w:t>
            </w:r>
          </w:p>
        </w:tc>
        <w:tc>
          <w:tcPr>
            <w:tcW w:type="dxa" w:w="1210"/>
          </w:tcPr>
          <w:p>
            <w:pPr>
              <w:spacing w:after="0"/>
              <w:jc w:val="right"/>
            </w:pPr>
            <w:r>
              <w:rPr>
                <w:sz w:val="16"/>
              </w:rPr>
              <w:t>$113,167</w:t>
            </w:r>
          </w:p>
        </w:tc>
        <w:tc>
          <w:tcPr>
            <w:tcW w:type="dxa" w:w="2250"/>
          </w:tcPr>
          <w:p>
            <w:pPr>
              <w:spacing w:after="0"/>
              <w:jc w:val="right"/>
            </w:pPr>
            <w:r>
              <w:rPr>
                <w:sz w:val="16"/>
              </w:rPr>
              <w:t>0</w:t>
            </w:r>
          </w:p>
        </w:tc>
        <w:tc>
          <w:tcPr>
            <w:tcW w:type="dxa" w:w="2266"/>
          </w:tcPr>
          <w:p>
            <w:pPr>
              <w:spacing w:after="0"/>
              <w:jc w:val="left"/>
            </w:pPr>
            <w:r>
              <w:rPr>
                <w:sz w:val="16"/>
              </w:rPr>
              <w:t>Declared 1 time; no Storm Events record of this type.</w:t>
            </w:r>
          </w:p>
        </w:tc>
      </w:tr>
      <w:tr>
        <w:trPr>
          <w:cantSplit/>
        </w:trPr>
        <w:tc>
          <w:tcPr>
            <w:tcW w:type="dxa" w:w="731"/>
          </w:tcPr>
          <w:p>
            <w:pPr>
              <w:spacing w:after="0"/>
              <w:jc w:val="right"/>
            </w:pPr>
            <w:r>
              <w:rPr>
                <w:sz w:val="16"/>
              </w:rPr>
              <w:t>6</w:t>
            </w:r>
          </w:p>
        </w:tc>
        <w:tc>
          <w:tcPr>
            <w:tcW w:type="dxa" w:w="1037"/>
          </w:tcPr>
          <w:p>
            <w:pPr>
              <w:spacing w:after="0"/>
              <w:jc w:val="left"/>
            </w:pPr>
            <w:r>
              <w:rPr>
                <w:sz w:val="16"/>
              </w:rPr>
              <w:t>Lightning</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$4,786</w:t>
            </w:r>
          </w:p>
        </w:tc>
        <w:tc>
          <w:tcPr>
            <w:tcW w:type="dxa" w:w="1126"/>
          </w:tcPr>
          <w:p>
            <w:pPr>
              <w:spacing w:after="0"/>
              <w:jc w:val="right"/>
            </w:pPr>
            <w:r>
              <w:rPr>
                <w:sz w:val="16"/>
              </w:rPr>
              <w:t>n/a</w:t>
            </w:r>
          </w:p>
        </w:tc>
        <w:tc>
          <w:tcPr>
            <w:tcW w:type="dxa" w:w="2036"/>
          </w:tcPr>
          <w:p>
            <w:pPr>
              <w:spacing w:after="0"/>
              <w:jc w:val="right"/>
            </w:pPr>
            <w:r>
              <w:rPr>
                <w:sz w:val="16"/>
              </w:rPr>
              <w:t>$87,566</w:t>
            </w:r>
          </w:p>
        </w:tc>
        <w:tc>
          <w:tcPr>
            <w:tcW w:type="dxa" w:w="1210"/>
          </w:tcPr>
          <w:p>
            <w:pPr>
              <w:spacing w:after="0"/>
              <w:jc w:val="right"/>
            </w:pPr>
            <w:r>
              <w:rPr>
                <w:sz w:val="16"/>
              </w:rPr>
              <w:t>$92,353</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7</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$12,657</w:t>
            </w:r>
          </w:p>
        </w:tc>
        <w:tc>
          <w:tcPr>
            <w:tcW w:type="dxa" w:w="1126"/>
          </w:tcPr>
          <w:p>
            <w:pPr>
              <w:spacing w:after="0"/>
              <w:jc w:val="right"/>
            </w:pPr>
            <w:r>
              <w:rPr>
                <w:sz w:val="16"/>
              </w:rPr>
              <w:t>$0</w:t>
            </w:r>
          </w:p>
        </w:tc>
        <w:tc>
          <w:tcPr>
            <w:tcW w:type="dxa" w:w="2036"/>
          </w:tcPr>
          <w:p>
            <w:pPr>
              <w:spacing w:after="0"/>
              <w:jc w:val="right"/>
            </w:pPr>
            <w:r>
              <w:rPr>
                <w:sz w:val="16"/>
              </w:rPr>
              <w:t>$3,784</w:t>
            </w:r>
          </w:p>
        </w:tc>
        <w:tc>
          <w:tcPr>
            <w:tcW w:type="dxa" w:w="1210"/>
          </w:tcPr>
          <w:p>
            <w:pPr>
              <w:spacing w:after="0"/>
              <w:jc w:val="right"/>
            </w:pPr>
            <w:r>
              <w:rPr>
                <w:sz w:val="16"/>
              </w:rPr>
              <w:t>$16,441</w:t>
            </w:r>
          </w:p>
        </w:tc>
        <w:tc>
          <w:tcPr>
            <w:tcW w:type="dxa" w:w="2250"/>
          </w:tcPr>
          <w:p>
            <w:pPr>
              <w:spacing w:after="0"/>
              <w:jc w:val="right"/>
            </w:pPr>
            <w:r>
              <w:rPr>
                <w:sz w:val="16"/>
              </w:rPr>
              <w:t>14</w:t>
            </w:r>
          </w:p>
        </w:tc>
        <w:tc>
          <w:tcPr>
            <w:tcW w:type="dxa" w:w="2266"/>
          </w:tcPr>
          <w:p>
            <w:pPr>
              <w:spacing w:after="0"/>
              <w:jc w:val="left"/>
            </w:pPr>
          </w:p>
        </w:tc>
      </w:tr>
      <w:tr>
        <w:trPr>
          <w:cantSplit/>
        </w:trPr>
        <w:tc>
          <w:tcPr>
            <w:tcW w:type="dxa" w:w="731"/>
          </w:tcPr>
          <w:p>
            <w:pPr>
              <w:spacing w:after="0"/>
              <w:jc w:val="right"/>
            </w:pPr>
            <w:r>
              <w:rPr>
                <w:sz w:val="16"/>
              </w:rPr>
              <w:t>8</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$11,667</w:t>
            </w:r>
          </w:p>
        </w:tc>
        <w:tc>
          <w:tcPr>
            <w:tcW w:type="dxa" w:w="1126"/>
          </w:tcPr>
          <w:p>
            <w:pPr>
              <w:spacing w:after="0"/>
              <w:jc w:val="right"/>
            </w:pPr>
            <w:r>
              <w:rPr>
                <w:sz w:val="16"/>
              </w:rPr>
              <w:t>$0</w:t>
            </w:r>
          </w:p>
        </w:tc>
        <w:tc>
          <w:tcPr>
            <w:tcW w:type="dxa" w:w="2036"/>
          </w:tcPr>
          <w:p>
            <w:pPr>
              <w:spacing w:after="0"/>
              <w:jc w:val="right"/>
            </w:pPr>
            <w:r>
              <w:rPr>
                <w:sz w:val="16"/>
              </w:rPr>
              <w:t>$489</w:t>
            </w:r>
          </w:p>
        </w:tc>
        <w:tc>
          <w:tcPr>
            <w:tcW w:type="dxa" w:w="1210"/>
          </w:tcPr>
          <w:p>
            <w:pPr>
              <w:spacing w:after="0"/>
              <w:jc w:val="right"/>
            </w:pPr>
            <w:r>
              <w:rPr>
                <w:sz w:val="16"/>
              </w:rPr>
              <w:t>$12,156</w:t>
            </w:r>
          </w:p>
        </w:tc>
        <w:tc>
          <w:tcPr>
            <w:tcW w:type="dxa" w:w="2250"/>
          </w:tcPr>
          <w:p>
            <w:pPr>
              <w:spacing w:after="0"/>
              <w:jc w:val="right"/>
            </w:pPr>
            <w:r>
              <w:rPr>
                <w:sz w:val="16"/>
              </w:rPr>
              <w:t>0</w:t>
            </w:r>
          </w:p>
        </w:tc>
        <w:tc>
          <w:tcPr>
            <w:tcW w:type="dxa" w:w="2266"/>
          </w:tcPr>
          <w:p>
            <w:pPr>
              <w:spacing w:after="0"/>
              <w:jc w:val="left"/>
            </w:pPr>
            <w:r>
              <w:rPr>
                <w:sz w:val="16"/>
              </w:rPr>
              <w:t>Declared 3 times; no Storm Events record of this type.</w:t>
            </w:r>
          </w:p>
        </w:tc>
      </w:tr>
      <w:tr>
        <w:trPr>
          <w:cantSplit/>
        </w:trPr>
        <w:tc>
          <w:tcPr>
            <w:tcW w:type="dxa" w:w="731"/>
          </w:tcPr>
          <w:p>
            <w:pPr>
              <w:spacing w:after="0"/>
              <w:jc w:val="right"/>
            </w:pPr>
            <w:r>
              <w:rPr>
                <w:sz w:val="16"/>
              </w:rPr>
              <w:t>9</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$1,866</w:t>
            </w:r>
          </w:p>
        </w:tc>
        <w:tc>
          <w:tcPr>
            <w:tcW w:type="dxa" w:w="1126"/>
          </w:tcPr>
          <w:p>
            <w:pPr>
              <w:spacing w:after="0"/>
              <w:jc w:val="right"/>
            </w:pPr>
            <w:r>
              <w:rPr>
                <w:sz w:val="16"/>
              </w:rPr>
              <w:t>$0</w:t>
            </w:r>
          </w:p>
        </w:tc>
        <w:tc>
          <w:tcPr>
            <w:tcW w:type="dxa" w:w="2036"/>
          </w:tcPr>
          <w:p>
            <w:pPr>
              <w:spacing w:after="0"/>
              <w:jc w:val="right"/>
            </w:pPr>
            <w:r>
              <w:rPr>
                <w:sz w:val="16"/>
              </w:rPr>
              <w:t>$9,711</w:t>
            </w:r>
          </w:p>
        </w:tc>
        <w:tc>
          <w:tcPr>
            <w:tcW w:type="dxa" w:w="1210"/>
          </w:tcPr>
          <w:p>
            <w:pPr>
              <w:spacing w:after="0"/>
              <w:jc w:val="right"/>
            </w:pPr>
            <w:r>
              <w:rPr>
                <w:sz w:val="16"/>
              </w:rPr>
              <w:t>$11,577</w:t>
            </w:r>
          </w:p>
        </w:tc>
        <w:tc>
          <w:tcPr>
            <w:tcW w:type="dxa" w:w="2250"/>
          </w:tcPr>
          <w:p>
            <w:pPr>
              <w:spacing w:after="0"/>
              <w:jc w:val="right"/>
            </w:pPr>
            <w:r>
              <w:rPr>
                <w:sz w:val="16"/>
              </w:rPr>
              <w:t>71</w:t>
            </w:r>
          </w:p>
        </w:tc>
        <w:tc>
          <w:tcPr>
            <w:tcW w:type="dxa" w:w="2266"/>
          </w:tcPr>
          <w:p>
            <w:pPr>
              <w:spacing w:after="0"/>
              <w:jc w:val="left"/>
            </w:pPr>
          </w:p>
        </w:tc>
      </w:tr>
      <w:tr>
        <w:trPr>
          <w:cantSplit/>
        </w:trPr>
        <w:tc>
          <w:tcPr>
            <w:tcW w:type="dxa" w:w="731"/>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$2,733</w:t>
            </w:r>
          </w:p>
        </w:tc>
        <w:tc>
          <w:tcPr>
            <w:tcW w:type="dxa" w:w="1126"/>
          </w:tcPr>
          <w:p>
            <w:pPr>
              <w:spacing w:after="0"/>
              <w:jc w:val="right"/>
            </w:pPr>
            <w:r>
              <w:rPr>
                <w:sz w:val="16"/>
              </w:rPr>
              <w:t>n/a</w:t>
            </w:r>
          </w:p>
        </w:tc>
        <w:tc>
          <w:tcPr>
            <w:tcW w:type="dxa" w:w="2036"/>
          </w:tcPr>
          <w:p>
            <w:pPr>
              <w:spacing w:after="0"/>
              <w:jc w:val="right"/>
            </w:pPr>
            <w:r>
              <w:rPr>
                <w:sz w:val="16"/>
              </w:rPr>
              <w:t>$185</w:t>
            </w:r>
          </w:p>
        </w:tc>
        <w:tc>
          <w:tcPr>
            <w:tcW w:type="dxa" w:w="1210"/>
          </w:tcPr>
          <w:p>
            <w:pPr>
              <w:spacing w:after="0"/>
              <w:jc w:val="right"/>
            </w:pPr>
            <w:r>
              <w:rPr>
                <w:sz w:val="16"/>
              </w:rPr>
              <w:t>$2,918</w:t>
            </w:r>
          </w:p>
        </w:tc>
        <w:tc>
          <w:tcPr>
            <w:tcW w:type="dxa" w:w="2250"/>
          </w:tcPr>
          <w:p>
            <w:pPr>
              <w:spacing w:after="0"/>
              <w:jc w:val="right"/>
            </w:pPr>
            <w:r>
              <w:rPr>
                <w:sz w:val="16"/>
              </w:rPr>
              <w:t>3</w:t>
            </w:r>
          </w:p>
        </w:tc>
        <w:tc>
          <w:tcPr>
            <w:tcW w:type="dxa" w:w="2266"/>
          </w:tcPr>
          <w:p>
            <w:pPr>
              <w:spacing w:after="0"/>
              <w:jc w:val="left"/>
            </w:pPr>
          </w:p>
        </w:tc>
      </w:tr>
      <w:tr>
        <w:trPr>
          <w:cantSplit/>
        </w:trPr>
        <w:tc>
          <w:tcPr>
            <w:tcW w:type="dxa" w:w="731"/>
          </w:tcPr>
          <w:p>
            <w:pPr>
              <w:spacing w:after="0"/>
              <w:jc w:val="right"/>
            </w:pPr>
            <w:r>
              <w:rPr>
                <w:sz w:val="16"/>
              </w:rPr>
              <w:t>11</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$143</w:t>
            </w:r>
          </w:p>
        </w:tc>
        <w:tc>
          <w:tcPr>
            <w:tcW w:type="dxa" w:w="1126"/>
          </w:tcPr>
          <w:p>
            <w:pPr>
              <w:spacing w:after="0"/>
              <w:jc w:val="right"/>
            </w:pPr>
            <w:r>
              <w:rPr>
                <w:sz w:val="16"/>
              </w:rPr>
              <w:t>n/a</w:t>
            </w:r>
          </w:p>
        </w:tc>
        <w:tc>
          <w:tcPr>
            <w:tcW w:type="dxa" w:w="2036"/>
          </w:tcPr>
          <w:p>
            <w:pPr>
              <w:spacing w:after="0"/>
              <w:jc w:val="right"/>
            </w:pPr>
            <w:r>
              <w:rPr>
                <w:sz w:val="16"/>
              </w:rPr>
              <w:t>$499</w:t>
            </w:r>
          </w:p>
        </w:tc>
        <w:tc>
          <w:tcPr>
            <w:tcW w:type="dxa" w:w="1210"/>
          </w:tcPr>
          <w:p>
            <w:pPr>
              <w:spacing w:after="0"/>
              <w:jc w:val="right"/>
            </w:pPr>
            <w:r>
              <w:rPr>
                <w:sz w:val="16"/>
              </w:rPr>
              <w:t>$643</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12</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$160</w:t>
            </w:r>
          </w:p>
        </w:tc>
        <w:tc>
          <w:tcPr>
            <w:tcW w:type="dxa" w:w="1126"/>
          </w:tcPr>
          <w:p>
            <w:pPr>
              <w:spacing w:after="0"/>
              <w:jc w:val="right"/>
            </w:pPr>
            <w:r>
              <w:rPr>
                <w:sz w:val="16"/>
              </w:rPr>
              <w:t>$0</w:t>
            </w:r>
          </w:p>
        </w:tc>
        <w:tc>
          <w:tcPr>
            <w:tcW w:type="dxa" w:w="2036"/>
          </w:tcPr>
          <w:p>
            <w:pPr>
              <w:spacing w:after="0"/>
              <w:jc w:val="right"/>
            </w:pPr>
            <w:r>
              <w:rPr>
                <w:sz w:val="16"/>
              </w:rPr>
              <w:t>$22</w:t>
            </w:r>
          </w:p>
        </w:tc>
        <w:tc>
          <w:tcPr>
            <w:tcW w:type="dxa" w:w="1210"/>
          </w:tcPr>
          <w:p>
            <w:pPr>
              <w:spacing w:after="0"/>
              <w:jc w:val="right"/>
            </w:pPr>
            <w:r>
              <w:rPr>
                <w:sz w:val="16"/>
              </w:rPr>
              <w:t>$182</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13</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383"/>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2036"/>
          </w:tcPr>
          <w:p>
            <w:pPr>
              <w:spacing w:after="0"/>
              <w:jc w:val="right"/>
            </w:pPr>
            <w:r>
              <w:rPr>
                <w:sz w:val="16"/>
              </w:rPr>
              <w:t>n/a</w:t>
            </w:r>
          </w:p>
        </w:tc>
        <w:tc>
          <w:tcPr>
            <w:tcW w:type="dxa" w:w="1210"/>
          </w:tcPr>
          <w:p>
            <w:pPr>
              <w:spacing w:after="0"/>
              <w:jc w:val="right"/>
            </w:pPr>
            <w:r>
              <w:rPr>
                <w:sz w:val="16"/>
              </w:rPr>
              <w:t>$0</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14</w:t>
            </w:r>
          </w:p>
        </w:tc>
        <w:tc>
          <w:tcPr>
            <w:tcW w:type="dxa" w:w="1037"/>
          </w:tcPr>
          <w:p>
            <w:pPr>
              <w:spacing w:after="0"/>
              <w:jc w:val="left"/>
            </w:pPr>
            <w:r>
              <w:rPr>
                <w:sz w:val="16"/>
              </w:rPr>
              <w:t>Heat Wave</w:t>
            </w:r>
          </w:p>
        </w:tc>
        <w:tc>
          <w:tcPr>
            <w:tcW w:type="dxa" w:w="1037"/>
          </w:tcPr>
          <w:p>
            <w:pPr>
              <w:spacing w:after="0"/>
              <w:jc w:val="left"/>
            </w:pPr>
            <w:r>
              <w:rPr>
                <w:sz w:val="16"/>
              </w:rPr>
              <w:t>No Rating</w:t>
            </w:r>
          </w:p>
        </w:tc>
        <w:tc>
          <w:tcPr>
            <w:tcW w:type="dxa" w:w="138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2036"/>
          </w:tcPr>
          <w:p>
            <w:pPr>
              <w:spacing w:after="0"/>
              <w:jc w:val="right"/>
            </w:pPr>
            <w:r>
              <w:rPr>
                <w:sz w:val="16"/>
              </w:rPr>
              <w:t>$0</w:t>
            </w:r>
          </w:p>
        </w:tc>
        <w:tc>
          <w:tcPr>
            <w:tcW w:type="dxa" w:w="1210"/>
          </w:tcPr>
          <w:p>
            <w:pPr>
              <w:spacing w:after="0"/>
              <w:jc w:val="right"/>
            </w:pPr>
            <w:r>
              <w:rPr>
                <w:sz w:val="16"/>
              </w:rPr>
              <w:t>$0</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204 (Relatively Low, 76.3); tract 201 (Relatively Low, 72.2); tract 202.01 (Relatively Low, 71.1)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204 (Very Low, 49.1); tract 201 (Very Low, 44.4); tract 202.01 (Very Low, 42.9)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204 (Relatively Low, 88.8); tract 201 (Relatively Low, 84.1); tract 202.02 (Relatively Low, 83.1)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204 (Relatively Low, 46.4); tract 201 (Relatively Low, 39.1); tract 202.01 (Relatively Low, 35.1)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202.02 (Very Low, 36.2); tract 204 (Very Low, 35.3); tract 201 (Very Low, 34.2)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204 is Census Tract 204).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97"/>
        <w:gridCol w:w="1980"/>
        <w:gridCol w:w="1629"/>
        <w:gridCol w:w="1472"/>
        <w:gridCol w:w="1634"/>
        <w:gridCol w:w="1682"/>
        <w:gridCol w:w="2056"/>
        <w:gridCol w:w="1662"/>
      </w:tblGrid>
      <w:tr>
        <w:trPr>
          <w:cantSplit/>
          <w:tblHeader/>
        </w:trPr>
        <w:tc>
          <w:tcPr>
            <w:tcW w:type="dxa" w:w="1997"/>
            <w:shd w:val="clear" w:color="auto" w:fill="E8E8E8"/>
          </w:tcPr>
          <w:p>
            <w:pPr>
              <w:spacing w:after="0"/>
              <w:jc w:val="left"/>
            </w:pPr>
            <w:r>
              <w:rPr>
                <w:b/>
                <w:sz w:val="16"/>
              </w:rPr>
              <w:t>Hazard</w:t>
            </w:r>
          </w:p>
        </w:tc>
        <w:tc>
          <w:tcPr>
            <w:tcW w:type="dxa" w:w="1980"/>
            <w:shd w:val="clear" w:color="auto" w:fill="E8E8E8"/>
          </w:tcPr>
          <w:p>
            <w:pPr>
              <w:spacing w:after="0"/>
              <w:jc w:val="left"/>
            </w:pPr>
            <w:r>
              <w:rPr>
                <w:b/>
                <w:sz w:val="16"/>
              </w:rPr>
              <w:t>Scale</w:t>
            </w:r>
          </w:p>
        </w:tc>
        <w:tc>
          <w:tcPr>
            <w:tcW w:type="dxa" w:w="16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72"/>
            <w:shd w:val="clear" w:color="auto" w:fill="E8E8E8"/>
          </w:tcPr>
          <w:p>
            <w:pPr>
              <w:spacing w:after="0"/>
              <w:jc w:val="left"/>
            </w:pPr>
            <w:r>
              <w:rPr>
                <w:b/>
                <w:sz w:val="16"/>
              </w:rPr>
              <w:t>Observed range</w:t>
            </w:r>
          </w:p>
        </w:tc>
        <w:tc>
          <w:tcPr>
            <w:tcW w:type="dxa" w:w="1634"/>
            <w:shd w:val="clear" w:color="auto" w:fill="E8E8E8"/>
          </w:tcPr>
          <w:p>
            <w:pPr>
              <w:spacing w:after="0"/>
              <w:jc w:val="left"/>
            </w:pPr>
            <w:r>
              <w:rPr>
                <w:b/>
                <w:sz w:val="16"/>
              </w:rPr>
              <w:t>Worst recorded event</w:t>
            </w:r>
          </w:p>
        </w:tc>
        <w:tc>
          <w:tcPr>
            <w:tcW w:type="dxa" w:w="1682"/>
            <w:shd w:val="clear" w:color="auto" w:fill="E8E8E8"/>
          </w:tcPr>
          <w:p>
            <w:pPr>
              <w:spacing w:after="0"/>
              <w:jc w:val="left"/>
            </w:pPr>
            <w:r>
              <w:rPr>
                <w:b/>
                <w:sz w:val="16"/>
              </w:rPr>
              <w:t>Most damaging (when different)</w:t>
            </w:r>
          </w:p>
        </w:tc>
        <w:tc>
          <w:tcPr>
            <w:tcW w:type="dxa" w:w="2056"/>
            <w:shd w:val="clear" w:color="auto" w:fill="E8E8E8"/>
          </w:tcPr>
          <w:p>
            <w:pPr>
              <w:spacing w:after="0"/>
              <w:jc w:val="left"/>
            </w:pPr>
            <w:r>
              <w:rPr>
                <w:b/>
                <w:sz w:val="16"/>
              </w:rPr>
              <w:t>How it applies to jurisdictions</w:t>
            </w:r>
          </w:p>
        </w:tc>
        <w:tc>
          <w:tcPr>
            <w:tcW w:type="dxa" w:w="1662"/>
            <w:shd w:val="clear" w:color="auto" w:fill="E8E8E8"/>
          </w:tcPr>
          <w:p>
            <w:pPr>
              <w:spacing w:after="0"/>
              <w:jc w:val="left"/>
            </w:pPr>
            <w:r>
              <w:rPr>
                <w:b/>
                <w:sz w:val="16"/>
              </w:rPr>
              <w:t>Note</w:t>
            </w:r>
          </w:p>
        </w:tc>
      </w:tr>
      <w:tr>
        <w:trPr>
          <w:cantSplit/>
        </w:trPr>
        <w:tc>
          <w:tcPr>
            <w:tcW w:type="dxa" w:w="1997"/>
          </w:tcPr>
          <w:p>
            <w:pPr>
              <w:spacing w:after="0"/>
              <w:jc w:val="left"/>
            </w:pPr>
            <w:r>
              <w:rPr>
                <w:sz w:val="16"/>
              </w:rPr>
              <w:t>Cold/Wind Chill, Extreme Cold/Wind Chill</w:t>
            </w:r>
          </w:p>
        </w:tc>
        <w:tc>
          <w:tcPr>
            <w:tcW w:type="dxa" w:w="1980"/>
          </w:tcPr>
          <w:p>
            <w:pPr>
              <w:spacing w:after="0"/>
              <w:jc w:val="left"/>
            </w:pPr>
            <w:r>
              <w:rPr>
                <w:sz w:val="16"/>
              </w:rPr>
              <w:t>wind chill</w:t>
            </w:r>
          </w:p>
        </w:tc>
        <w:tc>
          <w:tcPr>
            <w:tcW w:type="dxa" w:w="1629"/>
          </w:tcPr>
          <w:p>
            <w:pPr>
              <w:spacing w:after="0"/>
              <w:jc w:val="right"/>
            </w:pPr>
            <w:r>
              <w:rPr>
                <w:sz w:val="16"/>
              </w:rPr>
              <w:t>1 record, 2022 (1 zone-level)</w:t>
            </w:r>
          </w:p>
        </w:tc>
        <w:tc>
          <w:tcPr>
            <w:tcW w:type="dxa" w:w="1472"/>
          </w:tcPr>
          <w:p>
            <w:pPr>
              <w:spacing w:after="0"/>
              <w:jc w:val="left"/>
            </w:pPr>
            <w:r>
              <w:rPr>
                <w:sz w:val="16"/>
              </w:rPr>
              <w:t>1 day; 1 with a recorded value</w:t>
            </w:r>
          </w:p>
        </w:tc>
        <w:tc>
          <w:tcPr>
            <w:tcW w:type="dxa" w:w="1634"/>
          </w:tcPr>
          <w:p>
            <w:pPr>
              <w:spacing w:after="0"/>
              <w:jc w:val="left"/>
            </w:pPr>
            <w:r>
              <w:rPr>
                <w:sz w:val="16"/>
              </w:rPr>
              <w:t>1 consecutive day, 2022-12-23, zone-level</w:t>
            </w:r>
          </w:p>
        </w:tc>
        <w:tc>
          <w:tcPr>
            <w:tcW w:type="dxa" w:w="1682"/>
          </w:tcPr>
          <w:p>
            <w:pPr>
              <w:spacing w:after="0"/>
              <w:jc w:val="left"/>
            </w:pPr>
          </w:p>
        </w:tc>
        <w:tc>
          <w:tcPr>
            <w:tcW w:type="dxa" w:w="2056"/>
          </w:tcPr>
          <w:p>
            <w:pPr>
              <w:spacing w:after="0"/>
              <w:jc w:val="left"/>
            </w:pPr>
            <w:r>
              <w:rPr>
                <w:sz w:val="16"/>
              </w:rPr>
              <w:t>Countywide (zone-level records).</w:t>
            </w:r>
          </w:p>
        </w:tc>
        <w:tc>
          <w:tcPr>
            <w:tcW w:type="dxa" w:w="1662"/>
          </w:tcPr>
          <w:p>
            <w:pPr>
              <w:spacing w:after="0"/>
              <w:jc w:val="left"/>
            </w:pPr>
          </w:p>
        </w:tc>
      </w:tr>
      <w:tr>
        <w:trPr>
          <w:cantSplit/>
        </w:trPr>
        <w:tc>
          <w:tcPr>
            <w:tcW w:type="dxa" w:w="1997"/>
          </w:tcPr>
          <w:p>
            <w:pPr>
              <w:spacing w:after="0"/>
              <w:jc w:val="left"/>
            </w:pPr>
            <w:r>
              <w:rPr>
                <w:sz w:val="16"/>
              </w:rPr>
              <w:t>Frost/Freeze (outside NRI's Cold Wave definition)</w:t>
            </w:r>
          </w:p>
        </w:tc>
        <w:tc>
          <w:tcPr>
            <w:tcW w:type="dxa" w:w="1980"/>
          </w:tcPr>
          <w:p>
            <w:pPr>
              <w:spacing w:after="0"/>
              <w:jc w:val="left"/>
            </w:pPr>
            <w:r>
              <w:rPr>
                <w:sz w:val="16"/>
              </w:rPr>
              <w:t>crop damage</w:t>
            </w:r>
          </w:p>
        </w:tc>
        <w:tc>
          <w:tcPr>
            <w:tcW w:type="dxa" w:w="1629"/>
          </w:tcPr>
          <w:p>
            <w:pPr>
              <w:spacing w:after="0"/>
              <w:jc w:val="right"/>
            </w:pPr>
            <w:r>
              <w:rPr>
                <w:sz w:val="16"/>
              </w:rPr>
              <w:t>0</w:t>
            </w:r>
          </w:p>
        </w:tc>
        <w:tc>
          <w:tcPr>
            <w:tcW w:type="dxa" w:w="1472"/>
          </w:tcPr>
          <w:p>
            <w:pPr>
              <w:spacing w:after="0"/>
              <w:jc w:val="left"/>
            </w:pPr>
          </w:p>
        </w:tc>
        <w:tc>
          <w:tcPr>
            <w:tcW w:type="dxa" w:w="1634"/>
          </w:tcPr>
          <w:p>
            <w:pPr>
              <w:spacing w:after="0"/>
              <w:jc w:val="left"/>
            </w:pPr>
          </w:p>
        </w:tc>
        <w:tc>
          <w:tcPr>
            <w:tcW w:type="dxa" w:w="1682"/>
          </w:tcPr>
          <w:p>
            <w:pPr>
              <w:spacing w:after="0"/>
              <w:jc w:val="left"/>
            </w:pPr>
          </w:p>
        </w:tc>
        <w:tc>
          <w:tcPr>
            <w:tcW w:type="dxa" w:w="2056"/>
          </w:tcPr>
          <w:p>
            <w:pPr>
              <w:spacing w:after="0"/>
              <w:jc w:val="left"/>
            </w:pPr>
          </w:p>
        </w:tc>
        <w:tc>
          <w:tcPr>
            <w:tcW w:type="dxa" w:w="1662"/>
          </w:tcPr>
          <w:p>
            <w:pPr>
              <w:spacing w:after="0"/>
              <w:jc w:val="left"/>
            </w:pPr>
          </w:p>
        </w:tc>
      </w:tr>
      <w:tr>
        <w:trPr>
          <w:cantSplit/>
        </w:trPr>
        <w:tc>
          <w:tcPr>
            <w:tcW w:type="dxa" w:w="1997"/>
          </w:tcPr>
          <w:p>
            <w:pPr>
              <w:spacing w:after="0"/>
              <w:jc w:val="left"/>
            </w:pPr>
            <w:r>
              <w:rPr>
                <w:sz w:val="16"/>
              </w:rPr>
              <w:t>Drought</w:t>
            </w:r>
          </w:p>
        </w:tc>
        <w:tc>
          <w:tcPr>
            <w:tcW w:type="dxa" w:w="1980"/>
          </w:tcPr>
          <w:p>
            <w:pPr>
              <w:spacing w:after="0"/>
              <w:jc w:val="left"/>
            </w:pPr>
            <w:r>
              <w:rPr>
                <w:sz w:val="16"/>
              </w:rPr>
              <w:t>U.S. Drought Monitor scale (D0 to D4)</w:t>
            </w:r>
          </w:p>
        </w:tc>
        <w:tc>
          <w:tcPr>
            <w:tcW w:type="dxa" w:w="1629"/>
          </w:tcPr>
          <w:p>
            <w:pPr>
              <w:spacing w:after="0"/>
              <w:jc w:val="right"/>
            </w:pPr>
            <w:r>
              <w:rPr>
                <w:sz w:val="16"/>
              </w:rPr>
              <w:t>0</w:t>
            </w:r>
          </w:p>
        </w:tc>
        <w:tc>
          <w:tcPr>
            <w:tcW w:type="dxa" w:w="1472"/>
          </w:tcPr>
          <w:p>
            <w:pPr>
              <w:spacing w:after="0"/>
              <w:jc w:val="left"/>
            </w:pPr>
          </w:p>
        </w:tc>
        <w:tc>
          <w:tcPr>
            <w:tcW w:type="dxa" w:w="1634"/>
          </w:tcPr>
          <w:p>
            <w:pPr>
              <w:spacing w:after="0"/>
              <w:jc w:val="left"/>
            </w:pPr>
          </w:p>
        </w:tc>
        <w:tc>
          <w:tcPr>
            <w:tcW w:type="dxa" w:w="1682"/>
          </w:tcPr>
          <w:p>
            <w:pPr>
              <w:spacing w:after="0"/>
              <w:jc w:val="left"/>
            </w:pPr>
          </w:p>
        </w:tc>
        <w:tc>
          <w:tcPr>
            <w:tcW w:type="dxa" w:w="2056"/>
          </w:tcPr>
          <w:p>
            <w:pPr>
              <w:spacing w:after="0"/>
              <w:jc w:val="left"/>
            </w:pPr>
          </w:p>
        </w:tc>
        <w:tc>
          <w:tcPr>
            <w:tcW w:type="dxa" w:w="16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97"/>
          </w:tcPr>
          <w:p>
            <w:pPr>
              <w:spacing w:after="0"/>
              <w:jc w:val="left"/>
            </w:pPr>
            <w:r>
              <w:rPr>
                <w:sz w:val="16"/>
              </w:rPr>
              <w:t>Earthquake</w:t>
            </w:r>
          </w:p>
        </w:tc>
        <w:tc>
          <w:tcPr>
            <w:tcW w:type="dxa" w:w="1980"/>
          </w:tcPr>
          <w:p>
            <w:pPr>
              <w:spacing w:after="0"/>
              <w:jc w:val="left"/>
            </w:pPr>
            <w:r>
              <w:rPr>
                <w:sz w:val="16"/>
              </w:rPr>
              <w:t>Modified Mercalli (local data)</w:t>
            </w:r>
          </w:p>
        </w:tc>
        <w:tc>
          <w:tcPr>
            <w:tcW w:type="dxa" w:w="1629"/>
          </w:tcPr>
          <w:p>
            <w:pPr>
              <w:spacing w:after="0"/>
              <w:jc w:val="right"/>
            </w:pPr>
            <w:r>
              <w:rPr>
                <w:sz w:val="16"/>
              </w:rPr>
              <w:t>0</w:t>
            </w:r>
          </w:p>
        </w:tc>
        <w:tc>
          <w:tcPr>
            <w:tcW w:type="dxa" w:w="1472"/>
          </w:tcPr>
          <w:p>
            <w:pPr>
              <w:spacing w:after="0"/>
              <w:jc w:val="left"/>
            </w:pPr>
          </w:p>
        </w:tc>
        <w:tc>
          <w:tcPr>
            <w:tcW w:type="dxa" w:w="1634"/>
          </w:tcPr>
          <w:p>
            <w:pPr>
              <w:spacing w:after="0"/>
              <w:jc w:val="left"/>
            </w:pPr>
          </w:p>
        </w:tc>
        <w:tc>
          <w:tcPr>
            <w:tcW w:type="dxa" w:w="1682"/>
          </w:tcPr>
          <w:p>
            <w:pPr>
              <w:spacing w:after="0"/>
              <w:jc w:val="left"/>
            </w:pPr>
          </w:p>
        </w:tc>
        <w:tc>
          <w:tcPr>
            <w:tcW w:type="dxa" w:w="2056"/>
          </w:tcPr>
          <w:p>
            <w:pPr>
              <w:spacing w:after="0"/>
              <w:jc w:val="left"/>
            </w:pPr>
          </w:p>
        </w:tc>
        <w:tc>
          <w:tcPr>
            <w:tcW w:type="dxa" w:w="1662"/>
          </w:tcPr>
          <w:p>
            <w:pPr>
              <w:spacing w:after="0"/>
              <w:jc w:val="left"/>
            </w:pPr>
            <w:r>
              <w:rPr>
                <w:sz w:val="16"/>
              </w:rPr>
              <w:t>Storm Events does not record earthquakes; the USGS earthquake catalog is the source.</w:t>
            </w:r>
          </w:p>
        </w:tc>
      </w:tr>
      <w:tr>
        <w:trPr>
          <w:cantSplit/>
        </w:trPr>
        <w:tc>
          <w:tcPr>
            <w:tcW w:type="dxa" w:w="1997"/>
          </w:tcPr>
          <w:p>
            <w:pPr>
              <w:spacing w:after="0"/>
              <w:jc w:val="left"/>
            </w:pPr>
            <w:r>
              <w:rPr>
                <w:sz w:val="16"/>
              </w:rPr>
              <w:t>Hail</w:t>
            </w:r>
          </w:p>
        </w:tc>
        <w:tc>
          <w:tcPr>
            <w:tcW w:type="dxa" w:w="1980"/>
          </w:tcPr>
          <w:p>
            <w:pPr>
              <w:spacing w:after="0"/>
              <w:jc w:val="left"/>
            </w:pPr>
            <w:r>
              <w:rPr>
                <w:sz w:val="16"/>
              </w:rPr>
              <w:t>hail size (inches)</w:t>
            </w:r>
          </w:p>
        </w:tc>
        <w:tc>
          <w:tcPr>
            <w:tcW w:type="dxa" w:w="1629"/>
          </w:tcPr>
          <w:p>
            <w:pPr>
              <w:spacing w:after="0"/>
              <w:jc w:val="right"/>
            </w:pPr>
            <w:r>
              <w:rPr>
                <w:sz w:val="16"/>
              </w:rPr>
              <w:t>14 records, 1999 to 2019</w:t>
            </w:r>
          </w:p>
        </w:tc>
        <w:tc>
          <w:tcPr>
            <w:tcW w:type="dxa" w:w="1472"/>
          </w:tcPr>
          <w:p>
            <w:pPr>
              <w:spacing w:after="0"/>
              <w:jc w:val="left"/>
            </w:pPr>
            <w:r>
              <w:rPr>
                <w:sz w:val="16"/>
              </w:rPr>
              <w:t>0.75 in to 1.75 in (median 1 in); 14 with a recorded value</w:t>
            </w:r>
          </w:p>
        </w:tc>
        <w:tc>
          <w:tcPr>
            <w:tcW w:type="dxa" w:w="1634"/>
          </w:tcPr>
          <w:p>
            <w:pPr>
              <w:spacing w:after="0"/>
              <w:jc w:val="left"/>
            </w:pPr>
            <w:r>
              <w:rPr>
                <w:sz w:val="16"/>
              </w:rPr>
              <w:t>1.75 in hail, 2014-07-27</w:t>
            </w:r>
          </w:p>
        </w:tc>
        <w:tc>
          <w:tcPr>
            <w:tcW w:type="dxa" w:w="1682"/>
          </w:tcPr>
          <w:p>
            <w:pPr>
              <w:spacing w:after="0"/>
              <w:jc w:val="left"/>
            </w:pPr>
          </w:p>
        </w:tc>
        <w:tc>
          <w:tcPr>
            <w:tcW w:type="dxa" w:w="2056"/>
          </w:tcPr>
          <w:p>
            <w:pPr>
              <w:spacing w:after="0"/>
              <w:jc w:val="left"/>
            </w:pPr>
            <w:r>
              <w:rPr>
                <w:sz w:val="16"/>
              </w:rPr>
              <w:t>Event records naming jurisdictions in the plan: Bristol city (14 records).</w:t>
            </w:r>
          </w:p>
        </w:tc>
        <w:tc>
          <w:tcPr>
            <w:tcW w:type="dxa" w:w="1662"/>
          </w:tcPr>
          <w:p>
            <w:pPr>
              <w:spacing w:after="0"/>
              <w:jc w:val="left"/>
            </w:pPr>
          </w:p>
        </w:tc>
      </w:tr>
      <w:tr>
        <w:trPr>
          <w:cantSplit/>
        </w:trPr>
        <w:tc>
          <w:tcPr>
            <w:tcW w:type="dxa" w:w="1997"/>
          </w:tcPr>
          <w:p>
            <w:pPr>
              <w:spacing w:after="0"/>
              <w:jc w:val="left"/>
            </w:pPr>
            <w:r>
              <w:rPr>
                <w:sz w:val="16"/>
              </w:rPr>
              <w:t>Excessive Heat, Heat</w:t>
            </w:r>
          </w:p>
        </w:tc>
        <w:tc>
          <w:tcPr>
            <w:tcW w:type="dxa" w:w="1980"/>
          </w:tcPr>
          <w:p>
            <w:pPr>
              <w:spacing w:after="0"/>
              <w:jc w:val="left"/>
            </w:pPr>
            <w:r>
              <w:rPr>
                <w:sz w:val="16"/>
              </w:rPr>
              <w:t>heat index (in event narratives)</w:t>
            </w:r>
          </w:p>
        </w:tc>
        <w:tc>
          <w:tcPr>
            <w:tcW w:type="dxa" w:w="1629"/>
          </w:tcPr>
          <w:p>
            <w:pPr>
              <w:spacing w:after="0"/>
              <w:jc w:val="right"/>
            </w:pPr>
            <w:r>
              <w:rPr>
                <w:sz w:val="16"/>
              </w:rPr>
              <w:t>0</w:t>
            </w:r>
          </w:p>
        </w:tc>
        <w:tc>
          <w:tcPr>
            <w:tcW w:type="dxa" w:w="1472"/>
          </w:tcPr>
          <w:p>
            <w:pPr>
              <w:spacing w:after="0"/>
              <w:jc w:val="left"/>
            </w:pPr>
          </w:p>
        </w:tc>
        <w:tc>
          <w:tcPr>
            <w:tcW w:type="dxa" w:w="1634"/>
          </w:tcPr>
          <w:p>
            <w:pPr>
              <w:spacing w:after="0"/>
              <w:jc w:val="left"/>
            </w:pPr>
          </w:p>
        </w:tc>
        <w:tc>
          <w:tcPr>
            <w:tcW w:type="dxa" w:w="1682"/>
          </w:tcPr>
          <w:p>
            <w:pPr>
              <w:spacing w:after="0"/>
              <w:jc w:val="left"/>
            </w:pPr>
          </w:p>
        </w:tc>
        <w:tc>
          <w:tcPr>
            <w:tcW w:type="dxa" w:w="2056"/>
          </w:tcPr>
          <w:p>
            <w:pPr>
              <w:spacing w:after="0"/>
              <w:jc w:val="left"/>
            </w:pPr>
          </w:p>
        </w:tc>
        <w:tc>
          <w:tcPr>
            <w:tcW w:type="dxa" w:w="1662"/>
          </w:tcPr>
          <w:p>
            <w:pPr>
              <w:spacing w:after="0"/>
              <w:jc w:val="left"/>
            </w:pPr>
          </w:p>
        </w:tc>
      </w:tr>
      <w:tr>
        <w:trPr>
          <w:cantSplit/>
        </w:trPr>
        <w:tc>
          <w:tcPr>
            <w:tcW w:type="dxa" w:w="1997"/>
          </w:tcPr>
          <w:p>
            <w:pPr>
              <w:spacing w:after="0"/>
              <w:jc w:val="left"/>
            </w:pPr>
            <w:r>
              <w:rPr>
                <w:sz w:val="16"/>
              </w:rPr>
              <w:t>Hurricane, Tropical Storm, Tropical Depression</w:t>
            </w:r>
          </w:p>
        </w:tc>
        <w:tc>
          <w:tcPr>
            <w:tcW w:type="dxa" w:w="1980"/>
          </w:tcPr>
          <w:p>
            <w:pPr>
              <w:spacing w:after="0"/>
              <w:jc w:val="left"/>
            </w:pPr>
            <w:r>
              <w:rPr>
                <w:sz w:val="16"/>
              </w:rPr>
              <w:t>Saffir-Simpson</w:t>
            </w:r>
          </w:p>
        </w:tc>
        <w:tc>
          <w:tcPr>
            <w:tcW w:type="dxa" w:w="1629"/>
          </w:tcPr>
          <w:p>
            <w:pPr>
              <w:spacing w:after="0"/>
              <w:jc w:val="right"/>
            </w:pPr>
            <w:r>
              <w:rPr>
                <w:sz w:val="16"/>
              </w:rPr>
              <w:t>0</w:t>
            </w:r>
          </w:p>
        </w:tc>
        <w:tc>
          <w:tcPr>
            <w:tcW w:type="dxa" w:w="1472"/>
          </w:tcPr>
          <w:p>
            <w:pPr>
              <w:spacing w:after="0"/>
              <w:jc w:val="left"/>
            </w:pPr>
          </w:p>
        </w:tc>
        <w:tc>
          <w:tcPr>
            <w:tcW w:type="dxa" w:w="1634"/>
          </w:tcPr>
          <w:p>
            <w:pPr>
              <w:spacing w:after="0"/>
              <w:jc w:val="left"/>
            </w:pPr>
          </w:p>
        </w:tc>
        <w:tc>
          <w:tcPr>
            <w:tcW w:type="dxa" w:w="1682"/>
          </w:tcPr>
          <w:p>
            <w:pPr>
              <w:spacing w:after="0"/>
              <w:jc w:val="left"/>
            </w:pPr>
          </w:p>
        </w:tc>
        <w:tc>
          <w:tcPr>
            <w:tcW w:type="dxa" w:w="2056"/>
          </w:tcPr>
          <w:p>
            <w:pPr>
              <w:spacing w:after="0"/>
              <w:jc w:val="left"/>
            </w:pPr>
          </w:p>
        </w:tc>
        <w:tc>
          <w:tcPr>
            <w:tcW w:type="dxa" w:w="16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97"/>
          </w:tcPr>
          <w:p>
            <w:pPr>
              <w:spacing w:after="0"/>
              <w:jc w:val="left"/>
            </w:pPr>
            <w:r>
              <w:rPr>
                <w:sz w:val="16"/>
              </w:rPr>
              <w:t>Ice Storm</w:t>
            </w:r>
          </w:p>
        </w:tc>
        <w:tc>
          <w:tcPr>
            <w:tcW w:type="dxa" w:w="1980"/>
          </w:tcPr>
          <w:p>
            <w:pPr>
              <w:spacing w:after="0"/>
              <w:jc w:val="left"/>
            </w:pPr>
            <w:r>
              <w:rPr>
                <w:sz w:val="16"/>
              </w:rPr>
              <w:t>Sperry-Piltz ice scale (local data)</w:t>
            </w:r>
          </w:p>
        </w:tc>
        <w:tc>
          <w:tcPr>
            <w:tcW w:type="dxa" w:w="1629"/>
          </w:tcPr>
          <w:p>
            <w:pPr>
              <w:spacing w:after="0"/>
              <w:jc w:val="right"/>
            </w:pPr>
            <w:r>
              <w:rPr>
                <w:sz w:val="16"/>
              </w:rPr>
              <w:t>3 records, 1998 to 2010 (3 zone-level)</w:t>
            </w:r>
          </w:p>
        </w:tc>
        <w:tc>
          <w:tcPr>
            <w:tcW w:type="dxa" w:w="1472"/>
          </w:tcPr>
          <w:p>
            <w:pPr>
              <w:spacing w:after="0"/>
              <w:jc w:val="left"/>
            </w:pPr>
          </w:p>
        </w:tc>
        <w:tc>
          <w:tcPr>
            <w:tcW w:type="dxa" w:w="1634"/>
          </w:tcPr>
          <w:p>
            <w:pPr>
              <w:spacing w:after="0"/>
              <w:jc w:val="left"/>
            </w:pPr>
            <w:r>
              <w:rPr>
                <w:sz w:val="16"/>
              </w:rPr>
              <w:t>Ice Storm, 2010-12-16, $20,000 property; $0 crops (2010 dollars); NWS zone VAZ008</w:t>
            </w:r>
          </w:p>
        </w:tc>
        <w:tc>
          <w:tcPr>
            <w:tcW w:type="dxa" w:w="1682"/>
          </w:tcPr>
          <w:p>
            <w:pPr>
              <w:spacing w:after="0"/>
              <w:jc w:val="left"/>
            </w:pPr>
          </w:p>
        </w:tc>
        <w:tc>
          <w:tcPr>
            <w:tcW w:type="dxa" w:w="2056"/>
          </w:tcPr>
          <w:p>
            <w:pPr>
              <w:spacing w:after="0"/>
              <w:jc w:val="left"/>
            </w:pPr>
            <w:r>
              <w:rPr>
                <w:sz w:val="16"/>
              </w:rPr>
              <w:t>Countywide (zone-level records).</w:t>
            </w:r>
          </w:p>
        </w:tc>
        <w:tc>
          <w:tcPr>
            <w:tcW w:type="dxa" w:w="1662"/>
          </w:tcPr>
          <w:p>
            <w:pPr>
              <w:spacing w:after="0"/>
              <w:jc w:val="left"/>
            </w:pPr>
          </w:p>
        </w:tc>
      </w:tr>
      <w:tr>
        <w:trPr>
          <w:cantSplit/>
        </w:trPr>
        <w:tc>
          <w:tcPr>
            <w:tcW w:type="dxa" w:w="1997"/>
          </w:tcPr>
          <w:p>
            <w:pPr>
              <w:spacing w:after="0"/>
              <w:jc w:val="left"/>
            </w:pPr>
            <w:r>
              <w:rPr>
                <w:sz w:val="16"/>
              </w:rPr>
              <w:t>Flash Flood, Flood, Lakeshore Flood</w:t>
            </w:r>
          </w:p>
        </w:tc>
        <w:tc>
          <w:tcPr>
            <w:tcW w:type="dxa" w:w="1980"/>
          </w:tcPr>
          <w:p>
            <w:pPr>
              <w:spacing w:after="0"/>
              <w:jc w:val="left"/>
            </w:pPr>
            <w:r>
              <w:rPr>
                <w:sz w:val="16"/>
              </w:rPr>
              <w:t>damage and flood days (flood depth: FIRM)</w:t>
            </w:r>
          </w:p>
        </w:tc>
        <w:tc>
          <w:tcPr>
            <w:tcW w:type="dxa" w:w="1629"/>
          </w:tcPr>
          <w:p>
            <w:pPr>
              <w:spacing w:after="0"/>
              <w:jc w:val="right"/>
            </w:pPr>
            <w:r>
              <w:rPr>
                <w:sz w:val="16"/>
              </w:rPr>
              <w:t>13 records, 2001 to 2025 (4 zone-level)</w:t>
            </w:r>
          </w:p>
        </w:tc>
        <w:tc>
          <w:tcPr>
            <w:tcW w:type="dxa" w:w="1472"/>
          </w:tcPr>
          <w:p>
            <w:pPr>
              <w:spacing w:after="0"/>
              <w:jc w:val="left"/>
            </w:pPr>
          </w:p>
        </w:tc>
        <w:tc>
          <w:tcPr>
            <w:tcW w:type="dxa" w:w="1634"/>
          </w:tcPr>
          <w:p>
            <w:pPr>
              <w:spacing w:after="0"/>
              <w:jc w:val="left"/>
            </w:pPr>
            <w:r>
              <w:rPr>
                <w:sz w:val="16"/>
              </w:rPr>
              <w:t>Flood, 2003-02-14, $50,000 property; crops not reported (2003 dollars); NWS zone VAZ008</w:t>
            </w:r>
          </w:p>
        </w:tc>
        <w:tc>
          <w:tcPr>
            <w:tcW w:type="dxa" w:w="1682"/>
          </w:tcPr>
          <w:p>
            <w:pPr>
              <w:spacing w:after="0"/>
              <w:jc w:val="left"/>
            </w:pPr>
          </w:p>
        </w:tc>
        <w:tc>
          <w:tcPr>
            <w:tcW w:type="dxa" w:w="2056"/>
          </w:tcPr>
          <w:p>
            <w:pPr>
              <w:spacing w:after="0"/>
              <w:jc w:val="left"/>
            </w:pPr>
            <w:r>
              <w:rPr>
                <w:sz w:val="16"/>
              </w:rPr>
              <w:t>Event records naming jurisdictions in the plan: Bristol city (8 records). Zone-level records (4) apply countywide.</w:t>
            </w:r>
          </w:p>
        </w:tc>
        <w:tc>
          <w:tcPr>
            <w:tcW w:type="dxa" w:w="16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97"/>
          </w:tcPr>
          <w:p>
            <w:pPr>
              <w:spacing w:after="0"/>
              <w:jc w:val="left"/>
            </w:pPr>
            <w:r>
              <w:rPr>
                <w:sz w:val="16"/>
              </w:rPr>
              <w:t>Debris Flow</w:t>
            </w:r>
          </w:p>
        </w:tc>
        <w:tc>
          <w:tcPr>
            <w:tcW w:type="dxa" w:w="1980"/>
          </w:tcPr>
          <w:p>
            <w:pPr>
              <w:spacing w:after="0"/>
              <w:jc w:val="left"/>
            </w:pPr>
            <w:r>
              <w:rPr>
                <w:sz w:val="16"/>
              </w:rPr>
              <w:t>none (count and damage only)</w:t>
            </w:r>
          </w:p>
        </w:tc>
        <w:tc>
          <w:tcPr>
            <w:tcW w:type="dxa" w:w="1629"/>
          </w:tcPr>
          <w:p>
            <w:pPr>
              <w:spacing w:after="0"/>
              <w:jc w:val="right"/>
            </w:pPr>
            <w:r>
              <w:rPr>
                <w:sz w:val="16"/>
              </w:rPr>
              <w:t>0</w:t>
            </w:r>
          </w:p>
        </w:tc>
        <w:tc>
          <w:tcPr>
            <w:tcW w:type="dxa" w:w="1472"/>
          </w:tcPr>
          <w:p>
            <w:pPr>
              <w:spacing w:after="0"/>
              <w:jc w:val="left"/>
            </w:pPr>
          </w:p>
        </w:tc>
        <w:tc>
          <w:tcPr>
            <w:tcW w:type="dxa" w:w="1634"/>
          </w:tcPr>
          <w:p>
            <w:pPr>
              <w:spacing w:after="0"/>
              <w:jc w:val="left"/>
            </w:pPr>
          </w:p>
        </w:tc>
        <w:tc>
          <w:tcPr>
            <w:tcW w:type="dxa" w:w="1682"/>
          </w:tcPr>
          <w:p>
            <w:pPr>
              <w:spacing w:after="0"/>
              <w:jc w:val="left"/>
            </w:pPr>
          </w:p>
        </w:tc>
        <w:tc>
          <w:tcPr>
            <w:tcW w:type="dxa" w:w="2056"/>
          </w:tcPr>
          <w:p>
            <w:pPr>
              <w:spacing w:after="0"/>
              <w:jc w:val="left"/>
            </w:pPr>
          </w:p>
        </w:tc>
        <w:tc>
          <w:tcPr>
            <w:tcW w:type="dxa" w:w="1662"/>
          </w:tcPr>
          <w:p>
            <w:pPr>
              <w:spacing w:after="0"/>
              <w:jc w:val="left"/>
            </w:pPr>
          </w:p>
        </w:tc>
      </w:tr>
      <w:tr>
        <w:trPr>
          <w:cantSplit/>
        </w:trPr>
        <w:tc>
          <w:tcPr>
            <w:tcW w:type="dxa" w:w="1997"/>
          </w:tcPr>
          <w:p>
            <w:pPr>
              <w:spacing w:after="0"/>
              <w:jc w:val="left"/>
            </w:pPr>
            <w:r>
              <w:rPr>
                <w:sz w:val="16"/>
              </w:rPr>
              <w:t>Lightning</w:t>
            </w:r>
          </w:p>
        </w:tc>
        <w:tc>
          <w:tcPr>
            <w:tcW w:type="dxa" w:w="1980"/>
          </w:tcPr>
          <w:p>
            <w:pPr>
              <w:spacing w:after="0"/>
              <w:jc w:val="left"/>
            </w:pPr>
            <w:r>
              <w:rPr>
                <w:sz w:val="16"/>
              </w:rPr>
              <w:t>annualized frequency (the measure FEMA's Local Mitigation Planning Handbook names)</w:t>
            </w:r>
          </w:p>
        </w:tc>
        <w:tc>
          <w:tcPr>
            <w:tcW w:type="dxa" w:w="1629"/>
          </w:tcPr>
          <w:p>
            <w:pPr>
              <w:spacing w:after="0"/>
              <w:jc w:val="right"/>
            </w:pPr>
            <w:r>
              <w:rPr>
                <w:sz w:val="16"/>
              </w:rPr>
              <w:t>0</w:t>
            </w:r>
          </w:p>
        </w:tc>
        <w:tc>
          <w:tcPr>
            <w:tcW w:type="dxa" w:w="1472"/>
          </w:tcPr>
          <w:p>
            <w:pPr>
              <w:spacing w:after="0"/>
              <w:jc w:val="left"/>
            </w:pPr>
          </w:p>
        </w:tc>
        <w:tc>
          <w:tcPr>
            <w:tcW w:type="dxa" w:w="1634"/>
          </w:tcPr>
          <w:p>
            <w:pPr>
              <w:spacing w:after="0"/>
              <w:jc w:val="left"/>
            </w:pPr>
          </w:p>
        </w:tc>
        <w:tc>
          <w:tcPr>
            <w:tcW w:type="dxa" w:w="1682"/>
          </w:tcPr>
          <w:p>
            <w:pPr>
              <w:spacing w:after="0"/>
              <w:jc w:val="left"/>
            </w:pPr>
          </w:p>
        </w:tc>
        <w:tc>
          <w:tcPr>
            <w:tcW w:type="dxa" w:w="2056"/>
          </w:tcPr>
          <w:p>
            <w:pPr>
              <w:spacing w:after="0"/>
              <w:jc w:val="left"/>
            </w:pPr>
          </w:p>
        </w:tc>
        <w:tc>
          <w:tcPr>
            <w:tcW w:type="dxa" w:w="1662"/>
          </w:tcPr>
          <w:p>
            <w:pPr>
              <w:spacing w:after="0"/>
              <w:jc w:val="left"/>
            </w:pPr>
            <w:r>
              <w:rPr>
                <w:sz w:val="16"/>
              </w:rPr>
              <w:t>Storm Events lists lightning with damage or casualties.</w:t>
            </w:r>
          </w:p>
        </w:tc>
      </w:tr>
      <w:tr>
        <w:trPr>
          <w:cantSplit/>
        </w:trPr>
        <w:tc>
          <w:tcPr>
            <w:tcW w:type="dxa" w:w="1997"/>
          </w:tcPr>
          <w:p>
            <w:pPr>
              <w:spacing w:after="0"/>
              <w:jc w:val="left"/>
            </w:pPr>
            <w:r>
              <w:rPr>
                <w:sz w:val="16"/>
              </w:rPr>
              <w:t>High Wind and Strong Wind (outside NRI's Strong Wind definition)</w:t>
            </w:r>
          </w:p>
        </w:tc>
        <w:tc>
          <w:tcPr>
            <w:tcW w:type="dxa" w:w="1980"/>
          </w:tcPr>
          <w:p>
            <w:pPr>
              <w:spacing w:after="0"/>
              <w:jc w:val="left"/>
            </w:pPr>
            <w:r>
              <w:rPr>
                <w:sz w:val="16"/>
              </w:rPr>
              <w:t>wind speed (kt and mph)</w:t>
            </w:r>
          </w:p>
        </w:tc>
        <w:tc>
          <w:tcPr>
            <w:tcW w:type="dxa" w:w="1629"/>
          </w:tcPr>
          <w:p>
            <w:pPr>
              <w:spacing w:after="0"/>
              <w:jc w:val="right"/>
            </w:pPr>
            <w:r>
              <w:rPr>
                <w:sz w:val="16"/>
              </w:rPr>
              <w:t>10 records, 2006 to 2024 (10 zone-level)</w:t>
            </w:r>
          </w:p>
        </w:tc>
        <w:tc>
          <w:tcPr>
            <w:tcW w:type="dxa" w:w="1472"/>
          </w:tcPr>
          <w:p>
            <w:pPr>
              <w:spacing w:after="0"/>
              <w:jc w:val="left"/>
            </w:pPr>
            <w:r>
              <w:rPr>
                <w:sz w:val="16"/>
              </w:rPr>
              <w:t>30 kt (35 mph) to 61 kt (70 mph) (median 55 kt (63 mph)); 10 with a recorded value</w:t>
            </w:r>
          </w:p>
        </w:tc>
        <w:tc>
          <w:tcPr>
            <w:tcW w:type="dxa" w:w="1634"/>
          </w:tcPr>
          <w:p>
            <w:pPr>
              <w:spacing w:after="0"/>
              <w:jc w:val="left"/>
            </w:pPr>
            <w:r>
              <w:rPr>
                <w:sz w:val="16"/>
              </w:rPr>
              <w:t>61 kt (70 mph) estimated gust, High Wind, 2024-09-27; NWS zone VAZ008</w:t>
            </w:r>
          </w:p>
        </w:tc>
        <w:tc>
          <w:tcPr>
            <w:tcW w:type="dxa" w:w="1682"/>
          </w:tcPr>
          <w:p>
            <w:pPr>
              <w:spacing w:after="0"/>
              <w:jc w:val="left"/>
            </w:pPr>
            <w:r>
              <w:rPr>
                <w:sz w:val="16"/>
              </w:rPr>
              <w:t>High Wind, 2009-12-09, $760,000 property; $0 crops (zone total, 2009 dollars)</w:t>
            </w:r>
          </w:p>
        </w:tc>
        <w:tc>
          <w:tcPr>
            <w:tcW w:type="dxa" w:w="2056"/>
          </w:tcPr>
          <w:p>
            <w:pPr>
              <w:spacing w:after="0"/>
              <w:jc w:val="left"/>
            </w:pPr>
            <w:r>
              <w:rPr>
                <w:sz w:val="16"/>
              </w:rPr>
              <w:t>Countywide (zone-level records).</w:t>
            </w:r>
          </w:p>
        </w:tc>
        <w:tc>
          <w:tcPr>
            <w:tcW w:type="dxa" w:w="1662"/>
          </w:tcPr>
          <w:p>
            <w:pPr>
              <w:spacing w:after="0"/>
              <w:jc w:val="left"/>
            </w:pPr>
          </w:p>
        </w:tc>
      </w:tr>
      <w:tr>
        <w:trPr>
          <w:cantSplit/>
        </w:trPr>
        <w:tc>
          <w:tcPr>
            <w:tcW w:type="dxa" w:w="1997"/>
          </w:tcPr>
          <w:p>
            <w:pPr>
              <w:spacing w:after="0"/>
              <w:jc w:val="left"/>
            </w:pPr>
            <w:r>
              <w:rPr>
                <w:sz w:val="16"/>
              </w:rPr>
              <w:t>Thunderstorm Wind</w:t>
            </w:r>
          </w:p>
        </w:tc>
        <w:tc>
          <w:tcPr>
            <w:tcW w:type="dxa" w:w="1980"/>
          </w:tcPr>
          <w:p>
            <w:pPr>
              <w:spacing w:after="0"/>
              <w:jc w:val="left"/>
            </w:pPr>
            <w:r>
              <w:rPr>
                <w:sz w:val="16"/>
              </w:rPr>
              <w:t>wind speed (kt and mph)</w:t>
            </w:r>
          </w:p>
        </w:tc>
        <w:tc>
          <w:tcPr>
            <w:tcW w:type="dxa" w:w="1629"/>
          </w:tcPr>
          <w:p>
            <w:pPr>
              <w:spacing w:after="0"/>
              <w:jc w:val="right"/>
            </w:pPr>
            <w:r>
              <w:rPr>
                <w:sz w:val="16"/>
              </w:rPr>
              <w:t>39 records, 1980 to 2021</w:t>
            </w:r>
          </w:p>
        </w:tc>
        <w:tc>
          <w:tcPr>
            <w:tcW w:type="dxa" w:w="1472"/>
          </w:tcPr>
          <w:p>
            <w:pPr>
              <w:spacing w:after="0"/>
              <w:jc w:val="left"/>
            </w:pPr>
            <w:r>
              <w:rPr>
                <w:sz w:val="16"/>
              </w:rPr>
              <w:t>50 kt (58 mph) to 65 kt (75 mph) (median 55 kt (63 mph)); 27 with a recorded value</w:t>
            </w:r>
          </w:p>
        </w:tc>
        <w:tc>
          <w:tcPr>
            <w:tcW w:type="dxa" w:w="1634"/>
          </w:tcPr>
          <w:p>
            <w:pPr>
              <w:spacing w:after="0"/>
              <w:jc w:val="left"/>
            </w:pPr>
            <w:r>
              <w:rPr>
                <w:sz w:val="16"/>
              </w:rPr>
              <w:t>65 kt (75 mph) estimated gust, Thunderstorm Wind, 2006-04-25; same speed and measurement basis also recorded on 2004-05-26, 2004-06-12</w:t>
            </w:r>
          </w:p>
        </w:tc>
        <w:tc>
          <w:tcPr>
            <w:tcW w:type="dxa" w:w="1682"/>
          </w:tcPr>
          <w:p>
            <w:pPr>
              <w:spacing w:after="0"/>
              <w:jc w:val="left"/>
            </w:pPr>
            <w:r>
              <w:rPr>
                <w:sz w:val="16"/>
              </w:rPr>
              <w:t>Thunderstorm Wind, 2004-05-26, $25,000 property; crops not reported (2004 dollars)</w:t>
            </w:r>
          </w:p>
        </w:tc>
        <w:tc>
          <w:tcPr>
            <w:tcW w:type="dxa" w:w="2056"/>
          </w:tcPr>
          <w:p>
            <w:pPr>
              <w:spacing w:after="0"/>
              <w:jc w:val="left"/>
            </w:pPr>
            <w:r>
              <w:rPr>
                <w:sz w:val="16"/>
              </w:rPr>
              <w:t>Event records naming jurisdictions in the plan: Bristol city (35 records).</w:t>
            </w:r>
          </w:p>
        </w:tc>
        <w:tc>
          <w:tcPr>
            <w:tcW w:type="dxa" w:w="1662"/>
          </w:tcPr>
          <w:p>
            <w:pPr>
              <w:spacing w:after="0"/>
              <w:jc w:val="left"/>
            </w:pPr>
          </w:p>
        </w:tc>
      </w:tr>
      <w:tr>
        <w:trPr>
          <w:cantSplit/>
        </w:trPr>
        <w:tc>
          <w:tcPr>
            <w:tcW w:type="dxa" w:w="1997"/>
          </w:tcPr>
          <w:p>
            <w:pPr>
              <w:spacing w:after="0"/>
              <w:jc w:val="left"/>
            </w:pPr>
            <w:r>
              <w:rPr>
                <w:sz w:val="16"/>
              </w:rPr>
              <w:t>Tornado</w:t>
            </w:r>
          </w:p>
        </w:tc>
        <w:tc>
          <w:tcPr>
            <w:tcW w:type="dxa" w:w="1980"/>
          </w:tcPr>
          <w:p>
            <w:pPr>
              <w:spacing w:after="0"/>
              <w:jc w:val="left"/>
            </w:pPr>
            <w:r>
              <w:rPr>
                <w:sz w:val="16"/>
              </w:rPr>
              <w:t>Enhanced Fujita (Fujita before Feb 2007)</w:t>
            </w:r>
          </w:p>
        </w:tc>
        <w:tc>
          <w:tcPr>
            <w:tcW w:type="dxa" w:w="1629"/>
          </w:tcPr>
          <w:p>
            <w:pPr>
              <w:spacing w:after="0"/>
              <w:jc w:val="right"/>
            </w:pPr>
            <w:r>
              <w:rPr>
                <w:sz w:val="16"/>
              </w:rPr>
              <w:t>1 record, 1974</w:t>
            </w:r>
          </w:p>
        </w:tc>
        <w:tc>
          <w:tcPr>
            <w:tcW w:type="dxa" w:w="1472"/>
          </w:tcPr>
          <w:p>
            <w:pPr>
              <w:spacing w:after="0"/>
              <w:jc w:val="left"/>
            </w:pPr>
            <w:r>
              <w:rPr>
                <w:sz w:val="16"/>
              </w:rPr>
              <w:t>F/EF0; 1 with a recorded value</w:t>
            </w:r>
          </w:p>
        </w:tc>
        <w:tc>
          <w:tcPr>
            <w:tcW w:type="dxa" w:w="1634"/>
          </w:tcPr>
          <w:p>
            <w:pPr>
              <w:spacing w:after="0"/>
              <w:jc w:val="left"/>
            </w:pPr>
            <w:r>
              <w:rPr>
                <w:sz w:val="16"/>
              </w:rPr>
              <w:t>F0 tornado, 1974-04-04, 4.3 mi path length (whole path, pre-1996), 2,500 yd wide, $2,500 property; crops not recorded (1974 dollars)</w:t>
            </w:r>
          </w:p>
        </w:tc>
        <w:tc>
          <w:tcPr>
            <w:tcW w:type="dxa" w:w="1682"/>
          </w:tcPr>
          <w:p>
            <w:pPr>
              <w:spacing w:after="0"/>
              <w:jc w:val="left"/>
            </w:pPr>
          </w:p>
        </w:tc>
        <w:tc>
          <w:tcPr>
            <w:tcW w:type="dxa" w:w="2056"/>
          </w:tcPr>
          <w:p>
            <w:pPr>
              <w:spacing w:after="0"/>
              <w:jc w:val="left"/>
            </w:pPr>
            <w:r>
              <w:rPr>
                <w:sz w:val="16"/>
              </w:rPr>
              <w:t>No event record names a jurisdiction in the plan.</w:t>
            </w:r>
          </w:p>
        </w:tc>
        <w:tc>
          <w:tcPr>
            <w:tcW w:type="dxa" w:w="16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97"/>
          </w:tcPr>
          <w:p>
            <w:pPr>
              <w:spacing w:after="0"/>
              <w:jc w:val="left"/>
            </w:pPr>
            <w:r>
              <w:rPr>
                <w:sz w:val="16"/>
              </w:rPr>
              <w:t>Wildfire</w:t>
            </w:r>
          </w:p>
        </w:tc>
        <w:tc>
          <w:tcPr>
            <w:tcW w:type="dxa" w:w="1980"/>
          </w:tcPr>
          <w:p>
            <w:pPr>
              <w:spacing w:after="0"/>
              <w:jc w:val="left"/>
            </w:pPr>
            <w:r>
              <w:rPr>
                <w:sz w:val="16"/>
              </w:rPr>
              <w:t>acres burned (local data)</w:t>
            </w:r>
          </w:p>
        </w:tc>
        <w:tc>
          <w:tcPr>
            <w:tcW w:type="dxa" w:w="1629"/>
          </w:tcPr>
          <w:p>
            <w:pPr>
              <w:spacing w:after="0"/>
              <w:jc w:val="right"/>
            </w:pPr>
            <w:r>
              <w:rPr>
                <w:sz w:val="16"/>
              </w:rPr>
              <w:t>0</w:t>
            </w:r>
          </w:p>
        </w:tc>
        <w:tc>
          <w:tcPr>
            <w:tcW w:type="dxa" w:w="1472"/>
          </w:tcPr>
          <w:p>
            <w:pPr>
              <w:spacing w:after="0"/>
              <w:jc w:val="left"/>
            </w:pPr>
          </w:p>
        </w:tc>
        <w:tc>
          <w:tcPr>
            <w:tcW w:type="dxa" w:w="1634"/>
          </w:tcPr>
          <w:p>
            <w:pPr>
              <w:spacing w:after="0"/>
              <w:jc w:val="left"/>
            </w:pPr>
          </w:p>
        </w:tc>
        <w:tc>
          <w:tcPr>
            <w:tcW w:type="dxa" w:w="1682"/>
          </w:tcPr>
          <w:p>
            <w:pPr>
              <w:spacing w:after="0"/>
              <w:jc w:val="left"/>
            </w:pPr>
          </w:p>
        </w:tc>
        <w:tc>
          <w:tcPr>
            <w:tcW w:type="dxa" w:w="2056"/>
          </w:tcPr>
          <w:p>
            <w:pPr>
              <w:spacing w:after="0"/>
              <w:jc w:val="left"/>
            </w:pPr>
          </w:p>
        </w:tc>
        <w:tc>
          <w:tcPr>
            <w:tcW w:type="dxa" w:w="1662"/>
          </w:tcPr>
          <w:p>
            <w:pPr>
              <w:spacing w:after="0"/>
              <w:jc w:val="left"/>
            </w:pPr>
          </w:p>
        </w:tc>
      </w:tr>
      <w:tr>
        <w:trPr>
          <w:cantSplit/>
        </w:trPr>
        <w:tc>
          <w:tcPr>
            <w:tcW w:type="dxa" w:w="1997"/>
          </w:tcPr>
          <w:p>
            <w:pPr>
              <w:spacing w:after="0"/>
              <w:jc w:val="left"/>
            </w:pPr>
            <w:r>
              <w:rPr>
                <w:sz w:val="16"/>
              </w:rPr>
              <w:t>Winter Storm, Heavy Snow, Blizzard, Lake-Effect Snow, Winter Weather, Sleet</w:t>
            </w:r>
          </w:p>
        </w:tc>
        <w:tc>
          <w:tcPr>
            <w:tcW w:type="dxa" w:w="1980"/>
          </w:tcPr>
          <w:p>
            <w:pPr>
              <w:spacing w:after="0"/>
              <w:jc w:val="left"/>
            </w:pPr>
            <w:r>
              <w:rPr>
                <w:sz w:val="16"/>
              </w:rPr>
              <w:t>none in data (snowfall: local data)</w:t>
            </w:r>
          </w:p>
        </w:tc>
        <w:tc>
          <w:tcPr>
            <w:tcW w:type="dxa" w:w="1629"/>
          </w:tcPr>
          <w:p>
            <w:pPr>
              <w:spacing w:after="0"/>
              <w:jc w:val="right"/>
            </w:pPr>
            <w:r>
              <w:rPr>
                <w:sz w:val="16"/>
              </w:rPr>
              <w:t>71 records, 1996 to 2026 (71 zone-level)</w:t>
            </w:r>
          </w:p>
        </w:tc>
        <w:tc>
          <w:tcPr>
            <w:tcW w:type="dxa" w:w="1472"/>
          </w:tcPr>
          <w:p>
            <w:pPr>
              <w:spacing w:after="0"/>
              <w:jc w:val="left"/>
            </w:pPr>
          </w:p>
        </w:tc>
        <w:tc>
          <w:tcPr>
            <w:tcW w:type="dxa" w:w="1634"/>
          </w:tcPr>
          <w:p>
            <w:pPr>
              <w:spacing w:after="0"/>
              <w:jc w:val="left"/>
            </w:pPr>
            <w:r>
              <w:rPr>
                <w:sz w:val="16"/>
              </w:rPr>
              <w:t>Winter Storm, 2026-01-24, $200,000 property; crops not reported (2026 dollars); NWS zone VAZ008</w:t>
            </w:r>
          </w:p>
        </w:tc>
        <w:tc>
          <w:tcPr>
            <w:tcW w:type="dxa" w:w="1682"/>
          </w:tcPr>
          <w:p>
            <w:pPr>
              <w:spacing w:after="0"/>
              <w:jc w:val="left"/>
            </w:pPr>
          </w:p>
        </w:tc>
        <w:tc>
          <w:tcPr>
            <w:tcW w:type="dxa" w:w="2056"/>
          </w:tcPr>
          <w:p>
            <w:pPr>
              <w:spacing w:after="0"/>
              <w:jc w:val="left"/>
            </w:pPr>
            <w:r>
              <w:rPr>
                <w:sz w:val="16"/>
              </w:rPr>
              <w:t>Countywide (zone-level records).</w:t>
            </w:r>
          </w:p>
        </w:tc>
        <w:tc>
          <w:tcPr>
            <w:tcW w:type="dxa" w:w="16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2"/>
        <w:gridCol w:w="2159"/>
        <w:gridCol w:w="1899"/>
        <w:gridCol w:w="2119"/>
        <w:gridCol w:w="2713"/>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2"/>
            <w:shd w:val="clear" w:color="auto" w:fill="E8E8E8"/>
          </w:tcPr>
          <w:p>
            <w:pPr>
              <w:spacing w:after="0"/>
              <w:jc w:val="left"/>
            </w:pPr>
            <w:r>
              <w:rPr>
                <w:b/>
                <w:sz w:val="16"/>
              </w:rPr>
              <w:t>Type</w:t>
            </w:r>
          </w:p>
        </w:tc>
        <w:tc>
          <w:tcPr>
            <w:tcW w:type="dxa" w:w="2159"/>
            <w:shd w:val="clear" w:color="auto" w:fill="E8E8E8"/>
          </w:tcPr>
          <w:p>
            <w:pPr>
              <w:spacing w:after="0"/>
              <w:jc w:val="left"/>
            </w:pPr>
            <w:r>
              <w:rPr>
                <w:b/>
                <w:sz w:val="16"/>
              </w:rPr>
              <w:t>Title</w:t>
            </w:r>
          </w:p>
        </w:tc>
        <w:tc>
          <w:tcPr>
            <w:tcW w:type="dxa" w:w="1899"/>
            <w:shd w:val="clear" w:color="auto" w:fill="E8E8E8"/>
          </w:tcPr>
          <w:p>
            <w:pPr>
              <w:spacing w:after="0"/>
              <w:jc w:val="left"/>
            </w:pPr>
            <w:r>
              <w:rPr>
                <w:b/>
                <w:sz w:val="16"/>
              </w:rPr>
              <w:t>Mapped hazard</w:t>
            </w:r>
          </w:p>
        </w:tc>
        <w:tc>
          <w:tcPr>
            <w:tcW w:type="dxa" w:w="21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13"/>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232"/>
          </w:tcPr>
          <w:p>
            <w:pPr>
              <w:spacing w:after="0"/>
              <w:jc w:val="left"/>
            </w:pPr>
            <w:r>
              <w:rPr>
                <w:sz w:val="16"/>
              </w:rPr>
              <w:t>Emergency</w:t>
            </w:r>
          </w:p>
        </w:tc>
        <w:tc>
          <w:tcPr>
            <w:tcW w:type="dxa" w:w="2159"/>
          </w:tcPr>
          <w:p>
            <w:pPr>
              <w:spacing w:after="0"/>
              <w:jc w:val="left"/>
            </w:pPr>
            <w:r>
              <w:rPr>
                <w:sz w:val="16"/>
              </w:rPr>
              <w:t>Severe Winter Storm</w:t>
            </w:r>
          </w:p>
        </w:tc>
        <w:tc>
          <w:tcPr>
            <w:tcW w:type="dxa" w:w="1899"/>
          </w:tcPr>
          <w:p>
            <w:pPr>
              <w:spacing w:after="0"/>
              <w:jc w:val="left"/>
            </w:pPr>
            <w:r>
              <w:rPr>
                <w:sz w:val="16"/>
              </w:rPr>
              <w:t>Winter Weather</w:t>
            </w:r>
          </w:p>
        </w:tc>
        <w:tc>
          <w:tcPr>
            <w:tcW w:type="dxa" w:w="2119"/>
          </w:tcPr>
          <w:p>
            <w:pPr>
              <w:spacing w:after="0"/>
              <w:jc w:val="right"/>
            </w:pPr>
            <w:r>
              <w:rPr>
                <w:sz w:val="16"/>
              </w:rPr>
              <w:t>no Public Assistance recorded</w:t>
            </w:r>
          </w:p>
        </w:tc>
        <w:tc>
          <w:tcPr>
            <w:tcW w:type="dxa" w:w="271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232"/>
          </w:tcPr>
          <w:p>
            <w:pPr>
              <w:spacing w:after="0"/>
              <w:jc w:val="left"/>
            </w:pPr>
            <w:r>
              <w:rPr>
                <w:sz w:val="16"/>
              </w:rPr>
              <w:t>Major disaster</w:t>
            </w:r>
          </w:p>
        </w:tc>
        <w:tc>
          <w:tcPr>
            <w:tcW w:type="dxa" w:w="2159"/>
          </w:tcPr>
          <w:p>
            <w:pPr>
              <w:spacing w:after="0"/>
              <w:jc w:val="left"/>
            </w:pPr>
            <w:r>
              <w:rPr>
                <w:sz w:val="16"/>
              </w:rPr>
              <w:t>Severe Winter Storms and Flooding</w:t>
            </w:r>
          </w:p>
        </w:tc>
        <w:tc>
          <w:tcPr>
            <w:tcW w:type="dxa" w:w="1899"/>
          </w:tcPr>
          <w:p>
            <w:pPr>
              <w:spacing w:after="0"/>
              <w:jc w:val="left"/>
            </w:pPr>
            <w:r>
              <w:rPr>
                <w:sz w:val="16"/>
              </w:rPr>
              <w:t>Inland Flooding; Tornado; Winter Weather</w:t>
            </w:r>
          </w:p>
        </w:tc>
        <w:tc>
          <w:tcPr>
            <w:tcW w:type="dxa" w:w="2119"/>
          </w:tcPr>
          <w:p>
            <w:pPr>
              <w:spacing w:after="0"/>
              <w:jc w:val="right"/>
            </w:pPr>
            <w:r>
              <w:rPr>
                <w:sz w:val="16"/>
              </w:rPr>
              <w:t>no Public Assistance recorded</w:t>
            </w:r>
          </w:p>
        </w:tc>
        <w:tc>
          <w:tcPr>
            <w:tcW w:type="dxa" w:w="271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232"/>
          </w:tcPr>
          <w:p>
            <w:pPr>
              <w:spacing w:after="0"/>
              <w:jc w:val="left"/>
            </w:pPr>
            <w:r>
              <w:rPr>
                <w:sz w:val="16"/>
              </w:rPr>
              <w:t>Major disaster</w:t>
            </w:r>
          </w:p>
        </w:tc>
        <w:tc>
          <w:tcPr>
            <w:tcW w:type="dxa" w:w="2159"/>
          </w:tcPr>
          <w:p>
            <w:pPr>
              <w:spacing w:after="0"/>
              <w:jc w:val="left"/>
            </w:pPr>
            <w:r>
              <w:rPr>
                <w:sz w:val="16"/>
              </w:rPr>
              <w:t>Tropical Storm Helene</w:t>
            </w:r>
          </w:p>
        </w:tc>
        <w:tc>
          <w:tcPr>
            <w:tcW w:type="dxa" w:w="1899"/>
          </w:tcPr>
          <w:p>
            <w:pPr>
              <w:spacing w:after="0"/>
              <w:jc w:val="left"/>
            </w:pPr>
            <w:r>
              <w:rPr>
                <w:sz w:val="16"/>
              </w:rPr>
              <w:t>Hurricane</w:t>
            </w:r>
          </w:p>
        </w:tc>
        <w:tc>
          <w:tcPr>
            <w:tcW w:type="dxa" w:w="2119"/>
          </w:tcPr>
          <w:p>
            <w:pPr>
              <w:spacing w:after="0"/>
              <w:jc w:val="right"/>
            </w:pPr>
            <w:r>
              <w:rPr>
                <w:sz w:val="16"/>
              </w:rPr>
              <w:t>no Public Assistance recorded</w:t>
            </w:r>
          </w:p>
        </w:tc>
        <w:tc>
          <w:tcPr>
            <w:tcW w:type="dxa" w:w="2713"/>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232"/>
          </w:tcPr>
          <w:p>
            <w:pPr>
              <w:spacing w:after="0"/>
              <w:jc w:val="left"/>
            </w:pPr>
            <w:r>
              <w:rPr>
                <w:sz w:val="16"/>
              </w:rPr>
              <w:t>Emergency</w:t>
            </w:r>
          </w:p>
        </w:tc>
        <w:tc>
          <w:tcPr>
            <w:tcW w:type="dxa" w:w="2159"/>
          </w:tcPr>
          <w:p>
            <w:pPr>
              <w:spacing w:after="0"/>
              <w:jc w:val="left"/>
            </w:pPr>
            <w:r>
              <w:rPr>
                <w:sz w:val="16"/>
              </w:rPr>
              <w:t>Post-Tropical Cyclone Helene</w:t>
            </w:r>
          </w:p>
        </w:tc>
        <w:tc>
          <w:tcPr>
            <w:tcW w:type="dxa" w:w="1899"/>
          </w:tcPr>
          <w:p>
            <w:pPr>
              <w:spacing w:after="0"/>
              <w:jc w:val="left"/>
            </w:pPr>
            <w:r>
              <w:rPr>
                <w:sz w:val="16"/>
              </w:rPr>
              <w:t>Hurricane</w:t>
            </w:r>
          </w:p>
        </w:tc>
        <w:tc>
          <w:tcPr>
            <w:tcW w:type="dxa" w:w="2119"/>
          </w:tcPr>
          <w:p>
            <w:pPr>
              <w:spacing w:after="0"/>
              <w:jc w:val="right"/>
            </w:pPr>
            <w:r>
              <w:rPr>
                <w:sz w:val="16"/>
              </w:rPr>
              <w:t>no Public Assistance recorded</w:t>
            </w:r>
          </w:p>
        </w:tc>
        <w:tc>
          <w:tcPr>
            <w:tcW w:type="dxa" w:w="2713"/>
          </w:tcPr>
          <w:p>
            <w:pPr>
              <w:spacing w:after="0"/>
              <w:jc w:val="left"/>
            </w:pPr>
            <w:r>
              <w:rPr>
                <w:sz w:val="16"/>
              </w:rPr>
              <w:t>in the 12 months before plan approval; within last 5 years</w:t>
            </w:r>
          </w:p>
        </w:tc>
        <w:tc>
          <w:tcPr>
            <w:tcW w:type="dxa" w:w="881"/>
          </w:tcPr>
          <w:p>
            <w:pPr>
              <w:spacing w:after="0"/>
              <w:jc w:val="left"/>
            </w:pPr>
            <w:r>
              <w:rPr>
                <w:sz w:val="16"/>
              </w:rPr>
              <w:t>same incident as DR-4831</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232"/>
          </w:tcPr>
          <w:p>
            <w:pPr>
              <w:spacing w:after="0"/>
              <w:jc w:val="left"/>
            </w:pPr>
            <w:r>
              <w:rPr>
                <w:sz w:val="16"/>
              </w:rPr>
              <w:t>Major disaster</w:t>
            </w:r>
          </w:p>
        </w:tc>
        <w:tc>
          <w:tcPr>
            <w:tcW w:type="dxa" w:w="2159"/>
          </w:tcPr>
          <w:p>
            <w:pPr>
              <w:spacing w:after="0"/>
              <w:jc w:val="left"/>
            </w:pPr>
            <w:r>
              <w:rPr>
                <w:sz w:val="16"/>
              </w:rPr>
              <w:t>COVID-19 Pandemic</w:t>
            </w:r>
          </w:p>
        </w:tc>
        <w:tc>
          <w:tcPr>
            <w:tcW w:type="dxa" w:w="1899"/>
          </w:tcPr>
          <w:p>
            <w:pPr>
              <w:spacing w:after="0"/>
              <w:jc w:val="left"/>
            </w:pPr>
            <w:r>
              <w:rPr>
                <w:sz w:val="16"/>
              </w:rPr>
              <w:t>Non-natural, not counted</w:t>
            </w:r>
          </w:p>
        </w:tc>
        <w:tc>
          <w:tcPr>
            <w:tcW w:type="dxa" w:w="2119"/>
          </w:tcPr>
          <w:p>
            <w:pPr>
              <w:spacing w:after="0"/>
              <w:jc w:val="right"/>
            </w:pPr>
            <w:r>
              <w:rPr>
                <w:sz w:val="16"/>
              </w:rPr>
              <w:t>no Public Assistance recorded</w:t>
            </w:r>
          </w:p>
        </w:tc>
        <w:tc>
          <w:tcPr>
            <w:tcW w:type="dxa" w:w="271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232"/>
          </w:tcPr>
          <w:p>
            <w:pPr>
              <w:spacing w:after="0"/>
              <w:jc w:val="left"/>
            </w:pPr>
            <w:r>
              <w:rPr>
                <w:sz w:val="16"/>
              </w:rPr>
              <w:t>Emergency</w:t>
            </w:r>
          </w:p>
        </w:tc>
        <w:tc>
          <w:tcPr>
            <w:tcW w:type="dxa" w:w="2159"/>
          </w:tcPr>
          <w:p>
            <w:pPr>
              <w:spacing w:after="0"/>
              <w:jc w:val="left"/>
            </w:pPr>
            <w:r>
              <w:rPr>
                <w:sz w:val="16"/>
              </w:rPr>
              <w:t>COVID-19</w:t>
            </w:r>
          </w:p>
        </w:tc>
        <w:tc>
          <w:tcPr>
            <w:tcW w:type="dxa" w:w="1899"/>
          </w:tcPr>
          <w:p>
            <w:pPr>
              <w:spacing w:after="0"/>
              <w:jc w:val="left"/>
            </w:pPr>
            <w:r>
              <w:rPr>
                <w:sz w:val="16"/>
              </w:rPr>
              <w:t>Non-natural, not counted</w:t>
            </w:r>
          </w:p>
        </w:tc>
        <w:tc>
          <w:tcPr>
            <w:tcW w:type="dxa" w:w="2119"/>
          </w:tcPr>
          <w:p>
            <w:pPr>
              <w:spacing w:after="0"/>
              <w:jc w:val="right"/>
            </w:pPr>
            <w:r>
              <w:rPr>
                <w:sz w:val="16"/>
              </w:rPr>
              <w:t>no Public Assistance recorded</w:t>
            </w:r>
          </w:p>
        </w:tc>
        <w:tc>
          <w:tcPr>
            <w:tcW w:type="dxa" w:w="2713"/>
          </w:tcPr>
          <w:p>
            <w:pPr>
              <w:spacing w:after="0"/>
              <w:jc w:val="left"/>
            </w:pPr>
          </w:p>
        </w:tc>
        <w:tc>
          <w:tcPr>
            <w:tcW w:type="dxa" w:w="881"/>
          </w:tcPr>
          <w:p>
            <w:pPr>
              <w:spacing w:after="0"/>
              <w:jc w:val="left"/>
            </w:pPr>
            <w:r>
              <w:rPr>
                <w:sz w:val="16"/>
              </w:rPr>
              <w:t>same incident as DR-4512</w:t>
            </w: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232"/>
          </w:tcPr>
          <w:p>
            <w:pPr>
              <w:spacing w:after="0"/>
              <w:jc w:val="left"/>
            </w:pPr>
            <w:r>
              <w:rPr>
                <w:sz w:val="16"/>
              </w:rPr>
              <w:t>Major disaster</w:t>
            </w:r>
          </w:p>
        </w:tc>
        <w:tc>
          <w:tcPr>
            <w:tcW w:type="dxa" w:w="2159"/>
          </w:tcPr>
          <w:p>
            <w:pPr>
              <w:spacing w:after="0"/>
              <w:jc w:val="left"/>
            </w:pPr>
            <w:r>
              <w:rPr>
                <w:sz w:val="16"/>
              </w:rPr>
              <w:t>Hurricane Florence</w:t>
            </w:r>
          </w:p>
        </w:tc>
        <w:tc>
          <w:tcPr>
            <w:tcW w:type="dxa" w:w="1899"/>
          </w:tcPr>
          <w:p>
            <w:pPr>
              <w:spacing w:after="0"/>
              <w:jc w:val="left"/>
            </w:pPr>
            <w:r>
              <w:rPr>
                <w:sz w:val="16"/>
              </w:rPr>
              <w:t>Hurricane</w:t>
            </w:r>
          </w:p>
        </w:tc>
        <w:tc>
          <w:tcPr>
            <w:tcW w:type="dxa" w:w="2119"/>
          </w:tcPr>
          <w:p>
            <w:pPr>
              <w:spacing w:after="0"/>
              <w:jc w:val="right"/>
            </w:pPr>
            <w:r>
              <w:rPr>
                <w:sz w:val="16"/>
              </w:rPr>
              <w:t>no Public Assistance recorded</w:t>
            </w:r>
          </w:p>
        </w:tc>
        <w:tc>
          <w:tcPr>
            <w:tcW w:type="dxa" w:w="271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232"/>
          </w:tcPr>
          <w:p>
            <w:pPr>
              <w:spacing w:after="0"/>
              <w:jc w:val="left"/>
            </w:pPr>
            <w:r>
              <w:rPr>
                <w:sz w:val="16"/>
              </w:rPr>
              <w:t>Emergency</w:t>
            </w:r>
          </w:p>
        </w:tc>
        <w:tc>
          <w:tcPr>
            <w:tcW w:type="dxa" w:w="2159"/>
          </w:tcPr>
          <w:p>
            <w:pPr>
              <w:spacing w:after="0"/>
              <w:jc w:val="left"/>
            </w:pPr>
            <w:r>
              <w:rPr>
                <w:sz w:val="16"/>
              </w:rPr>
              <w:t>Hurricane Florence</w:t>
            </w:r>
          </w:p>
        </w:tc>
        <w:tc>
          <w:tcPr>
            <w:tcW w:type="dxa" w:w="1899"/>
          </w:tcPr>
          <w:p>
            <w:pPr>
              <w:spacing w:after="0"/>
              <w:jc w:val="left"/>
            </w:pPr>
            <w:r>
              <w:rPr>
                <w:sz w:val="16"/>
              </w:rPr>
              <w:t>Hurricane</w:t>
            </w:r>
          </w:p>
        </w:tc>
        <w:tc>
          <w:tcPr>
            <w:tcW w:type="dxa" w:w="2119"/>
          </w:tcPr>
          <w:p>
            <w:pPr>
              <w:spacing w:after="0"/>
              <w:jc w:val="right"/>
            </w:pPr>
            <w:r>
              <w:rPr>
                <w:sz w:val="16"/>
              </w:rPr>
              <w:t>no Public Assistance recorded</w:t>
            </w:r>
          </w:p>
        </w:tc>
        <w:tc>
          <w:tcPr>
            <w:tcW w:type="dxa" w:w="2713"/>
          </w:tcPr>
          <w:p>
            <w:pPr>
              <w:spacing w:after="0"/>
              <w:jc w:val="left"/>
            </w:pPr>
          </w:p>
        </w:tc>
        <w:tc>
          <w:tcPr>
            <w:tcW w:type="dxa" w:w="881"/>
          </w:tcPr>
          <w:p>
            <w:pPr>
              <w:spacing w:after="0"/>
              <w:jc w:val="left"/>
            </w:pPr>
            <w:r>
              <w:rPr>
                <w:sz w:val="16"/>
              </w:rPr>
              <w:t>same incident as DR-4401</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232"/>
          </w:tcPr>
          <w:p>
            <w:pPr>
              <w:spacing w:after="0"/>
              <w:jc w:val="left"/>
            </w:pPr>
            <w:r>
              <w:rPr>
                <w:sz w:val="16"/>
              </w:rPr>
              <w:t>Emergency</w:t>
            </w:r>
          </w:p>
        </w:tc>
        <w:tc>
          <w:tcPr>
            <w:tcW w:type="dxa" w:w="2159"/>
          </w:tcPr>
          <w:p>
            <w:pPr>
              <w:spacing w:after="0"/>
              <w:jc w:val="left"/>
            </w:pPr>
            <w:r>
              <w:rPr>
                <w:sz w:val="16"/>
              </w:rPr>
              <w:t>Hurricane Sandy</w:t>
            </w:r>
          </w:p>
        </w:tc>
        <w:tc>
          <w:tcPr>
            <w:tcW w:type="dxa" w:w="1899"/>
          </w:tcPr>
          <w:p>
            <w:pPr>
              <w:spacing w:after="0"/>
              <w:jc w:val="left"/>
            </w:pPr>
            <w:r>
              <w:rPr>
                <w:sz w:val="16"/>
              </w:rPr>
              <w:t>Hurricane</w:t>
            </w:r>
          </w:p>
        </w:tc>
        <w:tc>
          <w:tcPr>
            <w:tcW w:type="dxa" w:w="2119"/>
          </w:tcPr>
          <w:p>
            <w:pPr>
              <w:spacing w:after="0"/>
              <w:jc w:val="right"/>
            </w:pPr>
            <w:r>
              <w:rPr>
                <w:sz w:val="16"/>
              </w:rPr>
              <w:t>no Public Assistance recorded</w:t>
            </w:r>
          </w:p>
        </w:tc>
        <w:tc>
          <w:tcPr>
            <w:tcW w:type="dxa" w:w="271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232"/>
          </w:tcPr>
          <w:p>
            <w:pPr>
              <w:spacing w:after="0"/>
              <w:jc w:val="left"/>
            </w:pPr>
            <w:r>
              <w:rPr>
                <w:sz w:val="16"/>
              </w:rPr>
              <w:t>Emergency</w:t>
            </w:r>
          </w:p>
        </w:tc>
        <w:tc>
          <w:tcPr>
            <w:tcW w:type="dxa" w:w="2159"/>
          </w:tcPr>
          <w:p>
            <w:pPr>
              <w:spacing w:after="0"/>
              <w:jc w:val="left"/>
            </w:pPr>
            <w:r>
              <w:rPr>
                <w:sz w:val="16"/>
              </w:rPr>
              <w:t>Hurricane Katrina Evacuation</w:t>
            </w:r>
          </w:p>
        </w:tc>
        <w:tc>
          <w:tcPr>
            <w:tcW w:type="dxa" w:w="1899"/>
          </w:tcPr>
          <w:p>
            <w:pPr>
              <w:spacing w:after="0"/>
              <w:jc w:val="left"/>
            </w:pPr>
            <w:r>
              <w:rPr>
                <w:sz w:val="16"/>
              </w:rPr>
              <w:t>Hurricane: evacuation support, not a local hazard event; not counted</w:t>
            </w:r>
          </w:p>
        </w:tc>
        <w:tc>
          <w:tcPr>
            <w:tcW w:type="dxa" w:w="2119"/>
          </w:tcPr>
          <w:p>
            <w:pPr>
              <w:spacing w:after="0"/>
              <w:jc w:val="right"/>
            </w:pPr>
            <w:r>
              <w:rPr>
                <w:sz w:val="16"/>
              </w:rPr>
              <w:t>$3,612.31</w:t>
            </w:r>
          </w:p>
        </w:tc>
        <w:tc>
          <w:tcPr>
            <w:tcW w:type="dxa" w:w="271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232"/>
          </w:tcPr>
          <w:p>
            <w:pPr>
              <w:spacing w:after="0"/>
              <w:jc w:val="left"/>
            </w:pPr>
            <w:r>
              <w:rPr>
                <w:sz w:val="16"/>
              </w:rPr>
              <w:t>Major disaster</w:t>
            </w:r>
          </w:p>
        </w:tc>
        <w:tc>
          <w:tcPr>
            <w:tcW w:type="dxa" w:w="2159"/>
          </w:tcPr>
          <w:p>
            <w:pPr>
              <w:spacing w:after="0"/>
              <w:jc w:val="left"/>
            </w:pPr>
            <w:r>
              <w:rPr>
                <w:sz w:val="16"/>
              </w:rPr>
              <w:t>Blizzard of 96 (Severe Snow Storm)</w:t>
            </w:r>
          </w:p>
        </w:tc>
        <w:tc>
          <w:tcPr>
            <w:tcW w:type="dxa" w:w="1899"/>
          </w:tcPr>
          <w:p>
            <w:pPr>
              <w:spacing w:after="0"/>
              <w:jc w:val="left"/>
            </w:pPr>
            <w:r>
              <w:rPr>
                <w:sz w:val="16"/>
              </w:rPr>
              <w:t>Winter Weather</w:t>
            </w:r>
          </w:p>
        </w:tc>
        <w:tc>
          <w:tcPr>
            <w:tcW w:type="dxa" w:w="2119"/>
          </w:tcPr>
          <w:p>
            <w:pPr>
              <w:spacing w:after="0"/>
              <w:jc w:val="right"/>
            </w:pPr>
            <w:r>
              <w:rPr>
                <w:sz w:val="16"/>
              </w:rPr>
              <w:t>no Public Assistance recorded</w:t>
            </w:r>
          </w:p>
        </w:tc>
        <w:tc>
          <w:tcPr>
            <w:tcW w:type="dxa" w:w="271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232"/>
          </w:tcPr>
          <w:p>
            <w:pPr>
              <w:spacing w:after="0"/>
              <w:jc w:val="left"/>
            </w:pPr>
            <w:r>
              <w:rPr>
                <w:sz w:val="16"/>
              </w:rPr>
              <w:t>Major disaster</w:t>
            </w:r>
          </w:p>
        </w:tc>
        <w:tc>
          <w:tcPr>
            <w:tcW w:type="dxa" w:w="2159"/>
          </w:tcPr>
          <w:p>
            <w:pPr>
              <w:spacing w:after="0"/>
              <w:jc w:val="left"/>
            </w:pPr>
            <w:r>
              <w:rPr>
                <w:sz w:val="16"/>
              </w:rPr>
              <w:t>Severe Ice Storms, Flooding</w:t>
            </w:r>
          </w:p>
        </w:tc>
        <w:tc>
          <w:tcPr>
            <w:tcW w:type="dxa" w:w="1899"/>
          </w:tcPr>
          <w:p>
            <w:pPr>
              <w:spacing w:after="0"/>
              <w:jc w:val="left"/>
            </w:pPr>
            <w:r>
              <w:rPr>
                <w:sz w:val="16"/>
              </w:rPr>
              <w:t>Winter Weather (primary); also designated: Inland Flooding</w:t>
            </w:r>
          </w:p>
        </w:tc>
        <w:tc>
          <w:tcPr>
            <w:tcW w:type="dxa" w:w="2119"/>
          </w:tcPr>
          <w:p>
            <w:pPr>
              <w:spacing w:after="0"/>
              <w:jc w:val="right"/>
            </w:pPr>
            <w:r>
              <w:rPr>
                <w:sz w:val="16"/>
              </w:rPr>
              <w:t>no Public Assistance recorded</w:t>
            </w:r>
          </w:p>
        </w:tc>
        <w:tc>
          <w:tcPr>
            <w:tcW w:type="dxa" w:w="271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232"/>
          </w:tcPr>
          <w:p>
            <w:pPr>
              <w:spacing w:after="0"/>
              <w:jc w:val="left"/>
            </w:pPr>
            <w:r>
              <w:rPr>
                <w:sz w:val="16"/>
              </w:rPr>
              <w:t>Emergency</w:t>
            </w:r>
          </w:p>
        </w:tc>
        <w:tc>
          <w:tcPr>
            <w:tcW w:type="dxa" w:w="2159"/>
          </w:tcPr>
          <w:p>
            <w:pPr>
              <w:spacing w:after="0"/>
              <w:jc w:val="left"/>
            </w:pPr>
            <w:r>
              <w:rPr>
                <w:sz w:val="16"/>
              </w:rPr>
              <w:t>Severe Winter Storm</w:t>
            </w:r>
          </w:p>
        </w:tc>
        <w:tc>
          <w:tcPr>
            <w:tcW w:type="dxa" w:w="1899"/>
          </w:tcPr>
          <w:p>
            <w:pPr>
              <w:spacing w:after="0"/>
              <w:jc w:val="left"/>
            </w:pPr>
            <w:r>
              <w:rPr>
                <w:sz w:val="16"/>
              </w:rPr>
              <w:t>Winter Weather</w:t>
            </w:r>
          </w:p>
        </w:tc>
        <w:tc>
          <w:tcPr>
            <w:tcW w:type="dxa" w:w="2119"/>
          </w:tcPr>
          <w:p>
            <w:pPr>
              <w:spacing w:after="0"/>
              <w:jc w:val="right"/>
            </w:pPr>
            <w:r>
              <w:rPr>
                <w:sz w:val="16"/>
              </w:rPr>
              <w:t>no Public Assistance recorded</w:t>
            </w:r>
          </w:p>
        </w:tc>
        <w:tc>
          <w:tcPr>
            <w:tcW w:type="dxa" w:w="2713"/>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49</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71</w:t>
            </w:r>
          </w:p>
        </w:tc>
        <w:tc>
          <w:tcPr>
            <w:tcW w:type="dxa" w:w="1159"/>
          </w:tcPr>
          <w:p>
            <w:pPr>
              <w:spacing w:after="0"/>
              <w:jc w:val="right"/>
            </w:pPr>
            <w:r>
              <w:rPr>
                <w:sz w:val="16"/>
              </w:rPr>
              <w:t>11</w:t>
            </w:r>
          </w:p>
        </w:tc>
        <w:tc>
          <w:tcPr>
            <w:tcW w:type="dxa" w:w="2116"/>
          </w:tcPr>
          <w:p>
            <w:pPr>
              <w:spacing w:after="0"/>
              <w:jc w:val="right"/>
            </w:pPr>
            <w:r>
              <w:rPr>
                <w:sz w:val="16"/>
              </w:rPr>
              <w:t>6</w:t>
            </w:r>
          </w:p>
        </w:tc>
        <w:tc>
          <w:tcPr>
            <w:tcW w:type="dxa" w:w="786"/>
          </w:tcPr>
          <w:p>
            <w:pPr>
              <w:spacing w:after="0"/>
              <w:jc w:val="right"/>
            </w:pPr>
            <w:r>
              <w:rPr>
                <w:sz w:val="16"/>
              </w:rPr>
              <w:t>18</w:t>
            </w:r>
          </w:p>
        </w:tc>
        <w:tc>
          <w:tcPr>
            <w:tcW w:type="dxa" w:w="1692"/>
          </w:tcPr>
          <w:p>
            <w:pPr>
              <w:spacing w:after="0"/>
              <w:jc w:val="right"/>
            </w:pPr>
            <w:r>
              <w:rPr>
                <w:sz w:val="16"/>
              </w:rPr>
              <w:t>5</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4"/>
        <w:gridCol w:w="1791"/>
        <w:gridCol w:w="2693"/>
        <w:gridCol w:w="922"/>
        <w:gridCol w:w="2376"/>
        <w:gridCol w:w="1396"/>
        <w:gridCol w:w="2564"/>
      </w:tblGrid>
      <w:tr>
        <w:trPr>
          <w:cantSplit/>
          <w:tblHeader/>
        </w:trPr>
        <w:tc>
          <w:tcPr>
            <w:tcW w:type="dxa" w:w="1037"/>
            <w:shd w:val="clear" w:color="auto" w:fill="E8E8E8"/>
          </w:tcPr>
          <w:p>
            <w:pPr>
              <w:spacing w:after="0"/>
              <w:jc w:val="left"/>
            </w:pPr>
            <w:r>
              <w:rPr>
                <w:b/>
                <w:sz w:val="16"/>
              </w:rPr>
              <w:t>Date</w:t>
            </w:r>
          </w:p>
        </w:tc>
        <w:tc>
          <w:tcPr>
            <w:tcW w:type="dxa" w:w="1334"/>
            <w:shd w:val="clear" w:color="auto" w:fill="E8E8E8"/>
          </w:tcPr>
          <w:p>
            <w:pPr>
              <w:spacing w:after="0"/>
              <w:jc w:val="left"/>
            </w:pPr>
            <w:r>
              <w:rPr>
                <w:b/>
                <w:sz w:val="16"/>
              </w:rPr>
              <w:t>Event type</w:t>
            </w:r>
          </w:p>
        </w:tc>
        <w:tc>
          <w:tcPr>
            <w:tcW w:type="dxa" w:w="1791"/>
            <w:shd w:val="clear" w:color="auto" w:fill="E8E8E8"/>
          </w:tcPr>
          <w:p>
            <w:pPr>
              <w:spacing w:after="0"/>
              <w:jc w:val="left"/>
            </w:pPr>
            <w:r>
              <w:rPr>
                <w:b/>
                <w:sz w:val="16"/>
              </w:rPr>
              <w:t>Magnitude or extent</w:t>
            </w:r>
          </w:p>
        </w:tc>
        <w:tc>
          <w:tcPr>
            <w:tcW w:type="dxa" w:w="2693"/>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6"/>
            <w:shd w:val="clear" w:color="auto" w:fill="E8E8E8"/>
          </w:tcPr>
          <w:p>
            <w:pPr>
              <w:spacing w:after="0"/>
              <w:jc w:val="left"/>
            </w:pPr>
            <w:r>
              <w:rPr>
                <w:b/>
                <w:sz w:val="16"/>
              </w:rPr>
              <w:t>Location</w:t>
            </w:r>
          </w:p>
        </w:tc>
        <w:tc>
          <w:tcPr>
            <w:tcW w:type="dxa" w:w="1396"/>
            <w:shd w:val="clear" w:color="auto" w:fill="E8E8E8"/>
          </w:tcPr>
          <w:p>
            <w:pPr>
              <w:spacing w:after="0"/>
              <w:jc w:val="left"/>
            </w:pPr>
            <w:r>
              <w:rPr>
                <w:b/>
                <w:sz w:val="16"/>
              </w:rPr>
              <w:t>Flags</w:t>
            </w:r>
          </w:p>
        </w:tc>
        <w:tc>
          <w:tcPr>
            <w:tcW w:type="dxa" w:w="25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34"/>
          </w:tcPr>
          <w:p>
            <w:pPr>
              <w:spacing w:after="0"/>
              <w:jc w:val="left"/>
            </w:pPr>
            <w:r>
              <w:rPr>
                <w:sz w:val="16"/>
              </w:rPr>
              <w:t>Winter Storm</w:t>
            </w:r>
          </w:p>
        </w:tc>
        <w:tc>
          <w:tcPr>
            <w:tcW w:type="dxa" w:w="1791"/>
          </w:tcPr>
          <w:p>
            <w:pPr>
              <w:spacing w:after="0"/>
              <w:jc w:val="left"/>
            </w:pPr>
          </w:p>
        </w:tc>
        <w:tc>
          <w:tcPr>
            <w:tcW w:type="dxa" w:w="2693"/>
          </w:tcPr>
          <w:p>
            <w:pPr>
              <w:spacing w:after="0"/>
              <w:jc w:val="left"/>
            </w:pPr>
            <w:r>
              <w:rPr>
                <w:sz w:val="16"/>
              </w:rPr>
              <w:t>$200,000 property; crops not reported (zone total, 2026 dollars)</w:t>
            </w:r>
          </w:p>
        </w:tc>
        <w:tc>
          <w:tcPr>
            <w:tcW w:type="dxa" w:w="922"/>
          </w:tcPr>
          <w:p>
            <w:pPr>
              <w:spacing w:after="0"/>
              <w:jc w:val="right"/>
            </w:pPr>
            <w:r>
              <w:rPr>
                <w:sz w:val="16"/>
              </w:rPr>
              <w:t>0, 0</w:t>
            </w:r>
          </w:p>
        </w:tc>
        <w:tc>
          <w:tcPr>
            <w:tcW w:type="dxa" w:w="2376"/>
          </w:tcPr>
          <w:p>
            <w:pPr>
              <w:spacing w:after="0"/>
              <w:jc w:val="left"/>
            </w:pPr>
            <w:r>
              <w:rPr>
                <w:sz w:val="16"/>
              </w:rPr>
              <w:t>NWS zone VAZ008 (WASHINGTON), zone-level</w:t>
            </w:r>
          </w:p>
        </w:tc>
        <w:tc>
          <w:tcPr>
            <w:tcW w:type="dxa" w:w="1396"/>
          </w:tcPr>
          <w:p>
            <w:pPr>
              <w:spacing w:after="0"/>
              <w:jc w:val="left"/>
            </w:pPr>
            <w:r>
              <w:rPr>
                <w:sz w:val="16"/>
              </w:rPr>
              <w:t>new since last plan; within last 5 years</w:t>
            </w:r>
          </w:p>
        </w:tc>
        <w:tc>
          <w:tcPr>
            <w:tcW w:type="dxa" w:w="256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2024-09-27</w:t>
            </w:r>
          </w:p>
        </w:tc>
        <w:tc>
          <w:tcPr>
            <w:tcW w:type="dxa" w:w="1334"/>
          </w:tcPr>
          <w:p>
            <w:pPr>
              <w:spacing w:after="0"/>
              <w:jc w:val="left"/>
            </w:pPr>
            <w:r>
              <w:rPr>
                <w:sz w:val="16"/>
              </w:rPr>
              <w:t>High Wind</w:t>
            </w:r>
          </w:p>
        </w:tc>
        <w:tc>
          <w:tcPr>
            <w:tcW w:type="dxa" w:w="1791"/>
          </w:tcPr>
          <w:p>
            <w:pPr>
              <w:spacing w:after="0"/>
              <w:jc w:val="left"/>
            </w:pPr>
            <w:r>
              <w:rPr>
                <w:sz w:val="16"/>
              </w:rPr>
              <w:t>61 kt (70 mph) estimated gust</w:t>
            </w:r>
          </w:p>
        </w:tc>
        <w:tc>
          <w:tcPr>
            <w:tcW w:type="dxa" w:w="2693"/>
          </w:tcPr>
          <w:p>
            <w:pPr>
              <w:spacing w:after="0"/>
              <w:jc w:val="left"/>
            </w:pPr>
            <w:r>
              <w:rPr>
                <w:sz w:val="16"/>
              </w:rPr>
              <w:t>damage not reported</w:t>
            </w:r>
          </w:p>
        </w:tc>
        <w:tc>
          <w:tcPr>
            <w:tcW w:type="dxa" w:w="922"/>
          </w:tcPr>
          <w:p>
            <w:pPr>
              <w:spacing w:after="0"/>
              <w:jc w:val="right"/>
            </w:pPr>
            <w:r>
              <w:rPr>
                <w:sz w:val="16"/>
              </w:rPr>
              <w:t>0, 0</w:t>
            </w:r>
          </w:p>
        </w:tc>
        <w:tc>
          <w:tcPr>
            <w:tcW w:type="dxa" w:w="2376"/>
          </w:tcPr>
          <w:p>
            <w:pPr>
              <w:spacing w:after="0"/>
              <w:jc w:val="left"/>
            </w:pPr>
            <w:r>
              <w:rPr>
                <w:sz w:val="16"/>
              </w:rPr>
              <w:t>NWS zone VAZ008 (WASHINGTON), zone-level</w:t>
            </w:r>
          </w:p>
        </w:tc>
        <w:tc>
          <w:tcPr>
            <w:tcW w:type="dxa" w:w="1396"/>
          </w:tcPr>
          <w:p>
            <w:pPr>
              <w:spacing w:after="0"/>
              <w:jc w:val="left"/>
            </w:pPr>
            <w:r>
              <w:rPr>
                <w:sz w:val="16"/>
              </w:rPr>
              <w:t>in the 12 months before plan approval; within last 5 years</w:t>
            </w:r>
          </w:p>
        </w:tc>
        <w:tc>
          <w:tcPr>
            <w:tcW w:type="dxa" w:w="2564"/>
          </w:tcPr>
          <w:p>
            <w:pPr>
              <w:spacing w:after="0"/>
              <w:jc w:val="left"/>
            </w:pPr>
            <w:r>
              <w:rPr>
                <w:sz w:val="16"/>
              </w:rPr>
              <w:t>B1-c worst recorded: High Wind and Strong Wind</w:t>
            </w:r>
          </w:p>
        </w:tc>
      </w:tr>
      <w:tr>
        <w:trPr>
          <w:cantSplit/>
        </w:trPr>
        <w:tc>
          <w:tcPr>
            <w:tcW w:type="dxa" w:w="1037"/>
          </w:tcPr>
          <w:p>
            <w:pPr>
              <w:spacing w:after="0"/>
              <w:jc w:val="left"/>
            </w:pPr>
            <w:r>
              <w:rPr>
                <w:sz w:val="16"/>
              </w:rPr>
              <w:t>2022-12-23</w:t>
            </w:r>
          </w:p>
        </w:tc>
        <w:tc>
          <w:tcPr>
            <w:tcW w:type="dxa" w:w="1334"/>
          </w:tcPr>
          <w:p>
            <w:pPr>
              <w:spacing w:after="0"/>
              <w:jc w:val="left"/>
            </w:pPr>
            <w:r>
              <w:rPr>
                <w:sz w:val="16"/>
              </w:rPr>
              <w:t>Cold/Wind Chill</w:t>
            </w:r>
          </w:p>
        </w:tc>
        <w:tc>
          <w:tcPr>
            <w:tcW w:type="dxa" w:w="1791"/>
          </w:tcPr>
          <w:p>
            <w:pPr>
              <w:spacing w:after="0"/>
              <w:jc w:val="left"/>
            </w:pPr>
          </w:p>
        </w:tc>
        <w:tc>
          <w:tcPr>
            <w:tcW w:type="dxa" w:w="2693"/>
          </w:tcPr>
          <w:p>
            <w:pPr>
              <w:spacing w:after="0"/>
              <w:jc w:val="left"/>
            </w:pPr>
            <w:r>
              <w:rPr>
                <w:sz w:val="16"/>
              </w:rPr>
              <w:t>damage not reported</w:t>
            </w:r>
          </w:p>
        </w:tc>
        <w:tc>
          <w:tcPr>
            <w:tcW w:type="dxa" w:w="922"/>
          </w:tcPr>
          <w:p>
            <w:pPr>
              <w:spacing w:after="0"/>
              <w:jc w:val="right"/>
            </w:pPr>
            <w:r>
              <w:rPr>
                <w:sz w:val="16"/>
              </w:rPr>
              <w:t>0, 0</w:t>
            </w:r>
          </w:p>
        </w:tc>
        <w:tc>
          <w:tcPr>
            <w:tcW w:type="dxa" w:w="2376"/>
          </w:tcPr>
          <w:p>
            <w:pPr>
              <w:spacing w:after="0"/>
              <w:jc w:val="left"/>
            </w:pPr>
            <w:r>
              <w:rPr>
                <w:sz w:val="16"/>
              </w:rPr>
              <w:t>NWS zone VAZ008 (WASHINGTON), zone-level</w:t>
            </w:r>
          </w:p>
        </w:tc>
        <w:tc>
          <w:tcPr>
            <w:tcW w:type="dxa" w:w="1396"/>
          </w:tcPr>
          <w:p>
            <w:pPr>
              <w:spacing w:after="0"/>
              <w:jc w:val="left"/>
            </w:pPr>
            <w:r>
              <w:rPr>
                <w:sz w:val="16"/>
              </w:rPr>
              <w:t>within last 5 years</w:t>
            </w:r>
          </w:p>
        </w:tc>
        <w:tc>
          <w:tcPr>
            <w:tcW w:type="dxa" w:w="25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2014-07-27</w:t>
            </w:r>
          </w:p>
        </w:tc>
        <w:tc>
          <w:tcPr>
            <w:tcW w:type="dxa" w:w="1334"/>
          </w:tcPr>
          <w:p>
            <w:pPr>
              <w:spacing w:after="0"/>
              <w:jc w:val="left"/>
            </w:pPr>
            <w:r>
              <w:rPr>
                <w:sz w:val="16"/>
              </w:rPr>
              <w:t>Hail</w:t>
            </w:r>
          </w:p>
        </w:tc>
        <w:tc>
          <w:tcPr>
            <w:tcW w:type="dxa" w:w="1791"/>
          </w:tcPr>
          <w:p>
            <w:pPr>
              <w:spacing w:after="0"/>
              <w:jc w:val="left"/>
            </w:pPr>
            <w:r>
              <w:rPr>
                <w:sz w:val="16"/>
              </w:rPr>
              <w:t>1.75 in</w:t>
            </w:r>
          </w:p>
        </w:tc>
        <w:tc>
          <w:tcPr>
            <w:tcW w:type="dxa" w:w="2693"/>
          </w:tcPr>
          <w:p>
            <w:pPr>
              <w:spacing w:after="0"/>
              <w:jc w:val="left"/>
            </w:pPr>
            <w:r>
              <w:rPr>
                <w:sz w:val="16"/>
              </w:rPr>
              <w:t>damage not reported</w:t>
            </w:r>
          </w:p>
        </w:tc>
        <w:tc>
          <w:tcPr>
            <w:tcW w:type="dxa" w:w="922"/>
          </w:tcPr>
          <w:p>
            <w:pPr>
              <w:spacing w:after="0"/>
              <w:jc w:val="right"/>
            </w:pPr>
            <w:r>
              <w:rPr>
                <w:sz w:val="16"/>
              </w:rPr>
              <w:t>0, 0</w:t>
            </w:r>
          </w:p>
        </w:tc>
        <w:tc>
          <w:tcPr>
            <w:tcW w:type="dxa" w:w="2376"/>
          </w:tcPr>
          <w:p>
            <w:pPr>
              <w:spacing w:after="0"/>
              <w:jc w:val="left"/>
            </w:pPr>
            <w:r>
              <w:rPr>
                <w:sz w:val="16"/>
              </w:rPr>
              <w:t>BRISTOL</w:t>
            </w:r>
          </w:p>
        </w:tc>
        <w:tc>
          <w:tcPr>
            <w:tcW w:type="dxa" w:w="1396"/>
          </w:tcPr>
          <w:p>
            <w:pPr>
              <w:spacing w:after="0"/>
              <w:jc w:val="left"/>
            </w:pPr>
          </w:p>
        </w:tc>
        <w:tc>
          <w:tcPr>
            <w:tcW w:type="dxa" w:w="2564"/>
          </w:tcPr>
          <w:p>
            <w:pPr>
              <w:spacing w:after="0"/>
              <w:jc w:val="left"/>
            </w:pPr>
            <w:r>
              <w:rPr>
                <w:sz w:val="16"/>
              </w:rPr>
              <w:t>B1-c worst recorded: Hail</w:t>
            </w:r>
          </w:p>
        </w:tc>
      </w:tr>
      <w:tr>
        <w:trPr>
          <w:cantSplit/>
        </w:trPr>
        <w:tc>
          <w:tcPr>
            <w:tcW w:type="dxa" w:w="1037"/>
          </w:tcPr>
          <w:p>
            <w:pPr>
              <w:spacing w:after="0"/>
              <w:jc w:val="left"/>
            </w:pPr>
            <w:r>
              <w:rPr>
                <w:sz w:val="16"/>
              </w:rPr>
              <w:t>2011-02-28</w:t>
            </w:r>
          </w:p>
        </w:tc>
        <w:tc>
          <w:tcPr>
            <w:tcW w:type="dxa" w:w="1334"/>
          </w:tcPr>
          <w:p>
            <w:pPr>
              <w:spacing w:after="0"/>
              <w:jc w:val="left"/>
            </w:pPr>
            <w:r>
              <w:rPr>
                <w:sz w:val="16"/>
              </w:rPr>
              <w:t>Flood</w:t>
            </w:r>
          </w:p>
        </w:tc>
        <w:tc>
          <w:tcPr>
            <w:tcW w:type="dxa" w:w="1791"/>
          </w:tcPr>
          <w:p>
            <w:pPr>
              <w:spacing w:after="0"/>
              <w:jc w:val="left"/>
            </w:pPr>
          </w:p>
        </w:tc>
        <w:tc>
          <w:tcPr>
            <w:tcW w:type="dxa" w:w="2693"/>
          </w:tcPr>
          <w:p>
            <w:pPr>
              <w:spacing w:after="0"/>
              <w:jc w:val="left"/>
            </w:pPr>
            <w:r>
              <w:rPr>
                <w:sz w:val="16"/>
              </w:rPr>
              <w:t>$40,000 property; $0 crops (2011 dollars)</w:t>
            </w:r>
          </w:p>
        </w:tc>
        <w:tc>
          <w:tcPr>
            <w:tcW w:type="dxa" w:w="922"/>
          </w:tcPr>
          <w:p>
            <w:pPr>
              <w:spacing w:after="0"/>
              <w:jc w:val="right"/>
            </w:pPr>
            <w:r>
              <w:rPr>
                <w:sz w:val="16"/>
              </w:rPr>
              <w:t>0, 0</w:t>
            </w:r>
          </w:p>
        </w:tc>
        <w:tc>
          <w:tcPr>
            <w:tcW w:type="dxa" w:w="2376"/>
          </w:tcPr>
          <w:p>
            <w:pPr>
              <w:spacing w:after="0"/>
              <w:jc w:val="left"/>
            </w:pPr>
            <w:r>
              <w:rPr>
                <w:sz w:val="16"/>
              </w:rPr>
              <w:t>BRISTOL</w:t>
            </w:r>
          </w:p>
        </w:tc>
        <w:tc>
          <w:tcPr>
            <w:tcW w:type="dxa" w:w="1396"/>
          </w:tcPr>
          <w:p>
            <w:pPr>
              <w:spacing w:after="0"/>
              <w:jc w:val="left"/>
            </w:pPr>
          </w:p>
        </w:tc>
        <w:tc>
          <w:tcPr>
            <w:tcW w:type="dxa" w:w="2564"/>
          </w:tcPr>
          <w:p>
            <w:pPr>
              <w:spacing w:after="0"/>
              <w:jc w:val="left"/>
            </w:pPr>
            <w:r>
              <w:rPr>
                <w:sz w:val="16"/>
              </w:rPr>
              <w:t>large reported damage</w:t>
            </w:r>
          </w:p>
        </w:tc>
      </w:tr>
      <w:tr>
        <w:trPr>
          <w:cantSplit/>
        </w:trPr>
        <w:tc>
          <w:tcPr>
            <w:tcW w:type="dxa" w:w="1037"/>
          </w:tcPr>
          <w:p>
            <w:pPr>
              <w:spacing w:after="0"/>
              <w:jc w:val="left"/>
            </w:pPr>
            <w:r>
              <w:rPr>
                <w:sz w:val="16"/>
              </w:rPr>
              <w:t>2010-12-16</w:t>
            </w:r>
          </w:p>
        </w:tc>
        <w:tc>
          <w:tcPr>
            <w:tcW w:type="dxa" w:w="1334"/>
          </w:tcPr>
          <w:p>
            <w:pPr>
              <w:spacing w:after="0"/>
              <w:jc w:val="left"/>
            </w:pPr>
            <w:r>
              <w:rPr>
                <w:sz w:val="16"/>
              </w:rPr>
              <w:t>Ice Storm</w:t>
            </w:r>
          </w:p>
        </w:tc>
        <w:tc>
          <w:tcPr>
            <w:tcW w:type="dxa" w:w="1791"/>
          </w:tcPr>
          <w:p>
            <w:pPr>
              <w:spacing w:after="0"/>
              <w:jc w:val="left"/>
            </w:pPr>
          </w:p>
        </w:tc>
        <w:tc>
          <w:tcPr>
            <w:tcW w:type="dxa" w:w="2693"/>
          </w:tcPr>
          <w:p>
            <w:pPr>
              <w:spacing w:after="0"/>
              <w:jc w:val="left"/>
            </w:pPr>
            <w:r>
              <w:rPr>
                <w:sz w:val="16"/>
              </w:rPr>
              <w:t>$20,000 property; $0 crops (zone total, 2010 dollars)</w:t>
            </w:r>
          </w:p>
        </w:tc>
        <w:tc>
          <w:tcPr>
            <w:tcW w:type="dxa" w:w="922"/>
          </w:tcPr>
          <w:p>
            <w:pPr>
              <w:spacing w:after="0"/>
              <w:jc w:val="right"/>
            </w:pPr>
            <w:r>
              <w:rPr>
                <w:sz w:val="16"/>
              </w:rPr>
              <w:t>0, 0</w:t>
            </w:r>
          </w:p>
        </w:tc>
        <w:tc>
          <w:tcPr>
            <w:tcW w:type="dxa" w:w="2376"/>
          </w:tcPr>
          <w:p>
            <w:pPr>
              <w:spacing w:after="0"/>
              <w:jc w:val="left"/>
            </w:pPr>
            <w:r>
              <w:rPr>
                <w:sz w:val="16"/>
              </w:rPr>
              <w:t>NWS zone VAZ008 (WASHINGTON), zone-level</w:t>
            </w:r>
          </w:p>
        </w:tc>
        <w:tc>
          <w:tcPr>
            <w:tcW w:type="dxa" w:w="1396"/>
          </w:tcPr>
          <w:p>
            <w:pPr>
              <w:spacing w:after="0"/>
              <w:jc w:val="left"/>
            </w:pPr>
          </w:p>
        </w:tc>
        <w:tc>
          <w:tcPr>
            <w:tcW w:type="dxa" w:w="2564"/>
          </w:tcPr>
          <w:p>
            <w:pPr>
              <w:spacing w:after="0"/>
              <w:jc w:val="left"/>
            </w:pPr>
            <w:r>
              <w:rPr>
                <w:sz w:val="16"/>
              </w:rPr>
              <w:t>B1-c worst recorded: Ice Storm</w:t>
            </w:r>
          </w:p>
        </w:tc>
      </w:tr>
      <w:tr>
        <w:trPr>
          <w:cantSplit/>
        </w:trPr>
        <w:tc>
          <w:tcPr>
            <w:tcW w:type="dxa" w:w="1037"/>
          </w:tcPr>
          <w:p>
            <w:pPr>
              <w:spacing w:after="0"/>
              <w:jc w:val="left"/>
            </w:pPr>
            <w:r>
              <w:rPr>
                <w:sz w:val="16"/>
              </w:rPr>
              <w:t>2009-12-09</w:t>
            </w:r>
          </w:p>
        </w:tc>
        <w:tc>
          <w:tcPr>
            <w:tcW w:type="dxa" w:w="1334"/>
          </w:tcPr>
          <w:p>
            <w:pPr>
              <w:spacing w:after="0"/>
              <w:jc w:val="left"/>
            </w:pPr>
            <w:r>
              <w:rPr>
                <w:sz w:val="16"/>
              </w:rPr>
              <w:t>High Wind</w:t>
            </w:r>
          </w:p>
        </w:tc>
        <w:tc>
          <w:tcPr>
            <w:tcW w:type="dxa" w:w="1791"/>
          </w:tcPr>
          <w:p>
            <w:pPr>
              <w:spacing w:after="0"/>
              <w:jc w:val="left"/>
            </w:pPr>
            <w:r>
              <w:rPr>
                <w:sz w:val="16"/>
              </w:rPr>
              <w:t>60 kt (69 mph) estimated gust</w:t>
            </w:r>
          </w:p>
        </w:tc>
        <w:tc>
          <w:tcPr>
            <w:tcW w:type="dxa" w:w="2693"/>
          </w:tcPr>
          <w:p>
            <w:pPr>
              <w:spacing w:after="0"/>
              <w:jc w:val="left"/>
            </w:pPr>
            <w:r>
              <w:rPr>
                <w:sz w:val="16"/>
              </w:rPr>
              <w:t>$760,000 property; $0 crops (zone total, 2009 dollars)</w:t>
            </w:r>
          </w:p>
        </w:tc>
        <w:tc>
          <w:tcPr>
            <w:tcW w:type="dxa" w:w="922"/>
          </w:tcPr>
          <w:p>
            <w:pPr>
              <w:spacing w:after="0"/>
              <w:jc w:val="right"/>
            </w:pPr>
            <w:r>
              <w:rPr>
                <w:sz w:val="16"/>
              </w:rPr>
              <w:t>0, 0</w:t>
            </w:r>
          </w:p>
        </w:tc>
        <w:tc>
          <w:tcPr>
            <w:tcW w:type="dxa" w:w="2376"/>
          </w:tcPr>
          <w:p>
            <w:pPr>
              <w:spacing w:after="0"/>
              <w:jc w:val="left"/>
            </w:pPr>
            <w:r>
              <w:rPr>
                <w:sz w:val="16"/>
              </w:rPr>
              <w:t>NWS zone VAZ008 (WASHINGTON), zone-level</w:t>
            </w:r>
          </w:p>
        </w:tc>
        <w:tc>
          <w:tcPr>
            <w:tcW w:type="dxa" w:w="1396"/>
          </w:tcPr>
          <w:p>
            <w:pPr>
              <w:spacing w:after="0"/>
              <w:jc w:val="left"/>
            </w:pPr>
          </w:p>
        </w:tc>
        <w:tc>
          <w:tcPr>
            <w:tcW w:type="dxa" w:w="2564"/>
          </w:tcPr>
          <w:p>
            <w:pPr>
              <w:spacing w:after="0"/>
              <w:jc w:val="left"/>
            </w:pPr>
            <w:r>
              <w:rPr>
                <w:sz w:val="16"/>
              </w:rPr>
              <w:t>B1-c most damaging: High Wind and Strong Wind</w:t>
            </w:r>
          </w:p>
        </w:tc>
      </w:tr>
      <w:tr>
        <w:trPr>
          <w:cantSplit/>
        </w:trPr>
        <w:tc>
          <w:tcPr>
            <w:tcW w:type="dxa" w:w="1037"/>
          </w:tcPr>
          <w:p>
            <w:pPr>
              <w:spacing w:after="0"/>
              <w:jc w:val="left"/>
            </w:pPr>
            <w:r>
              <w:rPr>
                <w:sz w:val="16"/>
              </w:rPr>
              <w:t>2006-04-25</w:t>
            </w:r>
          </w:p>
        </w:tc>
        <w:tc>
          <w:tcPr>
            <w:tcW w:type="dxa" w:w="1334"/>
          </w:tcPr>
          <w:p>
            <w:pPr>
              <w:spacing w:after="0"/>
              <w:jc w:val="left"/>
            </w:pPr>
            <w:r>
              <w:rPr>
                <w:sz w:val="16"/>
              </w:rPr>
              <w:t>Thunderstorm Wind</w:t>
            </w:r>
          </w:p>
        </w:tc>
        <w:tc>
          <w:tcPr>
            <w:tcW w:type="dxa" w:w="1791"/>
          </w:tcPr>
          <w:p>
            <w:pPr>
              <w:spacing w:after="0"/>
              <w:jc w:val="left"/>
            </w:pPr>
            <w:r>
              <w:rPr>
                <w:sz w:val="16"/>
              </w:rPr>
              <w:t>65 kt (75 mph) estimated gust</w:t>
            </w:r>
          </w:p>
        </w:tc>
        <w:tc>
          <w:tcPr>
            <w:tcW w:type="dxa" w:w="2693"/>
          </w:tcPr>
          <w:p>
            <w:pPr>
              <w:spacing w:after="0"/>
              <w:jc w:val="left"/>
            </w:pPr>
            <w:r>
              <w:rPr>
                <w:sz w:val="16"/>
              </w:rPr>
              <w:t>$20,000 property; crops not reported (2006 dollars)</w:t>
            </w:r>
          </w:p>
        </w:tc>
        <w:tc>
          <w:tcPr>
            <w:tcW w:type="dxa" w:w="922"/>
          </w:tcPr>
          <w:p>
            <w:pPr>
              <w:spacing w:after="0"/>
              <w:jc w:val="right"/>
            </w:pPr>
            <w:r>
              <w:rPr>
                <w:sz w:val="16"/>
              </w:rPr>
              <w:t>0, 0</w:t>
            </w:r>
          </w:p>
        </w:tc>
        <w:tc>
          <w:tcPr>
            <w:tcW w:type="dxa" w:w="2376"/>
          </w:tcPr>
          <w:p>
            <w:pPr>
              <w:spacing w:after="0"/>
              <w:jc w:val="left"/>
            </w:pPr>
            <w:r>
              <w:rPr>
                <w:sz w:val="16"/>
              </w:rPr>
              <w:t>BRISTOL</w:t>
            </w:r>
          </w:p>
        </w:tc>
        <w:tc>
          <w:tcPr>
            <w:tcW w:type="dxa" w:w="1396"/>
          </w:tcPr>
          <w:p>
            <w:pPr>
              <w:spacing w:after="0"/>
              <w:jc w:val="left"/>
            </w:pPr>
          </w:p>
        </w:tc>
        <w:tc>
          <w:tcPr>
            <w:tcW w:type="dxa" w:w="2564"/>
          </w:tcPr>
          <w:p>
            <w:pPr>
              <w:spacing w:after="0"/>
              <w:jc w:val="left"/>
            </w:pPr>
            <w:r>
              <w:rPr>
                <w:sz w:val="16"/>
              </w:rPr>
              <w:t>B1-c worst recorded: Thunderstorm Wind</w:t>
            </w:r>
          </w:p>
        </w:tc>
      </w:tr>
      <w:tr>
        <w:trPr>
          <w:cantSplit/>
        </w:trPr>
        <w:tc>
          <w:tcPr>
            <w:tcW w:type="dxa" w:w="1037"/>
          </w:tcPr>
          <w:p>
            <w:pPr>
              <w:spacing w:after="0"/>
              <w:jc w:val="left"/>
            </w:pPr>
            <w:r>
              <w:rPr>
                <w:sz w:val="16"/>
              </w:rPr>
              <w:t>2004-05-26</w:t>
            </w:r>
          </w:p>
        </w:tc>
        <w:tc>
          <w:tcPr>
            <w:tcW w:type="dxa" w:w="1334"/>
          </w:tcPr>
          <w:p>
            <w:pPr>
              <w:spacing w:after="0"/>
              <w:jc w:val="left"/>
            </w:pPr>
            <w:r>
              <w:rPr>
                <w:sz w:val="16"/>
              </w:rPr>
              <w:t>Thunderstorm Wind</w:t>
            </w:r>
          </w:p>
        </w:tc>
        <w:tc>
          <w:tcPr>
            <w:tcW w:type="dxa" w:w="1791"/>
          </w:tcPr>
          <w:p>
            <w:pPr>
              <w:spacing w:after="0"/>
              <w:jc w:val="left"/>
            </w:pPr>
            <w:r>
              <w:rPr>
                <w:sz w:val="16"/>
              </w:rPr>
              <w:t>65 kt (75 mph) estimated gust</w:t>
            </w:r>
          </w:p>
        </w:tc>
        <w:tc>
          <w:tcPr>
            <w:tcW w:type="dxa" w:w="2693"/>
          </w:tcPr>
          <w:p>
            <w:pPr>
              <w:spacing w:after="0"/>
              <w:jc w:val="left"/>
            </w:pPr>
            <w:r>
              <w:rPr>
                <w:sz w:val="16"/>
              </w:rPr>
              <w:t>$25,000 property; crops not reported (2004 dollars)</w:t>
            </w:r>
          </w:p>
        </w:tc>
        <w:tc>
          <w:tcPr>
            <w:tcW w:type="dxa" w:w="922"/>
          </w:tcPr>
          <w:p>
            <w:pPr>
              <w:spacing w:after="0"/>
              <w:jc w:val="right"/>
            </w:pPr>
            <w:r>
              <w:rPr>
                <w:sz w:val="16"/>
              </w:rPr>
              <w:t>0, 0</w:t>
            </w:r>
          </w:p>
        </w:tc>
        <w:tc>
          <w:tcPr>
            <w:tcW w:type="dxa" w:w="2376"/>
          </w:tcPr>
          <w:p>
            <w:pPr>
              <w:spacing w:after="0"/>
              <w:jc w:val="left"/>
            </w:pPr>
            <w:r>
              <w:rPr>
                <w:sz w:val="16"/>
              </w:rPr>
              <w:t>BRISTOL</w:t>
            </w:r>
          </w:p>
        </w:tc>
        <w:tc>
          <w:tcPr>
            <w:tcW w:type="dxa" w:w="1396"/>
          </w:tcPr>
          <w:p>
            <w:pPr>
              <w:spacing w:after="0"/>
              <w:jc w:val="left"/>
            </w:pPr>
          </w:p>
        </w:tc>
        <w:tc>
          <w:tcPr>
            <w:tcW w:type="dxa" w:w="2564"/>
          </w:tcPr>
          <w:p>
            <w:pPr>
              <w:spacing w:after="0"/>
              <w:jc w:val="left"/>
            </w:pPr>
            <w:r>
              <w:rPr>
                <w:sz w:val="16"/>
              </w:rPr>
              <w:t>B1-c most damaging: Thunderstorm Wind</w:t>
            </w:r>
          </w:p>
        </w:tc>
      </w:tr>
      <w:tr>
        <w:trPr>
          <w:cantSplit/>
        </w:trPr>
        <w:tc>
          <w:tcPr>
            <w:tcW w:type="dxa" w:w="1037"/>
          </w:tcPr>
          <w:p>
            <w:pPr>
              <w:spacing w:after="0"/>
              <w:jc w:val="left"/>
            </w:pPr>
            <w:r>
              <w:rPr>
                <w:sz w:val="16"/>
              </w:rPr>
              <w:t>2003-02-14</w:t>
            </w:r>
          </w:p>
        </w:tc>
        <w:tc>
          <w:tcPr>
            <w:tcW w:type="dxa" w:w="1334"/>
          </w:tcPr>
          <w:p>
            <w:pPr>
              <w:spacing w:after="0"/>
              <w:jc w:val="left"/>
            </w:pPr>
            <w:r>
              <w:rPr>
                <w:sz w:val="16"/>
              </w:rPr>
              <w:t>Flood</w:t>
            </w:r>
          </w:p>
        </w:tc>
        <w:tc>
          <w:tcPr>
            <w:tcW w:type="dxa" w:w="1791"/>
          </w:tcPr>
          <w:p>
            <w:pPr>
              <w:spacing w:after="0"/>
              <w:jc w:val="left"/>
            </w:pPr>
          </w:p>
        </w:tc>
        <w:tc>
          <w:tcPr>
            <w:tcW w:type="dxa" w:w="2693"/>
          </w:tcPr>
          <w:p>
            <w:pPr>
              <w:spacing w:after="0"/>
              <w:jc w:val="left"/>
            </w:pPr>
            <w:r>
              <w:rPr>
                <w:sz w:val="16"/>
              </w:rPr>
              <w:t>$50,000 property; crops not reported (zone total, 2003 dollars)</w:t>
            </w:r>
          </w:p>
        </w:tc>
        <w:tc>
          <w:tcPr>
            <w:tcW w:type="dxa" w:w="922"/>
          </w:tcPr>
          <w:p>
            <w:pPr>
              <w:spacing w:after="0"/>
              <w:jc w:val="right"/>
            </w:pPr>
            <w:r>
              <w:rPr>
                <w:sz w:val="16"/>
              </w:rPr>
              <w:t>0, 0</w:t>
            </w:r>
          </w:p>
        </w:tc>
        <w:tc>
          <w:tcPr>
            <w:tcW w:type="dxa" w:w="2376"/>
          </w:tcPr>
          <w:p>
            <w:pPr>
              <w:spacing w:after="0"/>
              <w:jc w:val="left"/>
            </w:pPr>
            <w:r>
              <w:rPr>
                <w:sz w:val="16"/>
              </w:rPr>
              <w:t>NWS zone VAZ008 (WASHINGTON), zone-level</w:t>
            </w:r>
          </w:p>
        </w:tc>
        <w:tc>
          <w:tcPr>
            <w:tcW w:type="dxa" w:w="1396"/>
          </w:tcPr>
          <w:p>
            <w:pPr>
              <w:spacing w:after="0"/>
              <w:jc w:val="left"/>
            </w:pPr>
          </w:p>
        </w:tc>
        <w:tc>
          <w:tcPr>
            <w:tcW w:type="dxa" w:w="25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2001-07-08</w:t>
            </w:r>
          </w:p>
        </w:tc>
        <w:tc>
          <w:tcPr>
            <w:tcW w:type="dxa" w:w="1334"/>
          </w:tcPr>
          <w:p>
            <w:pPr>
              <w:spacing w:after="0"/>
              <w:jc w:val="left"/>
            </w:pPr>
            <w:r>
              <w:rPr>
                <w:sz w:val="16"/>
              </w:rPr>
              <w:t>Thunderstorm Wind</w:t>
            </w:r>
          </w:p>
        </w:tc>
        <w:tc>
          <w:tcPr>
            <w:tcW w:type="dxa" w:w="1791"/>
          </w:tcPr>
          <w:p>
            <w:pPr>
              <w:spacing w:after="0"/>
              <w:jc w:val="left"/>
            </w:pPr>
            <w:r>
              <w:rPr>
                <w:sz w:val="16"/>
              </w:rPr>
              <w:t>speed not recorded</w:t>
            </w:r>
          </w:p>
        </w:tc>
        <w:tc>
          <w:tcPr>
            <w:tcW w:type="dxa" w:w="2693"/>
          </w:tcPr>
          <w:p>
            <w:pPr>
              <w:spacing w:after="0"/>
              <w:jc w:val="left"/>
            </w:pPr>
            <w:r>
              <w:rPr>
                <w:sz w:val="16"/>
              </w:rPr>
              <w:t>$20,000 property; crops not reported (2001 dollars)</w:t>
            </w:r>
          </w:p>
        </w:tc>
        <w:tc>
          <w:tcPr>
            <w:tcW w:type="dxa" w:w="922"/>
          </w:tcPr>
          <w:p>
            <w:pPr>
              <w:spacing w:after="0"/>
              <w:jc w:val="right"/>
            </w:pPr>
            <w:r>
              <w:rPr>
                <w:sz w:val="16"/>
              </w:rPr>
              <w:t>0, 0</w:t>
            </w:r>
          </w:p>
        </w:tc>
        <w:tc>
          <w:tcPr>
            <w:tcW w:type="dxa" w:w="2376"/>
          </w:tcPr>
          <w:p>
            <w:pPr>
              <w:spacing w:after="0"/>
              <w:jc w:val="left"/>
            </w:pPr>
            <w:r>
              <w:rPr>
                <w:sz w:val="16"/>
              </w:rPr>
              <w:t>BRISTOL</w:t>
            </w:r>
          </w:p>
        </w:tc>
        <w:tc>
          <w:tcPr>
            <w:tcW w:type="dxa" w:w="1396"/>
          </w:tcPr>
          <w:p>
            <w:pPr>
              <w:spacing w:after="0"/>
              <w:jc w:val="left"/>
            </w:pPr>
          </w:p>
        </w:tc>
        <w:tc>
          <w:tcPr>
            <w:tcW w:type="dxa" w:w="2564"/>
          </w:tcPr>
          <w:p>
            <w:pPr>
              <w:spacing w:after="0"/>
              <w:jc w:val="left"/>
            </w:pPr>
            <w:r>
              <w:rPr>
                <w:sz w:val="16"/>
              </w:rPr>
              <w:t>large reported damage</w:t>
            </w:r>
          </w:p>
        </w:tc>
      </w:tr>
      <w:tr>
        <w:trPr>
          <w:cantSplit/>
        </w:trPr>
        <w:tc>
          <w:tcPr>
            <w:tcW w:type="dxa" w:w="1037"/>
          </w:tcPr>
          <w:p>
            <w:pPr>
              <w:spacing w:after="0"/>
              <w:jc w:val="left"/>
            </w:pPr>
            <w:r>
              <w:rPr>
                <w:sz w:val="16"/>
              </w:rPr>
              <w:t>1974-04-04</w:t>
            </w:r>
          </w:p>
        </w:tc>
        <w:tc>
          <w:tcPr>
            <w:tcW w:type="dxa" w:w="1334"/>
          </w:tcPr>
          <w:p>
            <w:pPr>
              <w:spacing w:after="0"/>
              <w:jc w:val="left"/>
            </w:pPr>
            <w:r>
              <w:rPr>
                <w:sz w:val="16"/>
              </w:rPr>
              <w:t>Tornado</w:t>
            </w:r>
          </w:p>
        </w:tc>
        <w:tc>
          <w:tcPr>
            <w:tcW w:type="dxa" w:w="1791"/>
          </w:tcPr>
          <w:p>
            <w:pPr>
              <w:spacing w:after="0"/>
              <w:jc w:val="left"/>
            </w:pPr>
            <w:r>
              <w:rPr>
                <w:sz w:val="16"/>
              </w:rPr>
              <w:t>F0, 4.3 mi path length (whole path, pre-1996), 2,500 yd wide</w:t>
            </w:r>
          </w:p>
        </w:tc>
        <w:tc>
          <w:tcPr>
            <w:tcW w:type="dxa" w:w="2693"/>
          </w:tcPr>
          <w:p>
            <w:pPr>
              <w:spacing w:after="0"/>
              <w:jc w:val="left"/>
            </w:pPr>
            <w:r>
              <w:rPr>
                <w:sz w:val="16"/>
              </w:rPr>
              <w:t>$2,500 property; crops not recorded (1974 dollars)</w:t>
            </w:r>
          </w:p>
        </w:tc>
        <w:tc>
          <w:tcPr>
            <w:tcW w:type="dxa" w:w="922"/>
          </w:tcPr>
          <w:p>
            <w:pPr>
              <w:spacing w:after="0"/>
              <w:jc w:val="right"/>
            </w:pPr>
            <w:r>
              <w:rPr>
                <w:sz w:val="16"/>
              </w:rPr>
              <w:t>0, 0</w:t>
            </w:r>
          </w:p>
        </w:tc>
        <w:tc>
          <w:tcPr>
            <w:tcW w:type="dxa" w:w="2376"/>
          </w:tcPr>
          <w:p>
            <w:pPr>
              <w:spacing w:after="0"/>
              <w:jc w:val="left"/>
            </w:pPr>
            <w:r>
              <w:rPr>
                <w:sz w:val="16"/>
              </w:rPr>
              <w:t>location not recorded</w:t>
            </w:r>
          </w:p>
        </w:tc>
        <w:tc>
          <w:tcPr>
            <w:tcW w:type="dxa" w:w="1396"/>
          </w:tcPr>
          <w:p>
            <w:pPr>
              <w:spacing w:after="0"/>
              <w:jc w:val="left"/>
            </w:pPr>
          </w:p>
        </w:tc>
        <w:tc>
          <w:tcPr>
            <w:tcW w:type="dxa" w:w="256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68"/>
        <w:gridCol w:w="1037"/>
        <w:gridCol w:w="1973"/>
        <w:gridCol w:w="1524"/>
        <w:gridCol w:w="1514"/>
        <w:gridCol w:w="1037"/>
        <w:gridCol w:w="1897"/>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6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73"/>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2.31</w:t>
            </w:r>
          </w:p>
        </w:tc>
        <w:tc>
          <w:tcPr>
            <w:tcW w:type="dxa" w:w="1279"/>
          </w:tcPr>
          <w:p>
            <w:pPr>
              <w:spacing w:after="0"/>
              <w:jc w:val="left"/>
            </w:pPr>
            <w:r>
              <w:rPr>
                <w:sz w:val="16"/>
              </w:rPr>
              <w:t>event-days per year</w:t>
            </w:r>
          </w:p>
        </w:tc>
        <w:tc>
          <w:tcPr>
            <w:tcW w:type="dxa" w:w="1568"/>
          </w:tcPr>
          <w:p>
            <w:pPr>
              <w:spacing w:after="0"/>
              <w:jc w:val="left"/>
            </w:pPr>
            <w:r>
              <w:rPr>
                <w:sz w:val="16"/>
              </w:rPr>
              <w:t>about 2.31 days per year</w:t>
            </w:r>
          </w:p>
        </w:tc>
        <w:tc>
          <w:tcPr>
            <w:tcW w:type="dxa" w:w="1037"/>
          </w:tcPr>
          <w:p>
            <w:pPr>
              <w:spacing w:after="0"/>
              <w:jc w:val="left"/>
            </w:pPr>
            <w:r>
              <w:rPr>
                <w:sz w:val="16"/>
              </w:rPr>
              <w:t>Possible</w:t>
            </w:r>
          </w:p>
        </w:tc>
        <w:tc>
          <w:tcPr>
            <w:tcW w:type="dxa" w:w="1973"/>
          </w:tcPr>
          <w:p>
            <w:pPr>
              <w:spacing w:after="0"/>
              <w:jc w:val="left"/>
            </w:pPr>
            <w:r>
              <w:rPr>
                <w:sz w:val="16"/>
              </w:rPr>
              <w:t>Storm Events event-days in 1 of 30 years, 1996 to 2025 (3.33%)</w:t>
            </w:r>
          </w:p>
        </w:tc>
        <w:tc>
          <w:tcPr>
            <w:tcW w:type="dxa" w:w="1524"/>
          </w:tcPr>
          <w:p>
            <w:pPr>
              <w:spacing w:after="0"/>
              <w:jc w:val="right"/>
            </w:pPr>
            <w:r>
              <w:rPr>
                <w:sz w:val="16"/>
              </w:rPr>
              <w:t>44</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12.2</w:t>
            </w:r>
          </w:p>
        </w:tc>
        <w:tc>
          <w:tcPr>
            <w:tcW w:type="dxa" w:w="1279"/>
          </w:tcPr>
          <w:p>
            <w:pPr>
              <w:spacing w:after="0"/>
              <w:jc w:val="left"/>
            </w:pPr>
            <w:r>
              <w:rPr>
                <w:sz w:val="16"/>
              </w:rPr>
              <w:t>event-days per year</w:t>
            </w:r>
          </w:p>
        </w:tc>
        <w:tc>
          <w:tcPr>
            <w:tcW w:type="dxa" w:w="1568"/>
          </w:tcPr>
          <w:p>
            <w:pPr>
              <w:spacing w:after="0"/>
              <w:jc w:val="left"/>
            </w:pPr>
            <w:r>
              <w:rPr>
                <w:sz w:val="16"/>
              </w:rPr>
              <w:t>about 12.2 days per year</w:t>
            </w:r>
          </w:p>
        </w:tc>
        <w:tc>
          <w:tcPr>
            <w:tcW w:type="dxa" w:w="1037"/>
          </w:tcPr>
          <w:p>
            <w:pPr>
              <w:spacing w:after="0"/>
              <w:jc w:val="left"/>
            </w:pPr>
          </w:p>
        </w:tc>
        <w:tc>
          <w:tcPr>
            <w:tcW w:type="dxa" w:w="1973"/>
          </w:tcPr>
          <w:p>
            <w:pPr>
              <w:spacing w:after="0"/>
              <w:jc w:val="left"/>
            </w:pPr>
            <w:r>
              <w:rPr>
                <w:sz w:val="16"/>
              </w:rPr>
              <w:t>Storm Events event-days in 0 of 30 years, 1996 to 2025 (0%)</w:t>
            </w:r>
          </w:p>
        </w:tc>
        <w:tc>
          <w:tcPr>
            <w:tcW w:type="dxa" w:w="1524"/>
          </w:tcPr>
          <w:p>
            <w:pPr>
              <w:spacing w:after="0"/>
              <w:jc w:val="right"/>
            </w:pPr>
            <w:r>
              <w:rPr>
                <w:sz w:val="16"/>
              </w:rPr>
              <w:t>329</w:t>
            </w:r>
          </w:p>
        </w:tc>
        <w:tc>
          <w:tcPr>
            <w:tcW w:type="dxa" w:w="151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7"/>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7"/>
          </w:tcPr>
          <w:p>
            <w:pPr>
              <w:spacing w:after="0"/>
              <w:jc w:val="right"/>
            </w:pPr>
            <w:r>
              <w:rPr>
                <w:sz w:val="16"/>
              </w:rPr>
              <w:t>0.002</w:t>
            </w:r>
          </w:p>
        </w:tc>
        <w:tc>
          <w:tcPr>
            <w:tcW w:type="dxa" w:w="1279"/>
          </w:tcPr>
          <w:p>
            <w:pPr>
              <w:spacing w:after="0"/>
              <w:jc w:val="left"/>
            </w:pPr>
            <w:r>
              <w:rPr>
                <w:sz w:val="16"/>
              </w:rPr>
              <w:t>annual probability at a location</w:t>
            </w:r>
          </w:p>
        </w:tc>
        <w:tc>
          <w:tcPr>
            <w:tcW w:type="dxa" w:w="1568"/>
          </w:tcPr>
          <w:p>
            <w:pPr>
              <w:spacing w:after="0"/>
              <w:jc w:val="left"/>
            </w:pPr>
            <w:r>
              <w:rPr>
                <w:sz w:val="16"/>
              </w:rPr>
              <w:t>chance a given location in the county has at least minor-damage shaking in a year: 0.2%</w:t>
            </w:r>
          </w:p>
        </w:tc>
        <w:tc>
          <w:tcPr>
            <w:tcW w:type="dxa" w:w="1037"/>
          </w:tcPr>
          <w:p>
            <w:pPr>
              <w:spacing w:after="0"/>
              <w:jc w:val="left"/>
            </w:pPr>
          </w:p>
        </w:tc>
        <w:tc>
          <w:tcPr>
            <w:tcW w:type="dxa" w:w="1973"/>
          </w:tcPr>
          <w:p>
            <w:pPr>
              <w:spacing w:after="0"/>
              <w:jc w:val="left"/>
            </w:pP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2.98</w:t>
            </w:r>
          </w:p>
        </w:tc>
        <w:tc>
          <w:tcPr>
            <w:tcW w:type="dxa" w:w="1279"/>
          </w:tcPr>
          <w:p>
            <w:pPr>
              <w:spacing w:after="0"/>
              <w:jc w:val="left"/>
            </w:pPr>
            <w:r>
              <w:rPr>
                <w:sz w:val="16"/>
              </w:rPr>
              <w:t>events per year</w:t>
            </w:r>
          </w:p>
        </w:tc>
        <w:tc>
          <w:tcPr>
            <w:tcW w:type="dxa" w:w="1568"/>
          </w:tcPr>
          <w:p>
            <w:pPr>
              <w:spacing w:after="0"/>
              <w:jc w:val="left"/>
            </w:pPr>
            <w:r>
              <w:rPr>
                <w:sz w:val="16"/>
              </w:rPr>
              <w:t>about 2.98 per year</w:t>
            </w:r>
          </w:p>
        </w:tc>
        <w:tc>
          <w:tcPr>
            <w:tcW w:type="dxa" w:w="1037"/>
          </w:tcPr>
          <w:p>
            <w:pPr>
              <w:spacing w:after="0"/>
              <w:jc w:val="left"/>
            </w:pPr>
            <w:r>
              <w:rPr>
                <w:sz w:val="16"/>
              </w:rPr>
              <w:t>Highly likely</w:t>
            </w:r>
          </w:p>
        </w:tc>
        <w:tc>
          <w:tcPr>
            <w:tcW w:type="dxa" w:w="1973"/>
          </w:tcPr>
          <w:p>
            <w:pPr>
              <w:spacing w:after="0"/>
              <w:jc w:val="left"/>
            </w:pPr>
            <w:r>
              <w:rPr>
                <w:sz w:val="16"/>
              </w:rPr>
              <w:t>FEMA annualized frequency (modeled)</w:t>
            </w:r>
          </w:p>
        </w:tc>
        <w:tc>
          <w:tcPr>
            <w:tcW w:type="dxa" w:w="1524"/>
          </w:tcPr>
          <w:p>
            <w:pPr>
              <w:spacing w:after="0"/>
              <w:jc w:val="right"/>
            </w:pPr>
            <w:r>
              <w:rPr>
                <w:sz w:val="16"/>
              </w:rPr>
              <w:t>113.3 (modeled)</w:t>
            </w:r>
          </w:p>
        </w:tc>
        <w:tc>
          <w:tcPr>
            <w:tcW w:type="dxa" w:w="1514"/>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0</w:t>
            </w:r>
          </w:p>
        </w:tc>
        <w:tc>
          <w:tcPr>
            <w:tcW w:type="dxa" w:w="1279"/>
          </w:tcPr>
          <w:p>
            <w:pPr>
              <w:spacing w:after="0"/>
              <w:jc w:val="left"/>
            </w:pPr>
            <w:r>
              <w:rPr>
                <w:sz w:val="16"/>
              </w:rPr>
              <w:t>event-days per year</w:t>
            </w:r>
          </w:p>
        </w:tc>
        <w:tc>
          <w:tcPr>
            <w:tcW w:type="dxa" w:w="1568"/>
          </w:tcPr>
          <w:p>
            <w:pPr>
              <w:spacing w:after="0"/>
              <w:jc w:val="left"/>
            </w:pPr>
            <w:r>
              <w:rPr>
                <w:sz w:val="16"/>
              </w:rPr>
              <w:t>none modeled</w:t>
            </w:r>
          </w:p>
        </w:tc>
        <w:tc>
          <w:tcPr>
            <w:tcW w:type="dxa" w:w="1037"/>
          </w:tcPr>
          <w:p>
            <w:pPr>
              <w:spacing w:after="0"/>
              <w:jc w:val="left"/>
            </w:pPr>
          </w:p>
        </w:tc>
        <w:tc>
          <w:tcPr>
            <w:tcW w:type="dxa" w:w="1973"/>
          </w:tcPr>
          <w:p>
            <w:pPr>
              <w:spacing w:after="0"/>
              <w:jc w:val="left"/>
            </w:pPr>
            <w:r>
              <w:rPr>
                <w:sz w:val="16"/>
              </w:rPr>
              <w:t>Storm Events event-days in 0 of 30 years, 1996 to 2025 (0%)</w:t>
            </w:r>
          </w:p>
        </w:tc>
        <w:tc>
          <w:tcPr>
            <w:tcW w:type="dxa" w:w="1524"/>
          </w:tcPr>
          <w:p>
            <w:pPr>
              <w:spacing w:after="0"/>
              <w:jc w:val="right"/>
            </w:pPr>
            <w:r>
              <w:rPr>
                <w:sz w:val="16"/>
              </w:rPr>
              <w:t>0</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7"/>
          </w:tcPr>
          <w:p>
            <w:pPr>
              <w:spacing w:after="0"/>
              <w:jc w:val="right"/>
            </w:pPr>
            <w:r>
              <w:rPr>
                <w:sz w:val="16"/>
              </w:rPr>
              <w:t>0.0129</w:t>
            </w:r>
          </w:p>
        </w:tc>
        <w:tc>
          <w:tcPr>
            <w:tcW w:type="dxa" w:w="1279"/>
          </w:tcPr>
          <w:p>
            <w:pPr>
              <w:spacing w:after="0"/>
              <w:jc w:val="left"/>
            </w:pPr>
            <w:r>
              <w:rPr>
                <w:sz w:val="16"/>
              </w:rPr>
              <w:t>events per year</w:t>
            </w:r>
          </w:p>
        </w:tc>
        <w:tc>
          <w:tcPr>
            <w:tcW w:type="dxa" w:w="1568"/>
          </w:tcPr>
          <w:p>
            <w:pPr>
              <w:spacing w:after="0"/>
              <w:jc w:val="left"/>
            </w:pPr>
            <w:r>
              <w:rPr>
                <w:sz w:val="16"/>
              </w:rPr>
              <w:t>about 1 in 77 years</w:t>
            </w:r>
          </w:p>
        </w:tc>
        <w:tc>
          <w:tcPr>
            <w:tcW w:type="dxa" w:w="1037"/>
          </w:tcPr>
          <w:p>
            <w:pPr>
              <w:spacing w:after="0"/>
              <w:jc w:val="left"/>
            </w:pPr>
            <w:r>
              <w:rPr>
                <w:sz w:val="16"/>
              </w:rPr>
              <w:t>Possible</w:t>
            </w:r>
          </w:p>
        </w:tc>
        <w:tc>
          <w:tcPr>
            <w:tcW w:type="dxa" w:w="1973"/>
          </w:tcPr>
          <w:p>
            <w:pPr>
              <w:spacing w:after="0"/>
              <w:jc w:val="left"/>
            </w:pPr>
            <w:r>
              <w:rPr>
                <w:sz w:val="16"/>
              </w:rPr>
              <w:t>FEMA annualized frequency (modeled)</w:t>
            </w:r>
          </w:p>
        </w:tc>
        <w:tc>
          <w:tcPr>
            <w:tcW w:type="dxa" w:w="1524"/>
          </w:tcPr>
          <w:p>
            <w:pPr>
              <w:spacing w:after="0"/>
              <w:jc w:val="right"/>
            </w:pPr>
            <w:r>
              <w:rPr>
                <w:sz w:val="16"/>
              </w:rPr>
              <w:t>2</w:t>
            </w:r>
          </w:p>
        </w:tc>
        <w:tc>
          <w:tcPr>
            <w:tcW w:type="dxa" w:w="1514"/>
          </w:tcPr>
          <w:p>
            <w:pPr>
              <w:spacing w:after="0"/>
              <w:jc w:val="left"/>
            </w:pPr>
            <w:r>
              <w:rPr>
                <w:sz w:val="16"/>
              </w:rPr>
              <w:t>1851 to 2024 (Atlantic)</w:t>
            </w:r>
          </w:p>
        </w:tc>
        <w:tc>
          <w:tcPr>
            <w:tcW w:type="dxa" w:w="1037"/>
          </w:tcPr>
          <w:p>
            <w:pPr>
              <w:spacing w:after="0"/>
              <w:jc w:val="left"/>
            </w:pPr>
            <w:r>
              <w:rPr>
                <w:sz w:val="16"/>
              </w:rPr>
              <w:t>see B1-f</w:t>
            </w:r>
          </w:p>
        </w:tc>
        <w:tc>
          <w:tcPr>
            <w:tcW w:type="dxa" w:w="189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0.0474</w:t>
            </w:r>
          </w:p>
        </w:tc>
        <w:tc>
          <w:tcPr>
            <w:tcW w:type="dxa" w:w="1279"/>
          </w:tcPr>
          <w:p>
            <w:pPr>
              <w:spacing w:after="0"/>
              <w:jc w:val="left"/>
            </w:pPr>
            <w:r>
              <w:rPr>
                <w:sz w:val="16"/>
              </w:rPr>
              <w:t>event-days per year</w:t>
            </w:r>
          </w:p>
        </w:tc>
        <w:tc>
          <w:tcPr>
            <w:tcW w:type="dxa" w:w="1568"/>
          </w:tcPr>
          <w:p>
            <w:pPr>
              <w:spacing w:after="0"/>
              <w:jc w:val="left"/>
            </w:pPr>
            <w:r>
              <w:rPr>
                <w:sz w:val="16"/>
              </w:rPr>
              <w:t>about 0.0474 days per year</w:t>
            </w:r>
          </w:p>
        </w:tc>
        <w:tc>
          <w:tcPr>
            <w:tcW w:type="dxa" w:w="1037"/>
          </w:tcPr>
          <w:p>
            <w:pPr>
              <w:spacing w:after="0"/>
              <w:jc w:val="left"/>
            </w:pPr>
            <w:r>
              <w:rPr>
                <w:sz w:val="16"/>
              </w:rPr>
              <w:t>Likely</w:t>
            </w:r>
          </w:p>
        </w:tc>
        <w:tc>
          <w:tcPr>
            <w:tcW w:type="dxa" w:w="1973"/>
          </w:tcPr>
          <w:p>
            <w:pPr>
              <w:spacing w:after="0"/>
              <w:jc w:val="left"/>
            </w:pPr>
            <w:r>
              <w:rPr>
                <w:sz w:val="16"/>
              </w:rPr>
              <w:t>Storm Events event-days in 3 of 30 years, 1996 to 2025 (10%)</w:t>
            </w:r>
          </w:p>
        </w:tc>
        <w:tc>
          <w:tcPr>
            <w:tcW w:type="dxa" w:w="1524"/>
          </w:tcPr>
          <w:p>
            <w:pPr>
              <w:spacing w:after="0"/>
              <w:jc w:val="right"/>
            </w:pPr>
            <w:r>
              <w:rPr>
                <w:sz w:val="16"/>
              </w:rPr>
              <w:t>3</w:t>
            </w:r>
          </w:p>
        </w:tc>
        <w:tc>
          <w:tcPr>
            <w:tcW w:type="dxa" w:w="1514"/>
          </w:tcPr>
          <w:p>
            <w:pPr>
              <w:spacing w:after="0"/>
              <w:jc w:val="left"/>
            </w:pPr>
            <w:r>
              <w:rPr>
                <w:sz w:val="16"/>
              </w:rPr>
              <w:t>1946-12-31 to 2014-02-12 (67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0.393</w:t>
            </w:r>
          </w:p>
        </w:tc>
        <w:tc>
          <w:tcPr>
            <w:tcW w:type="dxa" w:w="1279"/>
          </w:tcPr>
          <w:p>
            <w:pPr>
              <w:spacing w:after="0"/>
              <w:jc w:val="left"/>
            </w:pPr>
            <w:r>
              <w:rPr>
                <w:sz w:val="16"/>
              </w:rPr>
              <w:t>event-days per year</w:t>
            </w:r>
          </w:p>
        </w:tc>
        <w:tc>
          <w:tcPr>
            <w:tcW w:type="dxa" w:w="1568"/>
          </w:tcPr>
          <w:p>
            <w:pPr>
              <w:spacing w:after="0"/>
              <w:jc w:val="left"/>
            </w:pPr>
            <w:r>
              <w:rPr>
                <w:sz w:val="16"/>
              </w:rPr>
              <w:t>about 0.393 days per year</w:t>
            </w:r>
          </w:p>
        </w:tc>
        <w:tc>
          <w:tcPr>
            <w:tcW w:type="dxa" w:w="1037"/>
          </w:tcPr>
          <w:p>
            <w:pPr>
              <w:spacing w:after="0"/>
              <w:jc w:val="left"/>
            </w:pPr>
            <w:r>
              <w:rPr>
                <w:sz w:val="16"/>
              </w:rPr>
              <w:t>Likely</w:t>
            </w:r>
          </w:p>
        </w:tc>
        <w:tc>
          <w:tcPr>
            <w:tcW w:type="dxa" w:w="1973"/>
          </w:tcPr>
          <w:p>
            <w:pPr>
              <w:spacing w:after="0"/>
              <w:jc w:val="left"/>
            </w:pPr>
            <w:r>
              <w:rPr>
                <w:sz w:val="16"/>
              </w:rPr>
              <w:t>Storm Events event-days in 8 of 30 years, 1996 to 2025 (26.7%)</w:t>
            </w:r>
          </w:p>
        </w:tc>
        <w:tc>
          <w:tcPr>
            <w:tcW w:type="dxa" w:w="1524"/>
          </w:tcPr>
          <w:p>
            <w:pPr>
              <w:spacing w:after="0"/>
              <w:jc w:val="right"/>
            </w:pPr>
            <w:r>
              <w:rPr>
                <w:sz w:val="16"/>
              </w:rPr>
              <w:t>11</w:t>
            </w:r>
          </w:p>
        </w:tc>
        <w:tc>
          <w:tcPr>
            <w:tcW w:type="dxa" w:w="1514"/>
          </w:tcPr>
          <w:p>
            <w:pPr>
              <w:spacing w:after="0"/>
              <w:jc w:val="left"/>
            </w:pPr>
            <w:r>
              <w:rPr>
                <w:sz w:val="16"/>
              </w:rPr>
              <w:t>1996 to 2023 (28 years)</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0.0321</w:t>
            </w:r>
          </w:p>
        </w:tc>
        <w:tc>
          <w:tcPr>
            <w:tcW w:type="dxa" w:w="1279"/>
          </w:tcPr>
          <w:p>
            <w:pPr>
              <w:spacing w:after="0"/>
              <w:jc w:val="left"/>
            </w:pPr>
            <w:r>
              <w:rPr>
                <w:sz w:val="16"/>
              </w:rPr>
              <w:t>events per year (modeled)</w:t>
            </w:r>
          </w:p>
        </w:tc>
        <w:tc>
          <w:tcPr>
            <w:tcW w:type="dxa" w:w="1568"/>
          </w:tcPr>
          <w:p>
            <w:pPr>
              <w:spacing w:after="0"/>
              <w:jc w:val="left"/>
            </w:pPr>
            <w:r>
              <w:rPr>
                <w:sz w:val="16"/>
              </w:rPr>
              <w:t>about 1 in 31 years</w:t>
            </w:r>
          </w:p>
        </w:tc>
        <w:tc>
          <w:tcPr>
            <w:tcW w:type="dxa" w:w="1037"/>
          </w:tcPr>
          <w:p>
            <w:pPr>
              <w:spacing w:after="0"/>
              <w:jc w:val="left"/>
            </w:pPr>
            <w:r>
              <w:rPr>
                <w:sz w:val="16"/>
              </w:rPr>
              <w:t>Possible</w:t>
            </w:r>
          </w:p>
        </w:tc>
        <w:tc>
          <w:tcPr>
            <w:tcW w:type="dxa" w:w="197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49.4</w:t>
            </w:r>
          </w:p>
        </w:tc>
        <w:tc>
          <w:tcPr>
            <w:tcW w:type="dxa" w:w="1279"/>
          </w:tcPr>
          <w:p>
            <w:pPr>
              <w:spacing w:after="0"/>
              <w:jc w:val="left"/>
            </w:pPr>
            <w:r>
              <w:rPr>
                <w:sz w:val="16"/>
              </w:rPr>
              <w:t>days per year with a strike</w:t>
            </w:r>
          </w:p>
        </w:tc>
        <w:tc>
          <w:tcPr>
            <w:tcW w:type="dxa" w:w="1568"/>
          </w:tcPr>
          <w:p>
            <w:pPr>
              <w:spacing w:after="0"/>
              <w:jc w:val="left"/>
            </w:pPr>
            <w:r>
              <w:rPr>
                <w:sz w:val="16"/>
              </w:rPr>
              <w:t>about 49.4 days per year</w:t>
            </w:r>
          </w:p>
        </w:tc>
        <w:tc>
          <w:tcPr>
            <w:tcW w:type="dxa" w:w="1037"/>
          </w:tcPr>
          <w:p>
            <w:pPr>
              <w:spacing w:after="0"/>
              <w:jc w:val="left"/>
            </w:pPr>
            <w:r>
              <w:rPr>
                <w:sz w:val="16"/>
              </w:rPr>
              <w:t>Highly likely</w:t>
            </w:r>
          </w:p>
        </w:tc>
        <w:tc>
          <w:tcPr>
            <w:tcW w:type="dxa" w:w="197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1995 to 2023 (29 years; CONUS)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3.31</w:t>
            </w:r>
          </w:p>
        </w:tc>
        <w:tc>
          <w:tcPr>
            <w:tcW w:type="dxa" w:w="1279"/>
          </w:tcPr>
          <w:p>
            <w:pPr>
              <w:spacing w:after="0"/>
              <w:jc w:val="left"/>
            </w:pPr>
            <w:r>
              <w:rPr>
                <w:sz w:val="16"/>
              </w:rPr>
              <w:t>events per year</w:t>
            </w:r>
          </w:p>
        </w:tc>
        <w:tc>
          <w:tcPr>
            <w:tcW w:type="dxa" w:w="1568"/>
          </w:tcPr>
          <w:p>
            <w:pPr>
              <w:spacing w:after="0"/>
              <w:jc w:val="left"/>
            </w:pPr>
            <w:r>
              <w:rPr>
                <w:sz w:val="16"/>
              </w:rPr>
              <w:t>about 3.31 per year</w:t>
            </w:r>
          </w:p>
        </w:tc>
        <w:tc>
          <w:tcPr>
            <w:tcW w:type="dxa" w:w="1037"/>
          </w:tcPr>
          <w:p>
            <w:pPr>
              <w:spacing w:after="0"/>
              <w:jc w:val="left"/>
            </w:pPr>
            <w:r>
              <w:rPr>
                <w:sz w:val="16"/>
              </w:rPr>
              <w:t>Highly likely</w:t>
            </w:r>
          </w:p>
        </w:tc>
        <w:tc>
          <w:tcPr>
            <w:tcW w:type="dxa" w:w="1973"/>
          </w:tcPr>
          <w:p>
            <w:pPr>
              <w:spacing w:after="0"/>
              <w:jc w:val="left"/>
            </w:pPr>
            <w:r>
              <w:rPr>
                <w:sz w:val="16"/>
              </w:rPr>
              <w:t>FEMA annualized frequency (modeled)</w:t>
            </w:r>
          </w:p>
        </w:tc>
        <w:tc>
          <w:tcPr>
            <w:tcW w:type="dxa" w:w="1524"/>
          </w:tcPr>
          <w:p>
            <w:pPr>
              <w:spacing w:after="0"/>
              <w:jc w:val="right"/>
            </w:pPr>
            <w:r>
              <w:rPr>
                <w:sz w:val="16"/>
              </w:rPr>
              <w:t>126</w:t>
            </w:r>
          </w:p>
        </w:tc>
        <w:tc>
          <w:tcPr>
            <w:tcW w:type="dxa" w:w="1514"/>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0.00203</w:t>
            </w:r>
          </w:p>
        </w:tc>
        <w:tc>
          <w:tcPr>
            <w:tcW w:type="dxa" w:w="1279"/>
          </w:tcPr>
          <w:p>
            <w:pPr>
              <w:spacing w:after="0"/>
              <w:jc w:val="left"/>
            </w:pPr>
            <w:r>
              <w:rPr>
                <w:sz w:val="16"/>
              </w:rPr>
              <w:t>events per year</w:t>
            </w:r>
          </w:p>
        </w:tc>
        <w:tc>
          <w:tcPr>
            <w:tcW w:type="dxa" w:w="1568"/>
          </w:tcPr>
          <w:p>
            <w:pPr>
              <w:spacing w:after="0"/>
              <w:jc w:val="left"/>
            </w:pPr>
            <w:r>
              <w:rPr>
                <w:sz w:val="16"/>
              </w:rPr>
              <w:t>about 1 in 492 years</w:t>
            </w:r>
          </w:p>
        </w:tc>
        <w:tc>
          <w:tcPr>
            <w:tcW w:type="dxa" w:w="1037"/>
          </w:tcPr>
          <w:p>
            <w:pPr>
              <w:spacing w:after="0"/>
              <w:jc w:val="left"/>
            </w:pPr>
            <w:r>
              <w:rPr>
                <w:sz w:val="16"/>
              </w:rPr>
              <w:t>Unlikely</w:t>
            </w:r>
          </w:p>
        </w:tc>
        <w:tc>
          <w:tcPr>
            <w:tcW w:type="dxa" w:w="197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1950 to 2023 (EF2+); 1986 to 2023 (EF0-1)</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0.0000205</w:t>
            </w:r>
          </w:p>
        </w:tc>
        <w:tc>
          <w:tcPr>
            <w:tcW w:type="dxa" w:w="1279"/>
          </w:tcPr>
          <w:p>
            <w:pPr>
              <w:spacing w:after="0"/>
              <w:jc w:val="left"/>
            </w:pPr>
            <w:r>
              <w:rPr>
                <w:sz w:val="16"/>
              </w:rPr>
              <w:t>annual probability at a location</w:t>
            </w:r>
          </w:p>
        </w:tc>
        <w:tc>
          <w:tcPr>
            <w:tcW w:type="dxa" w:w="1568"/>
          </w:tcPr>
          <w:p>
            <w:pPr>
              <w:spacing w:after="0"/>
              <w:jc w:val="left"/>
            </w:pPr>
            <w:r>
              <w:rPr>
                <w:sz w:val="16"/>
              </w:rPr>
              <w:t>chance a given location in the county burns in a year: 0.00205%</w:t>
            </w:r>
          </w:p>
        </w:tc>
        <w:tc>
          <w:tcPr>
            <w:tcW w:type="dxa" w:w="1037"/>
          </w:tcPr>
          <w:p>
            <w:pPr>
              <w:spacing w:after="0"/>
              <w:jc w:val="left"/>
            </w:pPr>
          </w:p>
        </w:tc>
        <w:tc>
          <w:tcPr>
            <w:tcW w:type="dxa" w:w="1973"/>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13</w:t>
            </w:r>
          </w:p>
        </w:tc>
        <w:tc>
          <w:tcPr>
            <w:tcW w:type="dxa" w:w="1279"/>
          </w:tcPr>
          <w:p>
            <w:pPr>
              <w:spacing w:after="0"/>
              <w:jc w:val="left"/>
            </w:pPr>
            <w:r>
              <w:rPr>
                <w:sz w:val="16"/>
              </w:rPr>
              <w:t>event-days per year</w:t>
            </w:r>
          </w:p>
        </w:tc>
        <w:tc>
          <w:tcPr>
            <w:tcW w:type="dxa" w:w="1568"/>
          </w:tcPr>
          <w:p>
            <w:pPr>
              <w:spacing w:after="0"/>
              <w:jc w:val="left"/>
            </w:pPr>
            <w:r>
              <w:rPr>
                <w:sz w:val="16"/>
              </w:rPr>
              <w:t>about 13 days per year</w:t>
            </w:r>
          </w:p>
        </w:tc>
        <w:tc>
          <w:tcPr>
            <w:tcW w:type="dxa" w:w="1037"/>
          </w:tcPr>
          <w:p>
            <w:pPr>
              <w:spacing w:after="0"/>
              <w:jc w:val="left"/>
            </w:pPr>
            <w:r>
              <w:rPr>
                <w:sz w:val="16"/>
              </w:rPr>
              <w:t>Likely</w:t>
            </w:r>
          </w:p>
        </w:tc>
        <w:tc>
          <w:tcPr>
            <w:tcW w:type="dxa" w:w="1973"/>
          </w:tcPr>
          <w:p>
            <w:pPr>
              <w:spacing w:after="0"/>
              <w:jc w:val="left"/>
            </w:pPr>
            <w:r>
              <w:rPr>
                <w:sz w:val="16"/>
              </w:rPr>
              <w:t>Storm Events event-days in 26 of 30 years, 1996 to 2025 (86.7%)</w:t>
            </w:r>
          </w:p>
        </w:tc>
        <w:tc>
          <w:tcPr>
            <w:tcW w:type="dxa" w:w="1524"/>
          </w:tcPr>
          <w:p>
            <w:pPr>
              <w:spacing w:after="0"/>
              <w:jc w:val="right"/>
            </w:pPr>
            <w:r>
              <w:rPr>
                <w:sz w:val="16"/>
              </w:rPr>
              <w:t>248</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45.3</w:t>
            </w:r>
          </w:p>
        </w:tc>
        <w:tc>
          <w:tcPr>
            <w:tcW w:type="dxa" w:w="1311"/>
          </w:tcPr>
          <w:p>
            <w:pPr>
              <w:spacing w:after="0"/>
              <w:jc w:val="right"/>
            </w:pPr>
            <w:r>
              <w:rPr>
                <w:sz w:val="16"/>
              </w:rPr>
              <w:t>55.0</w:t>
            </w:r>
          </w:p>
        </w:tc>
        <w:tc>
          <w:tcPr>
            <w:tcW w:type="dxa" w:w="1250"/>
          </w:tcPr>
          <w:p>
            <w:pPr>
              <w:spacing w:after="0"/>
              <w:jc w:val="right"/>
            </w:pPr>
            <w:r>
              <w:rPr>
                <w:sz w:val="16"/>
              </w:rPr>
              <w:t>68.0</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54.7</w:t>
            </w:r>
          </w:p>
        </w:tc>
        <w:tc>
          <w:tcPr>
            <w:tcW w:type="dxa" w:w="1311"/>
          </w:tcPr>
          <w:p>
            <w:pPr>
              <w:spacing w:after="0"/>
              <w:jc w:val="right"/>
            </w:pPr>
            <w:r>
              <w:rPr>
                <w:sz w:val="16"/>
              </w:rPr>
              <w:t>71.1</w:t>
            </w:r>
          </w:p>
        </w:tc>
        <w:tc>
          <w:tcPr>
            <w:tcW w:type="dxa" w:w="1250"/>
          </w:tcPr>
          <w:p>
            <w:pPr>
              <w:spacing w:after="0"/>
              <w:jc w:val="right"/>
            </w:pPr>
            <w:r>
              <w:rPr>
                <w:sz w:val="16"/>
              </w:rPr>
              <w:t>76.3</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35.0</w:t>
            </w:r>
          </w:p>
        </w:tc>
        <w:tc>
          <w:tcPr>
            <w:tcW w:type="dxa" w:w="1311"/>
          </w:tcPr>
          <w:p>
            <w:pPr>
              <w:spacing w:after="0"/>
              <w:jc w:val="right"/>
            </w:pPr>
            <w:r>
              <w:rPr>
                <w:sz w:val="16"/>
              </w:rPr>
              <w:t>40.4</w:t>
            </w:r>
          </w:p>
        </w:tc>
        <w:tc>
          <w:tcPr>
            <w:tcW w:type="dxa" w:w="1250"/>
          </w:tcPr>
          <w:p>
            <w:pPr>
              <w:spacing w:after="0"/>
              <w:jc w:val="right"/>
            </w:pPr>
            <w:r>
              <w:rPr>
                <w:sz w:val="16"/>
              </w:rPr>
              <w:t>51.4</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39.0</w:t>
            </w:r>
          </w:p>
        </w:tc>
        <w:tc>
          <w:tcPr>
            <w:tcW w:type="dxa" w:w="1311"/>
          </w:tcPr>
          <w:p>
            <w:pPr>
              <w:spacing w:after="0"/>
              <w:jc w:val="right"/>
            </w:pPr>
            <w:r>
              <w:rPr>
                <w:sz w:val="16"/>
              </w:rPr>
              <w:t>42.9</w:t>
            </w:r>
          </w:p>
        </w:tc>
        <w:tc>
          <w:tcPr>
            <w:tcW w:type="dxa" w:w="1250"/>
          </w:tcPr>
          <w:p>
            <w:pPr>
              <w:spacing w:after="0"/>
              <w:jc w:val="right"/>
            </w:pPr>
            <w:r>
              <w:rPr>
                <w:sz w:val="16"/>
              </w:rPr>
              <w:t>49.1</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2.5</w:t>
            </w:r>
          </w:p>
        </w:tc>
        <w:tc>
          <w:tcPr>
            <w:tcW w:type="dxa" w:w="1311"/>
          </w:tcPr>
          <w:p>
            <w:pPr>
              <w:spacing w:after="0"/>
              <w:jc w:val="right"/>
            </w:pPr>
            <w:r>
              <w:rPr>
                <w:sz w:val="16"/>
              </w:rPr>
              <w:t>3.5</w:t>
            </w:r>
          </w:p>
        </w:tc>
        <w:tc>
          <w:tcPr>
            <w:tcW w:type="dxa" w:w="1250"/>
          </w:tcPr>
          <w:p>
            <w:pPr>
              <w:spacing w:after="0"/>
              <w:jc w:val="right"/>
            </w:pPr>
            <w:r>
              <w:rPr>
                <w:sz w:val="16"/>
              </w:rPr>
              <w:t>34.4</w:t>
            </w:r>
          </w:p>
        </w:tc>
        <w:tc>
          <w:tcPr>
            <w:tcW w:type="dxa" w:w="6992"/>
          </w:tcPr>
          <w:p>
            <w:pPr>
              <w:spacing w:after="0"/>
              <w:jc w:val="left"/>
            </w:pPr>
            <w:r>
              <w:rPr>
                <w:sz w:val="16"/>
              </w:rPr>
              <w:t>Relatively Low 1, Very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18.0</w:t>
            </w:r>
          </w:p>
        </w:tc>
        <w:tc>
          <w:tcPr>
            <w:tcW w:type="dxa" w:w="1311"/>
          </w:tcPr>
          <w:p>
            <w:pPr>
              <w:spacing w:after="0"/>
              <w:jc w:val="right"/>
            </w:pPr>
            <w:r>
              <w:rPr>
                <w:sz w:val="16"/>
              </w:rPr>
              <w:t>36.0</w:t>
            </w:r>
          </w:p>
        </w:tc>
        <w:tc>
          <w:tcPr>
            <w:tcW w:type="dxa" w:w="1250"/>
          </w:tcPr>
          <w:p>
            <w:pPr>
              <w:spacing w:after="0"/>
              <w:jc w:val="right"/>
            </w:pPr>
            <w:r>
              <w:rPr>
                <w:sz w:val="16"/>
              </w:rPr>
              <w:t>68.3</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57.6</w:t>
            </w:r>
          </w:p>
        </w:tc>
        <w:tc>
          <w:tcPr>
            <w:tcW w:type="dxa" w:w="1311"/>
          </w:tcPr>
          <w:p>
            <w:pPr>
              <w:spacing w:after="0"/>
              <w:jc w:val="right"/>
            </w:pPr>
            <w:r>
              <w:rPr>
                <w:sz w:val="16"/>
              </w:rPr>
              <w:t>83.1</w:t>
            </w:r>
          </w:p>
        </w:tc>
        <w:tc>
          <w:tcPr>
            <w:tcW w:type="dxa" w:w="1250"/>
          </w:tcPr>
          <w:p>
            <w:pPr>
              <w:spacing w:after="0"/>
              <w:jc w:val="right"/>
            </w:pPr>
            <w:r>
              <w:rPr>
                <w:sz w:val="16"/>
              </w:rPr>
              <w:t>88.8</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60.3</w:t>
            </w:r>
          </w:p>
        </w:tc>
        <w:tc>
          <w:tcPr>
            <w:tcW w:type="dxa" w:w="1311"/>
          </w:tcPr>
          <w:p>
            <w:pPr>
              <w:spacing w:after="0"/>
              <w:jc w:val="right"/>
            </w:pPr>
            <w:r>
              <w:rPr>
                <w:sz w:val="16"/>
              </w:rPr>
              <w:t>72.1</w:t>
            </w:r>
          </w:p>
        </w:tc>
        <w:tc>
          <w:tcPr>
            <w:tcW w:type="dxa" w:w="1250"/>
          </w:tcPr>
          <w:p>
            <w:pPr>
              <w:spacing w:after="0"/>
              <w:jc w:val="right"/>
            </w:pPr>
            <w:r>
              <w:rPr>
                <w:sz w:val="16"/>
              </w:rPr>
              <w:t>86.8</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78.9</w:t>
            </w:r>
          </w:p>
        </w:tc>
        <w:tc>
          <w:tcPr>
            <w:tcW w:type="dxa" w:w="1311"/>
          </w:tcPr>
          <w:p>
            <w:pPr>
              <w:spacing w:after="0"/>
              <w:jc w:val="right"/>
            </w:pPr>
            <w:r>
              <w:rPr>
                <w:sz w:val="16"/>
              </w:rPr>
              <w:t>84.7</w:t>
            </w:r>
          </w:p>
        </w:tc>
        <w:tc>
          <w:tcPr>
            <w:tcW w:type="dxa" w:w="1250"/>
          </w:tcPr>
          <w:p>
            <w:pPr>
              <w:spacing w:after="0"/>
              <w:jc w:val="right"/>
            </w:pPr>
            <w:r>
              <w:rPr>
                <w:sz w:val="16"/>
              </w:rPr>
              <w:t>92.8</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31.3</w:t>
            </w:r>
          </w:p>
        </w:tc>
        <w:tc>
          <w:tcPr>
            <w:tcW w:type="dxa" w:w="1311"/>
          </w:tcPr>
          <w:p>
            <w:pPr>
              <w:spacing w:after="0"/>
              <w:jc w:val="right"/>
            </w:pPr>
            <w:r>
              <w:rPr>
                <w:sz w:val="16"/>
              </w:rPr>
              <w:t>35.1</w:t>
            </w:r>
          </w:p>
        </w:tc>
        <w:tc>
          <w:tcPr>
            <w:tcW w:type="dxa" w:w="1250"/>
          </w:tcPr>
          <w:p>
            <w:pPr>
              <w:spacing w:after="0"/>
              <w:jc w:val="right"/>
            </w:pPr>
            <w:r>
              <w:rPr>
                <w:sz w:val="16"/>
              </w:rPr>
              <w:t>46.4</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22.7</w:t>
            </w:r>
          </w:p>
        </w:tc>
        <w:tc>
          <w:tcPr>
            <w:tcW w:type="dxa" w:w="1311"/>
          </w:tcPr>
          <w:p>
            <w:pPr>
              <w:spacing w:after="0"/>
              <w:jc w:val="right"/>
            </w:pPr>
            <w:r>
              <w:rPr>
                <w:sz w:val="16"/>
              </w:rPr>
              <w:t>34.2</w:t>
            </w:r>
          </w:p>
        </w:tc>
        <w:tc>
          <w:tcPr>
            <w:tcW w:type="dxa" w:w="1250"/>
          </w:tcPr>
          <w:p>
            <w:pPr>
              <w:spacing w:after="0"/>
              <w:jc w:val="right"/>
            </w:pPr>
            <w:r>
              <w:rPr>
                <w:sz w:val="16"/>
              </w:rPr>
              <w:t>36.2</w:t>
            </w:r>
          </w:p>
        </w:tc>
        <w:tc>
          <w:tcPr>
            <w:tcW w:type="dxa" w:w="6992"/>
          </w:tcPr>
          <w:p>
            <w:pPr>
              <w:spacing w:after="0"/>
              <w:jc w:val="left"/>
            </w:pPr>
            <w:r>
              <w:rPr>
                <w:sz w:val="16"/>
              </w:rPr>
              <w:t>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44.7</w:t>
            </w:r>
          </w:p>
        </w:tc>
        <w:tc>
          <w:tcPr>
            <w:tcW w:type="dxa" w:w="1311"/>
          </w:tcPr>
          <w:p>
            <w:pPr>
              <w:spacing w:after="0"/>
              <w:jc w:val="right"/>
            </w:pPr>
            <w:r>
              <w:rPr>
                <w:sz w:val="16"/>
              </w:rPr>
              <w:t>51.4</w:t>
            </w:r>
          </w:p>
        </w:tc>
        <w:tc>
          <w:tcPr>
            <w:tcW w:type="dxa" w:w="1250"/>
          </w:tcPr>
          <w:p>
            <w:pPr>
              <w:spacing w:after="0"/>
              <w:jc w:val="right"/>
            </w:pPr>
            <w:r>
              <w:rPr>
                <w:sz w:val="16"/>
              </w:rPr>
              <w:t>65.6</w:t>
            </w:r>
          </w:p>
        </w:tc>
        <w:tc>
          <w:tcPr>
            <w:tcW w:type="dxa" w:w="6992"/>
          </w:tcPr>
          <w:p>
            <w:pPr>
              <w:spacing w:after="0"/>
              <w:jc w:val="left"/>
            </w:pPr>
            <w:r>
              <w:rPr>
                <w:sz w:val="16"/>
              </w:rPr>
              <w:t>Relatively Moderate 4,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2"/>
        <w:gridCol w:w="774"/>
        <w:gridCol w:w="3158"/>
        <w:gridCol w:w="2518"/>
        <w:gridCol w:w="3265"/>
        <w:gridCol w:w="2945"/>
      </w:tblGrid>
      <w:tr>
        <w:trPr>
          <w:cantSplit/>
          <w:tblHeader/>
        </w:trPr>
        <w:tc>
          <w:tcPr>
            <w:tcW w:type="dxa" w:w="1452"/>
            <w:shd w:val="clear" w:color="auto" w:fill="E8E8E8"/>
          </w:tcPr>
          <w:p>
            <w:pPr>
              <w:spacing w:after="0"/>
              <w:jc w:val="left"/>
            </w:pPr>
            <w:r>
              <w:rPr>
                <w:b/>
                <w:sz w:val="16"/>
              </w:rPr>
              <w:t>Jurisdiction</w:t>
            </w:r>
          </w:p>
        </w:tc>
        <w:tc>
          <w:tcPr>
            <w:tcW w:type="dxa" w:w="774"/>
            <w:shd w:val="clear" w:color="auto" w:fill="E8E8E8"/>
          </w:tcPr>
          <w:p>
            <w:pPr>
              <w:spacing w:after="0"/>
              <w:jc w:val="left"/>
            </w:pPr>
            <w:r>
              <w:rPr>
                <w:b/>
                <w:sz w:val="16"/>
              </w:rPr>
              <w:t>Type</w:t>
            </w:r>
          </w:p>
        </w:tc>
        <w:tc>
          <w:tcPr>
            <w:tcW w:type="dxa" w:w="3158"/>
            <w:shd w:val="clear" w:color="auto" w:fill="E8E8E8"/>
          </w:tcPr>
          <w:p>
            <w:pPr>
              <w:spacing w:after="0"/>
              <w:jc w:val="left"/>
            </w:pPr>
            <w:r>
              <w:rPr>
                <w:b/>
                <w:sz w:val="16"/>
              </w:rPr>
              <w:t>Plan status</w:t>
            </w:r>
          </w:p>
        </w:tc>
        <w:tc>
          <w:tcPr>
            <w:tcW w:type="dxa" w:w="25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6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52"/>
          </w:tcPr>
          <w:p>
            <w:pPr>
              <w:spacing w:after="0"/>
              <w:jc w:val="left"/>
            </w:pPr>
            <w:r>
              <w:rPr>
                <w:sz w:val="16"/>
              </w:rPr>
              <w:t>Bristol city</w:t>
            </w:r>
          </w:p>
        </w:tc>
        <w:tc>
          <w:tcPr>
            <w:tcW w:type="dxa" w:w="774"/>
          </w:tcPr>
          <w:p>
            <w:pPr>
              <w:spacing w:after="0"/>
              <w:jc w:val="left"/>
            </w:pPr>
            <w:r>
              <w:rPr>
                <w:sz w:val="16"/>
              </w:rPr>
              <w:t>City</w:t>
            </w:r>
          </w:p>
        </w:tc>
        <w:tc>
          <w:tcPr>
            <w:tcW w:type="dxa" w:w="3158"/>
          </w:tcPr>
          <w:p>
            <w:pPr>
              <w:spacing w:after="0"/>
              <w:jc w:val="left"/>
            </w:pPr>
            <w:r>
              <w:rPr>
                <w:sz w:val="16"/>
              </w:rPr>
              <w:t>Approved, expires 2030-01-14</w:t>
            </w:r>
          </w:p>
        </w:tc>
        <w:tc>
          <w:tcPr>
            <w:tcW w:type="dxa" w:w="2518"/>
          </w:tcPr>
          <w:p>
            <w:pPr>
              <w:spacing w:after="0"/>
              <w:jc w:val="right"/>
            </w:pPr>
            <w:r>
              <w:rPr>
                <w:sz w:val="16"/>
              </w:rPr>
              <w:t>FMA RL 0, SRL 0; any 2</w:t>
            </w:r>
          </w:p>
        </w:tc>
        <w:tc>
          <w:tcPr>
            <w:tcW w:type="dxa" w:w="3265"/>
          </w:tcPr>
          <w:p>
            <w:pPr>
              <w:spacing w:after="0"/>
              <w:jc w:val="right"/>
            </w:pPr>
            <w:r>
              <w:rPr>
                <w:sz w:val="16"/>
              </w:rPr>
              <w:t>no Public Assistance recorded</w:t>
            </w:r>
          </w:p>
        </w:tc>
        <w:tc>
          <w:tcPr>
            <w:tcW w:type="dxa" w:w="2945"/>
          </w:tcPr>
          <w:p>
            <w:pPr>
              <w:spacing w:after="0"/>
              <w:jc w:val="right"/>
            </w:pPr>
            <w:r>
              <w:rPr>
                <w:sz w:val="16"/>
              </w:rPr>
              <w:t>57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6"/>
        <w:gridCol w:w="1059"/>
        <w:gridCol w:w="1218"/>
        <w:gridCol w:w="1106"/>
        <w:gridCol w:w="1343"/>
        <w:gridCol w:w="161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8"/>
            <w:shd w:val="clear" w:color="auto" w:fill="E8E8E8"/>
          </w:tcPr>
          <w:p>
            <w:pPr>
              <w:spacing w:after="0"/>
              <w:jc w:val="right"/>
            </w:pPr>
            <w:r>
              <w:rPr>
                <w:b/>
                <w:sz w:val="16"/>
              </w:rPr>
              <w:t>Storm Events damage since 2025-01-15</w:t>
            </w:r>
          </w:p>
          <w:p>
            <w:pPr>
              <w:spacing w:after="0"/>
              <w:jc w:val="right"/>
            </w:pPr>
            <w:r>
              <w:rPr>
                <w:i/>
                <w:color w:val="555555"/>
                <w:sz w:val="14"/>
              </w:rPr>
              <w:t>county-coded records, property plus crops, nominal dollars</w:t>
            </w:r>
          </w:p>
        </w:tc>
        <w:tc>
          <w:tcPr>
            <w:tcW w:type="dxa" w:w="110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$3,254,915,476</w:t>
            </w:r>
          </w:p>
        </w:tc>
        <w:tc>
          <w:tcPr>
            <w:tcW w:type="dxa" w:w="1136"/>
          </w:tcPr>
          <w:p>
            <w:pPr>
              <w:spacing w:after="0"/>
              <w:jc w:val="right"/>
            </w:pPr>
            <w:r>
              <w:rPr>
                <w:sz w:val="16"/>
              </w:rPr>
              <w:t>$0</w:t>
            </w:r>
          </w:p>
        </w:tc>
        <w:tc>
          <w:tcPr>
            <w:tcW w:type="dxa" w:w="1045"/>
          </w:tcPr>
          <w:p>
            <w:pPr>
              <w:spacing w:after="0"/>
              <w:jc w:val="right"/>
            </w:pPr>
            <w:r>
              <w:rPr>
                <w:sz w:val="16"/>
              </w:rPr>
              <w:t>17,217</w:t>
            </w:r>
          </w:p>
        </w:tc>
        <w:tc>
          <w:tcPr>
            <w:tcW w:type="dxa" w:w="1037"/>
          </w:tcPr>
          <w:p>
            <w:pPr>
              <w:spacing w:after="0"/>
              <w:jc w:val="right"/>
            </w:pPr>
            <w:r>
              <w:rPr>
                <w:sz w:val="16"/>
              </w:rPr>
              <w:t>$550</w:t>
            </w:r>
          </w:p>
        </w:tc>
        <w:tc>
          <w:tcPr>
            <w:tcW w:type="dxa" w:w="1126"/>
          </w:tcPr>
          <w:p>
            <w:pPr>
              <w:spacing w:after="0"/>
              <w:jc w:val="right"/>
            </w:pPr>
            <w:r>
              <w:rPr>
                <w:sz w:val="16"/>
              </w:rPr>
              <w:t>$0</w:t>
            </w:r>
          </w:p>
        </w:tc>
        <w:tc>
          <w:tcPr>
            <w:tcW w:type="dxa" w:w="996"/>
          </w:tcPr>
          <w:p>
            <w:pPr>
              <w:spacing w:after="0"/>
              <w:jc w:val="right"/>
            </w:pPr>
            <w:r>
              <w:rPr>
                <w:sz w:val="16"/>
              </w:rPr>
              <w:t>$244,542</w:t>
            </w:r>
          </w:p>
        </w:tc>
        <w:tc>
          <w:tcPr>
            <w:tcW w:type="dxa" w:w="105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343"/>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96"/>
          </w:tcPr>
          <w:p>
            <w:pPr>
              <w:spacing w:after="0"/>
              <w:jc w:val="right"/>
            </w:pPr>
            <w:r>
              <w:rPr>
                <w:sz w:val="16"/>
              </w:rPr>
              <w:t>n/a</w:t>
            </w:r>
          </w:p>
        </w:tc>
        <w:tc>
          <w:tcPr>
            <w:tcW w:type="dxa" w:w="1059"/>
          </w:tcPr>
          <w:p>
            <w:pPr>
              <w:spacing w:after="0"/>
              <w:jc w:val="right"/>
            </w:pPr>
          </w:p>
        </w:tc>
        <w:tc>
          <w:tcPr>
            <w:tcW w:type="dxa" w:w="1218"/>
          </w:tcPr>
          <w:p>
            <w:pPr>
              <w:spacing w:after="0"/>
              <w:jc w:val="right"/>
            </w:pPr>
          </w:p>
        </w:tc>
        <w:tc>
          <w:tcPr>
            <w:tcW w:type="dxa" w:w="1106"/>
          </w:tcPr>
          <w:p>
            <w:pPr>
              <w:spacing w:after="0"/>
              <w:jc w:val="right"/>
            </w:pPr>
          </w:p>
        </w:tc>
        <w:tc>
          <w:tcPr>
            <w:tcW w:type="dxa" w:w="1343"/>
          </w:tcPr>
          <w:p>
            <w:pPr>
              <w:spacing w:after="0"/>
              <w:jc w:val="right"/>
            </w:pPr>
          </w:p>
        </w:tc>
        <w:tc>
          <w:tcPr>
            <w:tcW w:type="dxa" w:w="161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$5,859,945,895</w:t>
            </w:r>
          </w:p>
        </w:tc>
        <w:tc>
          <w:tcPr>
            <w:tcW w:type="dxa" w:w="1136"/>
          </w:tcPr>
          <w:p>
            <w:pPr>
              <w:spacing w:after="0"/>
              <w:jc w:val="right"/>
            </w:pPr>
            <w:r>
              <w:rPr>
                <w:sz w:val="16"/>
              </w:rPr>
              <w:t>n/a</w:t>
            </w:r>
          </w:p>
        </w:tc>
        <w:tc>
          <w:tcPr>
            <w:tcW w:type="dxa" w:w="1045"/>
          </w:tcPr>
          <w:p>
            <w:pPr>
              <w:spacing w:after="0"/>
              <w:jc w:val="right"/>
            </w:pPr>
            <w:r>
              <w:rPr>
                <w:sz w:val="16"/>
              </w:rPr>
              <w:t>17,219</w:t>
            </w:r>
          </w:p>
        </w:tc>
        <w:tc>
          <w:tcPr>
            <w:tcW w:type="dxa" w:w="1037"/>
          </w:tcPr>
          <w:p>
            <w:pPr>
              <w:spacing w:after="0"/>
              <w:jc w:val="right"/>
            </w:pPr>
            <w:r>
              <w:rPr>
                <w:sz w:val="16"/>
              </w:rPr>
              <w:t>$220,657</w:t>
            </w:r>
          </w:p>
        </w:tc>
        <w:tc>
          <w:tcPr>
            <w:tcW w:type="dxa" w:w="1126"/>
          </w:tcPr>
          <w:p>
            <w:pPr>
              <w:spacing w:after="0"/>
              <w:jc w:val="right"/>
            </w:pPr>
            <w:r>
              <w:rPr>
                <w:sz w:val="16"/>
              </w:rPr>
              <w:t>n/a</w:t>
            </w:r>
          </w:p>
        </w:tc>
        <w:tc>
          <w:tcPr>
            <w:tcW w:type="dxa" w:w="996"/>
          </w:tcPr>
          <w:p>
            <w:pPr>
              <w:spacing w:after="0"/>
              <w:jc w:val="right"/>
            </w:pPr>
            <w:r>
              <w:rPr>
                <w:sz w:val="16"/>
              </w:rPr>
              <w:t>$75,610</w:t>
            </w:r>
          </w:p>
        </w:tc>
        <w:tc>
          <w:tcPr>
            <w:tcW w:type="dxa" w:w="1059"/>
          </w:tcPr>
          <w:p>
            <w:pPr>
              <w:spacing w:after="0"/>
              <w:jc w:val="right"/>
            </w:pPr>
            <w:r>
              <w:rPr>
                <w:sz w:val="16"/>
              </w:rPr>
              <w:t>0.00377%</w:t>
            </w:r>
          </w:p>
        </w:tc>
        <w:tc>
          <w:tcPr>
            <w:tcW w:type="dxa" w:w="1218"/>
          </w:tcPr>
          <w:p>
            <w:pPr>
              <w:spacing w:after="0"/>
              <w:jc w:val="right"/>
            </w:pPr>
          </w:p>
        </w:tc>
        <w:tc>
          <w:tcPr>
            <w:tcW w:type="dxa" w:w="1106"/>
          </w:tcPr>
          <w:p>
            <w:pPr>
              <w:spacing w:after="0"/>
              <w:jc w:val="right"/>
            </w:pPr>
          </w:p>
        </w:tc>
        <w:tc>
          <w:tcPr>
            <w:tcW w:type="dxa" w:w="1343"/>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$3,254,915,476</w:t>
            </w:r>
          </w:p>
        </w:tc>
        <w:tc>
          <w:tcPr>
            <w:tcW w:type="dxa" w:w="1136"/>
          </w:tcPr>
          <w:p>
            <w:pPr>
              <w:spacing w:after="0"/>
              <w:jc w:val="right"/>
            </w:pPr>
            <w:r>
              <w:rPr>
                <w:sz w:val="16"/>
              </w:rPr>
              <w:t>$0</w:t>
            </w:r>
          </w:p>
        </w:tc>
        <w:tc>
          <w:tcPr>
            <w:tcW w:type="dxa" w:w="1045"/>
          </w:tcPr>
          <w:p>
            <w:pPr>
              <w:spacing w:after="0"/>
              <w:jc w:val="right"/>
            </w:pPr>
            <w:r>
              <w:rPr>
                <w:sz w:val="16"/>
              </w:rPr>
              <w:t>17,217</w:t>
            </w:r>
          </w:p>
        </w:tc>
        <w:tc>
          <w:tcPr>
            <w:tcW w:type="dxa" w:w="1037"/>
          </w:tcPr>
          <w:p>
            <w:pPr>
              <w:spacing w:after="0"/>
              <w:jc w:val="right"/>
            </w:pPr>
            <w:r>
              <w:rPr>
                <w:sz w:val="16"/>
              </w:rPr>
              <w:t>$12,657</w:t>
            </w:r>
          </w:p>
        </w:tc>
        <w:tc>
          <w:tcPr>
            <w:tcW w:type="dxa" w:w="1126"/>
          </w:tcPr>
          <w:p>
            <w:pPr>
              <w:spacing w:after="0"/>
              <w:jc w:val="right"/>
            </w:pPr>
            <w:r>
              <w:rPr>
                <w:sz w:val="16"/>
              </w:rPr>
              <w:t>$0</w:t>
            </w:r>
          </w:p>
        </w:tc>
        <w:tc>
          <w:tcPr>
            <w:tcW w:type="dxa" w:w="996"/>
          </w:tcPr>
          <w:p>
            <w:pPr>
              <w:spacing w:after="0"/>
              <w:jc w:val="right"/>
            </w:pPr>
            <w:r>
              <w:rPr>
                <w:sz w:val="16"/>
              </w:rPr>
              <w:t>$3,784</w:t>
            </w:r>
          </w:p>
        </w:tc>
        <w:tc>
          <w:tcPr>
            <w:tcW w:type="dxa" w:w="1059"/>
          </w:tcPr>
          <w:p>
            <w:pPr>
              <w:spacing w:after="0"/>
              <w:jc w:val="right"/>
            </w:pPr>
            <w:r>
              <w:rPr>
                <w:sz w:val="16"/>
              </w:rPr>
              <w:t>0.000389%</w:t>
            </w:r>
          </w:p>
        </w:tc>
        <w:tc>
          <w:tcPr>
            <w:tcW w:type="dxa" w:w="1218"/>
          </w:tcPr>
          <w:p>
            <w:pPr>
              <w:spacing w:after="0"/>
              <w:jc w:val="right"/>
            </w:pPr>
          </w:p>
        </w:tc>
        <w:tc>
          <w:tcPr>
            <w:tcW w:type="dxa" w:w="1106"/>
          </w:tcPr>
          <w:p>
            <w:pPr>
              <w:spacing w:after="0"/>
              <w:jc w:val="right"/>
            </w:pPr>
          </w:p>
        </w:tc>
        <w:tc>
          <w:tcPr>
            <w:tcW w:type="dxa" w:w="1343"/>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36"/>
          </w:tcPr>
          <w:p>
            <w:pPr>
              <w:spacing w:after="0"/>
              <w:jc w:val="right"/>
            </w:pPr>
            <w:r>
              <w:rPr>
                <w:sz w:val="16"/>
              </w:rPr>
              <w:t>$0</w:t>
            </w:r>
          </w:p>
        </w:tc>
        <w:tc>
          <w:tcPr>
            <w:tcW w:type="dxa" w:w="1045"/>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96"/>
          </w:tcPr>
          <w:p>
            <w:pPr>
              <w:spacing w:after="0"/>
              <w:jc w:val="right"/>
            </w:pPr>
            <w:r>
              <w:rPr>
                <w:sz w:val="16"/>
              </w:rPr>
              <w:t>$0</w:t>
            </w:r>
          </w:p>
        </w:tc>
        <w:tc>
          <w:tcPr>
            <w:tcW w:type="dxa" w:w="1059"/>
          </w:tcPr>
          <w:p>
            <w:pPr>
              <w:spacing w:after="0"/>
              <w:jc w:val="right"/>
            </w:pPr>
          </w:p>
        </w:tc>
        <w:tc>
          <w:tcPr>
            <w:tcW w:type="dxa" w:w="1218"/>
          </w:tcPr>
          <w:p>
            <w:pPr>
              <w:spacing w:after="0"/>
              <w:jc w:val="right"/>
            </w:pPr>
          </w:p>
        </w:tc>
        <w:tc>
          <w:tcPr>
            <w:tcW w:type="dxa" w:w="1106"/>
          </w:tcPr>
          <w:p>
            <w:pPr>
              <w:spacing w:after="0"/>
              <w:jc w:val="right"/>
            </w:pPr>
          </w:p>
        </w:tc>
        <w:tc>
          <w:tcPr>
            <w:tcW w:type="dxa" w:w="1343"/>
          </w:tcPr>
          <w:p>
            <w:pPr>
              <w:spacing w:after="0"/>
              <w:jc w:val="right"/>
            </w:pPr>
          </w:p>
        </w:tc>
        <w:tc>
          <w:tcPr>
            <w:tcW w:type="dxa" w:w="1615"/>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$3,254,915,476</w:t>
            </w:r>
          </w:p>
        </w:tc>
        <w:tc>
          <w:tcPr>
            <w:tcW w:type="dxa" w:w="1136"/>
          </w:tcPr>
          <w:p>
            <w:pPr>
              <w:spacing w:after="0"/>
              <w:jc w:val="right"/>
            </w:pPr>
            <w:r>
              <w:rPr>
                <w:sz w:val="16"/>
              </w:rPr>
              <w:t>$0</w:t>
            </w:r>
          </w:p>
        </w:tc>
        <w:tc>
          <w:tcPr>
            <w:tcW w:type="dxa" w:w="1045"/>
          </w:tcPr>
          <w:p>
            <w:pPr>
              <w:spacing w:after="0"/>
              <w:jc w:val="right"/>
            </w:pPr>
            <w:r>
              <w:rPr>
                <w:sz w:val="16"/>
              </w:rPr>
              <w:t>17,217</w:t>
            </w:r>
          </w:p>
        </w:tc>
        <w:tc>
          <w:tcPr>
            <w:tcW w:type="dxa" w:w="1037"/>
          </w:tcPr>
          <w:p>
            <w:pPr>
              <w:spacing w:after="0"/>
              <w:jc w:val="right"/>
            </w:pPr>
            <w:r>
              <w:rPr>
                <w:sz w:val="16"/>
              </w:rPr>
              <w:t>$11,667</w:t>
            </w:r>
          </w:p>
        </w:tc>
        <w:tc>
          <w:tcPr>
            <w:tcW w:type="dxa" w:w="1126"/>
          </w:tcPr>
          <w:p>
            <w:pPr>
              <w:spacing w:after="0"/>
              <w:jc w:val="right"/>
            </w:pPr>
            <w:r>
              <w:rPr>
                <w:sz w:val="16"/>
              </w:rPr>
              <w:t>$0</w:t>
            </w:r>
          </w:p>
        </w:tc>
        <w:tc>
          <w:tcPr>
            <w:tcW w:type="dxa" w:w="996"/>
          </w:tcPr>
          <w:p>
            <w:pPr>
              <w:spacing w:after="0"/>
              <w:jc w:val="right"/>
            </w:pPr>
            <w:r>
              <w:rPr>
                <w:sz w:val="16"/>
              </w:rPr>
              <w:t>$489</w:t>
            </w:r>
          </w:p>
        </w:tc>
        <w:tc>
          <w:tcPr>
            <w:tcW w:type="dxa" w:w="1059"/>
          </w:tcPr>
          <w:p>
            <w:pPr>
              <w:spacing w:after="0"/>
              <w:jc w:val="right"/>
            </w:pPr>
            <w:r>
              <w:rPr>
                <w:sz w:val="16"/>
              </w:rPr>
              <w:t>0.000358%</w:t>
            </w:r>
          </w:p>
        </w:tc>
        <w:tc>
          <w:tcPr>
            <w:tcW w:type="dxa" w:w="1218"/>
          </w:tcPr>
          <w:p>
            <w:pPr>
              <w:spacing w:after="0"/>
              <w:jc w:val="right"/>
            </w:pPr>
          </w:p>
        </w:tc>
        <w:tc>
          <w:tcPr>
            <w:tcW w:type="dxa" w:w="1106"/>
          </w:tcPr>
          <w:p>
            <w:pPr>
              <w:spacing w:after="0"/>
              <w:jc w:val="right"/>
            </w:pPr>
          </w:p>
        </w:tc>
        <w:tc>
          <w:tcPr>
            <w:tcW w:type="dxa" w:w="1343"/>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$3,254,915,476</w:t>
            </w:r>
          </w:p>
        </w:tc>
        <w:tc>
          <w:tcPr>
            <w:tcW w:type="dxa" w:w="1136"/>
          </w:tcPr>
          <w:p>
            <w:pPr>
              <w:spacing w:after="0"/>
              <w:jc w:val="right"/>
            </w:pPr>
            <w:r>
              <w:rPr>
                <w:sz w:val="16"/>
              </w:rPr>
              <w:t>n/a</w:t>
            </w:r>
          </w:p>
        </w:tc>
        <w:tc>
          <w:tcPr>
            <w:tcW w:type="dxa" w:w="1045"/>
          </w:tcPr>
          <w:p>
            <w:pPr>
              <w:spacing w:after="0"/>
              <w:jc w:val="right"/>
            </w:pPr>
            <w:r>
              <w:rPr>
                <w:sz w:val="16"/>
              </w:rPr>
              <w:t>17,217</w:t>
            </w:r>
          </w:p>
        </w:tc>
        <w:tc>
          <w:tcPr>
            <w:tcW w:type="dxa" w:w="1037"/>
          </w:tcPr>
          <w:p>
            <w:pPr>
              <w:spacing w:after="0"/>
              <w:jc w:val="right"/>
            </w:pPr>
            <w:r>
              <w:rPr>
                <w:sz w:val="16"/>
              </w:rPr>
              <w:t>$2,733</w:t>
            </w:r>
          </w:p>
        </w:tc>
        <w:tc>
          <w:tcPr>
            <w:tcW w:type="dxa" w:w="1126"/>
          </w:tcPr>
          <w:p>
            <w:pPr>
              <w:spacing w:after="0"/>
              <w:jc w:val="right"/>
            </w:pPr>
            <w:r>
              <w:rPr>
                <w:sz w:val="16"/>
              </w:rPr>
              <w:t>n/a</w:t>
            </w:r>
          </w:p>
        </w:tc>
        <w:tc>
          <w:tcPr>
            <w:tcW w:type="dxa" w:w="996"/>
          </w:tcPr>
          <w:p>
            <w:pPr>
              <w:spacing w:after="0"/>
              <w:jc w:val="right"/>
            </w:pPr>
            <w:r>
              <w:rPr>
                <w:sz w:val="16"/>
              </w:rPr>
              <w:t>$185</w:t>
            </w:r>
          </w:p>
        </w:tc>
        <w:tc>
          <w:tcPr>
            <w:tcW w:type="dxa" w:w="105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343"/>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$3,246,480,594</w:t>
            </w:r>
          </w:p>
        </w:tc>
        <w:tc>
          <w:tcPr>
            <w:tcW w:type="dxa" w:w="1136"/>
          </w:tcPr>
          <w:p>
            <w:pPr>
              <w:spacing w:after="0"/>
              <w:jc w:val="right"/>
            </w:pPr>
            <w:r>
              <w:rPr>
                <w:sz w:val="16"/>
              </w:rPr>
              <w:t>$0</w:t>
            </w:r>
          </w:p>
        </w:tc>
        <w:tc>
          <w:tcPr>
            <w:tcW w:type="dxa" w:w="1045"/>
          </w:tcPr>
          <w:p>
            <w:pPr>
              <w:spacing w:after="0"/>
              <w:jc w:val="right"/>
            </w:pPr>
            <w:r>
              <w:rPr>
                <w:sz w:val="16"/>
              </w:rPr>
              <w:t>659</w:t>
            </w:r>
          </w:p>
        </w:tc>
        <w:tc>
          <w:tcPr>
            <w:tcW w:type="dxa" w:w="1037"/>
          </w:tcPr>
          <w:p>
            <w:pPr>
              <w:spacing w:after="0"/>
              <w:jc w:val="right"/>
            </w:pPr>
            <w:r>
              <w:rPr>
                <w:sz w:val="16"/>
              </w:rPr>
              <w:t>$1,821,518</w:t>
            </w:r>
          </w:p>
        </w:tc>
        <w:tc>
          <w:tcPr>
            <w:tcW w:type="dxa" w:w="1126"/>
          </w:tcPr>
          <w:p>
            <w:pPr>
              <w:spacing w:after="0"/>
              <w:jc w:val="right"/>
            </w:pPr>
            <w:r>
              <w:rPr>
                <w:sz w:val="16"/>
              </w:rPr>
              <w:t>$0</w:t>
            </w:r>
          </w:p>
        </w:tc>
        <w:tc>
          <w:tcPr>
            <w:tcW w:type="dxa" w:w="996"/>
          </w:tcPr>
          <w:p>
            <w:pPr>
              <w:spacing w:after="0"/>
              <w:jc w:val="right"/>
            </w:pPr>
            <w:r>
              <w:rPr>
                <w:sz w:val="16"/>
              </w:rPr>
              <w:t>$8,563</w:t>
            </w:r>
          </w:p>
        </w:tc>
        <w:tc>
          <w:tcPr>
            <w:tcW w:type="dxa" w:w="1059"/>
          </w:tcPr>
          <w:p>
            <w:pPr>
              <w:spacing w:after="0"/>
              <w:jc w:val="right"/>
            </w:pPr>
            <w:r>
              <w:rPr>
                <w:sz w:val="16"/>
              </w:rPr>
              <w:t>n/a (see note)</w:t>
            </w:r>
          </w:p>
        </w:tc>
        <w:tc>
          <w:tcPr>
            <w:tcW w:type="dxa" w:w="1218"/>
          </w:tcPr>
          <w:p>
            <w:pPr>
              <w:spacing w:after="0"/>
              <w:jc w:val="right"/>
            </w:pPr>
            <w:r>
              <w:rPr>
                <w:sz w:val="16"/>
              </w:rPr>
              <w:t>$0</w:t>
            </w:r>
          </w:p>
        </w:tc>
        <w:tc>
          <w:tcPr>
            <w:tcW w:type="dxa" w:w="1106"/>
          </w:tcPr>
          <w:p>
            <w:pPr>
              <w:spacing w:after="0"/>
              <w:jc w:val="right"/>
            </w:pPr>
          </w:p>
        </w:tc>
        <w:tc>
          <w:tcPr>
            <w:tcW w:type="dxa" w:w="1343"/>
          </w:tcPr>
          <w:p>
            <w:pPr>
              <w:spacing w:after="0"/>
              <w:jc w:val="right"/>
            </w:pPr>
            <w:r>
              <w:rPr>
                <w:sz w:val="16"/>
              </w:rPr>
              <w:t>no Public Assistance recorded (1 declaration)</w:t>
            </w:r>
          </w:p>
        </w:tc>
        <w:tc>
          <w:tcPr>
            <w:tcW w:type="dxa" w:w="161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$220,145,515</w:t>
            </w:r>
          </w:p>
        </w:tc>
        <w:tc>
          <w:tcPr>
            <w:tcW w:type="dxa" w:w="1136"/>
          </w:tcPr>
          <w:p>
            <w:pPr>
              <w:spacing w:after="0"/>
              <w:jc w:val="right"/>
            </w:pPr>
            <w:r>
              <w:rPr>
                <w:sz w:val="16"/>
              </w:rPr>
              <w:t>n/a</w:t>
            </w:r>
          </w:p>
        </w:tc>
        <w:tc>
          <w:tcPr>
            <w:tcW w:type="dxa" w:w="1045"/>
          </w:tcPr>
          <w:p>
            <w:pPr>
              <w:spacing w:after="0"/>
              <w:jc w:val="right"/>
            </w:pPr>
            <w:r>
              <w:rPr>
                <w:sz w:val="16"/>
              </w:rPr>
              <w:t>1,487</w:t>
            </w:r>
          </w:p>
        </w:tc>
        <w:tc>
          <w:tcPr>
            <w:tcW w:type="dxa" w:w="1037"/>
          </w:tcPr>
          <w:p>
            <w:pPr>
              <w:spacing w:after="0"/>
              <w:jc w:val="right"/>
            </w:pPr>
            <w:r>
              <w:rPr>
                <w:sz w:val="16"/>
              </w:rPr>
              <w:t>$143</w:t>
            </w:r>
          </w:p>
        </w:tc>
        <w:tc>
          <w:tcPr>
            <w:tcW w:type="dxa" w:w="1126"/>
          </w:tcPr>
          <w:p>
            <w:pPr>
              <w:spacing w:after="0"/>
              <w:jc w:val="right"/>
            </w:pPr>
            <w:r>
              <w:rPr>
                <w:sz w:val="16"/>
              </w:rPr>
              <w:t>n/a</w:t>
            </w:r>
          </w:p>
        </w:tc>
        <w:tc>
          <w:tcPr>
            <w:tcW w:type="dxa" w:w="996"/>
          </w:tcPr>
          <w:p>
            <w:pPr>
              <w:spacing w:after="0"/>
              <w:jc w:val="right"/>
            </w:pPr>
            <w:r>
              <w:rPr>
                <w:sz w:val="16"/>
              </w:rPr>
              <w:t>$499</w:t>
            </w:r>
          </w:p>
        </w:tc>
        <w:tc>
          <w:tcPr>
            <w:tcW w:type="dxa" w:w="105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343"/>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$3,254,915,476</w:t>
            </w:r>
          </w:p>
        </w:tc>
        <w:tc>
          <w:tcPr>
            <w:tcW w:type="dxa" w:w="1136"/>
          </w:tcPr>
          <w:p>
            <w:pPr>
              <w:spacing w:after="0"/>
              <w:jc w:val="right"/>
            </w:pPr>
            <w:r>
              <w:rPr>
                <w:sz w:val="16"/>
              </w:rPr>
              <w:t>n/a</w:t>
            </w:r>
          </w:p>
        </w:tc>
        <w:tc>
          <w:tcPr>
            <w:tcW w:type="dxa" w:w="1045"/>
          </w:tcPr>
          <w:p>
            <w:pPr>
              <w:spacing w:after="0"/>
              <w:jc w:val="right"/>
            </w:pPr>
            <w:r>
              <w:rPr>
                <w:sz w:val="16"/>
              </w:rPr>
              <w:t>17,217</w:t>
            </w:r>
          </w:p>
        </w:tc>
        <w:tc>
          <w:tcPr>
            <w:tcW w:type="dxa" w:w="1037"/>
          </w:tcPr>
          <w:p>
            <w:pPr>
              <w:spacing w:after="0"/>
              <w:jc w:val="right"/>
            </w:pPr>
            <w:r>
              <w:rPr>
                <w:sz w:val="16"/>
              </w:rPr>
              <w:t>$4,786</w:t>
            </w:r>
          </w:p>
        </w:tc>
        <w:tc>
          <w:tcPr>
            <w:tcW w:type="dxa" w:w="1126"/>
          </w:tcPr>
          <w:p>
            <w:pPr>
              <w:spacing w:after="0"/>
              <w:jc w:val="right"/>
            </w:pPr>
            <w:r>
              <w:rPr>
                <w:sz w:val="16"/>
              </w:rPr>
              <w:t>n/a</w:t>
            </w:r>
          </w:p>
        </w:tc>
        <w:tc>
          <w:tcPr>
            <w:tcW w:type="dxa" w:w="996"/>
          </w:tcPr>
          <w:p>
            <w:pPr>
              <w:spacing w:after="0"/>
              <w:jc w:val="right"/>
            </w:pPr>
            <w:r>
              <w:rPr>
                <w:sz w:val="16"/>
              </w:rPr>
              <w:t>$87,566</w:t>
            </w:r>
          </w:p>
        </w:tc>
        <w:tc>
          <w:tcPr>
            <w:tcW w:type="dxa" w:w="1059"/>
          </w:tcPr>
          <w:p>
            <w:pPr>
              <w:spacing w:after="0"/>
              <w:jc w:val="right"/>
            </w:pPr>
            <w:r>
              <w:rPr>
                <w:sz w:val="16"/>
              </w:rPr>
              <w:t>0.000147%</w:t>
            </w:r>
          </w:p>
        </w:tc>
        <w:tc>
          <w:tcPr>
            <w:tcW w:type="dxa" w:w="1218"/>
          </w:tcPr>
          <w:p>
            <w:pPr>
              <w:spacing w:after="0"/>
              <w:jc w:val="right"/>
            </w:pPr>
          </w:p>
        </w:tc>
        <w:tc>
          <w:tcPr>
            <w:tcW w:type="dxa" w:w="1106"/>
          </w:tcPr>
          <w:p>
            <w:pPr>
              <w:spacing w:after="0"/>
              <w:jc w:val="right"/>
            </w:pPr>
          </w:p>
        </w:tc>
        <w:tc>
          <w:tcPr>
            <w:tcW w:type="dxa" w:w="1343"/>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$3,254,915,476</w:t>
            </w:r>
          </w:p>
        </w:tc>
        <w:tc>
          <w:tcPr>
            <w:tcW w:type="dxa" w:w="1136"/>
          </w:tcPr>
          <w:p>
            <w:pPr>
              <w:spacing w:after="0"/>
              <w:jc w:val="right"/>
            </w:pPr>
            <w:r>
              <w:rPr>
                <w:sz w:val="16"/>
              </w:rPr>
              <w:t>$0</w:t>
            </w:r>
          </w:p>
        </w:tc>
        <w:tc>
          <w:tcPr>
            <w:tcW w:type="dxa" w:w="1045"/>
          </w:tcPr>
          <w:p>
            <w:pPr>
              <w:spacing w:after="0"/>
              <w:jc w:val="right"/>
            </w:pPr>
            <w:r>
              <w:rPr>
                <w:sz w:val="16"/>
              </w:rPr>
              <w:t>17,217</w:t>
            </w:r>
          </w:p>
        </w:tc>
        <w:tc>
          <w:tcPr>
            <w:tcW w:type="dxa" w:w="1037"/>
          </w:tcPr>
          <w:p>
            <w:pPr>
              <w:spacing w:after="0"/>
              <w:jc w:val="right"/>
            </w:pPr>
            <w:r>
              <w:rPr>
                <w:sz w:val="16"/>
              </w:rPr>
              <w:t>$52,396</w:t>
            </w:r>
          </w:p>
        </w:tc>
        <w:tc>
          <w:tcPr>
            <w:tcW w:type="dxa" w:w="1126"/>
          </w:tcPr>
          <w:p>
            <w:pPr>
              <w:spacing w:after="0"/>
              <w:jc w:val="right"/>
            </w:pPr>
            <w:r>
              <w:rPr>
                <w:sz w:val="16"/>
              </w:rPr>
              <w:t>$0</w:t>
            </w:r>
          </w:p>
        </w:tc>
        <w:tc>
          <w:tcPr>
            <w:tcW w:type="dxa" w:w="996"/>
          </w:tcPr>
          <w:p>
            <w:pPr>
              <w:spacing w:after="0"/>
              <w:jc w:val="right"/>
            </w:pPr>
            <w:r>
              <w:rPr>
                <w:sz w:val="16"/>
              </w:rPr>
              <w:t>$231,311</w:t>
            </w:r>
          </w:p>
        </w:tc>
        <w:tc>
          <w:tcPr>
            <w:tcW w:type="dxa" w:w="1059"/>
          </w:tcPr>
          <w:p>
            <w:pPr>
              <w:spacing w:after="0"/>
              <w:jc w:val="right"/>
            </w:pPr>
            <w:r>
              <w:rPr>
                <w:sz w:val="16"/>
              </w:rPr>
              <w:t>0.00161%</w:t>
            </w:r>
          </w:p>
        </w:tc>
        <w:tc>
          <w:tcPr>
            <w:tcW w:type="dxa" w:w="1218"/>
          </w:tcPr>
          <w:p>
            <w:pPr>
              <w:spacing w:after="0"/>
              <w:jc w:val="right"/>
            </w:pPr>
          </w:p>
        </w:tc>
        <w:tc>
          <w:tcPr>
            <w:tcW w:type="dxa" w:w="1106"/>
          </w:tcPr>
          <w:p>
            <w:pPr>
              <w:spacing w:after="0"/>
              <w:jc w:val="right"/>
            </w:pPr>
          </w:p>
        </w:tc>
        <w:tc>
          <w:tcPr>
            <w:tcW w:type="dxa" w:w="1343"/>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$3,254,915,476</w:t>
            </w:r>
          </w:p>
        </w:tc>
        <w:tc>
          <w:tcPr>
            <w:tcW w:type="dxa" w:w="1136"/>
          </w:tcPr>
          <w:p>
            <w:pPr>
              <w:spacing w:after="0"/>
              <w:jc w:val="right"/>
            </w:pPr>
            <w:r>
              <w:rPr>
                <w:sz w:val="16"/>
              </w:rPr>
              <w:t>$0</w:t>
            </w:r>
          </w:p>
        </w:tc>
        <w:tc>
          <w:tcPr>
            <w:tcW w:type="dxa" w:w="1045"/>
          </w:tcPr>
          <w:p>
            <w:pPr>
              <w:spacing w:after="0"/>
              <w:jc w:val="right"/>
            </w:pPr>
            <w:r>
              <w:rPr>
                <w:sz w:val="16"/>
              </w:rPr>
              <w:t>17,217</w:t>
            </w:r>
          </w:p>
        </w:tc>
        <w:tc>
          <w:tcPr>
            <w:tcW w:type="dxa" w:w="1037"/>
          </w:tcPr>
          <w:p>
            <w:pPr>
              <w:spacing w:after="0"/>
              <w:jc w:val="right"/>
            </w:pPr>
            <w:r>
              <w:rPr>
                <w:sz w:val="16"/>
              </w:rPr>
              <w:t>$55,601</w:t>
            </w:r>
          </w:p>
        </w:tc>
        <w:tc>
          <w:tcPr>
            <w:tcW w:type="dxa" w:w="1126"/>
          </w:tcPr>
          <w:p>
            <w:pPr>
              <w:spacing w:after="0"/>
              <w:jc w:val="right"/>
            </w:pPr>
            <w:r>
              <w:rPr>
                <w:sz w:val="16"/>
              </w:rPr>
              <w:t>$0</w:t>
            </w:r>
          </w:p>
        </w:tc>
        <w:tc>
          <w:tcPr>
            <w:tcW w:type="dxa" w:w="996"/>
          </w:tcPr>
          <w:p>
            <w:pPr>
              <w:spacing w:after="0"/>
              <w:jc w:val="right"/>
            </w:pPr>
            <w:r>
              <w:rPr>
                <w:sz w:val="16"/>
              </w:rPr>
              <w:t>$57,566</w:t>
            </w:r>
          </w:p>
        </w:tc>
        <w:tc>
          <w:tcPr>
            <w:tcW w:type="dxa" w:w="1059"/>
          </w:tcPr>
          <w:p>
            <w:pPr>
              <w:spacing w:after="0"/>
              <w:jc w:val="right"/>
            </w:pPr>
            <w:r>
              <w:rPr>
                <w:sz w:val="16"/>
              </w:rPr>
              <w:t>0.00171%</w:t>
            </w:r>
          </w:p>
        </w:tc>
        <w:tc>
          <w:tcPr>
            <w:tcW w:type="dxa" w:w="1218"/>
          </w:tcPr>
          <w:p>
            <w:pPr>
              <w:spacing w:after="0"/>
              <w:jc w:val="right"/>
            </w:pPr>
          </w:p>
        </w:tc>
        <w:tc>
          <w:tcPr>
            <w:tcW w:type="dxa" w:w="1106"/>
          </w:tcPr>
          <w:p>
            <w:pPr>
              <w:spacing w:after="0"/>
              <w:jc w:val="right"/>
            </w:pPr>
          </w:p>
        </w:tc>
        <w:tc>
          <w:tcPr>
            <w:tcW w:type="dxa" w:w="1343"/>
          </w:tcPr>
          <w:p>
            <w:pPr>
              <w:spacing w:after="0"/>
              <w:jc w:val="right"/>
            </w:pPr>
            <w:r>
              <w:rPr>
                <w:sz w:val="16"/>
              </w:rPr>
              <w:t>no Public Assistance recorded (1 declaration)</w:t>
            </w:r>
          </w:p>
        </w:tc>
        <w:tc>
          <w:tcPr>
            <w:tcW w:type="dxa" w:w="161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$162,796,652</w:t>
            </w:r>
          </w:p>
        </w:tc>
        <w:tc>
          <w:tcPr>
            <w:tcW w:type="dxa" w:w="1136"/>
          </w:tcPr>
          <w:p>
            <w:pPr>
              <w:spacing w:after="0"/>
              <w:jc w:val="right"/>
            </w:pPr>
            <w:r>
              <w:rPr>
                <w:sz w:val="16"/>
              </w:rPr>
              <w:t>$0</w:t>
            </w:r>
          </w:p>
        </w:tc>
        <w:tc>
          <w:tcPr>
            <w:tcW w:type="dxa" w:w="1045"/>
          </w:tcPr>
          <w:p>
            <w:pPr>
              <w:spacing w:after="0"/>
              <w:jc w:val="right"/>
            </w:pPr>
            <w:r>
              <w:rPr>
                <w:sz w:val="16"/>
              </w:rPr>
              <w:t>1,103</w:t>
            </w:r>
          </w:p>
        </w:tc>
        <w:tc>
          <w:tcPr>
            <w:tcW w:type="dxa" w:w="1037"/>
          </w:tcPr>
          <w:p>
            <w:pPr>
              <w:spacing w:after="0"/>
              <w:jc w:val="right"/>
            </w:pPr>
            <w:r>
              <w:rPr>
                <w:sz w:val="16"/>
              </w:rPr>
              <w:t>$160</w:t>
            </w:r>
          </w:p>
        </w:tc>
        <w:tc>
          <w:tcPr>
            <w:tcW w:type="dxa" w:w="1126"/>
          </w:tcPr>
          <w:p>
            <w:pPr>
              <w:spacing w:after="0"/>
              <w:jc w:val="right"/>
            </w:pPr>
            <w:r>
              <w:rPr>
                <w:sz w:val="16"/>
              </w:rPr>
              <w:t>$0</w:t>
            </w:r>
          </w:p>
        </w:tc>
        <w:tc>
          <w:tcPr>
            <w:tcW w:type="dxa" w:w="996"/>
          </w:tcPr>
          <w:p>
            <w:pPr>
              <w:spacing w:after="0"/>
              <w:jc w:val="right"/>
            </w:pPr>
            <w:r>
              <w:rPr>
                <w:sz w:val="16"/>
              </w:rPr>
              <w:t>$22</w:t>
            </w:r>
          </w:p>
        </w:tc>
        <w:tc>
          <w:tcPr>
            <w:tcW w:type="dxa" w:w="105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343"/>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$3,254,915,476</w:t>
            </w:r>
          </w:p>
        </w:tc>
        <w:tc>
          <w:tcPr>
            <w:tcW w:type="dxa" w:w="1136"/>
          </w:tcPr>
          <w:p>
            <w:pPr>
              <w:spacing w:after="0"/>
              <w:jc w:val="right"/>
            </w:pPr>
            <w:r>
              <w:rPr>
                <w:sz w:val="16"/>
              </w:rPr>
              <w:t>$0</w:t>
            </w:r>
          </w:p>
        </w:tc>
        <w:tc>
          <w:tcPr>
            <w:tcW w:type="dxa" w:w="1045"/>
          </w:tcPr>
          <w:p>
            <w:pPr>
              <w:spacing w:after="0"/>
              <w:jc w:val="right"/>
            </w:pPr>
            <w:r>
              <w:rPr>
                <w:sz w:val="16"/>
              </w:rPr>
              <w:t>17,217</w:t>
            </w:r>
          </w:p>
        </w:tc>
        <w:tc>
          <w:tcPr>
            <w:tcW w:type="dxa" w:w="1037"/>
          </w:tcPr>
          <w:p>
            <w:pPr>
              <w:spacing w:after="0"/>
              <w:jc w:val="right"/>
            </w:pPr>
            <w:r>
              <w:rPr>
                <w:sz w:val="16"/>
              </w:rPr>
              <w:t>$1,866</w:t>
            </w:r>
          </w:p>
        </w:tc>
        <w:tc>
          <w:tcPr>
            <w:tcW w:type="dxa" w:w="1126"/>
          </w:tcPr>
          <w:p>
            <w:pPr>
              <w:spacing w:after="0"/>
              <w:jc w:val="right"/>
            </w:pPr>
            <w:r>
              <w:rPr>
                <w:sz w:val="16"/>
              </w:rPr>
              <w:t>$0</w:t>
            </w:r>
          </w:p>
        </w:tc>
        <w:tc>
          <w:tcPr>
            <w:tcW w:type="dxa" w:w="996"/>
          </w:tcPr>
          <w:p>
            <w:pPr>
              <w:spacing w:after="0"/>
              <w:jc w:val="right"/>
            </w:pPr>
            <w:r>
              <w:rPr>
                <w:sz w:val="16"/>
              </w:rPr>
              <w:t>$9,711</w:t>
            </w:r>
          </w:p>
        </w:tc>
        <w:tc>
          <w:tcPr>
            <w:tcW w:type="dxa" w:w="1059"/>
          </w:tcPr>
          <w:p>
            <w:pPr>
              <w:spacing w:after="0"/>
              <w:jc w:val="right"/>
            </w:pPr>
            <w:r>
              <w:rPr>
                <w:sz w:val="16"/>
              </w:rPr>
              <w:t>under 0.0001%</w:t>
            </w:r>
          </w:p>
        </w:tc>
        <w:tc>
          <w:tcPr>
            <w:tcW w:type="dxa" w:w="1218"/>
          </w:tcPr>
          <w:p>
            <w:pPr>
              <w:spacing w:after="0"/>
              <w:jc w:val="right"/>
            </w:pPr>
          </w:p>
        </w:tc>
        <w:tc>
          <w:tcPr>
            <w:tcW w:type="dxa" w:w="1106"/>
          </w:tcPr>
          <w:p>
            <w:pPr>
              <w:spacing w:after="0"/>
              <w:jc w:val="right"/>
            </w:pPr>
            <w:r>
              <w:rPr>
                <w:sz w:val="16"/>
              </w:rPr>
              <w:t>$200,000</w:t>
            </w:r>
          </w:p>
        </w:tc>
        <w:tc>
          <w:tcPr>
            <w:tcW w:type="dxa" w:w="1343"/>
          </w:tcPr>
          <w:p>
            <w:pPr>
              <w:spacing w:after="0"/>
              <w:jc w:val="right"/>
            </w:pPr>
            <w:r>
              <w:rPr>
                <w:sz w:val="16"/>
              </w:rPr>
              <w:t>no Public Assistance recorded (2 declarations)</w:t>
            </w:r>
          </w:p>
        </w:tc>
        <w:tc>
          <w:tcPr>
            <w:tcW w:type="dxa" w:w="161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2025-01-15 (Storm Events through 2026-06-30): 2 county-coded records, 2 with a damage value recorded (including $0), $0; 11 zone-level records, 8 with a damage value recorded (including $0), $200,000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17,217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$3,254,915,476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$2,184,735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$719,848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Bristol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Bristol city</w:t>
            </w:r>
          </w:p>
        </w:tc>
        <w:tc>
          <w:tcPr>
            <w:tcW w:type="dxa" w:w="1652"/>
          </w:tcPr>
          <w:p>
            <w:pPr>
              <w:spacing w:after="0"/>
              <w:jc w:val="left"/>
            </w:pPr>
            <w:r>
              <w:rPr>
                <w:sz w:val="16"/>
              </w:rPr>
              <w:t>510022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Bristol city, VA: risk-assessment baseline packet, release 2026-10 (data as of 2026-09-30; Independent city FIPS 51520). Automated baseline. </w:t>
      </w:r>
      <w:hyperlink r:id="rId15">
        <w:r>
          <w:rPr>
            <w:color w:val="1F4E99"/>
            <w:sz w:val="17"/>
            <w:u w:val="single"/>
          </w:rPr>
          <w:t>https://hazardplain.org/va/51520/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hazard-plain_2026-10_VA_51520.docx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Bristol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52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Bristol city, VA: Risk-assessment baseline packet</dc:title>
  <dc:subject>Hazard Plain release 2026-10, as of 2026-09-30. Automated baseline</dc:subject>
  <dc:creator>Hazard Plain</dc:creator>
  <cp:keywords>Hazard Plain; hazard mitigation; risk assessment; 51520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