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VA</w:t>
      </w:r>
    </w:p>
    <w:p>
      <w:pPr>
        <w:spacing w:after="120" w:before="0"/>
      </w:pPr>
      <w:r>
        <w:rPr>
          <w:color w:val="555555"/>
          <w:sz w:val="24"/>
        </w:rPr>
        <w:t>Risk-assessment baseline packet</w:t>
      </w:r>
    </w:p>
    <w:p>
      <w:pPr>
        <w:spacing w:after="120" w:before="0"/>
      </w:pPr>
      <w:r>
        <w:rPr>
          <w:b/>
          <w:sz w:val="18"/>
        </w:rPr>
        <w:t xml:space="preserve">County FIPS: </w:t>
      </w:r>
      <w:r>
        <w:rPr>
          <w:sz w:val="18"/>
        </w:rPr>
        <w:t>51191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($8,485,643 a year), Strong Wind ($933,629) and Cold Wave ($877,556).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5"/>
        <w:gridCol w:w="718"/>
        <w:gridCol w:w="2793"/>
        <w:gridCol w:w="2070"/>
        <w:gridCol w:w="1095"/>
        <w:gridCol w:w="1095"/>
        <w:gridCol w:w="944"/>
        <w:gridCol w:w="3642"/>
      </w:tblGrid>
      <w:tr>
        <w:trPr>
          <w:cantSplit/>
          <w:tblHeader/>
        </w:trPr>
        <w:tc>
          <w:tcPr>
            <w:tcW w:type="dxa" w:w="1755"/>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Status</w:t>
            </w:r>
          </w:p>
        </w:tc>
        <w:tc>
          <w:tcPr>
            <w:tcW w:type="dxa" w:w="2070"/>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42"/>
            <w:shd w:val="clear" w:color="auto" w:fill="E8E8E8"/>
          </w:tcPr>
          <w:p>
            <w:pPr>
              <w:spacing w:after="0"/>
              <w:jc w:val="left"/>
            </w:pPr>
            <w:r>
              <w:rPr>
                <w:b/>
                <w:sz w:val="16"/>
              </w:rPr>
              <w:t>Notes</w:t>
            </w:r>
          </w:p>
        </w:tc>
      </w:tr>
      <w:tr>
        <w:trPr>
          <w:cantSplit/>
        </w:trPr>
        <w:tc>
          <w:tcPr>
            <w:tcW w:type="dxa" w:w="1755"/>
          </w:tcPr>
          <w:p>
            <w:pPr>
              <w:spacing w:after="0"/>
              <w:jc w:val="left"/>
            </w:pPr>
            <w:r>
              <w:rPr>
                <w:sz w:val="16"/>
              </w:rPr>
              <w:t>Washington County</w:t>
            </w:r>
          </w:p>
        </w:tc>
        <w:tc>
          <w:tcPr>
            <w:tcW w:type="dxa" w:w="718"/>
          </w:tcPr>
          <w:p>
            <w:pPr>
              <w:spacing w:after="0"/>
              <w:jc w:val="left"/>
            </w:pPr>
            <w:r>
              <w:rPr>
                <w:sz w:val="16"/>
              </w:rPr>
              <w:t>County</w:t>
            </w:r>
          </w:p>
        </w:tc>
        <w:tc>
          <w:tcPr>
            <w:tcW w:type="dxa" w:w="2793"/>
          </w:tcPr>
          <w:p>
            <w:pPr>
              <w:spacing w:after="0"/>
              <w:jc w:val="left"/>
            </w:pPr>
            <w:r>
              <w:rPr>
                <w:sz w:val="16"/>
              </w:rPr>
              <w:t>Approved, expires 2030-01-14</w:t>
            </w:r>
          </w:p>
        </w:tc>
        <w:tc>
          <w:tcPr>
            <w:tcW w:type="dxa" w:w="2070"/>
          </w:tcPr>
          <w:p>
            <w:pPr>
              <w:spacing w:after="0"/>
              <w:jc w:val="left"/>
            </w:pPr>
            <w:r>
              <w:rPr>
                <w:sz w:val="16"/>
              </w:rPr>
              <w:t>PDC 03 Mount Rogers Hazard Mitigation Plan (FEMA plan 110412)</w:t>
            </w:r>
          </w:p>
        </w:tc>
        <w:tc>
          <w:tcPr>
            <w:tcW w:type="dxa" w:w="1095"/>
          </w:tcPr>
          <w:p>
            <w:pPr>
              <w:spacing w:after="0"/>
              <w:jc w:val="left"/>
            </w:pPr>
            <w:r>
              <w:rPr>
                <w:sz w:val="16"/>
              </w:rPr>
              <w:t>2025-01-15</w:t>
            </w:r>
          </w:p>
        </w:tc>
        <w:tc>
          <w:tcPr>
            <w:tcW w:type="dxa" w:w="1095"/>
          </w:tcPr>
          <w:p>
            <w:pPr>
              <w:spacing w:after="0"/>
              <w:jc w:val="left"/>
            </w:pPr>
            <w:r>
              <w:rPr>
                <w:sz w:val="16"/>
              </w:rPr>
              <w:t>2030-01-14</w:t>
            </w:r>
          </w:p>
        </w:tc>
        <w:tc>
          <w:tcPr>
            <w:tcW w:type="dxa" w:w="944"/>
          </w:tcPr>
          <w:p>
            <w:pPr>
              <w:spacing w:after="0"/>
              <w:jc w:val="right"/>
            </w:pPr>
            <w:r>
              <w:rPr>
                <w:sz w:val="16"/>
              </w:rPr>
              <w:t>1,202</w:t>
            </w:r>
          </w:p>
        </w:tc>
        <w:tc>
          <w:tcPr>
            <w:tcW w:type="dxa" w:w="3642"/>
          </w:tcPr>
          <w:p>
            <w:pPr>
              <w:spacing w:after="0"/>
              <w:jc w:val="left"/>
            </w:pPr>
            <w:r>
              <w:rPr>
                <w:sz w:val="16"/>
              </w:rPr>
              <w:t>this jurisdiction approved 2025-06-24</w:t>
            </w:r>
          </w:p>
        </w:tc>
      </w:tr>
      <w:tr>
        <w:trPr>
          <w:cantSplit/>
        </w:trPr>
        <w:tc>
          <w:tcPr>
            <w:tcW w:type="dxa" w:w="1755"/>
          </w:tcPr>
          <w:p>
            <w:pPr>
              <w:spacing w:after="0"/>
              <w:jc w:val="left"/>
            </w:pPr>
            <w:r>
              <w:rPr>
                <w:sz w:val="16"/>
              </w:rPr>
              <w:t>Abingdon town</w:t>
            </w:r>
          </w:p>
        </w:tc>
        <w:tc>
          <w:tcPr>
            <w:tcW w:type="dxa" w:w="718"/>
          </w:tcPr>
          <w:p>
            <w:pPr>
              <w:spacing w:after="0"/>
              <w:jc w:val="left"/>
            </w:pPr>
            <w:r>
              <w:rPr>
                <w:sz w:val="16"/>
              </w:rPr>
              <w:t>Town</w:t>
            </w:r>
          </w:p>
        </w:tc>
        <w:tc>
          <w:tcPr>
            <w:tcW w:type="dxa" w:w="2793"/>
          </w:tcPr>
          <w:p>
            <w:pPr>
              <w:spacing w:after="0"/>
              <w:jc w:val="left"/>
            </w:pPr>
            <w:r>
              <w:rPr>
                <w:sz w:val="16"/>
              </w:rPr>
              <w:t>Approved, expires 2030-01-14</w:t>
            </w:r>
          </w:p>
        </w:tc>
        <w:tc>
          <w:tcPr>
            <w:tcW w:type="dxa" w:w="2070"/>
          </w:tcPr>
          <w:p>
            <w:pPr>
              <w:spacing w:after="0"/>
              <w:jc w:val="left"/>
            </w:pPr>
            <w:r>
              <w:rPr>
                <w:sz w:val="16"/>
              </w:rPr>
              <w:t>PDC 03 Mount Rogers Hazard Mitigation Plan (FEMA plan 110412)</w:t>
            </w:r>
          </w:p>
        </w:tc>
        <w:tc>
          <w:tcPr>
            <w:tcW w:type="dxa" w:w="1095"/>
          </w:tcPr>
          <w:p>
            <w:pPr>
              <w:spacing w:after="0"/>
              <w:jc w:val="left"/>
            </w:pPr>
            <w:r>
              <w:rPr>
                <w:sz w:val="16"/>
              </w:rPr>
              <w:t>2025-01-15</w:t>
            </w:r>
          </w:p>
        </w:tc>
        <w:tc>
          <w:tcPr>
            <w:tcW w:type="dxa" w:w="1095"/>
          </w:tcPr>
          <w:p>
            <w:pPr>
              <w:spacing w:after="0"/>
              <w:jc w:val="left"/>
            </w:pPr>
            <w:r>
              <w:rPr>
                <w:sz w:val="16"/>
              </w:rPr>
              <w:t>2030-01-14</w:t>
            </w:r>
          </w:p>
        </w:tc>
        <w:tc>
          <w:tcPr>
            <w:tcW w:type="dxa" w:w="944"/>
          </w:tcPr>
          <w:p>
            <w:pPr>
              <w:spacing w:after="0"/>
              <w:jc w:val="right"/>
            </w:pPr>
            <w:r>
              <w:rPr>
                <w:sz w:val="16"/>
              </w:rPr>
              <w:t>1,202</w:t>
            </w:r>
          </w:p>
        </w:tc>
        <w:tc>
          <w:tcPr>
            <w:tcW w:type="dxa" w:w="3642"/>
          </w:tcPr>
          <w:p>
            <w:pPr>
              <w:spacing w:after="0"/>
              <w:jc w:val="left"/>
            </w:pPr>
            <w:r>
              <w:rPr>
                <w:sz w:val="16"/>
              </w:rPr>
              <w:t>this jurisdiction approved 2025-05-05</w:t>
            </w:r>
          </w:p>
        </w:tc>
      </w:tr>
      <w:tr>
        <w:trPr>
          <w:cantSplit/>
        </w:trPr>
        <w:tc>
          <w:tcPr>
            <w:tcW w:type="dxa" w:w="1755"/>
          </w:tcPr>
          <w:p>
            <w:pPr>
              <w:spacing w:after="0"/>
              <w:jc w:val="left"/>
            </w:pPr>
            <w:r>
              <w:rPr>
                <w:sz w:val="16"/>
              </w:rPr>
              <w:t>Damascus town</w:t>
            </w:r>
          </w:p>
        </w:tc>
        <w:tc>
          <w:tcPr>
            <w:tcW w:type="dxa" w:w="718"/>
          </w:tcPr>
          <w:p>
            <w:pPr>
              <w:spacing w:after="0"/>
              <w:jc w:val="left"/>
            </w:pPr>
            <w:r>
              <w:rPr>
                <w:sz w:val="16"/>
              </w:rPr>
              <w:t>Town</w:t>
            </w:r>
          </w:p>
        </w:tc>
        <w:tc>
          <w:tcPr>
            <w:tcW w:type="dxa" w:w="2793"/>
          </w:tcPr>
          <w:p>
            <w:pPr>
              <w:spacing w:after="0"/>
              <w:jc w:val="left"/>
            </w:pPr>
            <w:r>
              <w:rPr>
                <w:sz w:val="16"/>
              </w:rPr>
              <w:t>Approved, expires 2030-01-14</w:t>
            </w:r>
          </w:p>
        </w:tc>
        <w:tc>
          <w:tcPr>
            <w:tcW w:type="dxa" w:w="2070"/>
          </w:tcPr>
          <w:p>
            <w:pPr>
              <w:spacing w:after="0"/>
              <w:jc w:val="left"/>
            </w:pPr>
            <w:r>
              <w:rPr>
                <w:sz w:val="16"/>
              </w:rPr>
              <w:t>PDC 03 Mount Rogers Hazard Mitigation Plan (FEMA plan 110412)</w:t>
            </w:r>
          </w:p>
        </w:tc>
        <w:tc>
          <w:tcPr>
            <w:tcW w:type="dxa" w:w="1095"/>
          </w:tcPr>
          <w:p>
            <w:pPr>
              <w:spacing w:after="0"/>
              <w:jc w:val="left"/>
            </w:pPr>
            <w:r>
              <w:rPr>
                <w:sz w:val="16"/>
              </w:rPr>
              <w:t>2025-01-15</w:t>
            </w:r>
          </w:p>
        </w:tc>
        <w:tc>
          <w:tcPr>
            <w:tcW w:type="dxa" w:w="1095"/>
          </w:tcPr>
          <w:p>
            <w:pPr>
              <w:spacing w:after="0"/>
              <w:jc w:val="left"/>
            </w:pPr>
            <w:r>
              <w:rPr>
                <w:sz w:val="16"/>
              </w:rPr>
              <w:t>2030-01-14</w:t>
            </w:r>
          </w:p>
        </w:tc>
        <w:tc>
          <w:tcPr>
            <w:tcW w:type="dxa" w:w="944"/>
          </w:tcPr>
          <w:p>
            <w:pPr>
              <w:spacing w:after="0"/>
              <w:jc w:val="right"/>
            </w:pPr>
            <w:r>
              <w:rPr>
                <w:sz w:val="16"/>
              </w:rPr>
              <w:t>1,202</w:t>
            </w:r>
          </w:p>
        </w:tc>
        <w:tc>
          <w:tcPr>
            <w:tcW w:type="dxa" w:w="3642"/>
          </w:tcPr>
          <w:p>
            <w:pPr>
              <w:spacing w:after="0"/>
              <w:jc w:val="left"/>
            </w:pPr>
            <w:r>
              <w:rPr>
                <w:sz w:val="16"/>
              </w:rPr>
              <w:t>this jurisdiction approved 2025-03-03</w:t>
            </w:r>
          </w:p>
        </w:tc>
      </w:tr>
      <w:tr>
        <w:trPr>
          <w:cantSplit/>
        </w:trPr>
        <w:tc>
          <w:tcPr>
            <w:tcW w:type="dxa" w:w="1755"/>
          </w:tcPr>
          <w:p>
            <w:pPr>
              <w:spacing w:after="0"/>
              <w:jc w:val="left"/>
            </w:pPr>
            <w:r>
              <w:rPr>
                <w:sz w:val="16"/>
              </w:rPr>
              <w:t>Glade Spring town</w:t>
            </w:r>
          </w:p>
        </w:tc>
        <w:tc>
          <w:tcPr>
            <w:tcW w:type="dxa" w:w="718"/>
          </w:tcPr>
          <w:p>
            <w:pPr>
              <w:spacing w:after="0"/>
              <w:jc w:val="left"/>
            </w:pPr>
            <w:r>
              <w:rPr>
                <w:sz w:val="16"/>
              </w:rPr>
              <w:t>Town</w:t>
            </w:r>
          </w:p>
        </w:tc>
        <w:tc>
          <w:tcPr>
            <w:tcW w:type="dxa" w:w="2793"/>
          </w:tcPr>
          <w:p>
            <w:pPr>
              <w:spacing w:after="0"/>
              <w:jc w:val="left"/>
            </w:pPr>
            <w:r>
              <w:rPr>
                <w:sz w:val="16"/>
              </w:rPr>
              <w:t>Approved, expires 2030-01-14</w:t>
            </w:r>
          </w:p>
        </w:tc>
        <w:tc>
          <w:tcPr>
            <w:tcW w:type="dxa" w:w="2070"/>
          </w:tcPr>
          <w:p>
            <w:pPr>
              <w:spacing w:after="0"/>
              <w:jc w:val="left"/>
            </w:pPr>
            <w:r>
              <w:rPr>
                <w:sz w:val="16"/>
              </w:rPr>
              <w:t>PDC 03 Mount Rogers Hazard Mitigation Plan (FEMA plan 110412)</w:t>
            </w:r>
          </w:p>
        </w:tc>
        <w:tc>
          <w:tcPr>
            <w:tcW w:type="dxa" w:w="1095"/>
          </w:tcPr>
          <w:p>
            <w:pPr>
              <w:spacing w:after="0"/>
              <w:jc w:val="left"/>
            </w:pPr>
            <w:r>
              <w:rPr>
                <w:sz w:val="16"/>
              </w:rPr>
              <w:t>2025-01-15</w:t>
            </w:r>
          </w:p>
        </w:tc>
        <w:tc>
          <w:tcPr>
            <w:tcW w:type="dxa" w:w="1095"/>
          </w:tcPr>
          <w:p>
            <w:pPr>
              <w:spacing w:after="0"/>
              <w:jc w:val="left"/>
            </w:pPr>
            <w:r>
              <w:rPr>
                <w:sz w:val="16"/>
              </w:rPr>
              <w:t>2030-01-14</w:t>
            </w:r>
          </w:p>
        </w:tc>
        <w:tc>
          <w:tcPr>
            <w:tcW w:type="dxa" w:w="944"/>
          </w:tcPr>
          <w:p>
            <w:pPr>
              <w:spacing w:after="0"/>
              <w:jc w:val="right"/>
            </w:pPr>
            <w:r>
              <w:rPr>
                <w:sz w:val="16"/>
              </w:rPr>
              <w:t>1,202</w:t>
            </w:r>
          </w:p>
        </w:tc>
        <w:tc>
          <w:tcPr>
            <w:tcW w:type="dxa" w:w="3642"/>
          </w:tcPr>
          <w:p>
            <w:pPr>
              <w:spacing w:after="0"/>
              <w:jc w:val="left"/>
            </w:pPr>
          </w:p>
        </w:tc>
      </w:tr>
      <w:tr>
        <w:trPr>
          <w:cantSplit/>
        </w:trPr>
        <w:tc>
          <w:tcPr>
            <w:tcW w:type="dxa" w:w="1755"/>
          </w:tcPr>
          <w:p>
            <w:pPr>
              <w:spacing w:after="0"/>
              <w:jc w:val="left"/>
            </w:pPr>
            <w:r>
              <w:rPr>
                <w:sz w:val="16"/>
              </w:rPr>
              <w:t>Saltville town</w:t>
            </w:r>
          </w:p>
        </w:tc>
        <w:tc>
          <w:tcPr>
            <w:tcW w:type="dxa" w:w="718"/>
          </w:tcPr>
          <w:p>
            <w:pPr>
              <w:spacing w:after="0"/>
              <w:jc w:val="left"/>
            </w:pPr>
            <w:r>
              <w:rPr>
                <w:sz w:val="16"/>
              </w:rPr>
              <w:t>Town</w:t>
            </w:r>
          </w:p>
        </w:tc>
        <w:tc>
          <w:tcPr>
            <w:tcW w:type="dxa" w:w="2793"/>
          </w:tcPr>
          <w:p>
            <w:pPr>
              <w:spacing w:after="0"/>
              <w:jc w:val="left"/>
            </w:pPr>
            <w:r>
              <w:rPr>
                <w:sz w:val="16"/>
              </w:rPr>
              <w:t>Approved, expires 2030-01-14</w:t>
            </w:r>
          </w:p>
        </w:tc>
        <w:tc>
          <w:tcPr>
            <w:tcW w:type="dxa" w:w="2070"/>
          </w:tcPr>
          <w:p>
            <w:pPr>
              <w:spacing w:after="0"/>
              <w:jc w:val="left"/>
            </w:pPr>
            <w:r>
              <w:rPr>
                <w:sz w:val="16"/>
              </w:rPr>
              <w:t>PDC 03 Mount Rogers Hazard Mitigation Plan (FEMA plan 110412)</w:t>
            </w:r>
          </w:p>
        </w:tc>
        <w:tc>
          <w:tcPr>
            <w:tcW w:type="dxa" w:w="1095"/>
          </w:tcPr>
          <w:p>
            <w:pPr>
              <w:spacing w:after="0"/>
              <w:jc w:val="left"/>
            </w:pPr>
            <w:r>
              <w:rPr>
                <w:sz w:val="16"/>
              </w:rPr>
              <w:t>2025-01-15</w:t>
            </w:r>
          </w:p>
        </w:tc>
        <w:tc>
          <w:tcPr>
            <w:tcW w:type="dxa" w:w="1095"/>
          </w:tcPr>
          <w:p>
            <w:pPr>
              <w:spacing w:after="0"/>
              <w:jc w:val="left"/>
            </w:pPr>
            <w:r>
              <w:rPr>
                <w:sz w:val="16"/>
              </w:rPr>
              <w:t>2030-01-14</w:t>
            </w:r>
          </w:p>
        </w:tc>
        <w:tc>
          <w:tcPr>
            <w:tcW w:type="dxa" w:w="944"/>
          </w:tcPr>
          <w:p>
            <w:pPr>
              <w:spacing w:after="0"/>
              <w:jc w:val="right"/>
            </w:pPr>
            <w:r>
              <w:rPr>
                <w:sz w:val="16"/>
              </w:rPr>
              <w:t>1,202</w:t>
            </w:r>
          </w:p>
        </w:tc>
        <w:tc>
          <w:tcPr>
            <w:tcW w:type="dxa" w:w="3642"/>
          </w:tcPr>
          <w:p>
            <w:pPr>
              <w:spacing w:after="0"/>
              <w:jc w:val="left"/>
            </w:pPr>
            <w:r>
              <w:rPr>
                <w:sz w:val="16"/>
              </w:rPr>
              <w:t>this jurisdiction approved 2025-05-13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17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$8,430,503</w:t>
            </w:r>
          </w:p>
        </w:tc>
        <w:tc>
          <w:tcPr>
            <w:tcW w:type="dxa" w:w="1126"/>
          </w:tcPr>
          <w:p>
            <w:pPr>
              <w:spacing w:after="0"/>
              <w:jc w:val="right"/>
            </w:pPr>
            <w:r>
              <w:rPr>
                <w:sz w:val="16"/>
              </w:rPr>
              <w:t>$24,969</w:t>
            </w:r>
          </w:p>
        </w:tc>
        <w:tc>
          <w:tcPr>
            <w:tcW w:type="dxa" w:w="1935"/>
          </w:tcPr>
          <w:p>
            <w:pPr>
              <w:spacing w:after="0"/>
              <w:jc w:val="right"/>
            </w:pPr>
            <w:r>
              <w:rPr>
                <w:sz w:val="16"/>
              </w:rPr>
              <w:t>$30,170</w:t>
            </w:r>
          </w:p>
        </w:tc>
        <w:tc>
          <w:tcPr>
            <w:tcW w:type="dxa" w:w="1195"/>
          </w:tcPr>
          <w:p>
            <w:pPr>
              <w:spacing w:after="0"/>
              <w:jc w:val="right"/>
            </w:pPr>
            <w:r>
              <w:rPr>
                <w:sz w:val="16"/>
              </w:rPr>
              <w:t>$8,485,643</w:t>
            </w:r>
          </w:p>
        </w:tc>
        <w:tc>
          <w:tcPr>
            <w:tcW w:type="dxa" w:w="2145"/>
          </w:tcPr>
          <w:p>
            <w:pPr>
              <w:spacing w:after="0"/>
              <w:jc w:val="right"/>
            </w:pPr>
            <w:r>
              <w:rPr>
                <w:sz w:val="16"/>
              </w:rPr>
              <w:t>44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$80,032</w:t>
            </w:r>
          </w:p>
        </w:tc>
        <w:tc>
          <w:tcPr>
            <w:tcW w:type="dxa" w:w="1126"/>
          </w:tcPr>
          <w:p>
            <w:pPr>
              <w:spacing w:after="0"/>
              <w:jc w:val="right"/>
            </w:pPr>
            <w:r>
              <w:rPr>
                <w:sz w:val="16"/>
              </w:rPr>
              <w:t>$22,146</w:t>
            </w:r>
          </w:p>
        </w:tc>
        <w:tc>
          <w:tcPr>
            <w:tcW w:type="dxa" w:w="1935"/>
          </w:tcPr>
          <w:p>
            <w:pPr>
              <w:spacing w:after="0"/>
              <w:jc w:val="right"/>
            </w:pPr>
            <w:r>
              <w:rPr>
                <w:sz w:val="16"/>
              </w:rPr>
              <w:t>$831,450</w:t>
            </w:r>
          </w:p>
        </w:tc>
        <w:tc>
          <w:tcPr>
            <w:tcW w:type="dxa" w:w="1195"/>
          </w:tcPr>
          <w:p>
            <w:pPr>
              <w:spacing w:after="0"/>
              <w:jc w:val="right"/>
            </w:pPr>
            <w:r>
              <w:rPr>
                <w:sz w:val="16"/>
              </w:rPr>
              <w:t>$933,629</w:t>
            </w:r>
          </w:p>
        </w:tc>
        <w:tc>
          <w:tcPr>
            <w:tcW w:type="dxa" w:w="2145"/>
          </w:tcPr>
          <w:p>
            <w:pPr>
              <w:spacing w:after="0"/>
              <w:jc w:val="right"/>
            </w:pPr>
            <w:r>
              <w:rPr>
                <w:sz w:val="16"/>
              </w:rPr>
              <w:t>192</w:t>
            </w:r>
          </w:p>
        </w:tc>
        <w:tc>
          <w:tcPr>
            <w:tcW w:type="dxa" w:w="2206"/>
          </w:tcPr>
          <w:p>
            <w:pPr>
              <w:spacing w:after="0"/>
              <w:jc w:val="left"/>
            </w:pPr>
            <w:r>
              <w:rPr>
                <w:sz w:val="16"/>
              </w:rPr>
              <w:t>Includes 9 High Wind and 1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$2,099</w:t>
            </w:r>
          </w:p>
        </w:tc>
        <w:tc>
          <w:tcPr>
            <w:tcW w:type="dxa" w:w="1126"/>
          </w:tcPr>
          <w:p>
            <w:pPr>
              <w:spacing w:after="0"/>
              <w:jc w:val="right"/>
            </w:pPr>
            <w:r>
              <w:rPr>
                <w:sz w:val="16"/>
              </w:rPr>
              <w:t>$149,843</w:t>
            </w:r>
          </w:p>
        </w:tc>
        <w:tc>
          <w:tcPr>
            <w:tcW w:type="dxa" w:w="1935"/>
          </w:tcPr>
          <w:p>
            <w:pPr>
              <w:spacing w:after="0"/>
              <w:jc w:val="right"/>
            </w:pPr>
            <w:r>
              <w:rPr>
                <w:sz w:val="16"/>
              </w:rPr>
              <w:t>$725,614</w:t>
            </w:r>
          </w:p>
        </w:tc>
        <w:tc>
          <w:tcPr>
            <w:tcW w:type="dxa" w:w="1195"/>
          </w:tcPr>
          <w:p>
            <w:pPr>
              <w:spacing w:after="0"/>
              <w:jc w:val="right"/>
            </w:pPr>
            <w:r>
              <w:rPr>
                <w:sz w:val="16"/>
              </w:rPr>
              <w:t>$877,556</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$617,185</w:t>
            </w:r>
          </w:p>
        </w:tc>
        <w:tc>
          <w:tcPr>
            <w:tcW w:type="dxa" w:w="1126"/>
          </w:tcPr>
          <w:p>
            <w:pPr>
              <w:spacing w:after="0"/>
              <w:jc w:val="right"/>
            </w:pPr>
            <w:r>
              <w:rPr>
                <w:sz w:val="16"/>
              </w:rPr>
              <w:t>n/a</w:t>
            </w:r>
          </w:p>
        </w:tc>
        <w:tc>
          <w:tcPr>
            <w:tcW w:type="dxa" w:w="1935"/>
          </w:tcPr>
          <w:p>
            <w:pPr>
              <w:spacing w:after="0"/>
              <w:jc w:val="right"/>
            </w:pPr>
            <w:r>
              <w:rPr>
                <w:sz w:val="16"/>
              </w:rPr>
              <w:t>$185,509</w:t>
            </w:r>
          </w:p>
        </w:tc>
        <w:tc>
          <w:tcPr>
            <w:tcW w:type="dxa" w:w="1195"/>
          </w:tcPr>
          <w:p>
            <w:pPr>
              <w:spacing w:after="0"/>
              <w:jc w:val="right"/>
            </w:pPr>
            <w:r>
              <w:rPr>
                <w:sz w:val="16"/>
              </w:rPr>
              <w:t>$802,694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$218,132</w:t>
            </w:r>
          </w:p>
        </w:tc>
        <w:tc>
          <w:tcPr>
            <w:tcW w:type="dxa" w:w="1126"/>
          </w:tcPr>
          <w:p>
            <w:pPr>
              <w:spacing w:after="0"/>
              <w:jc w:val="right"/>
            </w:pPr>
            <w:r>
              <w:rPr>
                <w:sz w:val="16"/>
              </w:rPr>
              <w:t>$674</w:t>
            </w:r>
          </w:p>
        </w:tc>
        <w:tc>
          <w:tcPr>
            <w:tcW w:type="dxa" w:w="1935"/>
          </w:tcPr>
          <w:p>
            <w:pPr>
              <w:spacing w:after="0"/>
              <w:jc w:val="right"/>
            </w:pPr>
            <w:r>
              <w:rPr>
                <w:sz w:val="16"/>
              </w:rPr>
              <w:t>$217,346</w:t>
            </w:r>
          </w:p>
        </w:tc>
        <w:tc>
          <w:tcPr>
            <w:tcW w:type="dxa" w:w="1195"/>
          </w:tcPr>
          <w:p>
            <w:pPr>
              <w:spacing w:after="0"/>
              <w:jc w:val="right"/>
            </w:pPr>
            <w:r>
              <w:rPr>
                <w:sz w:val="16"/>
              </w:rPr>
              <w:t>$436,151</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$13,820</w:t>
            </w:r>
          </w:p>
        </w:tc>
        <w:tc>
          <w:tcPr>
            <w:tcW w:type="dxa" w:w="1126"/>
          </w:tcPr>
          <w:p>
            <w:pPr>
              <w:spacing w:after="0"/>
              <w:jc w:val="right"/>
            </w:pPr>
            <w:r>
              <w:rPr>
                <w:sz w:val="16"/>
              </w:rPr>
              <w:t>n/a</w:t>
            </w:r>
          </w:p>
        </w:tc>
        <w:tc>
          <w:tcPr>
            <w:tcW w:type="dxa" w:w="1935"/>
          </w:tcPr>
          <w:p>
            <w:pPr>
              <w:spacing w:after="0"/>
              <w:jc w:val="right"/>
            </w:pPr>
            <w:r>
              <w:rPr>
                <w:sz w:val="16"/>
              </w:rPr>
              <w:t>$242,553</w:t>
            </w:r>
          </w:p>
        </w:tc>
        <w:tc>
          <w:tcPr>
            <w:tcW w:type="dxa" w:w="1195"/>
          </w:tcPr>
          <w:p>
            <w:pPr>
              <w:spacing w:after="0"/>
              <w:jc w:val="right"/>
            </w:pPr>
            <w:r>
              <w:rPr>
                <w:sz w:val="16"/>
              </w:rPr>
              <w:t>$256,373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$153,353</w:t>
            </w:r>
          </w:p>
        </w:tc>
        <w:tc>
          <w:tcPr>
            <w:tcW w:type="dxa" w:w="1935"/>
          </w:tcPr>
          <w:p>
            <w:pPr>
              <w:spacing w:after="0"/>
              <w:jc w:val="right"/>
            </w:pPr>
            <w:r>
              <w:rPr>
                <w:sz w:val="16"/>
              </w:rPr>
              <w:t>n/a</w:t>
            </w:r>
          </w:p>
        </w:tc>
        <w:tc>
          <w:tcPr>
            <w:tcW w:type="dxa" w:w="1195"/>
          </w:tcPr>
          <w:p>
            <w:pPr>
              <w:spacing w:after="0"/>
              <w:jc w:val="right"/>
            </w:pPr>
            <w:r>
              <w:rPr>
                <w:sz w:val="16"/>
              </w:rPr>
              <w:t>$153,353</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$54,962</w:t>
            </w:r>
          </w:p>
        </w:tc>
        <w:tc>
          <w:tcPr>
            <w:tcW w:type="dxa" w:w="1126"/>
          </w:tcPr>
          <w:p>
            <w:pPr>
              <w:spacing w:after="0"/>
              <w:jc w:val="right"/>
            </w:pPr>
            <w:r>
              <w:rPr>
                <w:sz w:val="16"/>
              </w:rPr>
              <w:t>$40,787</w:t>
            </w:r>
          </w:p>
        </w:tc>
        <w:tc>
          <w:tcPr>
            <w:tcW w:type="dxa" w:w="1935"/>
          </w:tcPr>
          <w:p>
            <w:pPr>
              <w:spacing w:after="0"/>
              <w:jc w:val="right"/>
            </w:pPr>
            <w:r>
              <w:rPr>
                <w:sz w:val="16"/>
              </w:rPr>
              <w:t>$13,652</w:t>
            </w:r>
          </w:p>
        </w:tc>
        <w:tc>
          <w:tcPr>
            <w:tcW w:type="dxa" w:w="1195"/>
          </w:tcPr>
          <w:p>
            <w:pPr>
              <w:spacing w:after="0"/>
              <w:jc w:val="right"/>
            </w:pPr>
            <w:r>
              <w:rPr>
                <w:sz w:val="16"/>
              </w:rPr>
              <w:t>$109,401</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$76,923</w:t>
            </w:r>
          </w:p>
        </w:tc>
        <w:tc>
          <w:tcPr>
            <w:tcW w:type="dxa" w:w="1126"/>
          </w:tcPr>
          <w:p>
            <w:pPr>
              <w:spacing w:after="0"/>
              <w:jc w:val="right"/>
            </w:pPr>
            <w:r>
              <w:rPr>
                <w:sz w:val="16"/>
              </w:rPr>
              <w:t>$22,150</w:t>
            </w:r>
          </w:p>
        </w:tc>
        <w:tc>
          <w:tcPr>
            <w:tcW w:type="dxa" w:w="1935"/>
          </w:tcPr>
          <w:p>
            <w:pPr>
              <w:spacing w:after="0"/>
              <w:jc w:val="right"/>
            </w:pPr>
            <w:r>
              <w:rPr>
                <w:sz w:val="16"/>
              </w:rPr>
              <w:t>$3,514</w:t>
            </w:r>
          </w:p>
        </w:tc>
        <w:tc>
          <w:tcPr>
            <w:tcW w:type="dxa" w:w="1195"/>
          </w:tcPr>
          <w:p>
            <w:pPr>
              <w:spacing w:after="0"/>
              <w:jc w:val="right"/>
            </w:pPr>
            <w:r>
              <w:rPr>
                <w:sz w:val="16"/>
              </w:rPr>
              <w:t>$102,587</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10</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$40,410</w:t>
            </w:r>
          </w:p>
        </w:tc>
        <w:tc>
          <w:tcPr>
            <w:tcW w:type="dxa" w:w="1126"/>
          </w:tcPr>
          <w:p>
            <w:pPr>
              <w:spacing w:after="0"/>
              <w:jc w:val="right"/>
            </w:pPr>
            <w:r>
              <w:rPr>
                <w:sz w:val="16"/>
              </w:rPr>
              <w:t>n/a</w:t>
            </w:r>
          </w:p>
        </w:tc>
        <w:tc>
          <w:tcPr>
            <w:tcW w:type="dxa" w:w="1935"/>
          </w:tcPr>
          <w:p>
            <w:pPr>
              <w:spacing w:after="0"/>
              <w:jc w:val="right"/>
            </w:pPr>
            <w:r>
              <w:rPr>
                <w:sz w:val="16"/>
              </w:rPr>
              <w:t>$52,276</w:t>
            </w:r>
          </w:p>
        </w:tc>
        <w:tc>
          <w:tcPr>
            <w:tcW w:type="dxa" w:w="1195"/>
          </w:tcPr>
          <w:p>
            <w:pPr>
              <w:spacing w:after="0"/>
              <w:jc w:val="right"/>
            </w:pPr>
            <w:r>
              <w:rPr>
                <w:sz w:val="16"/>
              </w:rPr>
              <w:t>$92,686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$57,500</w:t>
            </w:r>
          </w:p>
        </w:tc>
        <w:tc>
          <w:tcPr>
            <w:tcW w:type="dxa" w:w="1126"/>
          </w:tcPr>
          <w:p>
            <w:pPr>
              <w:spacing w:after="0"/>
              <w:jc w:val="right"/>
            </w:pPr>
            <w:r>
              <w:rPr>
                <w:sz w:val="16"/>
              </w:rPr>
              <w:t>n/a</w:t>
            </w:r>
          </w:p>
        </w:tc>
        <w:tc>
          <w:tcPr>
            <w:tcW w:type="dxa" w:w="1935"/>
          </w:tcPr>
          <w:p>
            <w:pPr>
              <w:spacing w:after="0"/>
              <w:jc w:val="right"/>
            </w:pPr>
            <w:r>
              <w:rPr>
                <w:sz w:val="16"/>
              </w:rPr>
              <w:t>$5,797</w:t>
            </w:r>
          </w:p>
        </w:tc>
        <w:tc>
          <w:tcPr>
            <w:tcW w:type="dxa" w:w="1195"/>
          </w:tcPr>
          <w:p>
            <w:pPr>
              <w:spacing w:after="0"/>
              <w:jc w:val="right"/>
            </w:pPr>
            <w:r>
              <w:rPr>
                <w:sz w:val="16"/>
              </w:rPr>
              <w:t>$63,297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$8,487</w:t>
            </w:r>
          </w:p>
        </w:tc>
        <w:tc>
          <w:tcPr>
            <w:tcW w:type="dxa" w:w="1126"/>
          </w:tcPr>
          <w:p>
            <w:pPr>
              <w:spacing w:after="0"/>
              <w:jc w:val="right"/>
            </w:pPr>
            <w:r>
              <w:rPr>
                <w:sz w:val="16"/>
              </w:rPr>
              <w:t>$36</w:t>
            </w:r>
          </w:p>
        </w:tc>
        <w:tc>
          <w:tcPr>
            <w:tcW w:type="dxa" w:w="1935"/>
          </w:tcPr>
          <w:p>
            <w:pPr>
              <w:spacing w:after="0"/>
              <w:jc w:val="right"/>
            </w:pPr>
            <w:r>
              <w:rPr>
                <w:sz w:val="16"/>
              </w:rPr>
              <w:t>$27,807</w:t>
            </w:r>
          </w:p>
        </w:tc>
        <w:tc>
          <w:tcPr>
            <w:tcW w:type="dxa" w:w="1195"/>
          </w:tcPr>
          <w:p>
            <w:pPr>
              <w:spacing w:after="0"/>
              <w:jc w:val="right"/>
            </w:pPr>
            <w:r>
              <w:rPr>
                <w:sz w:val="16"/>
              </w:rPr>
              <w:t>$36,330</w:t>
            </w:r>
          </w:p>
        </w:tc>
        <w:tc>
          <w:tcPr>
            <w:tcW w:type="dxa" w:w="2145"/>
          </w:tcPr>
          <w:p>
            <w:pPr>
              <w:spacing w:after="0"/>
              <w:jc w:val="right"/>
            </w:pPr>
            <w:r>
              <w:rPr>
                <w:sz w:val="16"/>
              </w:rPr>
              <w:t>71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$9,833</w:t>
            </w:r>
          </w:p>
        </w:tc>
        <w:tc>
          <w:tcPr>
            <w:tcW w:type="dxa" w:w="1126"/>
          </w:tcPr>
          <w:p>
            <w:pPr>
              <w:spacing w:after="0"/>
              <w:jc w:val="right"/>
            </w:pPr>
            <w:r>
              <w:rPr>
                <w:sz w:val="16"/>
              </w:rPr>
              <w:t>$50</w:t>
            </w:r>
          </w:p>
        </w:tc>
        <w:tc>
          <w:tcPr>
            <w:tcW w:type="dxa" w:w="1935"/>
          </w:tcPr>
          <w:p>
            <w:pPr>
              <w:spacing w:after="0"/>
              <w:jc w:val="right"/>
            </w:pPr>
            <w:r>
              <w:rPr>
                <w:sz w:val="16"/>
              </w:rPr>
              <w:t>$4,913</w:t>
            </w:r>
          </w:p>
        </w:tc>
        <w:tc>
          <w:tcPr>
            <w:tcW w:type="dxa" w:w="1195"/>
          </w:tcPr>
          <w:p>
            <w:pPr>
              <w:spacing w:after="0"/>
              <w:jc w:val="right"/>
            </w:pPr>
            <w:r>
              <w:rPr>
                <w:sz w:val="16"/>
              </w:rPr>
              <w:t>$14,796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$2,903</w:t>
            </w:r>
          </w:p>
        </w:tc>
        <w:tc>
          <w:tcPr>
            <w:tcW w:type="dxa" w:w="1195"/>
          </w:tcPr>
          <w:p>
            <w:pPr>
              <w:spacing w:after="0"/>
              <w:jc w:val="right"/>
            </w:pPr>
            <w:r>
              <w:rPr>
                <w:sz w:val="16"/>
              </w:rPr>
              <w:t>$2,904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Heat Wave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109 (Very Low, 62.0); tract 103.02 (Very Low, 59.4); tract 107 (Very Low, 59.3)</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105.02 (Relatively Moderate, 78.9); tract 105.01 (Relatively Low, 77.7); tract 106.01 (Relatively Low, 73.2)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106.01 (Relatively Low, 53.8); tract 105.01 (Relatively Low, 53.1); tract 107 (Relatively Low, 52.8)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103.02 (Relatively Moderate, 99.1); tract 103.01 (Relatively Moderate, 98.8); tract 107 (Relatively Moderate, 97.6)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106.01 (Relatively Low, 48.1); tract 105.01 (Relatively Low, 47.8); tract 105.02 (Relatively Low, 44.7)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109 (Relatively Low, 78.8); tract 107 (Relatively Low, 72.1); tract 108 (Relatively Low, 70.8)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 is Census Tract 109).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579"/>
        <w:gridCol w:w="1412"/>
        <w:gridCol w:w="1585"/>
        <w:gridCol w:w="1592"/>
        <w:gridCol w:w="2484"/>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5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2"/>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2484"/>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Avalanche</w:t>
            </w:r>
          </w:p>
        </w:tc>
        <w:tc>
          <w:tcPr>
            <w:tcW w:type="dxa" w:w="1923"/>
          </w:tcPr>
          <w:p>
            <w:pPr>
              <w:spacing w:after="0"/>
              <w:jc w:val="left"/>
            </w:pPr>
            <w:r>
              <w:rPr>
                <w:sz w:val="16"/>
              </w:rPr>
              <w:t>none (count and damage only)</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579"/>
          </w:tcPr>
          <w:p>
            <w:pPr>
              <w:spacing w:after="0"/>
              <w:jc w:val="right"/>
            </w:pPr>
            <w:r>
              <w:rPr>
                <w:sz w:val="16"/>
              </w:rPr>
              <w:t>1 record, 2022 (1 zone-level)</w:t>
            </w:r>
          </w:p>
        </w:tc>
        <w:tc>
          <w:tcPr>
            <w:tcW w:type="dxa" w:w="1412"/>
          </w:tcPr>
          <w:p>
            <w:pPr>
              <w:spacing w:after="0"/>
              <w:jc w:val="left"/>
            </w:pPr>
            <w:r>
              <w:rPr>
                <w:sz w:val="16"/>
              </w:rPr>
              <w:t>1 day; 1 with a recorded value</w:t>
            </w:r>
          </w:p>
        </w:tc>
        <w:tc>
          <w:tcPr>
            <w:tcW w:type="dxa" w:w="1585"/>
          </w:tcPr>
          <w:p>
            <w:pPr>
              <w:spacing w:after="0"/>
              <w:jc w:val="left"/>
            </w:pPr>
            <w:r>
              <w:rPr>
                <w:sz w:val="16"/>
              </w:rPr>
              <w:t>1 consecutive day, 2022-12-23, zone-level</w:t>
            </w:r>
          </w:p>
        </w:tc>
        <w:tc>
          <w:tcPr>
            <w:tcW w:type="dxa" w:w="1592"/>
          </w:tcPr>
          <w:p>
            <w:pPr>
              <w:spacing w:after="0"/>
              <w:jc w:val="left"/>
            </w:pPr>
          </w:p>
        </w:tc>
        <w:tc>
          <w:tcPr>
            <w:tcW w:type="dxa" w:w="2484"/>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579"/>
          </w:tcPr>
          <w:p>
            <w:pPr>
              <w:spacing w:after="0"/>
              <w:jc w:val="right"/>
            </w:pPr>
            <w:r>
              <w:rPr>
                <w:sz w:val="16"/>
              </w:rPr>
              <w:t>42 records, 1995 to 2026</w:t>
            </w:r>
          </w:p>
        </w:tc>
        <w:tc>
          <w:tcPr>
            <w:tcW w:type="dxa" w:w="1412"/>
          </w:tcPr>
          <w:p>
            <w:pPr>
              <w:spacing w:after="0"/>
              <w:jc w:val="left"/>
            </w:pPr>
            <w:r>
              <w:rPr>
                <w:sz w:val="16"/>
              </w:rPr>
              <w:t>0.75 in to 2.75 in (median 1 in); 37 with a recorded value</w:t>
            </w:r>
          </w:p>
        </w:tc>
        <w:tc>
          <w:tcPr>
            <w:tcW w:type="dxa" w:w="1585"/>
          </w:tcPr>
          <w:p>
            <w:pPr>
              <w:spacing w:after="0"/>
              <w:jc w:val="left"/>
            </w:pPr>
            <w:r>
              <w:rPr>
                <w:sz w:val="16"/>
              </w:rPr>
              <w:t>2.75 in hail, 2011-04-09</w:t>
            </w:r>
          </w:p>
        </w:tc>
        <w:tc>
          <w:tcPr>
            <w:tcW w:type="dxa" w:w="1592"/>
          </w:tcPr>
          <w:p>
            <w:pPr>
              <w:spacing w:after="0"/>
              <w:jc w:val="left"/>
            </w:pPr>
            <w:r>
              <w:rPr>
                <w:sz w:val="16"/>
              </w:rPr>
              <w:t>Hail, 1995-06-16, $150,000 property; crops not recorded (1995 dollars)</w:t>
            </w:r>
          </w:p>
        </w:tc>
        <w:tc>
          <w:tcPr>
            <w:tcW w:type="dxa" w:w="2484"/>
          </w:tcPr>
          <w:p>
            <w:pPr>
              <w:spacing w:after="0"/>
              <w:jc w:val="left"/>
            </w:pPr>
            <w:r>
              <w:rPr>
                <w:sz w:val="16"/>
              </w:rPr>
              <w:t>Event records naming jurisdictions in the plan: Abingdon town (12 records), Saltville town (2 records), Damascus town (1 record).</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579"/>
          </w:tcPr>
          <w:p>
            <w:pPr>
              <w:spacing w:after="0"/>
              <w:jc w:val="right"/>
            </w:pPr>
            <w:r>
              <w:rPr>
                <w:sz w:val="16"/>
              </w:rPr>
              <w:t>3 records, 1998 to 2010 (3 zone-level)</w:t>
            </w:r>
          </w:p>
        </w:tc>
        <w:tc>
          <w:tcPr>
            <w:tcW w:type="dxa" w:w="1412"/>
          </w:tcPr>
          <w:p>
            <w:pPr>
              <w:spacing w:after="0"/>
              <w:jc w:val="left"/>
            </w:pPr>
          </w:p>
        </w:tc>
        <w:tc>
          <w:tcPr>
            <w:tcW w:type="dxa" w:w="1585"/>
          </w:tcPr>
          <w:p>
            <w:pPr>
              <w:spacing w:after="0"/>
              <w:jc w:val="left"/>
            </w:pPr>
            <w:r>
              <w:rPr>
                <w:sz w:val="16"/>
              </w:rPr>
              <w:t>Ice Storm, 2010-12-16, $20,000 property; $0 crops (2010 dollars); NWS zone VAZ008</w:t>
            </w:r>
          </w:p>
        </w:tc>
        <w:tc>
          <w:tcPr>
            <w:tcW w:type="dxa" w:w="1592"/>
          </w:tcPr>
          <w:p>
            <w:pPr>
              <w:spacing w:after="0"/>
              <w:jc w:val="left"/>
            </w:pPr>
          </w:p>
        </w:tc>
        <w:tc>
          <w:tcPr>
            <w:tcW w:type="dxa" w:w="2484"/>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579"/>
          </w:tcPr>
          <w:p>
            <w:pPr>
              <w:spacing w:after="0"/>
              <w:jc w:val="right"/>
            </w:pPr>
            <w:r>
              <w:rPr>
                <w:sz w:val="16"/>
              </w:rPr>
              <w:t>44 records, 1997 to 2025 (4 zone-level)</w:t>
            </w:r>
          </w:p>
        </w:tc>
        <w:tc>
          <w:tcPr>
            <w:tcW w:type="dxa" w:w="1412"/>
          </w:tcPr>
          <w:p>
            <w:pPr>
              <w:spacing w:after="0"/>
              <w:jc w:val="left"/>
            </w:pPr>
          </w:p>
        </w:tc>
        <w:tc>
          <w:tcPr>
            <w:tcW w:type="dxa" w:w="1585"/>
          </w:tcPr>
          <w:p>
            <w:pPr>
              <w:spacing w:after="0"/>
              <w:jc w:val="left"/>
            </w:pPr>
            <w:r>
              <w:rPr>
                <w:sz w:val="16"/>
              </w:rPr>
              <w:t>Flash Flood, 2024-09-27, $105,000,000 property; $15,000,000 crops (2024 dollars)</w:t>
            </w:r>
          </w:p>
        </w:tc>
        <w:tc>
          <w:tcPr>
            <w:tcW w:type="dxa" w:w="1592"/>
          </w:tcPr>
          <w:p>
            <w:pPr>
              <w:spacing w:after="0"/>
              <w:jc w:val="left"/>
            </w:pPr>
          </w:p>
        </w:tc>
        <w:tc>
          <w:tcPr>
            <w:tcW w:type="dxa" w:w="2484"/>
          </w:tcPr>
          <w:p>
            <w:pPr>
              <w:spacing w:after="0"/>
              <w:jc w:val="left"/>
            </w:pPr>
            <w:r>
              <w:rPr>
                <w:sz w:val="16"/>
              </w:rPr>
              <w:t>Event records naming jurisdictions in the plan: Abingdon town (12 records), Damascus town (6 records), Saltville town (2 records). Zone-level records (4)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579"/>
          </w:tcPr>
          <w:p>
            <w:pPr>
              <w:spacing w:after="0"/>
              <w:jc w:val="right"/>
            </w:pPr>
            <w:r>
              <w:rPr>
                <w:sz w:val="16"/>
              </w:rPr>
              <w:t>10 records, 2006 to 2024 (10 zone-level)</w:t>
            </w:r>
          </w:p>
        </w:tc>
        <w:tc>
          <w:tcPr>
            <w:tcW w:type="dxa" w:w="1412"/>
          </w:tcPr>
          <w:p>
            <w:pPr>
              <w:spacing w:after="0"/>
              <w:jc w:val="left"/>
            </w:pPr>
            <w:r>
              <w:rPr>
                <w:sz w:val="16"/>
              </w:rPr>
              <w:t>30 kt (35 mph) to 61 kt (70 mph) (median 55 kt (63 mph)); 10 with a recorded value</w:t>
            </w:r>
          </w:p>
        </w:tc>
        <w:tc>
          <w:tcPr>
            <w:tcW w:type="dxa" w:w="1585"/>
          </w:tcPr>
          <w:p>
            <w:pPr>
              <w:spacing w:after="0"/>
              <w:jc w:val="left"/>
            </w:pPr>
            <w:r>
              <w:rPr>
                <w:sz w:val="16"/>
              </w:rPr>
              <w:t>61 kt (70 mph) estimated gust, High Wind, 2024-09-27; NWS zone VAZ008</w:t>
            </w:r>
          </w:p>
        </w:tc>
        <w:tc>
          <w:tcPr>
            <w:tcW w:type="dxa" w:w="1592"/>
          </w:tcPr>
          <w:p>
            <w:pPr>
              <w:spacing w:after="0"/>
              <w:jc w:val="left"/>
            </w:pPr>
            <w:r>
              <w:rPr>
                <w:sz w:val="16"/>
              </w:rPr>
              <w:t>High Wind, 2009-12-09, $760,000 property; $0 crops (zone total, 2009 dollars)</w:t>
            </w:r>
          </w:p>
        </w:tc>
        <w:tc>
          <w:tcPr>
            <w:tcW w:type="dxa" w:w="2484"/>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579"/>
          </w:tcPr>
          <w:p>
            <w:pPr>
              <w:spacing w:after="0"/>
              <w:jc w:val="right"/>
            </w:pPr>
            <w:r>
              <w:rPr>
                <w:sz w:val="16"/>
              </w:rPr>
              <w:t>203 records, 1956 to 2025</w:t>
            </w:r>
          </w:p>
        </w:tc>
        <w:tc>
          <w:tcPr>
            <w:tcW w:type="dxa" w:w="1412"/>
          </w:tcPr>
          <w:p>
            <w:pPr>
              <w:spacing w:after="0"/>
              <w:jc w:val="left"/>
            </w:pPr>
            <w:r>
              <w:rPr>
                <w:sz w:val="16"/>
              </w:rPr>
              <w:t>45 kt (52 mph) to 65 kt (75 mph) (median 55 kt (63 mph)); 139 with a recorded value</w:t>
            </w:r>
          </w:p>
        </w:tc>
        <w:tc>
          <w:tcPr>
            <w:tcW w:type="dxa" w:w="1585"/>
          </w:tcPr>
          <w:p>
            <w:pPr>
              <w:spacing w:after="0"/>
              <w:jc w:val="left"/>
            </w:pPr>
            <w:r>
              <w:rPr>
                <w:sz w:val="16"/>
              </w:rPr>
              <w:t>65 kt (75 mph) estimated gust, Thunderstorm Wind, 2006-04-25; same speed and measurement basis also recorded on 2004-05-19, 2004-05-26, 2004-06-12, 2005-04-22, 2005-06-27, 2005-07-28, 2005-08-06</w:t>
            </w:r>
          </w:p>
        </w:tc>
        <w:tc>
          <w:tcPr>
            <w:tcW w:type="dxa" w:w="1592"/>
          </w:tcPr>
          <w:p>
            <w:pPr>
              <w:spacing w:after="0"/>
              <w:jc w:val="left"/>
            </w:pPr>
            <w:r>
              <w:rPr>
                <w:sz w:val="16"/>
              </w:rPr>
              <w:t>Thunderstorm Wind, 1998-11-25, $30,000 property; $25,000 crops (1998 dollars)</w:t>
            </w:r>
          </w:p>
        </w:tc>
        <w:tc>
          <w:tcPr>
            <w:tcW w:type="dxa" w:w="2484"/>
          </w:tcPr>
          <w:p>
            <w:pPr>
              <w:spacing w:after="0"/>
              <w:jc w:val="left"/>
            </w:pPr>
            <w:r>
              <w:rPr>
                <w:sz w:val="16"/>
              </w:rPr>
              <w:t>Event records naming jurisdictions in the plan: Abingdon town (50 records), Damascus town (13 records), Saltville town (1 record).</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579"/>
          </w:tcPr>
          <w:p>
            <w:pPr>
              <w:spacing w:after="0"/>
              <w:jc w:val="right"/>
            </w:pPr>
            <w:r>
              <w:rPr>
                <w:sz w:val="16"/>
              </w:rPr>
              <w:t>12 records, 1953 to 2012</w:t>
            </w:r>
          </w:p>
        </w:tc>
        <w:tc>
          <w:tcPr>
            <w:tcW w:type="dxa" w:w="1412"/>
          </w:tcPr>
          <w:p>
            <w:pPr>
              <w:spacing w:after="0"/>
              <w:jc w:val="left"/>
            </w:pPr>
            <w:r>
              <w:rPr>
                <w:sz w:val="16"/>
              </w:rPr>
              <w:t>F/EF0 to F/EF3 (median F/EF1); 12 with a recorded value</w:t>
            </w:r>
          </w:p>
        </w:tc>
        <w:tc>
          <w:tcPr>
            <w:tcW w:type="dxa" w:w="1585"/>
          </w:tcPr>
          <w:p>
            <w:pPr>
              <w:spacing w:after="0"/>
              <w:jc w:val="left"/>
            </w:pPr>
            <w:r>
              <w:rPr>
                <w:sz w:val="16"/>
              </w:rPr>
              <w:t>EF3 tornado, 2011-04-28, 16.9 mi within this county, 1,320 yd wide, $3,000,000 property; $500,000 crops (2011 dollars), 3 direct deaths, 50 direct injuries</w:t>
            </w:r>
          </w:p>
        </w:tc>
        <w:tc>
          <w:tcPr>
            <w:tcW w:type="dxa" w:w="1592"/>
          </w:tcPr>
          <w:p>
            <w:pPr>
              <w:spacing w:after="0"/>
              <w:jc w:val="left"/>
            </w:pPr>
          </w:p>
        </w:tc>
        <w:tc>
          <w:tcPr>
            <w:tcW w:type="dxa" w:w="2484"/>
          </w:tcPr>
          <w:p>
            <w:pPr>
              <w:spacing w:after="0"/>
              <w:jc w:val="left"/>
            </w:pPr>
            <w:r>
              <w:rPr>
                <w:sz w:val="16"/>
              </w:rPr>
              <w:t>No event record names a jurisdiction in the plan.</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579"/>
          </w:tcPr>
          <w:p>
            <w:pPr>
              <w:spacing w:after="0"/>
              <w:jc w:val="right"/>
            </w:pPr>
            <w:r>
              <w:rPr>
                <w:sz w:val="16"/>
              </w:rPr>
              <w:t>0</w:t>
            </w:r>
          </w:p>
        </w:tc>
        <w:tc>
          <w:tcPr>
            <w:tcW w:type="dxa" w:w="1412"/>
          </w:tcPr>
          <w:p>
            <w:pPr>
              <w:spacing w:after="0"/>
              <w:jc w:val="left"/>
            </w:pPr>
          </w:p>
        </w:tc>
        <w:tc>
          <w:tcPr>
            <w:tcW w:type="dxa" w:w="1585"/>
          </w:tcPr>
          <w:p>
            <w:pPr>
              <w:spacing w:after="0"/>
              <w:jc w:val="left"/>
            </w:pPr>
          </w:p>
        </w:tc>
        <w:tc>
          <w:tcPr>
            <w:tcW w:type="dxa" w:w="1592"/>
          </w:tcPr>
          <w:p>
            <w:pPr>
              <w:spacing w:after="0"/>
              <w:jc w:val="left"/>
            </w:pPr>
          </w:p>
        </w:tc>
        <w:tc>
          <w:tcPr>
            <w:tcW w:type="dxa" w:w="2484"/>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579"/>
          </w:tcPr>
          <w:p>
            <w:pPr>
              <w:spacing w:after="0"/>
              <w:jc w:val="right"/>
            </w:pPr>
            <w:r>
              <w:rPr>
                <w:sz w:val="16"/>
              </w:rPr>
              <w:t>71 records, 1996 to 2026 (71 zone-level)</w:t>
            </w:r>
          </w:p>
        </w:tc>
        <w:tc>
          <w:tcPr>
            <w:tcW w:type="dxa" w:w="1412"/>
          </w:tcPr>
          <w:p>
            <w:pPr>
              <w:spacing w:after="0"/>
              <w:jc w:val="left"/>
            </w:pPr>
          </w:p>
        </w:tc>
        <w:tc>
          <w:tcPr>
            <w:tcW w:type="dxa" w:w="1585"/>
          </w:tcPr>
          <w:p>
            <w:pPr>
              <w:spacing w:after="0"/>
              <w:jc w:val="left"/>
            </w:pPr>
            <w:r>
              <w:rPr>
                <w:sz w:val="16"/>
              </w:rPr>
              <w:t>Winter Storm, 2026-01-24, $200,000 property; crops not reported (2026 dollars); NWS zone VAZ008</w:t>
            </w:r>
          </w:p>
        </w:tc>
        <w:tc>
          <w:tcPr>
            <w:tcW w:type="dxa" w:w="1592"/>
          </w:tcPr>
          <w:p>
            <w:pPr>
              <w:spacing w:after="0"/>
              <w:jc w:val="left"/>
            </w:pPr>
          </w:p>
        </w:tc>
        <w:tc>
          <w:tcPr>
            <w:tcW w:type="dxa" w:w="2484"/>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356"/>
        <w:gridCol w:w="2117"/>
        <w:gridCol w:w="2521"/>
        <w:gridCol w:w="179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3"/>
          </w:tcPr>
          <w:p>
            <w:pPr>
              <w:spacing w:after="0"/>
              <w:jc w:val="left"/>
            </w:pPr>
            <w:r>
              <w:rPr>
                <w:sz w:val="16"/>
              </w:rPr>
              <w:t>Emergency</w:t>
            </w:r>
          </w:p>
        </w:tc>
        <w:tc>
          <w:tcPr>
            <w:tcW w:type="dxa" w:w="2356"/>
          </w:tcPr>
          <w:p>
            <w:pPr>
              <w:spacing w:after="0"/>
              <w:jc w:val="left"/>
            </w:pPr>
            <w:r>
              <w:rPr>
                <w:sz w:val="16"/>
              </w:rPr>
              <w:t>Severe Winter Storm</w:t>
            </w:r>
          </w:p>
        </w:tc>
        <w:tc>
          <w:tcPr>
            <w:tcW w:type="dxa" w:w="2117"/>
          </w:tcPr>
          <w:p>
            <w:pPr>
              <w:spacing w:after="0"/>
              <w:jc w:val="left"/>
            </w:pPr>
            <w:r>
              <w:rPr>
                <w:sz w:val="16"/>
              </w:rPr>
              <w:t>Winter Weather</w:t>
            </w:r>
          </w:p>
        </w:tc>
        <w:tc>
          <w:tcPr>
            <w:tcW w:type="dxa" w:w="2521"/>
          </w:tcPr>
          <w:p>
            <w:pPr>
              <w:spacing w:after="0"/>
              <w:jc w:val="right"/>
            </w:pPr>
            <w:r>
              <w:rPr>
                <w:sz w:val="16"/>
              </w:rPr>
              <w:t>no Public Assistance recorded</w:t>
            </w:r>
          </w:p>
        </w:tc>
        <w:tc>
          <w:tcPr>
            <w:tcW w:type="dxa" w:w="179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3"/>
          </w:tcPr>
          <w:p>
            <w:pPr>
              <w:spacing w:after="0"/>
              <w:jc w:val="left"/>
            </w:pPr>
            <w:r>
              <w:rPr>
                <w:sz w:val="16"/>
              </w:rPr>
              <w:t>Major disaster</w:t>
            </w:r>
          </w:p>
        </w:tc>
        <w:tc>
          <w:tcPr>
            <w:tcW w:type="dxa" w:w="2356"/>
          </w:tcPr>
          <w:p>
            <w:pPr>
              <w:spacing w:after="0"/>
              <w:jc w:val="left"/>
            </w:pPr>
            <w:r>
              <w:rPr>
                <w:sz w:val="16"/>
              </w:rPr>
              <w:t>Severe Winter Storms and Flooding</w:t>
            </w:r>
          </w:p>
        </w:tc>
        <w:tc>
          <w:tcPr>
            <w:tcW w:type="dxa" w:w="2117"/>
          </w:tcPr>
          <w:p>
            <w:pPr>
              <w:spacing w:after="0"/>
              <w:jc w:val="left"/>
            </w:pPr>
            <w:r>
              <w:rPr>
                <w:sz w:val="16"/>
              </w:rPr>
              <w:t>Inland Flooding; Tornado; Winter Weather</w:t>
            </w:r>
          </w:p>
        </w:tc>
        <w:tc>
          <w:tcPr>
            <w:tcW w:type="dxa" w:w="2521"/>
          </w:tcPr>
          <w:p>
            <w:pPr>
              <w:spacing w:after="0"/>
              <w:jc w:val="right"/>
            </w:pPr>
            <w:r>
              <w:rPr>
                <w:sz w:val="16"/>
              </w:rPr>
              <w:t>no Public Assistance recorded</w:t>
            </w:r>
          </w:p>
        </w:tc>
        <w:tc>
          <w:tcPr>
            <w:tcW w:type="dxa" w:w="179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3"/>
          </w:tcPr>
          <w:p>
            <w:pPr>
              <w:spacing w:after="0"/>
              <w:jc w:val="left"/>
            </w:pPr>
            <w:r>
              <w:rPr>
                <w:sz w:val="16"/>
              </w:rPr>
              <w:t>Major disaster</w:t>
            </w:r>
          </w:p>
        </w:tc>
        <w:tc>
          <w:tcPr>
            <w:tcW w:type="dxa" w:w="2356"/>
          </w:tcPr>
          <w:p>
            <w:pPr>
              <w:spacing w:after="0"/>
              <w:jc w:val="left"/>
            </w:pPr>
            <w:r>
              <w:rPr>
                <w:sz w:val="16"/>
              </w:rPr>
              <w:t>Tropical Storm Helene</w:t>
            </w:r>
          </w:p>
        </w:tc>
        <w:tc>
          <w:tcPr>
            <w:tcW w:type="dxa" w:w="2117"/>
          </w:tcPr>
          <w:p>
            <w:pPr>
              <w:spacing w:after="0"/>
              <w:jc w:val="left"/>
            </w:pPr>
            <w:r>
              <w:rPr>
                <w:sz w:val="16"/>
              </w:rPr>
              <w:t>Hurricane</w:t>
            </w:r>
          </w:p>
        </w:tc>
        <w:tc>
          <w:tcPr>
            <w:tcW w:type="dxa" w:w="2521"/>
          </w:tcPr>
          <w:p>
            <w:pPr>
              <w:spacing w:after="0"/>
              <w:jc w:val="right"/>
            </w:pPr>
            <w:r>
              <w:rPr>
                <w:sz w:val="16"/>
              </w:rPr>
              <w:t>$29,107,745.09</w:t>
            </w:r>
          </w:p>
        </w:tc>
        <w:tc>
          <w:tcPr>
            <w:tcW w:type="dxa" w:w="1796"/>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3"/>
          </w:tcPr>
          <w:p>
            <w:pPr>
              <w:spacing w:after="0"/>
              <w:jc w:val="left"/>
            </w:pPr>
            <w:r>
              <w:rPr>
                <w:sz w:val="16"/>
              </w:rPr>
              <w:t>Emergency</w:t>
            </w:r>
          </w:p>
        </w:tc>
        <w:tc>
          <w:tcPr>
            <w:tcW w:type="dxa" w:w="2356"/>
          </w:tcPr>
          <w:p>
            <w:pPr>
              <w:spacing w:after="0"/>
              <w:jc w:val="left"/>
            </w:pPr>
            <w:r>
              <w:rPr>
                <w:sz w:val="16"/>
              </w:rPr>
              <w:t>Post-Tropical Cyclone Helene</w:t>
            </w:r>
          </w:p>
        </w:tc>
        <w:tc>
          <w:tcPr>
            <w:tcW w:type="dxa" w:w="2117"/>
          </w:tcPr>
          <w:p>
            <w:pPr>
              <w:spacing w:after="0"/>
              <w:jc w:val="left"/>
            </w:pPr>
            <w:r>
              <w:rPr>
                <w:sz w:val="16"/>
              </w:rPr>
              <w:t>Hurricane</w:t>
            </w:r>
          </w:p>
        </w:tc>
        <w:tc>
          <w:tcPr>
            <w:tcW w:type="dxa" w:w="2521"/>
          </w:tcPr>
          <w:p>
            <w:pPr>
              <w:spacing w:after="0"/>
              <w:jc w:val="right"/>
            </w:pPr>
            <w:r>
              <w:rPr>
                <w:sz w:val="16"/>
              </w:rPr>
              <w:t>no Public Assistance recorded</w:t>
            </w:r>
          </w:p>
        </w:tc>
        <w:tc>
          <w:tcPr>
            <w:tcW w:type="dxa" w:w="1796"/>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3"/>
          </w:tcPr>
          <w:p>
            <w:pPr>
              <w:spacing w:after="0"/>
              <w:jc w:val="left"/>
            </w:pPr>
            <w:r>
              <w:rPr>
                <w:sz w:val="16"/>
              </w:rPr>
              <w:t>Major disaster</w:t>
            </w:r>
          </w:p>
        </w:tc>
        <w:tc>
          <w:tcPr>
            <w:tcW w:type="dxa" w:w="2356"/>
          </w:tcPr>
          <w:p>
            <w:pPr>
              <w:spacing w:after="0"/>
              <w:jc w:val="left"/>
            </w:pPr>
            <w:r>
              <w:rPr>
                <w:sz w:val="16"/>
              </w:rPr>
              <w:t>COVID-19 Pandemic</w:t>
            </w:r>
          </w:p>
        </w:tc>
        <w:tc>
          <w:tcPr>
            <w:tcW w:type="dxa" w:w="2117"/>
          </w:tcPr>
          <w:p>
            <w:pPr>
              <w:spacing w:after="0"/>
              <w:jc w:val="left"/>
            </w:pPr>
            <w:r>
              <w:rPr>
                <w:sz w:val="16"/>
              </w:rPr>
              <w:t>Non-natural, not counted</w:t>
            </w:r>
          </w:p>
        </w:tc>
        <w:tc>
          <w:tcPr>
            <w:tcW w:type="dxa" w:w="2521"/>
          </w:tcPr>
          <w:p>
            <w:pPr>
              <w:spacing w:after="0"/>
              <w:jc w:val="right"/>
            </w:pPr>
            <w:r>
              <w:rPr>
                <w:sz w:val="16"/>
              </w:rPr>
              <w:t>$661,897.83</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3"/>
          </w:tcPr>
          <w:p>
            <w:pPr>
              <w:spacing w:after="0"/>
              <w:jc w:val="left"/>
            </w:pPr>
            <w:r>
              <w:rPr>
                <w:sz w:val="16"/>
              </w:rPr>
              <w:t>Emergency</w:t>
            </w:r>
          </w:p>
        </w:tc>
        <w:tc>
          <w:tcPr>
            <w:tcW w:type="dxa" w:w="2356"/>
          </w:tcPr>
          <w:p>
            <w:pPr>
              <w:spacing w:after="0"/>
              <w:jc w:val="left"/>
            </w:pPr>
            <w:r>
              <w:rPr>
                <w:sz w:val="16"/>
              </w:rPr>
              <w:t>COVID-19</w:t>
            </w:r>
          </w:p>
        </w:tc>
        <w:tc>
          <w:tcPr>
            <w:tcW w:type="dxa" w:w="2117"/>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3"/>
          </w:tcPr>
          <w:p>
            <w:pPr>
              <w:spacing w:after="0"/>
              <w:jc w:val="left"/>
            </w:pPr>
            <w:r>
              <w:rPr>
                <w:sz w:val="16"/>
              </w:rPr>
              <w:t>Emergency</w:t>
            </w:r>
          </w:p>
        </w:tc>
        <w:tc>
          <w:tcPr>
            <w:tcW w:type="dxa" w:w="2356"/>
          </w:tcPr>
          <w:p>
            <w:pPr>
              <w:spacing w:after="0"/>
              <w:jc w:val="left"/>
            </w:pPr>
            <w:r>
              <w:rPr>
                <w:sz w:val="16"/>
              </w:rPr>
              <w:t>Hurricane Florence</w:t>
            </w:r>
          </w:p>
        </w:tc>
        <w:tc>
          <w:tcPr>
            <w:tcW w:type="dxa" w:w="2117"/>
          </w:tcPr>
          <w:p>
            <w:pPr>
              <w:spacing w:after="0"/>
              <w:jc w:val="left"/>
            </w:pPr>
            <w:r>
              <w:rPr>
                <w:sz w:val="16"/>
              </w:rPr>
              <w:t>Hurricane</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3"/>
          </w:tcPr>
          <w:p>
            <w:pPr>
              <w:spacing w:after="0"/>
              <w:jc w:val="left"/>
            </w:pPr>
            <w:r>
              <w:rPr>
                <w:sz w:val="16"/>
              </w:rPr>
              <w:t>Emergency</w:t>
            </w:r>
          </w:p>
        </w:tc>
        <w:tc>
          <w:tcPr>
            <w:tcW w:type="dxa" w:w="2356"/>
          </w:tcPr>
          <w:p>
            <w:pPr>
              <w:spacing w:after="0"/>
              <w:jc w:val="left"/>
            </w:pPr>
            <w:r>
              <w:rPr>
                <w:sz w:val="16"/>
              </w:rPr>
              <w:t>Hurricane Sandy</w:t>
            </w:r>
          </w:p>
        </w:tc>
        <w:tc>
          <w:tcPr>
            <w:tcW w:type="dxa" w:w="2117"/>
          </w:tcPr>
          <w:p>
            <w:pPr>
              <w:spacing w:after="0"/>
              <w:jc w:val="left"/>
            </w:pPr>
            <w:r>
              <w:rPr>
                <w:sz w:val="16"/>
              </w:rPr>
              <w:t>Hurricane</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3"/>
          </w:tcPr>
          <w:p>
            <w:pPr>
              <w:spacing w:after="0"/>
              <w:jc w:val="left"/>
            </w:pPr>
            <w:r>
              <w:rPr>
                <w:sz w:val="16"/>
              </w:rPr>
              <w:t>Emergency</w:t>
            </w:r>
          </w:p>
        </w:tc>
        <w:tc>
          <w:tcPr>
            <w:tcW w:type="dxa" w:w="2356"/>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23"/>
          </w:tcPr>
          <w:p>
            <w:pPr>
              <w:spacing w:after="0"/>
              <w:jc w:val="left"/>
            </w:pPr>
            <w:r>
              <w:rPr>
                <w:sz w:val="16"/>
              </w:rPr>
              <w:t>Major disaster</w:t>
            </w:r>
          </w:p>
        </w:tc>
        <w:tc>
          <w:tcPr>
            <w:tcW w:type="dxa" w:w="2356"/>
          </w:tcPr>
          <w:p>
            <w:pPr>
              <w:spacing w:after="0"/>
              <w:jc w:val="left"/>
            </w:pPr>
            <w:r>
              <w:rPr>
                <w:sz w:val="16"/>
              </w:rPr>
              <w:t>Severe Storms and Flooding</w:t>
            </w:r>
          </w:p>
        </w:tc>
        <w:tc>
          <w:tcPr>
            <w:tcW w:type="dxa" w:w="2117"/>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23"/>
          </w:tcPr>
          <w:p>
            <w:pPr>
              <w:spacing w:after="0"/>
              <w:jc w:val="left"/>
            </w:pPr>
            <w:r>
              <w:rPr>
                <w:sz w:val="16"/>
              </w:rPr>
              <w:t>Major disaster</w:t>
            </w:r>
          </w:p>
        </w:tc>
        <w:tc>
          <w:tcPr>
            <w:tcW w:type="dxa" w:w="2356"/>
          </w:tcPr>
          <w:p>
            <w:pPr>
              <w:spacing w:after="0"/>
              <w:jc w:val="left"/>
            </w:pPr>
            <w:r>
              <w:rPr>
                <w:sz w:val="16"/>
              </w:rPr>
              <w:t>Severe Storms and Flooding</w:t>
            </w:r>
          </w:p>
        </w:tc>
        <w:tc>
          <w:tcPr>
            <w:tcW w:type="dxa" w:w="2117"/>
          </w:tcPr>
          <w:p>
            <w:pPr>
              <w:spacing w:after="0"/>
              <w:jc w:val="left"/>
            </w:pPr>
            <w:r>
              <w:rPr>
                <w:sz w:val="16"/>
              </w:rPr>
              <w:t>Inland Flooding</w:t>
            </w:r>
          </w:p>
        </w:tc>
        <w:tc>
          <w:tcPr>
            <w:tcW w:type="dxa" w:w="2521"/>
          </w:tcPr>
          <w:p>
            <w:pPr>
              <w:spacing w:after="0"/>
              <w:jc w:val="right"/>
            </w:pPr>
            <w:r>
              <w:rPr>
                <w:sz w:val="16"/>
              </w:rPr>
              <w:t>$12,525</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3"/>
          </w:tcPr>
          <w:p>
            <w:pPr>
              <w:spacing w:after="0"/>
              <w:jc w:val="left"/>
            </w:pPr>
            <w:r>
              <w:rPr>
                <w:sz w:val="16"/>
              </w:rPr>
              <w:t>Major disaster</w:t>
            </w:r>
          </w:p>
        </w:tc>
        <w:tc>
          <w:tcPr>
            <w:tcW w:type="dxa" w:w="2356"/>
          </w:tcPr>
          <w:p>
            <w:pPr>
              <w:spacing w:after="0"/>
              <w:jc w:val="left"/>
            </w:pPr>
            <w:r>
              <w:rPr>
                <w:sz w:val="16"/>
              </w:rPr>
              <w:t>Severe Winter Storms</w:t>
            </w:r>
          </w:p>
        </w:tc>
        <w:tc>
          <w:tcPr>
            <w:tcW w:type="dxa" w:w="2117"/>
          </w:tcPr>
          <w:p>
            <w:pPr>
              <w:spacing w:after="0"/>
              <w:jc w:val="left"/>
            </w:pPr>
            <w:r>
              <w:rPr>
                <w:sz w:val="16"/>
              </w:rPr>
              <w:t>Winter Weather</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3"/>
          </w:tcPr>
          <w:p>
            <w:pPr>
              <w:spacing w:after="0"/>
              <w:jc w:val="left"/>
            </w:pPr>
            <w:r>
              <w:rPr>
                <w:sz w:val="16"/>
              </w:rPr>
              <w:t>Major disaster</w:t>
            </w:r>
          </w:p>
        </w:tc>
        <w:tc>
          <w:tcPr>
            <w:tcW w:type="dxa" w:w="2356"/>
          </w:tcPr>
          <w:p>
            <w:pPr>
              <w:spacing w:after="0"/>
              <w:jc w:val="left"/>
            </w:pPr>
            <w:r>
              <w:rPr>
                <w:sz w:val="16"/>
              </w:rPr>
              <w:t>Flooding, High Winds, and Wind Driven Rain</w:t>
            </w:r>
          </w:p>
        </w:tc>
        <w:tc>
          <w:tcPr>
            <w:tcW w:type="dxa" w:w="2117"/>
          </w:tcPr>
          <w:p>
            <w:pPr>
              <w:spacing w:after="0"/>
              <w:jc w:val="left"/>
            </w:pPr>
            <w:r>
              <w:rPr>
                <w:sz w:val="16"/>
              </w:rPr>
              <w:t>Inland Flooding (primary); also designated: Strong Wind</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3"/>
          </w:tcPr>
          <w:p>
            <w:pPr>
              <w:spacing w:after="0"/>
              <w:jc w:val="left"/>
            </w:pPr>
            <w:r>
              <w:rPr>
                <w:sz w:val="16"/>
              </w:rPr>
              <w:t>Major disaster</w:t>
            </w:r>
          </w:p>
        </w:tc>
        <w:tc>
          <w:tcPr>
            <w:tcW w:type="dxa" w:w="2356"/>
          </w:tcPr>
          <w:p>
            <w:pPr>
              <w:spacing w:after="0"/>
              <w:jc w:val="left"/>
            </w:pPr>
            <w:r>
              <w:rPr>
                <w:sz w:val="16"/>
              </w:rPr>
              <w:t>Blizzard of 96 (Severe Snow Storm)</w:t>
            </w:r>
          </w:p>
        </w:tc>
        <w:tc>
          <w:tcPr>
            <w:tcW w:type="dxa" w:w="2117"/>
          </w:tcPr>
          <w:p>
            <w:pPr>
              <w:spacing w:after="0"/>
              <w:jc w:val="left"/>
            </w:pPr>
            <w:r>
              <w:rPr>
                <w:sz w:val="16"/>
              </w:rPr>
              <w:t>Winter Weather</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3"/>
          </w:tcPr>
          <w:p>
            <w:pPr>
              <w:spacing w:after="0"/>
              <w:jc w:val="left"/>
            </w:pPr>
            <w:r>
              <w:rPr>
                <w:sz w:val="16"/>
              </w:rPr>
              <w:t>Major disaster</w:t>
            </w:r>
          </w:p>
        </w:tc>
        <w:tc>
          <w:tcPr>
            <w:tcW w:type="dxa" w:w="2356"/>
          </w:tcPr>
          <w:p>
            <w:pPr>
              <w:spacing w:after="0"/>
              <w:jc w:val="left"/>
            </w:pPr>
            <w:r>
              <w:rPr>
                <w:sz w:val="16"/>
              </w:rPr>
              <w:t>Severe Ice Storms, Flooding</w:t>
            </w:r>
          </w:p>
        </w:tc>
        <w:tc>
          <w:tcPr>
            <w:tcW w:type="dxa" w:w="2117"/>
          </w:tcPr>
          <w:p>
            <w:pPr>
              <w:spacing w:after="0"/>
              <w:jc w:val="left"/>
            </w:pPr>
            <w:r>
              <w:rPr>
                <w:sz w:val="16"/>
              </w:rPr>
              <w:t>Winter Weather (primary); also designated: Inland Flooding</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3"/>
          </w:tcPr>
          <w:p>
            <w:pPr>
              <w:spacing w:after="0"/>
              <w:jc w:val="left"/>
            </w:pPr>
            <w:r>
              <w:rPr>
                <w:sz w:val="16"/>
              </w:rPr>
              <w:t>Emergency</w:t>
            </w:r>
          </w:p>
        </w:tc>
        <w:tc>
          <w:tcPr>
            <w:tcW w:type="dxa" w:w="2356"/>
          </w:tcPr>
          <w:p>
            <w:pPr>
              <w:spacing w:after="0"/>
              <w:jc w:val="left"/>
            </w:pPr>
            <w:r>
              <w:rPr>
                <w:sz w:val="16"/>
              </w:rPr>
              <w:t>Severe Winter Storm</w:t>
            </w:r>
          </w:p>
        </w:tc>
        <w:tc>
          <w:tcPr>
            <w:tcW w:type="dxa" w:w="2117"/>
          </w:tcPr>
          <w:p>
            <w:pPr>
              <w:spacing w:after="0"/>
              <w:jc w:val="left"/>
            </w:pPr>
            <w:r>
              <w:rPr>
                <w:sz w:val="16"/>
              </w:rPr>
              <w:t>Winter Weather</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1984-05-23</w:t>
            </w:r>
          </w:p>
        </w:tc>
        <w:tc>
          <w:tcPr>
            <w:tcW w:type="dxa" w:w="1037"/>
          </w:tcPr>
          <w:p>
            <w:pPr>
              <w:spacing w:after="0"/>
              <w:jc w:val="left"/>
            </w:pPr>
            <w:r>
              <w:rPr>
                <w:sz w:val="16"/>
              </w:rPr>
              <w:t>1984-05-23</w:t>
            </w:r>
          </w:p>
        </w:tc>
        <w:tc>
          <w:tcPr>
            <w:tcW w:type="dxa" w:w="1037"/>
          </w:tcPr>
          <w:p>
            <w:pPr>
              <w:spacing w:after="0"/>
              <w:jc w:val="left"/>
            </w:pPr>
            <w:r>
              <w:rPr>
                <w:sz w:val="16"/>
              </w:rPr>
              <w:t>DR-707-VA</w:t>
            </w:r>
          </w:p>
        </w:tc>
        <w:tc>
          <w:tcPr>
            <w:tcW w:type="dxa" w:w="1323"/>
          </w:tcPr>
          <w:p>
            <w:pPr>
              <w:spacing w:after="0"/>
              <w:jc w:val="left"/>
            </w:pPr>
            <w:r>
              <w:rPr>
                <w:sz w:val="16"/>
              </w:rPr>
              <w:t>Major disaster</w:t>
            </w:r>
          </w:p>
        </w:tc>
        <w:tc>
          <w:tcPr>
            <w:tcW w:type="dxa" w:w="2356"/>
          </w:tcPr>
          <w:p>
            <w:pPr>
              <w:spacing w:after="0"/>
              <w:jc w:val="left"/>
            </w:pPr>
            <w:r>
              <w:rPr>
                <w:sz w:val="16"/>
              </w:rPr>
              <w:t>Severe Storms &amp; Flooding</w:t>
            </w:r>
          </w:p>
        </w:tc>
        <w:tc>
          <w:tcPr>
            <w:tcW w:type="dxa" w:w="2117"/>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23"/>
          </w:tcPr>
          <w:p>
            <w:pPr>
              <w:spacing w:after="0"/>
              <w:jc w:val="left"/>
            </w:pPr>
            <w:r>
              <w:rPr>
                <w:sz w:val="16"/>
              </w:rPr>
              <w:t>Major disaster</w:t>
            </w:r>
          </w:p>
        </w:tc>
        <w:tc>
          <w:tcPr>
            <w:tcW w:type="dxa" w:w="2356"/>
          </w:tcPr>
          <w:p>
            <w:pPr>
              <w:spacing w:after="0"/>
              <w:jc w:val="left"/>
            </w:pPr>
            <w:r>
              <w:rPr>
                <w:sz w:val="16"/>
              </w:rPr>
              <w:t>Severe Storms &amp; Flooding</w:t>
            </w:r>
          </w:p>
        </w:tc>
        <w:tc>
          <w:tcPr>
            <w:tcW w:type="dxa" w:w="2117"/>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3"/>
          </w:tcPr>
          <w:p>
            <w:pPr>
              <w:spacing w:after="0"/>
              <w:jc w:val="left"/>
            </w:pPr>
            <w:r>
              <w:rPr>
                <w:sz w:val="16"/>
              </w:rPr>
              <w:t>Major disaster</w:t>
            </w:r>
          </w:p>
        </w:tc>
        <w:tc>
          <w:tcPr>
            <w:tcW w:type="dxa" w:w="2356"/>
          </w:tcPr>
          <w:p>
            <w:pPr>
              <w:spacing w:after="0"/>
              <w:jc w:val="left"/>
            </w:pPr>
            <w:r>
              <w:rPr>
                <w:sz w:val="16"/>
              </w:rPr>
              <w:t>Severe Storms &amp; Flooding</w:t>
            </w:r>
          </w:p>
        </w:tc>
        <w:tc>
          <w:tcPr>
            <w:tcW w:type="dxa" w:w="2117"/>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3"/>
          </w:tcPr>
          <w:p>
            <w:pPr>
              <w:spacing w:after="0"/>
              <w:jc w:val="left"/>
            </w:pPr>
            <w:r>
              <w:rPr>
                <w:sz w:val="16"/>
              </w:rPr>
              <w:t>Emergency</w:t>
            </w:r>
          </w:p>
        </w:tc>
        <w:tc>
          <w:tcPr>
            <w:tcW w:type="dxa" w:w="2356"/>
          </w:tcPr>
          <w:p>
            <w:pPr>
              <w:spacing w:after="0"/>
              <w:jc w:val="left"/>
            </w:pPr>
            <w:r>
              <w:rPr>
                <w:sz w:val="16"/>
              </w:rPr>
              <w:t>Drought</w:t>
            </w:r>
          </w:p>
        </w:tc>
        <w:tc>
          <w:tcPr>
            <w:tcW w:type="dxa" w:w="2117"/>
          </w:tcPr>
          <w:p>
            <w:pPr>
              <w:spacing w:after="0"/>
              <w:jc w:val="left"/>
            </w:pPr>
            <w:r>
              <w:rPr>
                <w:sz w:val="16"/>
              </w:rPr>
              <w:t>Drought</w:t>
            </w:r>
          </w:p>
        </w:tc>
        <w:tc>
          <w:tcPr>
            <w:tcW w:type="dxa" w:w="2521"/>
          </w:tcPr>
          <w:p>
            <w:pPr>
              <w:spacing w:after="0"/>
              <w:jc w:val="right"/>
            </w:pPr>
            <w:r>
              <w:rPr>
                <w:sz w:val="16"/>
              </w:rPr>
              <w:t>no Public Assistance recorded</w:t>
            </w:r>
          </w:p>
        </w:tc>
        <w:tc>
          <w:tcPr>
            <w:tcW w:type="dxa" w:w="1796"/>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44</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11</w:t>
            </w:r>
          </w:p>
        </w:tc>
        <w:tc>
          <w:tcPr>
            <w:tcW w:type="dxa" w:w="2116"/>
          </w:tcPr>
          <w:p>
            <w:pPr>
              <w:spacing w:after="0"/>
              <w:jc w:val="right"/>
            </w:pPr>
            <w:r>
              <w:rPr>
                <w:sz w:val="16"/>
              </w:rPr>
              <w:t>6</w:t>
            </w:r>
          </w:p>
        </w:tc>
        <w:tc>
          <w:tcPr>
            <w:tcW w:type="dxa" w:w="786"/>
          </w:tcPr>
          <w:p>
            <w:pPr>
              <w:spacing w:after="0"/>
              <w:jc w:val="right"/>
            </w:pPr>
            <w:r>
              <w:rPr>
                <w:sz w:val="16"/>
              </w:rPr>
              <w:t>18</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1814"/>
        <w:gridCol w:w="2782"/>
        <w:gridCol w:w="919"/>
        <w:gridCol w:w="2336"/>
        <w:gridCol w:w="1379"/>
        <w:gridCol w:w="2514"/>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1814"/>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6"/>
            <w:shd w:val="clear" w:color="auto" w:fill="E8E8E8"/>
          </w:tcPr>
          <w:p>
            <w:pPr>
              <w:spacing w:after="0"/>
              <w:jc w:val="left"/>
            </w:pPr>
            <w:r>
              <w:rPr>
                <w:b/>
                <w:sz w:val="16"/>
              </w:rPr>
              <w:t>Location</w:t>
            </w:r>
          </w:p>
        </w:tc>
        <w:tc>
          <w:tcPr>
            <w:tcW w:type="dxa" w:w="1379"/>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30"/>
          </w:tcPr>
          <w:p>
            <w:pPr>
              <w:spacing w:after="0"/>
              <w:jc w:val="left"/>
            </w:pPr>
            <w:r>
              <w:rPr>
                <w:sz w:val="16"/>
              </w:rPr>
              <w:t>Winter Storm</w:t>
            </w:r>
          </w:p>
        </w:tc>
        <w:tc>
          <w:tcPr>
            <w:tcW w:type="dxa" w:w="1814"/>
          </w:tcPr>
          <w:p>
            <w:pPr>
              <w:spacing w:after="0"/>
              <w:jc w:val="left"/>
            </w:pPr>
          </w:p>
        </w:tc>
        <w:tc>
          <w:tcPr>
            <w:tcW w:type="dxa" w:w="2782"/>
          </w:tcPr>
          <w:p>
            <w:pPr>
              <w:spacing w:after="0"/>
              <w:jc w:val="left"/>
            </w:pPr>
            <w:r>
              <w:rPr>
                <w:sz w:val="16"/>
              </w:rPr>
              <w:t>$200,000 property; crops not reported (zone total, 2026 dollars)</w:t>
            </w:r>
          </w:p>
        </w:tc>
        <w:tc>
          <w:tcPr>
            <w:tcW w:type="dxa" w:w="919"/>
          </w:tcPr>
          <w:p>
            <w:pPr>
              <w:spacing w:after="0"/>
              <w:jc w:val="right"/>
            </w:pPr>
            <w:r>
              <w:rPr>
                <w:sz w:val="16"/>
              </w:rPr>
              <w:t>0, 0</w:t>
            </w:r>
          </w:p>
        </w:tc>
        <w:tc>
          <w:tcPr>
            <w:tcW w:type="dxa" w:w="2336"/>
          </w:tcPr>
          <w:p>
            <w:pPr>
              <w:spacing w:after="0"/>
              <w:jc w:val="left"/>
            </w:pPr>
            <w:r>
              <w:rPr>
                <w:sz w:val="16"/>
              </w:rPr>
              <w:t>NWS zone VAZ008 (WASHINGTON), zone-level</w:t>
            </w:r>
          </w:p>
        </w:tc>
        <w:tc>
          <w:tcPr>
            <w:tcW w:type="dxa" w:w="1379"/>
          </w:tcPr>
          <w:p>
            <w:pPr>
              <w:spacing w:after="0"/>
              <w:jc w:val="left"/>
            </w:pPr>
            <w:r>
              <w:rPr>
                <w:sz w:val="16"/>
              </w:rPr>
              <w:t>new since last plan; within last 5 years</w:t>
            </w:r>
          </w:p>
        </w:tc>
        <w:tc>
          <w:tcPr>
            <w:tcW w:type="dxa" w:w="25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330"/>
          </w:tcPr>
          <w:p>
            <w:pPr>
              <w:spacing w:after="0"/>
              <w:jc w:val="left"/>
            </w:pPr>
            <w:r>
              <w:rPr>
                <w:sz w:val="16"/>
              </w:rPr>
              <w:t>Flash Flood</w:t>
            </w:r>
          </w:p>
        </w:tc>
        <w:tc>
          <w:tcPr>
            <w:tcW w:type="dxa" w:w="1814"/>
          </w:tcPr>
          <w:p>
            <w:pPr>
              <w:spacing w:after="0"/>
              <w:jc w:val="left"/>
            </w:pPr>
          </w:p>
        </w:tc>
        <w:tc>
          <w:tcPr>
            <w:tcW w:type="dxa" w:w="2782"/>
          </w:tcPr>
          <w:p>
            <w:pPr>
              <w:spacing w:after="0"/>
              <w:jc w:val="left"/>
            </w:pPr>
            <w:r>
              <w:rPr>
                <w:sz w:val="16"/>
              </w:rPr>
              <w:t>$105,000,000 property; $15,000,000 crops (2024 dollars)</w:t>
            </w:r>
          </w:p>
        </w:tc>
        <w:tc>
          <w:tcPr>
            <w:tcW w:type="dxa" w:w="919"/>
          </w:tcPr>
          <w:p>
            <w:pPr>
              <w:spacing w:after="0"/>
              <w:jc w:val="right"/>
            </w:pPr>
            <w:r>
              <w:rPr>
                <w:sz w:val="16"/>
              </w:rPr>
              <w:t>0, 0</w:t>
            </w:r>
          </w:p>
        </w:tc>
        <w:tc>
          <w:tcPr>
            <w:tcW w:type="dxa" w:w="2336"/>
          </w:tcPr>
          <w:p>
            <w:pPr>
              <w:spacing w:after="0"/>
              <w:jc w:val="left"/>
            </w:pPr>
            <w:r>
              <w:rPr>
                <w:sz w:val="16"/>
              </w:rPr>
              <w:t>KONNAROCK</w:t>
            </w:r>
          </w:p>
        </w:tc>
        <w:tc>
          <w:tcPr>
            <w:tcW w:type="dxa" w:w="1379"/>
          </w:tcPr>
          <w:p>
            <w:pPr>
              <w:spacing w:after="0"/>
              <w:jc w:val="left"/>
            </w:pPr>
            <w:r>
              <w:rPr>
                <w:sz w:val="16"/>
              </w:rPr>
              <w:t>in the 12 months before plan approval; within last 5 years</w:t>
            </w: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330"/>
          </w:tcPr>
          <w:p>
            <w:pPr>
              <w:spacing w:after="0"/>
              <w:jc w:val="left"/>
            </w:pPr>
            <w:r>
              <w:rPr>
                <w:sz w:val="16"/>
              </w:rPr>
              <w:t>High Wind</w:t>
            </w:r>
          </w:p>
        </w:tc>
        <w:tc>
          <w:tcPr>
            <w:tcW w:type="dxa" w:w="1814"/>
          </w:tcPr>
          <w:p>
            <w:pPr>
              <w:spacing w:after="0"/>
              <w:jc w:val="left"/>
            </w:pPr>
            <w:r>
              <w:rPr>
                <w:sz w:val="16"/>
              </w:rPr>
              <w:t>61 kt (70 mph) estimated gust</w:t>
            </w:r>
          </w:p>
        </w:tc>
        <w:tc>
          <w:tcPr>
            <w:tcW w:type="dxa" w:w="2782"/>
          </w:tcPr>
          <w:p>
            <w:pPr>
              <w:spacing w:after="0"/>
              <w:jc w:val="left"/>
            </w:pPr>
            <w:r>
              <w:rPr>
                <w:sz w:val="16"/>
              </w:rPr>
              <w:t>damage not reported</w:t>
            </w:r>
          </w:p>
        </w:tc>
        <w:tc>
          <w:tcPr>
            <w:tcW w:type="dxa" w:w="919"/>
          </w:tcPr>
          <w:p>
            <w:pPr>
              <w:spacing w:after="0"/>
              <w:jc w:val="right"/>
            </w:pPr>
            <w:r>
              <w:rPr>
                <w:sz w:val="16"/>
              </w:rPr>
              <w:t>0, 0</w:t>
            </w:r>
          </w:p>
        </w:tc>
        <w:tc>
          <w:tcPr>
            <w:tcW w:type="dxa" w:w="2336"/>
          </w:tcPr>
          <w:p>
            <w:pPr>
              <w:spacing w:after="0"/>
              <w:jc w:val="left"/>
            </w:pPr>
            <w:r>
              <w:rPr>
                <w:sz w:val="16"/>
              </w:rPr>
              <w:t>NWS zone VAZ008 (WASHINGTON), zone-level</w:t>
            </w:r>
          </w:p>
        </w:tc>
        <w:tc>
          <w:tcPr>
            <w:tcW w:type="dxa" w:w="1379"/>
          </w:tcPr>
          <w:p>
            <w:pPr>
              <w:spacing w:after="0"/>
              <w:jc w:val="left"/>
            </w:pPr>
            <w:r>
              <w:rPr>
                <w:sz w:val="16"/>
              </w:rPr>
              <w:t>in the 12 months before plan approval; within last 5 years</w:t>
            </w:r>
          </w:p>
        </w:tc>
        <w:tc>
          <w:tcPr>
            <w:tcW w:type="dxa" w:w="2514"/>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30"/>
          </w:tcPr>
          <w:p>
            <w:pPr>
              <w:spacing w:after="0"/>
              <w:jc w:val="left"/>
            </w:pPr>
            <w:r>
              <w:rPr>
                <w:sz w:val="16"/>
              </w:rPr>
              <w:t>Cold/Wind Chill</w:t>
            </w:r>
          </w:p>
        </w:tc>
        <w:tc>
          <w:tcPr>
            <w:tcW w:type="dxa" w:w="1814"/>
          </w:tcPr>
          <w:p>
            <w:pPr>
              <w:spacing w:after="0"/>
              <w:jc w:val="left"/>
            </w:pPr>
          </w:p>
        </w:tc>
        <w:tc>
          <w:tcPr>
            <w:tcW w:type="dxa" w:w="2782"/>
          </w:tcPr>
          <w:p>
            <w:pPr>
              <w:spacing w:after="0"/>
              <w:jc w:val="left"/>
            </w:pPr>
            <w:r>
              <w:rPr>
                <w:sz w:val="16"/>
              </w:rPr>
              <w:t>damage not reported</w:t>
            </w:r>
          </w:p>
        </w:tc>
        <w:tc>
          <w:tcPr>
            <w:tcW w:type="dxa" w:w="919"/>
          </w:tcPr>
          <w:p>
            <w:pPr>
              <w:spacing w:after="0"/>
              <w:jc w:val="right"/>
            </w:pPr>
            <w:r>
              <w:rPr>
                <w:sz w:val="16"/>
              </w:rPr>
              <w:t>0, 0</w:t>
            </w:r>
          </w:p>
        </w:tc>
        <w:tc>
          <w:tcPr>
            <w:tcW w:type="dxa" w:w="2336"/>
          </w:tcPr>
          <w:p>
            <w:pPr>
              <w:spacing w:after="0"/>
              <w:jc w:val="left"/>
            </w:pPr>
            <w:r>
              <w:rPr>
                <w:sz w:val="16"/>
              </w:rPr>
              <w:t>NWS zone VAZ008 (WASHINGTON), zone-level</w:t>
            </w:r>
          </w:p>
        </w:tc>
        <w:tc>
          <w:tcPr>
            <w:tcW w:type="dxa" w:w="1379"/>
          </w:tcPr>
          <w:p>
            <w:pPr>
              <w:spacing w:after="0"/>
              <w:jc w:val="left"/>
            </w:pPr>
            <w:r>
              <w:rPr>
                <w:sz w:val="16"/>
              </w:rPr>
              <w:t>within last 5 years</w:t>
            </w:r>
          </w:p>
        </w:tc>
        <w:tc>
          <w:tcPr>
            <w:tcW w:type="dxa" w:w="25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2011-04-28</w:t>
            </w:r>
          </w:p>
        </w:tc>
        <w:tc>
          <w:tcPr>
            <w:tcW w:type="dxa" w:w="1330"/>
          </w:tcPr>
          <w:p>
            <w:pPr>
              <w:spacing w:after="0"/>
              <w:jc w:val="left"/>
            </w:pPr>
            <w:r>
              <w:rPr>
                <w:sz w:val="16"/>
              </w:rPr>
              <w:t>Tornado</w:t>
            </w:r>
          </w:p>
        </w:tc>
        <w:tc>
          <w:tcPr>
            <w:tcW w:type="dxa" w:w="1814"/>
          </w:tcPr>
          <w:p>
            <w:pPr>
              <w:spacing w:after="0"/>
              <w:jc w:val="left"/>
            </w:pPr>
            <w:r>
              <w:rPr>
                <w:sz w:val="16"/>
              </w:rPr>
              <w:t>EF3, 16.9 mi within this county, 1,320 yd wide</w:t>
            </w:r>
          </w:p>
        </w:tc>
        <w:tc>
          <w:tcPr>
            <w:tcW w:type="dxa" w:w="2782"/>
          </w:tcPr>
          <w:p>
            <w:pPr>
              <w:spacing w:after="0"/>
              <w:jc w:val="left"/>
            </w:pPr>
            <w:r>
              <w:rPr>
                <w:sz w:val="16"/>
              </w:rPr>
              <w:t>$3,000,000 property; $500,000 crops (2011 dollars)</w:t>
            </w:r>
          </w:p>
        </w:tc>
        <w:tc>
          <w:tcPr>
            <w:tcW w:type="dxa" w:w="919"/>
          </w:tcPr>
          <w:p>
            <w:pPr>
              <w:spacing w:after="0"/>
              <w:jc w:val="right"/>
            </w:pPr>
            <w:r>
              <w:rPr>
                <w:sz w:val="16"/>
              </w:rPr>
              <w:t>3, 50</w:t>
            </w:r>
          </w:p>
        </w:tc>
        <w:tc>
          <w:tcPr>
            <w:tcW w:type="dxa" w:w="2336"/>
          </w:tcPr>
          <w:p>
            <w:pPr>
              <w:spacing w:after="0"/>
              <w:jc w:val="left"/>
            </w:pPr>
            <w:r>
              <w:rPr>
                <w:sz w:val="16"/>
              </w:rPr>
              <w:t>CLIP to MC CALL GAP</w:t>
            </w:r>
          </w:p>
        </w:tc>
        <w:tc>
          <w:tcPr>
            <w:tcW w:type="dxa" w:w="1379"/>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2011-04-09</w:t>
            </w:r>
          </w:p>
        </w:tc>
        <w:tc>
          <w:tcPr>
            <w:tcW w:type="dxa" w:w="1330"/>
          </w:tcPr>
          <w:p>
            <w:pPr>
              <w:spacing w:after="0"/>
              <w:jc w:val="left"/>
            </w:pPr>
            <w:r>
              <w:rPr>
                <w:sz w:val="16"/>
              </w:rPr>
              <w:t>Hail</w:t>
            </w:r>
          </w:p>
        </w:tc>
        <w:tc>
          <w:tcPr>
            <w:tcW w:type="dxa" w:w="1814"/>
          </w:tcPr>
          <w:p>
            <w:pPr>
              <w:spacing w:after="0"/>
              <w:jc w:val="left"/>
            </w:pPr>
            <w:r>
              <w:rPr>
                <w:sz w:val="16"/>
              </w:rPr>
              <w:t>2.75 in</w:t>
            </w:r>
          </w:p>
        </w:tc>
        <w:tc>
          <w:tcPr>
            <w:tcW w:type="dxa" w:w="2782"/>
          </w:tcPr>
          <w:p>
            <w:pPr>
              <w:spacing w:after="0"/>
              <w:jc w:val="left"/>
            </w:pPr>
            <w:r>
              <w:rPr>
                <w:sz w:val="16"/>
              </w:rPr>
              <w:t>$0 property; $0 crops (2011 dollars)</w:t>
            </w:r>
          </w:p>
        </w:tc>
        <w:tc>
          <w:tcPr>
            <w:tcW w:type="dxa" w:w="919"/>
          </w:tcPr>
          <w:p>
            <w:pPr>
              <w:spacing w:after="0"/>
              <w:jc w:val="right"/>
            </w:pPr>
            <w:r>
              <w:rPr>
                <w:sz w:val="16"/>
              </w:rPr>
              <w:t>0, 0</w:t>
            </w:r>
          </w:p>
        </w:tc>
        <w:tc>
          <w:tcPr>
            <w:tcW w:type="dxa" w:w="2336"/>
          </w:tcPr>
          <w:p>
            <w:pPr>
              <w:spacing w:after="0"/>
              <w:jc w:val="left"/>
            </w:pPr>
            <w:r>
              <w:rPr>
                <w:sz w:val="16"/>
              </w:rPr>
              <w:t>GLADE SPG</w:t>
            </w:r>
          </w:p>
        </w:tc>
        <w:tc>
          <w:tcPr>
            <w:tcW w:type="dxa" w:w="1379"/>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330"/>
          </w:tcPr>
          <w:p>
            <w:pPr>
              <w:spacing w:after="0"/>
              <w:jc w:val="left"/>
            </w:pPr>
            <w:r>
              <w:rPr>
                <w:sz w:val="16"/>
              </w:rPr>
              <w:t>Ice Storm</w:t>
            </w:r>
          </w:p>
        </w:tc>
        <w:tc>
          <w:tcPr>
            <w:tcW w:type="dxa" w:w="1814"/>
          </w:tcPr>
          <w:p>
            <w:pPr>
              <w:spacing w:after="0"/>
              <w:jc w:val="left"/>
            </w:pPr>
          </w:p>
        </w:tc>
        <w:tc>
          <w:tcPr>
            <w:tcW w:type="dxa" w:w="2782"/>
          </w:tcPr>
          <w:p>
            <w:pPr>
              <w:spacing w:after="0"/>
              <w:jc w:val="left"/>
            </w:pPr>
            <w:r>
              <w:rPr>
                <w:sz w:val="16"/>
              </w:rPr>
              <w:t>$20,000 property; $0 crops (zone total, 2010 dollars)</w:t>
            </w:r>
          </w:p>
        </w:tc>
        <w:tc>
          <w:tcPr>
            <w:tcW w:type="dxa" w:w="919"/>
          </w:tcPr>
          <w:p>
            <w:pPr>
              <w:spacing w:after="0"/>
              <w:jc w:val="right"/>
            </w:pPr>
            <w:r>
              <w:rPr>
                <w:sz w:val="16"/>
              </w:rPr>
              <w:t>0, 0</w:t>
            </w:r>
          </w:p>
        </w:tc>
        <w:tc>
          <w:tcPr>
            <w:tcW w:type="dxa" w:w="2336"/>
          </w:tcPr>
          <w:p>
            <w:pPr>
              <w:spacing w:after="0"/>
              <w:jc w:val="left"/>
            </w:pPr>
            <w:r>
              <w:rPr>
                <w:sz w:val="16"/>
              </w:rPr>
              <w:t>NWS zone VAZ008 (WASHINGTON), zone-level</w:t>
            </w:r>
          </w:p>
        </w:tc>
        <w:tc>
          <w:tcPr>
            <w:tcW w:type="dxa" w:w="1379"/>
          </w:tcPr>
          <w:p>
            <w:pPr>
              <w:spacing w:after="0"/>
              <w:jc w:val="left"/>
            </w:pPr>
          </w:p>
        </w:tc>
        <w:tc>
          <w:tcPr>
            <w:tcW w:type="dxa" w:w="2514"/>
          </w:tcPr>
          <w:p>
            <w:pPr>
              <w:spacing w:after="0"/>
              <w:jc w:val="left"/>
            </w:pPr>
            <w:r>
              <w:rPr>
                <w:sz w:val="16"/>
              </w:rPr>
              <w:t>B1-c worst recorded: Ice Storm</w:t>
            </w:r>
          </w:p>
        </w:tc>
      </w:tr>
      <w:tr>
        <w:trPr>
          <w:cantSplit/>
        </w:trPr>
        <w:tc>
          <w:tcPr>
            <w:tcW w:type="dxa" w:w="1037"/>
          </w:tcPr>
          <w:p>
            <w:pPr>
              <w:spacing w:after="0"/>
              <w:jc w:val="left"/>
            </w:pPr>
            <w:r>
              <w:rPr>
                <w:sz w:val="16"/>
              </w:rPr>
              <w:t>2009-12-09</w:t>
            </w:r>
          </w:p>
        </w:tc>
        <w:tc>
          <w:tcPr>
            <w:tcW w:type="dxa" w:w="1330"/>
          </w:tcPr>
          <w:p>
            <w:pPr>
              <w:spacing w:after="0"/>
              <w:jc w:val="left"/>
            </w:pPr>
            <w:r>
              <w:rPr>
                <w:sz w:val="16"/>
              </w:rPr>
              <w:t>High Wind</w:t>
            </w:r>
          </w:p>
        </w:tc>
        <w:tc>
          <w:tcPr>
            <w:tcW w:type="dxa" w:w="1814"/>
          </w:tcPr>
          <w:p>
            <w:pPr>
              <w:spacing w:after="0"/>
              <w:jc w:val="left"/>
            </w:pPr>
            <w:r>
              <w:rPr>
                <w:sz w:val="16"/>
              </w:rPr>
              <w:t>60 kt (69 mph) estimated gust</w:t>
            </w:r>
          </w:p>
        </w:tc>
        <w:tc>
          <w:tcPr>
            <w:tcW w:type="dxa" w:w="2782"/>
          </w:tcPr>
          <w:p>
            <w:pPr>
              <w:spacing w:after="0"/>
              <w:jc w:val="left"/>
            </w:pPr>
            <w:r>
              <w:rPr>
                <w:sz w:val="16"/>
              </w:rPr>
              <w:t>$760,000 property; $0 crops (zone total, 2009 dollars)</w:t>
            </w:r>
          </w:p>
        </w:tc>
        <w:tc>
          <w:tcPr>
            <w:tcW w:type="dxa" w:w="919"/>
          </w:tcPr>
          <w:p>
            <w:pPr>
              <w:spacing w:after="0"/>
              <w:jc w:val="right"/>
            </w:pPr>
            <w:r>
              <w:rPr>
                <w:sz w:val="16"/>
              </w:rPr>
              <w:t>0, 0</w:t>
            </w:r>
          </w:p>
        </w:tc>
        <w:tc>
          <w:tcPr>
            <w:tcW w:type="dxa" w:w="2336"/>
          </w:tcPr>
          <w:p>
            <w:pPr>
              <w:spacing w:after="0"/>
              <w:jc w:val="left"/>
            </w:pPr>
            <w:r>
              <w:rPr>
                <w:sz w:val="16"/>
              </w:rPr>
              <w:t>NWS zone VAZ008 (WASHINGTON), zone-level</w:t>
            </w:r>
          </w:p>
        </w:tc>
        <w:tc>
          <w:tcPr>
            <w:tcW w:type="dxa" w:w="1379"/>
          </w:tcPr>
          <w:p>
            <w:pPr>
              <w:spacing w:after="0"/>
              <w:jc w:val="left"/>
            </w:pPr>
          </w:p>
        </w:tc>
        <w:tc>
          <w:tcPr>
            <w:tcW w:type="dxa" w:w="2514"/>
          </w:tcPr>
          <w:p>
            <w:pPr>
              <w:spacing w:after="0"/>
              <w:jc w:val="left"/>
            </w:pPr>
            <w:r>
              <w:rPr>
                <w:sz w:val="16"/>
              </w:rPr>
              <w:t>B1-c most damaging: High Wind and Strong Wind</w:t>
            </w:r>
          </w:p>
        </w:tc>
      </w:tr>
      <w:tr>
        <w:trPr>
          <w:cantSplit/>
        </w:trPr>
        <w:tc>
          <w:tcPr>
            <w:tcW w:type="dxa" w:w="1037"/>
          </w:tcPr>
          <w:p>
            <w:pPr>
              <w:spacing w:after="0"/>
              <w:jc w:val="left"/>
            </w:pPr>
            <w:r>
              <w:rPr>
                <w:sz w:val="16"/>
              </w:rPr>
              <w:t>2006-04-25</w:t>
            </w:r>
          </w:p>
        </w:tc>
        <w:tc>
          <w:tcPr>
            <w:tcW w:type="dxa" w:w="1330"/>
          </w:tcPr>
          <w:p>
            <w:pPr>
              <w:spacing w:after="0"/>
              <w:jc w:val="left"/>
            </w:pPr>
            <w:r>
              <w:rPr>
                <w:sz w:val="16"/>
              </w:rPr>
              <w:t>Thunderstorm Wind</w:t>
            </w:r>
          </w:p>
        </w:tc>
        <w:tc>
          <w:tcPr>
            <w:tcW w:type="dxa" w:w="1814"/>
          </w:tcPr>
          <w:p>
            <w:pPr>
              <w:spacing w:after="0"/>
              <w:jc w:val="left"/>
            </w:pPr>
            <w:r>
              <w:rPr>
                <w:sz w:val="16"/>
              </w:rPr>
              <w:t>65 kt (75 mph) estimated gust</w:t>
            </w:r>
          </w:p>
        </w:tc>
        <w:tc>
          <w:tcPr>
            <w:tcW w:type="dxa" w:w="2782"/>
          </w:tcPr>
          <w:p>
            <w:pPr>
              <w:spacing w:after="0"/>
              <w:jc w:val="left"/>
            </w:pPr>
            <w:r>
              <w:rPr>
                <w:sz w:val="16"/>
              </w:rPr>
              <w:t>$12,000 property; crops not reported (2006 dollars)</w:t>
            </w:r>
          </w:p>
        </w:tc>
        <w:tc>
          <w:tcPr>
            <w:tcW w:type="dxa" w:w="919"/>
          </w:tcPr>
          <w:p>
            <w:pPr>
              <w:spacing w:after="0"/>
              <w:jc w:val="right"/>
            </w:pPr>
            <w:r>
              <w:rPr>
                <w:sz w:val="16"/>
              </w:rPr>
              <w:t>0, 0</w:t>
            </w:r>
          </w:p>
        </w:tc>
        <w:tc>
          <w:tcPr>
            <w:tcW w:type="dxa" w:w="2336"/>
          </w:tcPr>
          <w:p>
            <w:pPr>
              <w:spacing w:after="0"/>
              <w:jc w:val="left"/>
            </w:pPr>
            <w:r>
              <w:rPr>
                <w:sz w:val="16"/>
              </w:rPr>
              <w:t>GLADE SPG</w:t>
            </w:r>
          </w:p>
        </w:tc>
        <w:tc>
          <w:tcPr>
            <w:tcW w:type="dxa" w:w="1379"/>
          </w:tcPr>
          <w:p>
            <w:pPr>
              <w:spacing w:after="0"/>
              <w:jc w:val="left"/>
            </w:pP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1998-11-25</w:t>
            </w:r>
          </w:p>
        </w:tc>
        <w:tc>
          <w:tcPr>
            <w:tcW w:type="dxa" w:w="1330"/>
          </w:tcPr>
          <w:p>
            <w:pPr>
              <w:spacing w:after="0"/>
              <w:jc w:val="left"/>
            </w:pPr>
            <w:r>
              <w:rPr>
                <w:sz w:val="16"/>
              </w:rPr>
              <w:t>Thunderstorm Wind</w:t>
            </w:r>
          </w:p>
        </w:tc>
        <w:tc>
          <w:tcPr>
            <w:tcW w:type="dxa" w:w="1814"/>
          </w:tcPr>
          <w:p>
            <w:pPr>
              <w:spacing w:after="0"/>
              <w:jc w:val="left"/>
            </w:pPr>
            <w:r>
              <w:rPr>
                <w:sz w:val="16"/>
              </w:rPr>
              <w:t>speed not recorded</w:t>
            </w:r>
          </w:p>
        </w:tc>
        <w:tc>
          <w:tcPr>
            <w:tcW w:type="dxa" w:w="2782"/>
          </w:tcPr>
          <w:p>
            <w:pPr>
              <w:spacing w:after="0"/>
              <w:jc w:val="left"/>
            </w:pPr>
            <w:r>
              <w:rPr>
                <w:sz w:val="16"/>
              </w:rPr>
              <w:t>$30,000 property; $25,000 crops (1998 dollars)</w:t>
            </w:r>
          </w:p>
        </w:tc>
        <w:tc>
          <w:tcPr>
            <w:tcW w:type="dxa" w:w="919"/>
          </w:tcPr>
          <w:p>
            <w:pPr>
              <w:spacing w:after="0"/>
              <w:jc w:val="right"/>
            </w:pPr>
            <w:r>
              <w:rPr>
                <w:sz w:val="16"/>
              </w:rPr>
              <w:t>0, 1</w:t>
            </w:r>
          </w:p>
        </w:tc>
        <w:tc>
          <w:tcPr>
            <w:tcW w:type="dxa" w:w="2336"/>
          </w:tcPr>
          <w:p>
            <w:pPr>
              <w:spacing w:after="0"/>
              <w:jc w:val="left"/>
            </w:pPr>
            <w:r>
              <w:rPr>
                <w:sz w:val="16"/>
              </w:rPr>
              <w:t>DAMASCUS</w:t>
            </w:r>
          </w:p>
        </w:tc>
        <w:tc>
          <w:tcPr>
            <w:tcW w:type="dxa" w:w="1379"/>
          </w:tcPr>
          <w:p>
            <w:pPr>
              <w:spacing w:after="0"/>
              <w:jc w:val="left"/>
            </w:pPr>
          </w:p>
        </w:tc>
        <w:tc>
          <w:tcPr>
            <w:tcW w:type="dxa" w:w="2514"/>
          </w:tcPr>
          <w:p>
            <w:pPr>
              <w:spacing w:after="0"/>
              <w:jc w:val="left"/>
            </w:pPr>
            <w:r>
              <w:rPr>
                <w:sz w:val="16"/>
              </w:rPr>
              <w:t>B1-c most damaging: Thunderstorm Wind</w:t>
            </w:r>
          </w:p>
        </w:tc>
      </w:tr>
      <w:tr>
        <w:trPr>
          <w:cantSplit/>
        </w:trPr>
        <w:tc>
          <w:tcPr>
            <w:tcW w:type="dxa" w:w="1037"/>
          </w:tcPr>
          <w:p>
            <w:pPr>
              <w:spacing w:after="0"/>
              <w:jc w:val="left"/>
            </w:pPr>
            <w:r>
              <w:rPr>
                <w:sz w:val="16"/>
              </w:rPr>
              <w:t>1996-08-07</w:t>
            </w:r>
          </w:p>
        </w:tc>
        <w:tc>
          <w:tcPr>
            <w:tcW w:type="dxa" w:w="1330"/>
          </w:tcPr>
          <w:p>
            <w:pPr>
              <w:spacing w:after="0"/>
              <w:jc w:val="left"/>
            </w:pPr>
            <w:r>
              <w:rPr>
                <w:sz w:val="16"/>
              </w:rPr>
              <w:t>Thunderstorm Wind</w:t>
            </w:r>
          </w:p>
        </w:tc>
        <w:tc>
          <w:tcPr>
            <w:tcW w:type="dxa" w:w="1814"/>
          </w:tcPr>
          <w:p>
            <w:pPr>
              <w:spacing w:after="0"/>
              <w:jc w:val="left"/>
            </w:pPr>
            <w:r>
              <w:rPr>
                <w:sz w:val="16"/>
              </w:rPr>
              <w:t>45 kt (52 mph), measurement type not recorded</w:t>
            </w:r>
          </w:p>
        </w:tc>
        <w:tc>
          <w:tcPr>
            <w:tcW w:type="dxa" w:w="2782"/>
          </w:tcPr>
          <w:p>
            <w:pPr>
              <w:spacing w:after="0"/>
              <w:jc w:val="left"/>
            </w:pPr>
            <w:r>
              <w:rPr>
                <w:sz w:val="16"/>
              </w:rPr>
              <w:t>$5,000 property; $3,000 crops (1996 dollars)</w:t>
            </w:r>
          </w:p>
        </w:tc>
        <w:tc>
          <w:tcPr>
            <w:tcW w:type="dxa" w:w="919"/>
          </w:tcPr>
          <w:p>
            <w:pPr>
              <w:spacing w:after="0"/>
              <w:jc w:val="right"/>
            </w:pPr>
            <w:r>
              <w:rPr>
                <w:sz w:val="16"/>
              </w:rPr>
              <w:t>1, 1</w:t>
            </w:r>
          </w:p>
        </w:tc>
        <w:tc>
          <w:tcPr>
            <w:tcW w:type="dxa" w:w="2336"/>
          </w:tcPr>
          <w:p>
            <w:pPr>
              <w:spacing w:after="0"/>
              <w:jc w:val="left"/>
            </w:pPr>
            <w:r>
              <w:rPr>
                <w:sz w:val="16"/>
              </w:rPr>
              <w:t>BRISTOL</w:t>
            </w:r>
          </w:p>
        </w:tc>
        <w:tc>
          <w:tcPr>
            <w:tcW w:type="dxa" w:w="1379"/>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1974-04-04</w:t>
            </w:r>
          </w:p>
        </w:tc>
        <w:tc>
          <w:tcPr>
            <w:tcW w:type="dxa" w:w="1330"/>
          </w:tcPr>
          <w:p>
            <w:pPr>
              <w:spacing w:after="0"/>
              <w:jc w:val="left"/>
            </w:pPr>
            <w:r>
              <w:rPr>
                <w:sz w:val="16"/>
              </w:rPr>
              <w:t>Tornado</w:t>
            </w:r>
          </w:p>
        </w:tc>
        <w:tc>
          <w:tcPr>
            <w:tcW w:type="dxa" w:w="1814"/>
          </w:tcPr>
          <w:p>
            <w:pPr>
              <w:spacing w:after="0"/>
              <w:jc w:val="left"/>
            </w:pPr>
            <w:r>
              <w:rPr>
                <w:sz w:val="16"/>
              </w:rPr>
              <w:t>F3, 5.4 mi path length (whole path, pre-1996), 177 yd wide</w:t>
            </w:r>
          </w:p>
        </w:tc>
        <w:tc>
          <w:tcPr>
            <w:tcW w:type="dxa" w:w="2782"/>
          </w:tcPr>
          <w:p>
            <w:pPr>
              <w:spacing w:after="0"/>
              <w:jc w:val="left"/>
            </w:pPr>
            <w:r>
              <w:rPr>
                <w:sz w:val="16"/>
              </w:rPr>
              <w:t>$250,000 property; crops not recorded (1974 dollars)</w:t>
            </w:r>
          </w:p>
        </w:tc>
        <w:tc>
          <w:tcPr>
            <w:tcW w:type="dxa" w:w="919"/>
          </w:tcPr>
          <w:p>
            <w:pPr>
              <w:spacing w:after="0"/>
              <w:jc w:val="right"/>
            </w:pPr>
            <w:r>
              <w:rPr>
                <w:sz w:val="16"/>
              </w:rPr>
              <w:t>1, 1</w:t>
            </w:r>
          </w:p>
        </w:tc>
        <w:tc>
          <w:tcPr>
            <w:tcW w:type="dxa" w:w="2336"/>
          </w:tcPr>
          <w:p>
            <w:pPr>
              <w:spacing w:after="0"/>
              <w:jc w:val="left"/>
            </w:pPr>
            <w:r>
              <w:rPr>
                <w:sz w:val="16"/>
              </w:rPr>
              <w:t>location not recorded</w:t>
            </w:r>
          </w:p>
        </w:tc>
        <w:tc>
          <w:tcPr>
            <w:tcW w:type="dxa" w:w="1379"/>
          </w:tcPr>
          <w:p>
            <w:pPr>
              <w:spacing w:after="0"/>
              <w:jc w:val="left"/>
            </w:pPr>
          </w:p>
        </w:tc>
        <w:tc>
          <w:tcPr>
            <w:tcW w:type="dxa" w:w="25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0"/>
        <w:gridCol w:w="1303"/>
        <w:gridCol w:w="1623"/>
        <w:gridCol w:w="1037"/>
        <w:gridCol w:w="2119"/>
        <w:gridCol w:w="1544"/>
        <w:gridCol w:w="1589"/>
        <w:gridCol w:w="1037"/>
        <w:gridCol w:w="1543"/>
      </w:tblGrid>
      <w:tr>
        <w:trPr>
          <w:cantSplit/>
          <w:tblHeader/>
        </w:trPr>
        <w:tc>
          <w:tcPr>
            <w:tcW w:type="dxa" w:w="1037"/>
            <w:shd w:val="clear" w:color="auto" w:fill="E8E8E8"/>
          </w:tcPr>
          <w:p>
            <w:pPr>
              <w:spacing w:after="0"/>
              <w:jc w:val="left"/>
            </w:pPr>
            <w:r>
              <w:rPr>
                <w:b/>
                <w:sz w:val="16"/>
              </w:rPr>
              <w:t>Hazard</w:t>
            </w:r>
          </w:p>
        </w:tc>
        <w:tc>
          <w:tcPr>
            <w:tcW w:type="dxa" w:w="128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3"/>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9"/>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0"/>
          </w:tcPr>
          <w:p>
            <w:pPr>
              <w:spacing w:after="0"/>
              <w:jc w:val="right"/>
            </w:pPr>
            <w:r>
              <w:rPr>
                <w:sz w:val="16"/>
              </w:rPr>
              <w:t>0.01</w:t>
            </w:r>
          </w:p>
        </w:tc>
        <w:tc>
          <w:tcPr>
            <w:tcW w:type="dxa" w:w="1303"/>
          </w:tcPr>
          <w:p>
            <w:pPr>
              <w:spacing w:after="0"/>
              <w:jc w:val="left"/>
            </w:pPr>
            <w:r>
              <w:rPr>
                <w:sz w:val="16"/>
              </w:rPr>
              <w:t>events per year</w:t>
            </w:r>
          </w:p>
        </w:tc>
        <w:tc>
          <w:tcPr>
            <w:tcW w:type="dxa" w:w="1623"/>
          </w:tcPr>
          <w:p>
            <w:pPr>
              <w:spacing w:after="0"/>
              <w:jc w:val="left"/>
            </w:pPr>
            <w:r>
              <w:rPr>
                <w:sz w:val="16"/>
              </w:rPr>
              <w:t>about 1 in 100 years</w:t>
            </w:r>
          </w:p>
        </w:tc>
        <w:tc>
          <w:tcPr>
            <w:tcW w:type="dxa" w:w="1037"/>
          </w:tcPr>
          <w:p>
            <w:pPr>
              <w:spacing w:after="0"/>
              <w:jc w:val="left"/>
            </w:pPr>
            <w:r>
              <w:rPr>
                <w:sz w:val="16"/>
              </w:rPr>
              <w:t>Possible</w:t>
            </w:r>
          </w:p>
        </w:tc>
        <w:tc>
          <w:tcPr>
            <w:tcW w:type="dxa" w:w="2119"/>
          </w:tcPr>
          <w:p>
            <w:pPr>
              <w:spacing w:after="0"/>
              <w:jc w:val="left"/>
            </w:pPr>
            <w:r>
              <w:rPr>
                <w:sz w:val="16"/>
              </w:rPr>
              <w:t>FEMA annualized frequency (modeled)</w:t>
            </w:r>
          </w:p>
        </w:tc>
        <w:tc>
          <w:tcPr>
            <w:tcW w:type="dxa" w:w="1544"/>
          </w:tcPr>
          <w:p>
            <w:pPr>
              <w:spacing w:after="0"/>
              <w:jc w:val="right"/>
            </w:pPr>
            <w:r>
              <w:rPr>
                <w:sz w:val="16"/>
              </w:rPr>
              <w:t>0</w:t>
            </w:r>
          </w:p>
        </w:tc>
        <w:tc>
          <w:tcPr>
            <w:tcW w:type="dxa" w:w="1589"/>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80"/>
          </w:tcPr>
          <w:p>
            <w:pPr>
              <w:spacing w:after="0"/>
              <w:jc w:val="right"/>
            </w:pPr>
            <w:r>
              <w:rPr>
                <w:sz w:val="16"/>
              </w:rPr>
              <w:t>2.31</w:t>
            </w:r>
          </w:p>
        </w:tc>
        <w:tc>
          <w:tcPr>
            <w:tcW w:type="dxa" w:w="1303"/>
          </w:tcPr>
          <w:p>
            <w:pPr>
              <w:spacing w:after="0"/>
              <w:jc w:val="left"/>
            </w:pPr>
            <w:r>
              <w:rPr>
                <w:sz w:val="16"/>
              </w:rPr>
              <w:t>event-days per year</w:t>
            </w:r>
          </w:p>
        </w:tc>
        <w:tc>
          <w:tcPr>
            <w:tcW w:type="dxa" w:w="1623"/>
          </w:tcPr>
          <w:p>
            <w:pPr>
              <w:spacing w:after="0"/>
              <w:jc w:val="left"/>
            </w:pPr>
            <w:r>
              <w:rPr>
                <w:sz w:val="16"/>
              </w:rPr>
              <w:t>about 2.31 days per year</w:t>
            </w:r>
          </w:p>
        </w:tc>
        <w:tc>
          <w:tcPr>
            <w:tcW w:type="dxa" w:w="1037"/>
          </w:tcPr>
          <w:p>
            <w:pPr>
              <w:spacing w:after="0"/>
              <w:jc w:val="left"/>
            </w:pPr>
            <w:r>
              <w:rPr>
                <w:sz w:val="16"/>
              </w:rPr>
              <w:t>Possible</w:t>
            </w:r>
          </w:p>
        </w:tc>
        <w:tc>
          <w:tcPr>
            <w:tcW w:type="dxa" w:w="2119"/>
          </w:tcPr>
          <w:p>
            <w:pPr>
              <w:spacing w:after="0"/>
              <w:jc w:val="left"/>
            </w:pPr>
            <w:r>
              <w:rPr>
                <w:sz w:val="16"/>
              </w:rPr>
              <w:t>Storm Events event-days in 1 of 30 years, 1996 to 2025 (3.33%)</w:t>
            </w:r>
          </w:p>
        </w:tc>
        <w:tc>
          <w:tcPr>
            <w:tcW w:type="dxa" w:w="1544"/>
          </w:tcPr>
          <w:p>
            <w:pPr>
              <w:spacing w:after="0"/>
              <w:jc w:val="right"/>
            </w:pPr>
            <w:r>
              <w:rPr>
                <w:sz w:val="16"/>
              </w:rPr>
              <w:t>44</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80"/>
          </w:tcPr>
          <w:p>
            <w:pPr>
              <w:spacing w:after="0"/>
              <w:jc w:val="right"/>
            </w:pPr>
            <w:r>
              <w:rPr>
                <w:sz w:val="16"/>
              </w:rPr>
              <w:t>11.9</w:t>
            </w:r>
          </w:p>
        </w:tc>
        <w:tc>
          <w:tcPr>
            <w:tcW w:type="dxa" w:w="1303"/>
          </w:tcPr>
          <w:p>
            <w:pPr>
              <w:spacing w:after="0"/>
              <w:jc w:val="left"/>
            </w:pPr>
            <w:r>
              <w:rPr>
                <w:sz w:val="16"/>
              </w:rPr>
              <w:t>event-days per year</w:t>
            </w:r>
          </w:p>
        </w:tc>
        <w:tc>
          <w:tcPr>
            <w:tcW w:type="dxa" w:w="1623"/>
          </w:tcPr>
          <w:p>
            <w:pPr>
              <w:spacing w:after="0"/>
              <w:jc w:val="left"/>
            </w:pPr>
            <w:r>
              <w:rPr>
                <w:sz w:val="16"/>
              </w:rPr>
              <w:t>about 11.9 days per year</w:t>
            </w:r>
          </w:p>
        </w:tc>
        <w:tc>
          <w:tcPr>
            <w:tcW w:type="dxa" w:w="1037"/>
          </w:tcPr>
          <w:p>
            <w:pPr>
              <w:spacing w:after="0"/>
              <w:jc w:val="left"/>
            </w:pPr>
          </w:p>
        </w:tc>
        <w:tc>
          <w:tcPr>
            <w:tcW w:type="dxa" w:w="2119"/>
          </w:tcPr>
          <w:p>
            <w:pPr>
              <w:spacing w:after="0"/>
              <w:jc w:val="left"/>
            </w:pPr>
            <w:r>
              <w:rPr>
                <w:sz w:val="16"/>
              </w:rPr>
              <w:t>Storm Events event-days in 0 of 30 years, 1996 to 2025 (0%)</w:t>
            </w:r>
          </w:p>
        </w:tc>
        <w:tc>
          <w:tcPr>
            <w:tcW w:type="dxa" w:w="1544"/>
          </w:tcPr>
          <w:p>
            <w:pPr>
              <w:spacing w:after="0"/>
              <w:jc w:val="right"/>
            </w:pPr>
            <w:r>
              <w:rPr>
                <w:sz w:val="16"/>
              </w:rPr>
              <w:t>455</w:t>
            </w:r>
          </w:p>
        </w:tc>
        <w:tc>
          <w:tcPr>
            <w:tcW w:type="dxa" w:w="15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0"/>
          </w:tcPr>
          <w:p>
            <w:pPr>
              <w:spacing w:after="0"/>
              <w:jc w:val="right"/>
            </w:pPr>
            <w:r>
              <w:rPr>
                <w:sz w:val="16"/>
              </w:rPr>
              <w:t>0.002</w:t>
            </w:r>
          </w:p>
        </w:tc>
        <w:tc>
          <w:tcPr>
            <w:tcW w:type="dxa" w:w="1303"/>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2119"/>
          </w:tcPr>
          <w:p>
            <w:pPr>
              <w:spacing w:after="0"/>
              <w:jc w:val="left"/>
            </w:pPr>
          </w:p>
        </w:tc>
        <w:tc>
          <w:tcPr>
            <w:tcW w:type="dxa" w:w="1544"/>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0"/>
          </w:tcPr>
          <w:p>
            <w:pPr>
              <w:spacing w:after="0"/>
              <w:jc w:val="right"/>
            </w:pPr>
            <w:r>
              <w:rPr>
                <w:sz w:val="16"/>
              </w:rPr>
              <w:t>3.28</w:t>
            </w:r>
          </w:p>
        </w:tc>
        <w:tc>
          <w:tcPr>
            <w:tcW w:type="dxa" w:w="1303"/>
          </w:tcPr>
          <w:p>
            <w:pPr>
              <w:spacing w:after="0"/>
              <w:jc w:val="left"/>
            </w:pPr>
            <w:r>
              <w:rPr>
                <w:sz w:val="16"/>
              </w:rPr>
              <w:t>events per year</w:t>
            </w:r>
          </w:p>
        </w:tc>
        <w:tc>
          <w:tcPr>
            <w:tcW w:type="dxa" w:w="1623"/>
          </w:tcPr>
          <w:p>
            <w:pPr>
              <w:spacing w:after="0"/>
              <w:jc w:val="left"/>
            </w:pPr>
            <w:r>
              <w:rPr>
                <w:sz w:val="16"/>
              </w:rPr>
              <w:t>about 3.28 per year</w:t>
            </w:r>
          </w:p>
        </w:tc>
        <w:tc>
          <w:tcPr>
            <w:tcW w:type="dxa" w:w="1037"/>
          </w:tcPr>
          <w:p>
            <w:pPr>
              <w:spacing w:after="0"/>
              <w:jc w:val="left"/>
            </w:pPr>
            <w:r>
              <w:rPr>
                <w:sz w:val="16"/>
              </w:rPr>
              <w:t>Highly likely</w:t>
            </w:r>
          </w:p>
        </w:tc>
        <w:tc>
          <w:tcPr>
            <w:tcW w:type="dxa" w:w="2119"/>
          </w:tcPr>
          <w:p>
            <w:pPr>
              <w:spacing w:after="0"/>
              <w:jc w:val="left"/>
            </w:pPr>
            <w:r>
              <w:rPr>
                <w:sz w:val="16"/>
              </w:rPr>
              <w:t>FEMA annualized frequency (modeled)</w:t>
            </w:r>
          </w:p>
        </w:tc>
        <w:tc>
          <w:tcPr>
            <w:tcW w:type="dxa" w:w="1544"/>
          </w:tcPr>
          <w:p>
            <w:pPr>
              <w:spacing w:after="0"/>
              <w:jc w:val="right"/>
            </w:pPr>
            <w:r>
              <w:rPr>
                <w:sz w:val="16"/>
              </w:rPr>
              <w:t>124.7 (modeled)</w:t>
            </w:r>
          </w:p>
        </w:tc>
        <w:tc>
          <w:tcPr>
            <w:tcW w:type="dxa" w:w="1589"/>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80"/>
          </w:tcPr>
          <w:p>
            <w:pPr>
              <w:spacing w:after="0"/>
              <w:jc w:val="right"/>
            </w:pPr>
            <w:r>
              <w:rPr>
                <w:sz w:val="16"/>
              </w:rPr>
              <w:t>0</w:t>
            </w:r>
          </w:p>
        </w:tc>
        <w:tc>
          <w:tcPr>
            <w:tcW w:type="dxa" w:w="1303"/>
          </w:tcPr>
          <w:p>
            <w:pPr>
              <w:spacing w:after="0"/>
              <w:jc w:val="left"/>
            </w:pPr>
            <w:r>
              <w:rPr>
                <w:sz w:val="16"/>
              </w:rPr>
              <w:t>event-days per year</w:t>
            </w:r>
          </w:p>
        </w:tc>
        <w:tc>
          <w:tcPr>
            <w:tcW w:type="dxa" w:w="1623"/>
          </w:tcPr>
          <w:p>
            <w:pPr>
              <w:spacing w:after="0"/>
              <w:jc w:val="left"/>
            </w:pPr>
            <w:r>
              <w:rPr>
                <w:sz w:val="16"/>
              </w:rPr>
              <w:t>none modeled</w:t>
            </w:r>
          </w:p>
        </w:tc>
        <w:tc>
          <w:tcPr>
            <w:tcW w:type="dxa" w:w="1037"/>
          </w:tcPr>
          <w:p>
            <w:pPr>
              <w:spacing w:after="0"/>
              <w:jc w:val="left"/>
            </w:pPr>
          </w:p>
        </w:tc>
        <w:tc>
          <w:tcPr>
            <w:tcW w:type="dxa" w:w="2119"/>
          </w:tcPr>
          <w:p>
            <w:pPr>
              <w:spacing w:after="0"/>
              <w:jc w:val="left"/>
            </w:pPr>
            <w:r>
              <w:rPr>
                <w:sz w:val="16"/>
              </w:rPr>
              <w:t>Storm Events event-days in 0 of 30 years, 1996 to 2025 (0%)</w:t>
            </w:r>
          </w:p>
        </w:tc>
        <w:tc>
          <w:tcPr>
            <w:tcW w:type="dxa" w:w="1544"/>
          </w:tcPr>
          <w:p>
            <w:pPr>
              <w:spacing w:after="0"/>
              <w:jc w:val="right"/>
            </w:pPr>
            <w:r>
              <w:rPr>
                <w:sz w:val="16"/>
              </w:rPr>
              <w:t>0</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0"/>
          </w:tcPr>
          <w:p>
            <w:pPr>
              <w:spacing w:after="0"/>
              <w:jc w:val="right"/>
            </w:pPr>
            <w:r>
              <w:rPr>
                <w:sz w:val="16"/>
              </w:rPr>
              <w:t>0.0206</w:t>
            </w:r>
          </w:p>
        </w:tc>
        <w:tc>
          <w:tcPr>
            <w:tcW w:type="dxa" w:w="1303"/>
          </w:tcPr>
          <w:p>
            <w:pPr>
              <w:spacing w:after="0"/>
              <w:jc w:val="left"/>
            </w:pPr>
            <w:r>
              <w:rPr>
                <w:sz w:val="16"/>
              </w:rPr>
              <w:t>events per year</w:t>
            </w:r>
          </w:p>
        </w:tc>
        <w:tc>
          <w:tcPr>
            <w:tcW w:type="dxa" w:w="1623"/>
          </w:tcPr>
          <w:p>
            <w:pPr>
              <w:spacing w:after="0"/>
              <w:jc w:val="left"/>
            </w:pPr>
            <w:r>
              <w:rPr>
                <w:sz w:val="16"/>
              </w:rPr>
              <w:t>about 1 in 49 years</w:t>
            </w:r>
          </w:p>
        </w:tc>
        <w:tc>
          <w:tcPr>
            <w:tcW w:type="dxa" w:w="1037"/>
          </w:tcPr>
          <w:p>
            <w:pPr>
              <w:spacing w:after="0"/>
              <w:jc w:val="left"/>
            </w:pPr>
            <w:r>
              <w:rPr>
                <w:sz w:val="16"/>
              </w:rPr>
              <w:t>Possible</w:t>
            </w:r>
          </w:p>
        </w:tc>
        <w:tc>
          <w:tcPr>
            <w:tcW w:type="dxa" w:w="2119"/>
          </w:tcPr>
          <w:p>
            <w:pPr>
              <w:spacing w:after="0"/>
              <w:jc w:val="left"/>
            </w:pPr>
            <w:r>
              <w:rPr>
                <w:sz w:val="16"/>
              </w:rPr>
              <w:t>FEMA annualized frequency (modeled)</w:t>
            </w:r>
          </w:p>
        </w:tc>
        <w:tc>
          <w:tcPr>
            <w:tcW w:type="dxa" w:w="1544"/>
          </w:tcPr>
          <w:p>
            <w:pPr>
              <w:spacing w:after="0"/>
              <w:jc w:val="right"/>
            </w:pPr>
            <w:r>
              <w:rPr>
                <w:sz w:val="16"/>
              </w:rPr>
              <w:t>6</w:t>
            </w:r>
          </w:p>
        </w:tc>
        <w:tc>
          <w:tcPr>
            <w:tcW w:type="dxa" w:w="1589"/>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0"/>
          </w:tcPr>
          <w:p>
            <w:pPr>
              <w:spacing w:after="0"/>
              <w:jc w:val="right"/>
            </w:pPr>
            <w:r>
              <w:rPr>
                <w:sz w:val="16"/>
              </w:rPr>
              <w:t>0.216</w:t>
            </w:r>
          </w:p>
        </w:tc>
        <w:tc>
          <w:tcPr>
            <w:tcW w:type="dxa" w:w="1303"/>
          </w:tcPr>
          <w:p>
            <w:pPr>
              <w:spacing w:after="0"/>
              <w:jc w:val="left"/>
            </w:pPr>
            <w:r>
              <w:rPr>
                <w:sz w:val="16"/>
              </w:rPr>
              <w:t>event-days per year</w:t>
            </w:r>
          </w:p>
        </w:tc>
        <w:tc>
          <w:tcPr>
            <w:tcW w:type="dxa" w:w="1623"/>
          </w:tcPr>
          <w:p>
            <w:pPr>
              <w:spacing w:after="0"/>
              <w:jc w:val="left"/>
            </w:pPr>
            <w:r>
              <w:rPr>
                <w:sz w:val="16"/>
              </w:rPr>
              <w:t>about 0.216 days per year</w:t>
            </w:r>
          </w:p>
        </w:tc>
        <w:tc>
          <w:tcPr>
            <w:tcW w:type="dxa" w:w="1037"/>
          </w:tcPr>
          <w:p>
            <w:pPr>
              <w:spacing w:after="0"/>
              <w:jc w:val="left"/>
            </w:pPr>
            <w:r>
              <w:rPr>
                <w:sz w:val="16"/>
              </w:rPr>
              <w:t>Likely</w:t>
            </w:r>
          </w:p>
        </w:tc>
        <w:tc>
          <w:tcPr>
            <w:tcW w:type="dxa" w:w="2119"/>
          </w:tcPr>
          <w:p>
            <w:pPr>
              <w:spacing w:after="0"/>
              <w:jc w:val="left"/>
            </w:pPr>
            <w:r>
              <w:rPr>
                <w:sz w:val="16"/>
              </w:rPr>
              <w:t>Storm Events event-days in 3 of 30 years, 1996 to 2025 (10%)</w:t>
            </w:r>
          </w:p>
        </w:tc>
        <w:tc>
          <w:tcPr>
            <w:tcW w:type="dxa" w:w="1544"/>
          </w:tcPr>
          <w:p>
            <w:pPr>
              <w:spacing w:after="0"/>
              <w:jc w:val="right"/>
            </w:pPr>
            <w:r>
              <w:rPr>
                <w:sz w:val="16"/>
              </w:rPr>
              <w:t>15</w:t>
            </w:r>
          </w:p>
        </w:tc>
        <w:tc>
          <w:tcPr>
            <w:tcW w:type="dxa" w:w="1589"/>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Inland Flooding</w:t>
            </w:r>
          </w:p>
        </w:tc>
        <w:tc>
          <w:tcPr>
            <w:tcW w:type="dxa" w:w="1280"/>
          </w:tcPr>
          <w:p>
            <w:pPr>
              <w:spacing w:after="0"/>
              <w:jc w:val="right"/>
            </w:pPr>
            <w:r>
              <w:rPr>
                <w:sz w:val="16"/>
              </w:rPr>
              <w:t>1</w:t>
            </w:r>
          </w:p>
        </w:tc>
        <w:tc>
          <w:tcPr>
            <w:tcW w:type="dxa" w:w="1303"/>
          </w:tcPr>
          <w:p>
            <w:pPr>
              <w:spacing w:after="0"/>
              <w:jc w:val="left"/>
            </w:pPr>
            <w:r>
              <w:rPr>
                <w:sz w:val="16"/>
              </w:rPr>
              <w:t>event-day per year</w:t>
            </w:r>
          </w:p>
        </w:tc>
        <w:tc>
          <w:tcPr>
            <w:tcW w:type="dxa" w:w="1623"/>
          </w:tcPr>
          <w:p>
            <w:pPr>
              <w:spacing w:after="0"/>
              <w:jc w:val="left"/>
            </w:pPr>
            <w:r>
              <w:rPr>
                <w:sz w:val="16"/>
              </w:rPr>
              <w:t>about 1 day per year</w:t>
            </w:r>
          </w:p>
        </w:tc>
        <w:tc>
          <w:tcPr>
            <w:tcW w:type="dxa" w:w="1037"/>
          </w:tcPr>
          <w:p>
            <w:pPr>
              <w:spacing w:after="0"/>
              <w:jc w:val="left"/>
            </w:pPr>
            <w:r>
              <w:rPr>
                <w:sz w:val="16"/>
              </w:rPr>
              <w:t>Likely</w:t>
            </w:r>
          </w:p>
        </w:tc>
        <w:tc>
          <w:tcPr>
            <w:tcW w:type="dxa" w:w="2119"/>
          </w:tcPr>
          <w:p>
            <w:pPr>
              <w:spacing w:after="0"/>
              <w:jc w:val="left"/>
            </w:pPr>
            <w:r>
              <w:rPr>
                <w:sz w:val="16"/>
              </w:rPr>
              <w:t>Storm Events event-days in 18 of 30 years, 1996 to 2025 (60%)</w:t>
            </w:r>
          </w:p>
        </w:tc>
        <w:tc>
          <w:tcPr>
            <w:tcW w:type="dxa" w:w="1544"/>
          </w:tcPr>
          <w:p>
            <w:pPr>
              <w:spacing w:after="0"/>
              <w:jc w:val="right"/>
            </w:pPr>
            <w:r>
              <w:rPr>
                <w:sz w:val="16"/>
              </w:rPr>
              <w:t>28</w:t>
            </w:r>
          </w:p>
        </w:tc>
        <w:tc>
          <w:tcPr>
            <w:tcW w:type="dxa" w:w="1589"/>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80"/>
          </w:tcPr>
          <w:p>
            <w:pPr>
              <w:spacing w:after="0"/>
              <w:jc w:val="right"/>
            </w:pPr>
            <w:r>
              <w:rPr>
                <w:sz w:val="16"/>
              </w:rPr>
              <w:t>1.73</w:t>
            </w:r>
          </w:p>
        </w:tc>
        <w:tc>
          <w:tcPr>
            <w:tcW w:type="dxa" w:w="1303"/>
          </w:tcPr>
          <w:p>
            <w:pPr>
              <w:spacing w:after="0"/>
              <w:jc w:val="left"/>
            </w:pPr>
            <w:r>
              <w:rPr>
                <w:sz w:val="16"/>
              </w:rPr>
              <w:t>events per year (modeled)</w:t>
            </w:r>
          </w:p>
        </w:tc>
        <w:tc>
          <w:tcPr>
            <w:tcW w:type="dxa" w:w="1623"/>
          </w:tcPr>
          <w:p>
            <w:pPr>
              <w:spacing w:after="0"/>
              <w:jc w:val="left"/>
            </w:pPr>
            <w:r>
              <w:rPr>
                <w:sz w:val="16"/>
              </w:rPr>
              <w:t>about 1.73 per year</w:t>
            </w:r>
          </w:p>
        </w:tc>
        <w:tc>
          <w:tcPr>
            <w:tcW w:type="dxa" w:w="1037"/>
          </w:tcPr>
          <w:p>
            <w:pPr>
              <w:spacing w:after="0"/>
              <w:jc w:val="left"/>
            </w:pPr>
            <w:r>
              <w:rPr>
                <w:sz w:val="16"/>
              </w:rPr>
              <w:t>Highly likely</w:t>
            </w:r>
          </w:p>
        </w:tc>
        <w:tc>
          <w:tcPr>
            <w:tcW w:type="dxa" w:w="2119"/>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80"/>
          </w:tcPr>
          <w:p>
            <w:pPr>
              <w:spacing w:after="0"/>
              <w:jc w:val="right"/>
            </w:pPr>
            <w:r>
              <w:rPr>
                <w:sz w:val="16"/>
              </w:rPr>
              <w:t>49</w:t>
            </w:r>
          </w:p>
        </w:tc>
        <w:tc>
          <w:tcPr>
            <w:tcW w:type="dxa" w:w="1303"/>
          </w:tcPr>
          <w:p>
            <w:pPr>
              <w:spacing w:after="0"/>
              <w:jc w:val="left"/>
            </w:pPr>
            <w:r>
              <w:rPr>
                <w:sz w:val="16"/>
              </w:rPr>
              <w:t>days per year with a strike</w:t>
            </w:r>
          </w:p>
        </w:tc>
        <w:tc>
          <w:tcPr>
            <w:tcW w:type="dxa" w:w="1623"/>
          </w:tcPr>
          <w:p>
            <w:pPr>
              <w:spacing w:after="0"/>
              <w:jc w:val="left"/>
            </w:pPr>
            <w:r>
              <w:rPr>
                <w:sz w:val="16"/>
              </w:rPr>
              <w:t>about 49 days per year</w:t>
            </w:r>
          </w:p>
        </w:tc>
        <w:tc>
          <w:tcPr>
            <w:tcW w:type="dxa" w:w="1037"/>
          </w:tcPr>
          <w:p>
            <w:pPr>
              <w:spacing w:after="0"/>
              <w:jc w:val="left"/>
            </w:pPr>
            <w:r>
              <w:rPr>
                <w:sz w:val="16"/>
              </w:rPr>
              <w:t>Highly likely</w:t>
            </w:r>
          </w:p>
        </w:tc>
        <w:tc>
          <w:tcPr>
            <w:tcW w:type="dxa" w:w="2119"/>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9"/>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80"/>
          </w:tcPr>
          <w:p>
            <w:pPr>
              <w:spacing w:after="0"/>
              <w:jc w:val="right"/>
            </w:pPr>
            <w:r>
              <w:rPr>
                <w:sz w:val="16"/>
              </w:rPr>
              <w:t>2.82</w:t>
            </w:r>
          </w:p>
        </w:tc>
        <w:tc>
          <w:tcPr>
            <w:tcW w:type="dxa" w:w="1303"/>
          </w:tcPr>
          <w:p>
            <w:pPr>
              <w:spacing w:after="0"/>
              <w:jc w:val="left"/>
            </w:pPr>
            <w:r>
              <w:rPr>
                <w:sz w:val="16"/>
              </w:rPr>
              <w:t>events per year</w:t>
            </w:r>
          </w:p>
        </w:tc>
        <w:tc>
          <w:tcPr>
            <w:tcW w:type="dxa" w:w="1623"/>
          </w:tcPr>
          <w:p>
            <w:pPr>
              <w:spacing w:after="0"/>
              <w:jc w:val="left"/>
            </w:pPr>
            <w:r>
              <w:rPr>
                <w:sz w:val="16"/>
              </w:rPr>
              <w:t>about 2.82 per year</w:t>
            </w:r>
          </w:p>
        </w:tc>
        <w:tc>
          <w:tcPr>
            <w:tcW w:type="dxa" w:w="1037"/>
          </w:tcPr>
          <w:p>
            <w:pPr>
              <w:spacing w:after="0"/>
              <w:jc w:val="left"/>
            </w:pPr>
            <w:r>
              <w:rPr>
                <w:sz w:val="16"/>
              </w:rPr>
              <w:t>Highly likely</w:t>
            </w:r>
          </w:p>
        </w:tc>
        <w:tc>
          <w:tcPr>
            <w:tcW w:type="dxa" w:w="2119"/>
          </w:tcPr>
          <w:p>
            <w:pPr>
              <w:spacing w:after="0"/>
              <w:jc w:val="left"/>
            </w:pPr>
            <w:r>
              <w:rPr>
                <w:sz w:val="16"/>
              </w:rPr>
              <w:t>FEMA annualized frequency (modeled)</w:t>
            </w:r>
          </w:p>
        </w:tc>
        <w:tc>
          <w:tcPr>
            <w:tcW w:type="dxa" w:w="1544"/>
          </w:tcPr>
          <w:p>
            <w:pPr>
              <w:spacing w:after="0"/>
              <w:jc w:val="right"/>
            </w:pPr>
            <w:r>
              <w:rPr>
                <w:sz w:val="16"/>
              </w:rPr>
              <w:t>108</w:t>
            </w:r>
          </w:p>
        </w:tc>
        <w:tc>
          <w:tcPr>
            <w:tcW w:type="dxa" w:w="1589"/>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80"/>
          </w:tcPr>
          <w:p>
            <w:pPr>
              <w:spacing w:after="0"/>
              <w:jc w:val="right"/>
            </w:pPr>
            <w:r>
              <w:rPr>
                <w:sz w:val="16"/>
              </w:rPr>
              <w:t>0.0854</w:t>
            </w:r>
          </w:p>
        </w:tc>
        <w:tc>
          <w:tcPr>
            <w:tcW w:type="dxa" w:w="1303"/>
          </w:tcPr>
          <w:p>
            <w:pPr>
              <w:spacing w:after="0"/>
              <w:jc w:val="left"/>
            </w:pPr>
            <w:r>
              <w:rPr>
                <w:sz w:val="16"/>
              </w:rPr>
              <w:t>events per year</w:t>
            </w:r>
          </w:p>
        </w:tc>
        <w:tc>
          <w:tcPr>
            <w:tcW w:type="dxa" w:w="1623"/>
          </w:tcPr>
          <w:p>
            <w:pPr>
              <w:spacing w:after="0"/>
              <w:jc w:val="left"/>
            </w:pPr>
            <w:r>
              <w:rPr>
                <w:sz w:val="16"/>
              </w:rPr>
              <w:t>about 1 in 12 years</w:t>
            </w:r>
          </w:p>
        </w:tc>
        <w:tc>
          <w:tcPr>
            <w:tcW w:type="dxa" w:w="1037"/>
          </w:tcPr>
          <w:p>
            <w:pPr>
              <w:spacing w:after="0"/>
              <w:jc w:val="left"/>
            </w:pPr>
            <w:r>
              <w:rPr>
                <w:sz w:val="16"/>
              </w:rPr>
              <w:t>Possible</w:t>
            </w:r>
          </w:p>
        </w:tc>
        <w:tc>
          <w:tcPr>
            <w:tcW w:type="dxa" w:w="2119"/>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9"/>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80"/>
          </w:tcPr>
          <w:p>
            <w:pPr>
              <w:spacing w:after="0"/>
              <w:jc w:val="right"/>
            </w:pPr>
            <w:r>
              <w:rPr>
                <w:sz w:val="16"/>
              </w:rPr>
              <w:t>0.00108</w:t>
            </w:r>
          </w:p>
        </w:tc>
        <w:tc>
          <w:tcPr>
            <w:tcW w:type="dxa" w:w="1303"/>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0.108%</w:t>
            </w:r>
          </w:p>
        </w:tc>
        <w:tc>
          <w:tcPr>
            <w:tcW w:type="dxa" w:w="1037"/>
          </w:tcPr>
          <w:p>
            <w:pPr>
              <w:spacing w:after="0"/>
              <w:jc w:val="left"/>
            </w:pPr>
          </w:p>
        </w:tc>
        <w:tc>
          <w:tcPr>
            <w:tcW w:type="dxa" w:w="2119"/>
          </w:tcPr>
          <w:p>
            <w:pPr>
              <w:spacing w:after="0"/>
              <w:jc w:val="left"/>
            </w:pPr>
            <w:r>
              <w:rPr>
                <w:sz w:val="16"/>
              </w:rPr>
              <w:t>Storm Events records in 0 of 30 years, 1996 to 2025 (0%)</w:t>
            </w:r>
          </w:p>
        </w:tc>
        <w:tc>
          <w:tcPr>
            <w:tcW w:type="dxa" w:w="1544"/>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0"/>
          </w:tcPr>
          <w:p>
            <w:pPr>
              <w:spacing w:after="0"/>
              <w:jc w:val="right"/>
            </w:pPr>
            <w:r>
              <w:rPr>
                <w:sz w:val="16"/>
              </w:rPr>
              <w:t>13</w:t>
            </w:r>
          </w:p>
        </w:tc>
        <w:tc>
          <w:tcPr>
            <w:tcW w:type="dxa" w:w="1303"/>
          </w:tcPr>
          <w:p>
            <w:pPr>
              <w:spacing w:after="0"/>
              <w:jc w:val="left"/>
            </w:pPr>
            <w:r>
              <w:rPr>
                <w:sz w:val="16"/>
              </w:rPr>
              <w:t>event-days per year</w:t>
            </w:r>
          </w:p>
        </w:tc>
        <w:tc>
          <w:tcPr>
            <w:tcW w:type="dxa" w:w="1623"/>
          </w:tcPr>
          <w:p>
            <w:pPr>
              <w:spacing w:after="0"/>
              <w:jc w:val="left"/>
            </w:pPr>
            <w:r>
              <w:rPr>
                <w:sz w:val="16"/>
              </w:rPr>
              <w:t>about 13 days per year</w:t>
            </w:r>
          </w:p>
        </w:tc>
        <w:tc>
          <w:tcPr>
            <w:tcW w:type="dxa" w:w="1037"/>
          </w:tcPr>
          <w:p>
            <w:pPr>
              <w:spacing w:after="0"/>
              <w:jc w:val="left"/>
            </w:pPr>
            <w:r>
              <w:rPr>
                <w:sz w:val="16"/>
              </w:rPr>
              <w:t>Likely</w:t>
            </w:r>
          </w:p>
        </w:tc>
        <w:tc>
          <w:tcPr>
            <w:tcW w:type="dxa" w:w="2119"/>
          </w:tcPr>
          <w:p>
            <w:pPr>
              <w:spacing w:after="0"/>
              <w:jc w:val="left"/>
            </w:pPr>
            <w:r>
              <w:rPr>
                <w:sz w:val="16"/>
              </w:rPr>
              <w:t>Storm Events event-days in 26 of 30 years, 1996 to 2025 (86.7%)</w:t>
            </w:r>
          </w:p>
        </w:tc>
        <w:tc>
          <w:tcPr>
            <w:tcW w:type="dxa" w:w="1544"/>
          </w:tcPr>
          <w:p>
            <w:pPr>
              <w:spacing w:after="0"/>
              <w:jc w:val="right"/>
            </w:pPr>
            <w:r>
              <w:rPr>
                <w:sz w:val="16"/>
              </w:rPr>
              <w:t>248</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5 of 15</w:t>
            </w:r>
          </w:p>
        </w:tc>
        <w:tc>
          <w:tcPr>
            <w:tcW w:type="dxa" w:w="1205"/>
          </w:tcPr>
          <w:p>
            <w:pPr>
              <w:spacing w:after="0"/>
              <w:jc w:val="right"/>
            </w:pPr>
            <w:r>
              <w:rPr>
                <w:sz w:val="16"/>
              </w:rPr>
              <w:t>55.8</w:t>
            </w:r>
          </w:p>
        </w:tc>
        <w:tc>
          <w:tcPr>
            <w:tcW w:type="dxa" w:w="1264"/>
          </w:tcPr>
          <w:p>
            <w:pPr>
              <w:spacing w:after="0"/>
              <w:jc w:val="right"/>
            </w:pPr>
            <w:r>
              <w:rPr>
                <w:sz w:val="16"/>
              </w:rPr>
              <w:t>59.3</w:t>
            </w:r>
          </w:p>
        </w:tc>
        <w:tc>
          <w:tcPr>
            <w:tcW w:type="dxa" w:w="1205"/>
          </w:tcPr>
          <w:p>
            <w:pPr>
              <w:spacing w:after="0"/>
              <w:jc w:val="right"/>
            </w:pPr>
            <w:r>
              <w:rPr>
                <w:sz w:val="16"/>
              </w:rPr>
              <w:t>62.0</w:t>
            </w:r>
          </w:p>
        </w:tc>
        <w:tc>
          <w:tcPr>
            <w:tcW w:type="dxa" w:w="6911"/>
          </w:tcPr>
          <w:p>
            <w:pPr>
              <w:spacing w:after="0"/>
              <w:jc w:val="left"/>
            </w:pPr>
            <w:r>
              <w:rPr>
                <w:sz w:val="16"/>
              </w:rPr>
              <w:t>Very Low 5, Not Applicable 10</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15 of 15</w:t>
            </w:r>
          </w:p>
        </w:tc>
        <w:tc>
          <w:tcPr>
            <w:tcW w:type="dxa" w:w="1205"/>
          </w:tcPr>
          <w:p>
            <w:pPr>
              <w:spacing w:after="0"/>
              <w:jc w:val="right"/>
            </w:pPr>
            <w:r>
              <w:rPr>
                <w:sz w:val="16"/>
              </w:rPr>
              <w:t>48.0</w:t>
            </w:r>
          </w:p>
        </w:tc>
        <w:tc>
          <w:tcPr>
            <w:tcW w:type="dxa" w:w="1264"/>
          </w:tcPr>
          <w:p>
            <w:pPr>
              <w:spacing w:after="0"/>
              <w:jc w:val="right"/>
            </w:pPr>
            <w:r>
              <w:rPr>
                <w:sz w:val="16"/>
              </w:rPr>
              <w:t>55.2</w:t>
            </w:r>
          </w:p>
        </w:tc>
        <w:tc>
          <w:tcPr>
            <w:tcW w:type="dxa" w:w="1205"/>
          </w:tcPr>
          <w:p>
            <w:pPr>
              <w:spacing w:after="0"/>
              <w:jc w:val="right"/>
            </w:pPr>
            <w:r>
              <w:rPr>
                <w:sz w:val="16"/>
              </w:rPr>
              <w:t>67.6</w:t>
            </w:r>
          </w:p>
        </w:tc>
        <w:tc>
          <w:tcPr>
            <w:tcW w:type="dxa" w:w="6911"/>
          </w:tcPr>
          <w:p>
            <w:pPr>
              <w:spacing w:after="0"/>
              <w:jc w:val="left"/>
            </w:pPr>
            <w:r>
              <w:rPr>
                <w:sz w:val="16"/>
              </w:rPr>
              <w:t>Relatively Moderate 15</w:t>
            </w:r>
          </w:p>
        </w:tc>
      </w:tr>
      <w:tr>
        <w:trPr>
          <w:cantSplit/>
        </w:trPr>
        <w:tc>
          <w:tcPr>
            <w:tcW w:type="dxa" w:w="1929"/>
          </w:tcPr>
          <w:p>
            <w:pPr>
              <w:spacing w:after="0"/>
              <w:jc w:val="left"/>
            </w:pPr>
            <w:r>
              <w:rPr>
                <w:sz w:val="16"/>
              </w:rPr>
              <w:t>Drought</w:t>
            </w:r>
          </w:p>
        </w:tc>
        <w:tc>
          <w:tcPr>
            <w:tcW w:type="dxa" w:w="1597"/>
          </w:tcPr>
          <w:p>
            <w:pPr>
              <w:spacing w:after="0"/>
              <w:jc w:val="right"/>
            </w:pPr>
            <w:r>
              <w:rPr>
                <w:sz w:val="16"/>
              </w:rPr>
              <w:t>14 of 15</w:t>
            </w:r>
          </w:p>
        </w:tc>
        <w:tc>
          <w:tcPr>
            <w:tcW w:type="dxa" w:w="1205"/>
          </w:tcPr>
          <w:p>
            <w:pPr>
              <w:spacing w:after="0"/>
              <w:jc w:val="right"/>
            </w:pPr>
            <w:r>
              <w:rPr>
                <w:sz w:val="16"/>
              </w:rPr>
              <w:t>75.8</w:t>
            </w:r>
          </w:p>
        </w:tc>
        <w:tc>
          <w:tcPr>
            <w:tcW w:type="dxa" w:w="1264"/>
          </w:tcPr>
          <w:p>
            <w:pPr>
              <w:spacing w:after="0"/>
              <w:jc w:val="right"/>
            </w:pPr>
            <w:r>
              <w:rPr>
                <w:sz w:val="16"/>
              </w:rPr>
              <w:t>84.8</w:t>
            </w:r>
          </w:p>
        </w:tc>
        <w:tc>
          <w:tcPr>
            <w:tcW w:type="dxa" w:w="1205"/>
          </w:tcPr>
          <w:p>
            <w:pPr>
              <w:spacing w:after="0"/>
              <w:jc w:val="right"/>
            </w:pPr>
            <w:r>
              <w:rPr>
                <w:sz w:val="16"/>
              </w:rPr>
              <w:t>94.2</w:t>
            </w:r>
          </w:p>
        </w:tc>
        <w:tc>
          <w:tcPr>
            <w:tcW w:type="dxa" w:w="6911"/>
          </w:tcPr>
          <w:p>
            <w:pPr>
              <w:spacing w:after="0"/>
              <w:jc w:val="left"/>
            </w:pPr>
            <w:r>
              <w:rPr>
                <w:sz w:val="16"/>
              </w:rPr>
              <w:t>Relatively Moderate 2, Relatively Low 9, Very Low 3,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15 of 15</w:t>
            </w:r>
          </w:p>
        </w:tc>
        <w:tc>
          <w:tcPr>
            <w:tcW w:type="dxa" w:w="1205"/>
          </w:tcPr>
          <w:p>
            <w:pPr>
              <w:spacing w:after="0"/>
              <w:jc w:val="right"/>
            </w:pPr>
            <w:r>
              <w:rPr>
                <w:sz w:val="16"/>
              </w:rPr>
              <w:t>37.4</w:t>
            </w:r>
          </w:p>
        </w:tc>
        <w:tc>
          <w:tcPr>
            <w:tcW w:type="dxa" w:w="1264"/>
          </w:tcPr>
          <w:p>
            <w:pPr>
              <w:spacing w:after="0"/>
              <w:jc w:val="right"/>
            </w:pPr>
            <w:r>
              <w:rPr>
                <w:sz w:val="16"/>
              </w:rPr>
              <w:t>61.7</w:t>
            </w:r>
          </w:p>
        </w:tc>
        <w:tc>
          <w:tcPr>
            <w:tcW w:type="dxa" w:w="1205"/>
          </w:tcPr>
          <w:p>
            <w:pPr>
              <w:spacing w:after="0"/>
              <w:jc w:val="right"/>
            </w:pPr>
            <w:r>
              <w:rPr>
                <w:sz w:val="16"/>
              </w:rPr>
              <w:t>78.9</w:t>
            </w:r>
          </w:p>
        </w:tc>
        <w:tc>
          <w:tcPr>
            <w:tcW w:type="dxa" w:w="6911"/>
          </w:tcPr>
          <w:p>
            <w:pPr>
              <w:spacing w:after="0"/>
              <w:jc w:val="left"/>
            </w:pPr>
            <w:r>
              <w:rPr>
                <w:sz w:val="16"/>
              </w:rPr>
              <w:t>Relatively Moderate 1, Relatively Low 13,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15 of 15</w:t>
            </w:r>
          </w:p>
        </w:tc>
        <w:tc>
          <w:tcPr>
            <w:tcW w:type="dxa" w:w="1205"/>
          </w:tcPr>
          <w:p>
            <w:pPr>
              <w:spacing w:after="0"/>
              <w:jc w:val="right"/>
            </w:pPr>
            <w:r>
              <w:rPr>
                <w:sz w:val="16"/>
              </w:rPr>
              <w:t>44.7</w:t>
            </w:r>
          </w:p>
        </w:tc>
        <w:tc>
          <w:tcPr>
            <w:tcW w:type="dxa" w:w="1264"/>
          </w:tcPr>
          <w:p>
            <w:pPr>
              <w:spacing w:after="0"/>
              <w:jc w:val="right"/>
            </w:pPr>
            <w:r>
              <w:rPr>
                <w:sz w:val="16"/>
              </w:rPr>
              <w:t>52.4</w:t>
            </w:r>
          </w:p>
        </w:tc>
        <w:tc>
          <w:tcPr>
            <w:tcW w:type="dxa" w:w="1205"/>
          </w:tcPr>
          <w:p>
            <w:pPr>
              <w:spacing w:after="0"/>
              <w:jc w:val="right"/>
            </w:pPr>
            <w:r>
              <w:rPr>
                <w:sz w:val="16"/>
              </w:rPr>
              <w:t>60.8</w:t>
            </w:r>
          </w:p>
        </w:tc>
        <w:tc>
          <w:tcPr>
            <w:tcW w:type="dxa" w:w="6911"/>
          </w:tcPr>
          <w:p>
            <w:pPr>
              <w:spacing w:after="0"/>
              <w:jc w:val="left"/>
            </w:pPr>
            <w:r>
              <w:rPr>
                <w:sz w:val="16"/>
              </w:rPr>
              <w:t>Relatively Low 15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0 of 15</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15 of 15</w:t>
            </w:r>
          </w:p>
        </w:tc>
        <w:tc>
          <w:tcPr>
            <w:tcW w:type="dxa" w:w="1205"/>
          </w:tcPr>
          <w:p>
            <w:pPr>
              <w:spacing w:after="0"/>
              <w:jc w:val="right"/>
            </w:pPr>
            <w:r>
              <w:rPr>
                <w:sz w:val="16"/>
              </w:rPr>
              <w:t>42.8</w:t>
            </w:r>
          </w:p>
        </w:tc>
        <w:tc>
          <w:tcPr>
            <w:tcW w:type="dxa" w:w="1264"/>
          </w:tcPr>
          <w:p>
            <w:pPr>
              <w:spacing w:after="0"/>
              <w:jc w:val="right"/>
            </w:pPr>
            <w:r>
              <w:rPr>
                <w:sz w:val="16"/>
              </w:rPr>
              <w:t>50.9</w:t>
            </w:r>
          </w:p>
        </w:tc>
        <w:tc>
          <w:tcPr>
            <w:tcW w:type="dxa" w:w="1205"/>
          </w:tcPr>
          <w:p>
            <w:pPr>
              <w:spacing w:after="0"/>
              <w:jc w:val="right"/>
            </w:pPr>
            <w:r>
              <w:rPr>
                <w:sz w:val="16"/>
              </w:rPr>
              <w:t>53.8</w:t>
            </w:r>
          </w:p>
        </w:tc>
        <w:tc>
          <w:tcPr>
            <w:tcW w:type="dxa" w:w="6911"/>
          </w:tcPr>
          <w:p>
            <w:pPr>
              <w:spacing w:after="0"/>
              <w:jc w:val="left"/>
            </w:pPr>
            <w:r>
              <w:rPr>
                <w:sz w:val="16"/>
              </w:rPr>
              <w:t>Relatively Low 6,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15 of 15</w:t>
            </w:r>
          </w:p>
        </w:tc>
        <w:tc>
          <w:tcPr>
            <w:tcW w:type="dxa" w:w="1205"/>
          </w:tcPr>
          <w:p>
            <w:pPr>
              <w:spacing w:after="0"/>
              <w:jc w:val="right"/>
            </w:pPr>
            <w:r>
              <w:rPr>
                <w:sz w:val="16"/>
              </w:rPr>
              <w:t>3.1</w:t>
            </w:r>
          </w:p>
        </w:tc>
        <w:tc>
          <w:tcPr>
            <w:tcW w:type="dxa" w:w="1264"/>
          </w:tcPr>
          <w:p>
            <w:pPr>
              <w:spacing w:after="0"/>
              <w:jc w:val="right"/>
            </w:pPr>
            <w:r>
              <w:rPr>
                <w:sz w:val="16"/>
              </w:rPr>
              <w:t>51.9</w:t>
            </w:r>
          </w:p>
        </w:tc>
        <w:tc>
          <w:tcPr>
            <w:tcW w:type="dxa" w:w="1205"/>
          </w:tcPr>
          <w:p>
            <w:pPr>
              <w:spacing w:after="0"/>
              <w:jc w:val="right"/>
            </w:pPr>
            <w:r>
              <w:rPr>
                <w:sz w:val="16"/>
              </w:rPr>
              <w:t>67.2</w:t>
            </w:r>
          </w:p>
        </w:tc>
        <w:tc>
          <w:tcPr>
            <w:tcW w:type="dxa" w:w="6911"/>
          </w:tcPr>
          <w:p>
            <w:pPr>
              <w:spacing w:after="0"/>
              <w:jc w:val="left"/>
            </w:pPr>
            <w:r>
              <w:rPr>
                <w:sz w:val="16"/>
              </w:rPr>
              <w:t>Relatively Low 13, Very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15 of 15</w:t>
            </w:r>
          </w:p>
        </w:tc>
        <w:tc>
          <w:tcPr>
            <w:tcW w:type="dxa" w:w="1205"/>
          </w:tcPr>
          <w:p>
            <w:pPr>
              <w:spacing w:after="0"/>
              <w:jc w:val="right"/>
            </w:pPr>
            <w:r>
              <w:rPr>
                <w:sz w:val="16"/>
              </w:rPr>
              <w:t>20.0</w:t>
            </w:r>
          </w:p>
        </w:tc>
        <w:tc>
          <w:tcPr>
            <w:tcW w:type="dxa" w:w="1264"/>
          </w:tcPr>
          <w:p>
            <w:pPr>
              <w:spacing w:after="0"/>
              <w:jc w:val="right"/>
            </w:pPr>
            <w:r>
              <w:rPr>
                <w:sz w:val="16"/>
              </w:rPr>
              <w:t>49.9</w:t>
            </w:r>
          </w:p>
        </w:tc>
        <w:tc>
          <w:tcPr>
            <w:tcW w:type="dxa" w:w="1205"/>
          </w:tcPr>
          <w:p>
            <w:pPr>
              <w:spacing w:after="0"/>
              <w:jc w:val="right"/>
            </w:pPr>
            <w:r>
              <w:rPr>
                <w:sz w:val="16"/>
              </w:rPr>
              <w:t>91.7</w:t>
            </w:r>
          </w:p>
        </w:tc>
        <w:tc>
          <w:tcPr>
            <w:tcW w:type="dxa" w:w="6911"/>
          </w:tcPr>
          <w:p>
            <w:pPr>
              <w:spacing w:after="0"/>
              <w:jc w:val="left"/>
            </w:pPr>
            <w:r>
              <w:rPr>
                <w:sz w:val="16"/>
              </w:rPr>
              <w:t>Relatively High 1, Relatively Moderate 8, Relatively Low 6</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15 of 15</w:t>
            </w:r>
          </w:p>
        </w:tc>
        <w:tc>
          <w:tcPr>
            <w:tcW w:type="dxa" w:w="1205"/>
          </w:tcPr>
          <w:p>
            <w:pPr>
              <w:spacing w:after="0"/>
              <w:jc w:val="right"/>
            </w:pPr>
            <w:r>
              <w:rPr>
                <w:sz w:val="16"/>
              </w:rPr>
              <w:t>81.3</w:t>
            </w:r>
          </w:p>
        </w:tc>
        <w:tc>
          <w:tcPr>
            <w:tcW w:type="dxa" w:w="1264"/>
          </w:tcPr>
          <w:p>
            <w:pPr>
              <w:spacing w:after="0"/>
              <w:jc w:val="right"/>
            </w:pPr>
            <w:r>
              <w:rPr>
                <w:sz w:val="16"/>
              </w:rPr>
              <w:t>93.8</w:t>
            </w:r>
          </w:p>
        </w:tc>
        <w:tc>
          <w:tcPr>
            <w:tcW w:type="dxa" w:w="1205"/>
          </w:tcPr>
          <w:p>
            <w:pPr>
              <w:spacing w:after="0"/>
              <w:jc w:val="right"/>
            </w:pPr>
            <w:r>
              <w:rPr>
                <w:sz w:val="16"/>
              </w:rPr>
              <w:t>99.1</w:t>
            </w:r>
          </w:p>
        </w:tc>
        <w:tc>
          <w:tcPr>
            <w:tcW w:type="dxa" w:w="6911"/>
          </w:tcPr>
          <w:p>
            <w:pPr>
              <w:spacing w:after="0"/>
              <w:jc w:val="left"/>
            </w:pPr>
            <w:r>
              <w:rPr>
                <w:sz w:val="16"/>
              </w:rPr>
              <w:t>Relatively Moderate 7, Relatively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15 of 15</w:t>
            </w:r>
          </w:p>
        </w:tc>
        <w:tc>
          <w:tcPr>
            <w:tcW w:type="dxa" w:w="1205"/>
          </w:tcPr>
          <w:p>
            <w:pPr>
              <w:spacing w:after="0"/>
              <w:jc w:val="right"/>
            </w:pPr>
            <w:r>
              <w:rPr>
                <w:sz w:val="16"/>
              </w:rPr>
              <w:t>53.3</w:t>
            </w:r>
          </w:p>
        </w:tc>
        <w:tc>
          <w:tcPr>
            <w:tcW w:type="dxa" w:w="1264"/>
          </w:tcPr>
          <w:p>
            <w:pPr>
              <w:spacing w:after="0"/>
              <w:jc w:val="right"/>
            </w:pPr>
            <w:r>
              <w:rPr>
                <w:sz w:val="16"/>
              </w:rPr>
              <w:t>64.8</w:t>
            </w:r>
          </w:p>
        </w:tc>
        <w:tc>
          <w:tcPr>
            <w:tcW w:type="dxa" w:w="1205"/>
          </w:tcPr>
          <w:p>
            <w:pPr>
              <w:spacing w:after="0"/>
              <w:jc w:val="right"/>
            </w:pPr>
            <w:r>
              <w:rPr>
                <w:sz w:val="16"/>
              </w:rPr>
              <w:t>80.7</w:t>
            </w:r>
          </w:p>
        </w:tc>
        <w:tc>
          <w:tcPr>
            <w:tcW w:type="dxa" w:w="6911"/>
          </w:tcPr>
          <w:p>
            <w:pPr>
              <w:spacing w:after="0"/>
              <w:jc w:val="left"/>
            </w:pPr>
            <w:r>
              <w:rPr>
                <w:sz w:val="16"/>
              </w:rPr>
              <w:t>Relatively High 2, Relatively Moderate 13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15 of 15</w:t>
            </w:r>
          </w:p>
        </w:tc>
        <w:tc>
          <w:tcPr>
            <w:tcW w:type="dxa" w:w="1205"/>
          </w:tcPr>
          <w:p>
            <w:pPr>
              <w:spacing w:after="0"/>
              <w:jc w:val="right"/>
            </w:pPr>
            <w:r>
              <w:rPr>
                <w:sz w:val="16"/>
              </w:rPr>
              <w:t>79.0</w:t>
            </w:r>
          </w:p>
        </w:tc>
        <w:tc>
          <w:tcPr>
            <w:tcW w:type="dxa" w:w="1264"/>
          </w:tcPr>
          <w:p>
            <w:pPr>
              <w:spacing w:after="0"/>
              <w:jc w:val="right"/>
            </w:pPr>
            <w:r>
              <w:rPr>
                <w:sz w:val="16"/>
              </w:rPr>
              <w:t>83.8</w:t>
            </w:r>
          </w:p>
        </w:tc>
        <w:tc>
          <w:tcPr>
            <w:tcW w:type="dxa" w:w="1205"/>
          </w:tcPr>
          <w:p>
            <w:pPr>
              <w:spacing w:after="0"/>
              <w:jc w:val="right"/>
            </w:pPr>
            <w:r>
              <w:rPr>
                <w:sz w:val="16"/>
              </w:rPr>
              <w:t>91.6</w:t>
            </w:r>
          </w:p>
        </w:tc>
        <w:tc>
          <w:tcPr>
            <w:tcW w:type="dxa" w:w="6911"/>
          </w:tcPr>
          <w:p>
            <w:pPr>
              <w:spacing w:after="0"/>
              <w:jc w:val="left"/>
            </w:pPr>
            <w:r>
              <w:rPr>
                <w:sz w:val="16"/>
              </w:rPr>
              <w:t>Relatively High 9,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15 of 15</w:t>
            </w:r>
          </w:p>
        </w:tc>
        <w:tc>
          <w:tcPr>
            <w:tcW w:type="dxa" w:w="1205"/>
          </w:tcPr>
          <w:p>
            <w:pPr>
              <w:spacing w:after="0"/>
              <w:jc w:val="right"/>
            </w:pPr>
            <w:r>
              <w:rPr>
                <w:sz w:val="16"/>
              </w:rPr>
              <w:t>28.1</w:t>
            </w:r>
          </w:p>
        </w:tc>
        <w:tc>
          <w:tcPr>
            <w:tcW w:type="dxa" w:w="1264"/>
          </w:tcPr>
          <w:p>
            <w:pPr>
              <w:spacing w:after="0"/>
              <w:jc w:val="right"/>
            </w:pPr>
            <w:r>
              <w:rPr>
                <w:sz w:val="16"/>
              </w:rPr>
              <w:t>36.2</w:t>
            </w:r>
          </w:p>
        </w:tc>
        <w:tc>
          <w:tcPr>
            <w:tcW w:type="dxa" w:w="1205"/>
          </w:tcPr>
          <w:p>
            <w:pPr>
              <w:spacing w:after="0"/>
              <w:jc w:val="right"/>
            </w:pPr>
            <w:r>
              <w:rPr>
                <w:sz w:val="16"/>
              </w:rPr>
              <w:t>48.1</w:t>
            </w:r>
          </w:p>
        </w:tc>
        <w:tc>
          <w:tcPr>
            <w:tcW w:type="dxa" w:w="6911"/>
          </w:tcPr>
          <w:p>
            <w:pPr>
              <w:spacing w:after="0"/>
              <w:jc w:val="left"/>
            </w:pPr>
            <w:r>
              <w:rPr>
                <w:sz w:val="16"/>
              </w:rPr>
              <w:t>Relatively Low 14, Very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15 of 15</w:t>
            </w:r>
          </w:p>
        </w:tc>
        <w:tc>
          <w:tcPr>
            <w:tcW w:type="dxa" w:w="1205"/>
          </w:tcPr>
          <w:p>
            <w:pPr>
              <w:spacing w:after="0"/>
              <w:jc w:val="right"/>
            </w:pPr>
            <w:r>
              <w:rPr>
                <w:sz w:val="16"/>
              </w:rPr>
              <w:t>38.6</w:t>
            </w:r>
          </w:p>
        </w:tc>
        <w:tc>
          <w:tcPr>
            <w:tcW w:type="dxa" w:w="1264"/>
          </w:tcPr>
          <w:p>
            <w:pPr>
              <w:spacing w:after="0"/>
              <w:jc w:val="right"/>
            </w:pPr>
            <w:r>
              <w:rPr>
                <w:sz w:val="16"/>
              </w:rPr>
              <w:t>66.9</w:t>
            </w:r>
          </w:p>
        </w:tc>
        <w:tc>
          <w:tcPr>
            <w:tcW w:type="dxa" w:w="1205"/>
          </w:tcPr>
          <w:p>
            <w:pPr>
              <w:spacing w:after="0"/>
              <w:jc w:val="right"/>
            </w:pPr>
            <w:r>
              <w:rPr>
                <w:sz w:val="16"/>
              </w:rPr>
              <w:t>78.8</w:t>
            </w:r>
          </w:p>
        </w:tc>
        <w:tc>
          <w:tcPr>
            <w:tcW w:type="dxa" w:w="6911"/>
          </w:tcPr>
          <w:p>
            <w:pPr>
              <w:spacing w:after="0"/>
              <w:jc w:val="left"/>
            </w:pPr>
            <w:r>
              <w:rPr>
                <w:sz w:val="16"/>
              </w:rPr>
              <w:t>Relatively Low 5, 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15 of 15</w:t>
            </w:r>
          </w:p>
        </w:tc>
        <w:tc>
          <w:tcPr>
            <w:tcW w:type="dxa" w:w="1205"/>
          </w:tcPr>
          <w:p>
            <w:pPr>
              <w:spacing w:after="0"/>
              <w:jc w:val="right"/>
            </w:pPr>
            <w:r>
              <w:rPr>
                <w:sz w:val="16"/>
              </w:rPr>
              <w:t>41.0</w:t>
            </w:r>
          </w:p>
        </w:tc>
        <w:tc>
          <w:tcPr>
            <w:tcW w:type="dxa" w:w="1264"/>
          </w:tcPr>
          <w:p>
            <w:pPr>
              <w:spacing w:after="0"/>
              <w:jc w:val="right"/>
            </w:pPr>
            <w:r>
              <w:rPr>
                <w:sz w:val="16"/>
              </w:rPr>
              <w:t>49.3</w:t>
            </w:r>
          </w:p>
        </w:tc>
        <w:tc>
          <w:tcPr>
            <w:tcW w:type="dxa" w:w="1205"/>
          </w:tcPr>
          <w:p>
            <w:pPr>
              <w:spacing w:after="0"/>
              <w:jc w:val="right"/>
            </w:pPr>
            <w:r>
              <w:rPr>
                <w:sz w:val="16"/>
              </w:rPr>
              <w:t>62.4</w:t>
            </w:r>
          </w:p>
        </w:tc>
        <w:tc>
          <w:tcPr>
            <w:tcW w:type="dxa" w:w="6911"/>
          </w:tcPr>
          <w:p>
            <w:pPr>
              <w:spacing w:after="0"/>
              <w:jc w:val="left"/>
            </w:pPr>
            <w:r>
              <w:rPr>
                <w:sz w:val="16"/>
              </w:rPr>
              <w:t>Relatively Moderate 10,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8"/>
        <w:gridCol w:w="780"/>
        <w:gridCol w:w="3035"/>
        <w:gridCol w:w="2420"/>
        <w:gridCol w:w="3138"/>
        <w:gridCol w:w="2830"/>
      </w:tblGrid>
      <w:tr>
        <w:trPr>
          <w:cantSplit/>
          <w:tblHeader/>
        </w:trPr>
        <w:tc>
          <w:tcPr>
            <w:tcW w:type="dxa" w:w="1908"/>
            <w:shd w:val="clear" w:color="auto" w:fill="E8E8E8"/>
          </w:tcPr>
          <w:p>
            <w:pPr>
              <w:spacing w:after="0"/>
              <w:jc w:val="left"/>
            </w:pPr>
            <w:r>
              <w:rPr>
                <w:b/>
                <w:sz w:val="16"/>
              </w:rPr>
              <w:t>Jurisdiction</w:t>
            </w:r>
          </w:p>
        </w:tc>
        <w:tc>
          <w:tcPr>
            <w:tcW w:type="dxa" w:w="780"/>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8"/>
          </w:tcPr>
          <w:p>
            <w:pPr>
              <w:spacing w:after="0"/>
              <w:jc w:val="left"/>
            </w:pPr>
            <w:r>
              <w:rPr>
                <w:sz w:val="16"/>
              </w:rPr>
              <w:t>Washington County</w:t>
            </w:r>
          </w:p>
        </w:tc>
        <w:tc>
          <w:tcPr>
            <w:tcW w:type="dxa" w:w="780"/>
          </w:tcPr>
          <w:p>
            <w:pPr>
              <w:spacing w:after="0"/>
              <w:jc w:val="left"/>
            </w:pPr>
            <w:r>
              <w:rPr>
                <w:sz w:val="16"/>
              </w:rPr>
              <w:t>County</w:t>
            </w:r>
          </w:p>
        </w:tc>
        <w:tc>
          <w:tcPr>
            <w:tcW w:type="dxa" w:w="3035"/>
          </w:tcPr>
          <w:p>
            <w:pPr>
              <w:spacing w:after="0"/>
              <w:jc w:val="left"/>
            </w:pPr>
            <w:r>
              <w:rPr>
                <w:sz w:val="16"/>
              </w:rPr>
              <w:t>Approved, expires 2030-01-14</w:t>
            </w:r>
          </w:p>
        </w:tc>
        <w:tc>
          <w:tcPr>
            <w:tcW w:type="dxa" w:w="2420"/>
          </w:tcPr>
          <w:p>
            <w:pPr>
              <w:spacing w:after="0"/>
              <w:jc w:val="right"/>
            </w:pPr>
            <w:r>
              <w:rPr>
                <w:sz w:val="16"/>
              </w:rPr>
              <w:t>FMA RL 0, SRL 0; any 5</w:t>
            </w:r>
          </w:p>
        </w:tc>
        <w:tc>
          <w:tcPr>
            <w:tcW w:type="dxa" w:w="3138"/>
          </w:tcPr>
          <w:p>
            <w:pPr>
              <w:spacing w:after="0"/>
              <w:jc w:val="right"/>
            </w:pPr>
            <w:r>
              <w:rPr>
                <w:sz w:val="16"/>
              </w:rPr>
              <w:t>$237,767.08</w:t>
            </w:r>
          </w:p>
        </w:tc>
        <w:tc>
          <w:tcPr>
            <w:tcW w:type="dxa" w:w="2830"/>
          </w:tcPr>
          <w:p>
            <w:pPr>
              <w:spacing w:after="0"/>
              <w:jc w:val="right"/>
            </w:pPr>
            <w:r>
              <w:rPr>
                <w:sz w:val="16"/>
              </w:rPr>
              <w:t>0 total; 0 since its plan</w:t>
            </w:r>
          </w:p>
        </w:tc>
      </w:tr>
      <w:tr>
        <w:trPr>
          <w:cantSplit/>
        </w:trPr>
        <w:tc>
          <w:tcPr>
            <w:tcW w:type="dxa" w:w="1908"/>
          </w:tcPr>
          <w:p>
            <w:pPr>
              <w:spacing w:after="0"/>
              <w:jc w:val="left"/>
            </w:pPr>
            <w:r>
              <w:rPr>
                <w:sz w:val="16"/>
              </w:rPr>
              <w:t>Abingdon town</w:t>
            </w:r>
          </w:p>
        </w:tc>
        <w:tc>
          <w:tcPr>
            <w:tcW w:type="dxa" w:w="780"/>
          </w:tcPr>
          <w:p>
            <w:pPr>
              <w:spacing w:after="0"/>
              <w:jc w:val="left"/>
            </w:pPr>
            <w:r>
              <w:rPr>
                <w:sz w:val="16"/>
              </w:rPr>
              <w:t>Town</w:t>
            </w:r>
          </w:p>
        </w:tc>
        <w:tc>
          <w:tcPr>
            <w:tcW w:type="dxa" w:w="3035"/>
          </w:tcPr>
          <w:p>
            <w:pPr>
              <w:spacing w:after="0"/>
              <w:jc w:val="left"/>
            </w:pPr>
            <w:r>
              <w:rPr>
                <w:sz w:val="16"/>
              </w:rPr>
              <w:t>Approved, expires 2030-01-14</w:t>
            </w:r>
          </w:p>
        </w:tc>
        <w:tc>
          <w:tcPr>
            <w:tcW w:type="dxa" w:w="2420"/>
          </w:tcPr>
          <w:p>
            <w:pPr>
              <w:spacing w:after="0"/>
              <w:jc w:val="right"/>
            </w:pPr>
            <w:r>
              <w:rPr>
                <w:sz w:val="16"/>
              </w:rPr>
              <w:t>FMA RL 0, SRL 0; any 1</w:t>
            </w:r>
          </w:p>
        </w:tc>
        <w:tc>
          <w:tcPr>
            <w:tcW w:type="dxa" w:w="3138"/>
          </w:tcPr>
          <w:p>
            <w:pPr>
              <w:spacing w:after="0"/>
              <w:jc w:val="right"/>
            </w:pPr>
            <w:r>
              <w:rPr>
                <w:sz w:val="16"/>
              </w:rPr>
              <w:t>$1,008,662.10</w:t>
            </w:r>
          </w:p>
        </w:tc>
        <w:tc>
          <w:tcPr>
            <w:tcW w:type="dxa" w:w="2830"/>
          </w:tcPr>
          <w:p>
            <w:pPr>
              <w:spacing w:after="0"/>
              <w:jc w:val="right"/>
            </w:pPr>
            <w:r>
              <w:rPr>
                <w:sz w:val="16"/>
              </w:rPr>
              <w:t>74 total; 3 since its plan</w:t>
            </w:r>
          </w:p>
        </w:tc>
      </w:tr>
      <w:tr>
        <w:trPr>
          <w:cantSplit/>
        </w:trPr>
        <w:tc>
          <w:tcPr>
            <w:tcW w:type="dxa" w:w="1908"/>
          </w:tcPr>
          <w:p>
            <w:pPr>
              <w:spacing w:after="0"/>
              <w:jc w:val="left"/>
            </w:pPr>
            <w:r>
              <w:rPr>
                <w:sz w:val="16"/>
              </w:rPr>
              <w:t>Damascus town</w:t>
            </w:r>
          </w:p>
        </w:tc>
        <w:tc>
          <w:tcPr>
            <w:tcW w:type="dxa" w:w="780"/>
          </w:tcPr>
          <w:p>
            <w:pPr>
              <w:spacing w:after="0"/>
              <w:jc w:val="left"/>
            </w:pPr>
            <w:r>
              <w:rPr>
                <w:sz w:val="16"/>
              </w:rPr>
              <w:t>Town</w:t>
            </w:r>
          </w:p>
        </w:tc>
        <w:tc>
          <w:tcPr>
            <w:tcW w:type="dxa" w:w="3035"/>
          </w:tcPr>
          <w:p>
            <w:pPr>
              <w:spacing w:after="0"/>
              <w:jc w:val="left"/>
            </w:pPr>
            <w:r>
              <w:rPr>
                <w:sz w:val="16"/>
              </w:rPr>
              <w:t>Approved, expires 2030-01-14</w:t>
            </w:r>
          </w:p>
        </w:tc>
        <w:tc>
          <w:tcPr>
            <w:tcW w:type="dxa" w:w="2420"/>
          </w:tcPr>
          <w:p>
            <w:pPr>
              <w:spacing w:after="0"/>
              <w:jc w:val="right"/>
            </w:pPr>
            <w:r>
              <w:rPr>
                <w:sz w:val="16"/>
              </w:rPr>
              <w:t>FMA RL 0, SRL 0; any 1</w:t>
            </w:r>
          </w:p>
        </w:tc>
        <w:tc>
          <w:tcPr>
            <w:tcW w:type="dxa" w:w="3138"/>
          </w:tcPr>
          <w:p>
            <w:pPr>
              <w:spacing w:after="0"/>
              <w:jc w:val="right"/>
            </w:pPr>
            <w:r>
              <w:rPr>
                <w:sz w:val="16"/>
              </w:rPr>
              <w:t>$621,580.49</w:t>
            </w:r>
          </w:p>
        </w:tc>
        <w:tc>
          <w:tcPr>
            <w:tcW w:type="dxa" w:w="2830"/>
          </w:tcPr>
          <w:p>
            <w:pPr>
              <w:spacing w:after="0"/>
              <w:jc w:val="right"/>
            </w:pPr>
            <w:r>
              <w:rPr>
                <w:sz w:val="16"/>
              </w:rPr>
              <w:t>20 total; 0 since its plan</w:t>
            </w:r>
          </w:p>
        </w:tc>
      </w:tr>
      <w:tr>
        <w:trPr>
          <w:cantSplit/>
        </w:trPr>
        <w:tc>
          <w:tcPr>
            <w:tcW w:type="dxa" w:w="1908"/>
          </w:tcPr>
          <w:p>
            <w:pPr>
              <w:spacing w:after="0"/>
              <w:jc w:val="left"/>
            </w:pPr>
            <w:r>
              <w:rPr>
                <w:sz w:val="16"/>
              </w:rPr>
              <w:t>Glade Spring town</w:t>
            </w:r>
          </w:p>
        </w:tc>
        <w:tc>
          <w:tcPr>
            <w:tcW w:type="dxa" w:w="780"/>
          </w:tcPr>
          <w:p>
            <w:pPr>
              <w:spacing w:after="0"/>
              <w:jc w:val="left"/>
            </w:pPr>
            <w:r>
              <w:rPr>
                <w:sz w:val="16"/>
              </w:rPr>
              <w:t>Town</w:t>
            </w:r>
          </w:p>
        </w:tc>
        <w:tc>
          <w:tcPr>
            <w:tcW w:type="dxa" w:w="3035"/>
          </w:tcPr>
          <w:p>
            <w:pPr>
              <w:spacing w:after="0"/>
              <w:jc w:val="left"/>
            </w:pPr>
            <w:r>
              <w:rPr>
                <w:sz w:val="16"/>
              </w:rPr>
              <w:t>Approved, expires 2030-01-14</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0 total; 0 since its plan</w:t>
            </w:r>
          </w:p>
        </w:tc>
      </w:tr>
      <w:tr>
        <w:trPr>
          <w:cantSplit/>
        </w:trPr>
        <w:tc>
          <w:tcPr>
            <w:tcW w:type="dxa" w:w="1908"/>
          </w:tcPr>
          <w:p>
            <w:pPr>
              <w:spacing w:after="0"/>
              <w:jc w:val="left"/>
            </w:pPr>
            <w:r>
              <w:rPr>
                <w:sz w:val="16"/>
              </w:rPr>
              <w:t>Saltville town</w:t>
            </w:r>
          </w:p>
        </w:tc>
        <w:tc>
          <w:tcPr>
            <w:tcW w:type="dxa" w:w="780"/>
          </w:tcPr>
          <w:p>
            <w:pPr>
              <w:spacing w:after="0"/>
              <w:jc w:val="left"/>
            </w:pPr>
            <w:r>
              <w:rPr>
                <w:sz w:val="16"/>
              </w:rPr>
              <w:t>Town</w:t>
            </w:r>
          </w:p>
        </w:tc>
        <w:tc>
          <w:tcPr>
            <w:tcW w:type="dxa" w:w="3035"/>
          </w:tcPr>
          <w:p>
            <w:pPr>
              <w:spacing w:after="0"/>
              <w:jc w:val="left"/>
            </w:pPr>
            <w:r>
              <w:rPr>
                <w:sz w:val="16"/>
              </w:rPr>
              <w:t>Approved, expires 2030-01-14</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328"/>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$392,500</w:t>
            </w:r>
          </w:p>
        </w:tc>
        <w:tc>
          <w:tcPr>
            <w:tcW w:type="dxa" w:w="1132"/>
          </w:tcPr>
          <w:p>
            <w:pPr>
              <w:spacing w:after="0"/>
              <w:jc w:val="right"/>
            </w:pPr>
            <w:r>
              <w:rPr>
                <w:sz w:val="16"/>
              </w:rPr>
              <w:t>n/a</w:t>
            </w:r>
          </w:p>
        </w:tc>
        <w:tc>
          <w:tcPr>
            <w:tcW w:type="dxa" w:w="1042"/>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3"/>
          </w:tcPr>
          <w:p>
            <w:pPr>
              <w:spacing w:after="0"/>
              <w:jc w:val="right"/>
            </w:pPr>
            <w:r>
              <w:rPr>
                <w:sz w:val="16"/>
              </w:rPr>
              <w:t>$2,903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$10,531,956,471</w:t>
            </w:r>
          </w:p>
        </w:tc>
        <w:tc>
          <w:tcPr>
            <w:tcW w:type="dxa" w:w="1132"/>
          </w:tcPr>
          <w:p>
            <w:pPr>
              <w:spacing w:after="0"/>
              <w:jc w:val="right"/>
            </w:pPr>
            <w:r>
              <w:rPr>
                <w:sz w:val="16"/>
              </w:rPr>
              <w:t>$88,846,457</w:t>
            </w:r>
          </w:p>
        </w:tc>
        <w:tc>
          <w:tcPr>
            <w:tcW w:type="dxa" w:w="1042"/>
          </w:tcPr>
          <w:p>
            <w:pPr>
              <w:spacing w:after="0"/>
              <w:jc w:val="right"/>
            </w:pPr>
            <w:r>
              <w:rPr>
                <w:sz w:val="16"/>
              </w:rPr>
              <w:t>53,894</w:t>
            </w:r>
          </w:p>
        </w:tc>
        <w:tc>
          <w:tcPr>
            <w:tcW w:type="dxa" w:w="1037"/>
          </w:tcPr>
          <w:p>
            <w:pPr>
              <w:spacing w:after="0"/>
              <w:jc w:val="right"/>
            </w:pPr>
            <w:r>
              <w:rPr>
                <w:sz w:val="16"/>
              </w:rPr>
              <w:t>$2,099</w:t>
            </w:r>
          </w:p>
        </w:tc>
        <w:tc>
          <w:tcPr>
            <w:tcW w:type="dxa" w:w="1126"/>
          </w:tcPr>
          <w:p>
            <w:pPr>
              <w:spacing w:after="0"/>
              <w:jc w:val="right"/>
            </w:pPr>
            <w:r>
              <w:rPr>
                <w:sz w:val="16"/>
              </w:rPr>
              <w:t>$149,843</w:t>
            </w:r>
          </w:p>
        </w:tc>
        <w:tc>
          <w:tcPr>
            <w:tcW w:type="dxa" w:w="943"/>
          </w:tcPr>
          <w:p>
            <w:pPr>
              <w:spacing w:after="0"/>
              <w:jc w:val="right"/>
            </w:pPr>
            <w:r>
              <w:rPr>
                <w:sz w:val="16"/>
              </w:rPr>
              <w:t>$725,614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$7,329,222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$153,353</w:t>
            </w:r>
          </w:p>
        </w:tc>
        <w:tc>
          <w:tcPr>
            <w:tcW w:type="dxa" w:w="943"/>
          </w:tcPr>
          <w:p>
            <w:pPr>
              <w:spacing w:after="0"/>
              <w:jc w:val="right"/>
            </w:pPr>
            <w:r>
              <w:rPr>
                <w:sz w:val="16"/>
              </w:rPr>
              <w:t>n/a</w:t>
            </w:r>
          </w:p>
        </w:tc>
        <w:tc>
          <w:tcPr>
            <w:tcW w:type="dxa" w:w="1305"/>
          </w:tcPr>
          <w:p>
            <w:pPr>
              <w:spacing w:after="0"/>
              <w:jc w:val="right"/>
            </w:pPr>
            <w:r>
              <w:rPr>
                <w:sz w:val="16"/>
              </w:rPr>
              <w:t>2.09% (agriculture)</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$18,609,403,187</w:t>
            </w:r>
          </w:p>
        </w:tc>
        <w:tc>
          <w:tcPr>
            <w:tcW w:type="dxa" w:w="1132"/>
          </w:tcPr>
          <w:p>
            <w:pPr>
              <w:spacing w:after="0"/>
              <w:jc w:val="right"/>
            </w:pPr>
            <w:r>
              <w:rPr>
                <w:sz w:val="16"/>
              </w:rPr>
              <w:t>n/a</w:t>
            </w:r>
          </w:p>
        </w:tc>
        <w:tc>
          <w:tcPr>
            <w:tcW w:type="dxa" w:w="1042"/>
          </w:tcPr>
          <w:p>
            <w:pPr>
              <w:spacing w:after="0"/>
              <w:jc w:val="right"/>
            </w:pPr>
            <w:r>
              <w:rPr>
                <w:sz w:val="16"/>
              </w:rPr>
              <w:t>53,935</w:t>
            </w:r>
          </w:p>
        </w:tc>
        <w:tc>
          <w:tcPr>
            <w:tcW w:type="dxa" w:w="1037"/>
          </w:tcPr>
          <w:p>
            <w:pPr>
              <w:spacing w:after="0"/>
              <w:jc w:val="right"/>
            </w:pPr>
            <w:r>
              <w:rPr>
                <w:sz w:val="16"/>
              </w:rPr>
              <w:t>$617,185</w:t>
            </w:r>
          </w:p>
        </w:tc>
        <w:tc>
          <w:tcPr>
            <w:tcW w:type="dxa" w:w="1126"/>
          </w:tcPr>
          <w:p>
            <w:pPr>
              <w:spacing w:after="0"/>
              <w:jc w:val="right"/>
            </w:pPr>
            <w:r>
              <w:rPr>
                <w:sz w:val="16"/>
              </w:rPr>
              <w:t>n/a</w:t>
            </w:r>
          </w:p>
        </w:tc>
        <w:tc>
          <w:tcPr>
            <w:tcW w:type="dxa" w:w="943"/>
          </w:tcPr>
          <w:p>
            <w:pPr>
              <w:spacing w:after="0"/>
              <w:jc w:val="right"/>
            </w:pPr>
            <w:r>
              <w:rPr>
                <w:sz w:val="16"/>
              </w:rPr>
              <w:t>$185,509</w:t>
            </w:r>
          </w:p>
        </w:tc>
        <w:tc>
          <w:tcPr>
            <w:tcW w:type="dxa" w:w="1305"/>
          </w:tcPr>
          <w:p>
            <w:pPr>
              <w:spacing w:after="0"/>
              <w:jc w:val="right"/>
            </w:pPr>
            <w:r>
              <w:rPr>
                <w:sz w:val="16"/>
              </w:rPr>
              <w:t>0.00332%</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$10,531,956,471</w:t>
            </w:r>
          </w:p>
        </w:tc>
        <w:tc>
          <w:tcPr>
            <w:tcW w:type="dxa" w:w="1132"/>
          </w:tcPr>
          <w:p>
            <w:pPr>
              <w:spacing w:after="0"/>
              <w:jc w:val="right"/>
            </w:pPr>
            <w:r>
              <w:rPr>
                <w:sz w:val="16"/>
              </w:rPr>
              <w:t>$88,846,457</w:t>
            </w:r>
          </w:p>
        </w:tc>
        <w:tc>
          <w:tcPr>
            <w:tcW w:type="dxa" w:w="1042"/>
          </w:tcPr>
          <w:p>
            <w:pPr>
              <w:spacing w:after="0"/>
              <w:jc w:val="right"/>
            </w:pPr>
            <w:r>
              <w:rPr>
                <w:sz w:val="16"/>
              </w:rPr>
              <w:t>53,894</w:t>
            </w:r>
          </w:p>
        </w:tc>
        <w:tc>
          <w:tcPr>
            <w:tcW w:type="dxa" w:w="1037"/>
          </w:tcPr>
          <w:p>
            <w:pPr>
              <w:spacing w:after="0"/>
              <w:jc w:val="right"/>
            </w:pPr>
            <w:r>
              <w:rPr>
                <w:sz w:val="16"/>
              </w:rPr>
              <w:t>$54,962</w:t>
            </w:r>
          </w:p>
        </w:tc>
        <w:tc>
          <w:tcPr>
            <w:tcW w:type="dxa" w:w="1126"/>
          </w:tcPr>
          <w:p>
            <w:pPr>
              <w:spacing w:after="0"/>
              <w:jc w:val="right"/>
            </w:pPr>
            <w:r>
              <w:rPr>
                <w:sz w:val="16"/>
              </w:rPr>
              <w:t>$40,787</w:t>
            </w:r>
          </w:p>
        </w:tc>
        <w:tc>
          <w:tcPr>
            <w:tcW w:type="dxa" w:w="943"/>
          </w:tcPr>
          <w:p>
            <w:pPr>
              <w:spacing w:after="0"/>
              <w:jc w:val="right"/>
            </w:pPr>
            <w:r>
              <w:rPr>
                <w:sz w:val="16"/>
              </w:rPr>
              <w:t>$13,652</w:t>
            </w:r>
          </w:p>
        </w:tc>
        <w:tc>
          <w:tcPr>
            <w:tcW w:type="dxa" w:w="1305"/>
          </w:tcPr>
          <w:p>
            <w:pPr>
              <w:spacing w:after="0"/>
              <w:jc w:val="right"/>
            </w:pPr>
            <w:r>
              <w:rPr>
                <w:sz w:val="16"/>
              </w:rPr>
              <w:t>0.000522%</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43"/>
          </w:tcPr>
          <w:p>
            <w:pPr>
              <w:spacing w:after="0"/>
              <w:jc w:val="right"/>
            </w:pPr>
            <w:r>
              <w:rPr>
                <w:sz w:val="16"/>
              </w:rPr>
              <w:t>$0</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$10,517,284,394</w:t>
            </w:r>
          </w:p>
        </w:tc>
        <w:tc>
          <w:tcPr>
            <w:tcW w:type="dxa" w:w="1132"/>
          </w:tcPr>
          <w:p>
            <w:pPr>
              <w:spacing w:after="0"/>
              <w:jc w:val="right"/>
            </w:pPr>
            <w:r>
              <w:rPr>
                <w:sz w:val="16"/>
              </w:rPr>
              <w:t>$88,004,969</w:t>
            </w:r>
          </w:p>
        </w:tc>
        <w:tc>
          <w:tcPr>
            <w:tcW w:type="dxa" w:w="1042"/>
          </w:tcPr>
          <w:p>
            <w:pPr>
              <w:spacing w:after="0"/>
              <w:jc w:val="right"/>
            </w:pPr>
            <w:r>
              <w:rPr>
                <w:sz w:val="16"/>
              </w:rPr>
              <w:t>53,755</w:t>
            </w:r>
          </w:p>
        </w:tc>
        <w:tc>
          <w:tcPr>
            <w:tcW w:type="dxa" w:w="1037"/>
          </w:tcPr>
          <w:p>
            <w:pPr>
              <w:spacing w:after="0"/>
              <w:jc w:val="right"/>
            </w:pPr>
            <w:r>
              <w:rPr>
                <w:sz w:val="16"/>
              </w:rPr>
              <w:t>$76,923</w:t>
            </w:r>
          </w:p>
        </w:tc>
        <w:tc>
          <w:tcPr>
            <w:tcW w:type="dxa" w:w="1126"/>
          </w:tcPr>
          <w:p>
            <w:pPr>
              <w:spacing w:after="0"/>
              <w:jc w:val="right"/>
            </w:pPr>
            <w:r>
              <w:rPr>
                <w:sz w:val="16"/>
              </w:rPr>
              <w:t>$22,150</w:t>
            </w:r>
          </w:p>
        </w:tc>
        <w:tc>
          <w:tcPr>
            <w:tcW w:type="dxa" w:w="943"/>
          </w:tcPr>
          <w:p>
            <w:pPr>
              <w:spacing w:after="0"/>
              <w:jc w:val="right"/>
            </w:pPr>
            <w:r>
              <w:rPr>
                <w:sz w:val="16"/>
              </w:rPr>
              <w:t>$3,514</w:t>
            </w:r>
          </w:p>
        </w:tc>
        <w:tc>
          <w:tcPr>
            <w:tcW w:type="dxa" w:w="1305"/>
          </w:tcPr>
          <w:p>
            <w:pPr>
              <w:spacing w:after="0"/>
              <w:jc w:val="right"/>
            </w:pPr>
            <w:r>
              <w:rPr>
                <w:sz w:val="16"/>
              </w:rPr>
              <w:t>0.000731%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$10,531,956,471</w:t>
            </w:r>
          </w:p>
        </w:tc>
        <w:tc>
          <w:tcPr>
            <w:tcW w:type="dxa" w:w="1132"/>
          </w:tcPr>
          <w:p>
            <w:pPr>
              <w:spacing w:after="0"/>
              <w:jc w:val="right"/>
            </w:pPr>
            <w:r>
              <w:rPr>
                <w:sz w:val="16"/>
              </w:rPr>
              <w:t>n/a</w:t>
            </w:r>
          </w:p>
        </w:tc>
        <w:tc>
          <w:tcPr>
            <w:tcW w:type="dxa" w:w="1042"/>
          </w:tcPr>
          <w:p>
            <w:pPr>
              <w:spacing w:after="0"/>
              <w:jc w:val="right"/>
            </w:pPr>
            <w:r>
              <w:rPr>
                <w:sz w:val="16"/>
              </w:rPr>
              <w:t>53,894</w:t>
            </w:r>
          </w:p>
        </w:tc>
        <w:tc>
          <w:tcPr>
            <w:tcW w:type="dxa" w:w="1037"/>
          </w:tcPr>
          <w:p>
            <w:pPr>
              <w:spacing w:after="0"/>
              <w:jc w:val="right"/>
            </w:pPr>
            <w:r>
              <w:rPr>
                <w:sz w:val="16"/>
              </w:rPr>
              <w:t>$57,500</w:t>
            </w:r>
          </w:p>
        </w:tc>
        <w:tc>
          <w:tcPr>
            <w:tcW w:type="dxa" w:w="1126"/>
          </w:tcPr>
          <w:p>
            <w:pPr>
              <w:spacing w:after="0"/>
              <w:jc w:val="right"/>
            </w:pPr>
            <w:r>
              <w:rPr>
                <w:sz w:val="16"/>
              </w:rPr>
              <w:t>n/a</w:t>
            </w:r>
          </w:p>
        </w:tc>
        <w:tc>
          <w:tcPr>
            <w:tcW w:type="dxa" w:w="943"/>
          </w:tcPr>
          <w:p>
            <w:pPr>
              <w:spacing w:after="0"/>
              <w:jc w:val="right"/>
            </w:pPr>
            <w:r>
              <w:rPr>
                <w:sz w:val="16"/>
              </w:rPr>
              <w:t>$5,797</w:t>
            </w:r>
          </w:p>
        </w:tc>
        <w:tc>
          <w:tcPr>
            <w:tcW w:type="dxa" w:w="1305"/>
          </w:tcPr>
          <w:p>
            <w:pPr>
              <w:spacing w:after="0"/>
              <w:jc w:val="right"/>
            </w:pPr>
            <w:r>
              <w:rPr>
                <w:sz w:val="16"/>
              </w:rPr>
              <w:t>0.000546%</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$10,525,081,737</w:t>
            </w:r>
          </w:p>
        </w:tc>
        <w:tc>
          <w:tcPr>
            <w:tcW w:type="dxa" w:w="1132"/>
          </w:tcPr>
          <w:p>
            <w:pPr>
              <w:spacing w:after="0"/>
              <w:jc w:val="right"/>
            </w:pPr>
            <w:r>
              <w:rPr>
                <w:sz w:val="16"/>
              </w:rPr>
              <w:t>$3,067,269</w:t>
            </w:r>
          </w:p>
        </w:tc>
        <w:tc>
          <w:tcPr>
            <w:tcW w:type="dxa" w:w="1042"/>
          </w:tcPr>
          <w:p>
            <w:pPr>
              <w:spacing w:after="0"/>
              <w:jc w:val="right"/>
            </w:pPr>
            <w:r>
              <w:rPr>
                <w:sz w:val="16"/>
              </w:rPr>
              <w:t>912</w:t>
            </w:r>
          </w:p>
        </w:tc>
        <w:tc>
          <w:tcPr>
            <w:tcW w:type="dxa" w:w="1037"/>
          </w:tcPr>
          <w:p>
            <w:pPr>
              <w:spacing w:after="0"/>
              <w:jc w:val="right"/>
            </w:pPr>
            <w:r>
              <w:rPr>
                <w:sz w:val="16"/>
              </w:rPr>
              <w:t>$8,430,503</w:t>
            </w:r>
          </w:p>
        </w:tc>
        <w:tc>
          <w:tcPr>
            <w:tcW w:type="dxa" w:w="1126"/>
          </w:tcPr>
          <w:p>
            <w:pPr>
              <w:spacing w:after="0"/>
              <w:jc w:val="right"/>
            </w:pPr>
            <w:r>
              <w:rPr>
                <w:sz w:val="16"/>
              </w:rPr>
              <w:t>$24,969</w:t>
            </w:r>
          </w:p>
        </w:tc>
        <w:tc>
          <w:tcPr>
            <w:tcW w:type="dxa" w:w="943"/>
          </w:tcPr>
          <w:p>
            <w:pPr>
              <w:spacing w:after="0"/>
              <w:jc w:val="right"/>
            </w:pPr>
            <w:r>
              <w:rPr>
                <w:sz w:val="16"/>
              </w:rPr>
              <w:t>$30,170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$1,148,976,680</w:t>
            </w:r>
          </w:p>
        </w:tc>
        <w:tc>
          <w:tcPr>
            <w:tcW w:type="dxa" w:w="1132"/>
          </w:tcPr>
          <w:p>
            <w:pPr>
              <w:spacing w:after="0"/>
              <w:jc w:val="right"/>
            </w:pPr>
            <w:r>
              <w:rPr>
                <w:sz w:val="16"/>
              </w:rPr>
              <w:t>n/a</w:t>
            </w:r>
          </w:p>
        </w:tc>
        <w:tc>
          <w:tcPr>
            <w:tcW w:type="dxa" w:w="1042"/>
          </w:tcPr>
          <w:p>
            <w:pPr>
              <w:spacing w:after="0"/>
              <w:jc w:val="right"/>
            </w:pPr>
            <w:r>
              <w:rPr>
                <w:sz w:val="16"/>
              </w:rPr>
              <w:t>7,561</w:t>
            </w:r>
          </w:p>
        </w:tc>
        <w:tc>
          <w:tcPr>
            <w:tcW w:type="dxa" w:w="1037"/>
          </w:tcPr>
          <w:p>
            <w:pPr>
              <w:spacing w:after="0"/>
              <w:jc w:val="right"/>
            </w:pPr>
            <w:r>
              <w:rPr>
                <w:sz w:val="16"/>
              </w:rPr>
              <w:t>$40,410</w:t>
            </w:r>
          </w:p>
        </w:tc>
        <w:tc>
          <w:tcPr>
            <w:tcW w:type="dxa" w:w="1126"/>
          </w:tcPr>
          <w:p>
            <w:pPr>
              <w:spacing w:after="0"/>
              <w:jc w:val="right"/>
            </w:pPr>
            <w:r>
              <w:rPr>
                <w:sz w:val="16"/>
              </w:rPr>
              <w:t>n/a</w:t>
            </w:r>
          </w:p>
        </w:tc>
        <w:tc>
          <w:tcPr>
            <w:tcW w:type="dxa" w:w="943"/>
          </w:tcPr>
          <w:p>
            <w:pPr>
              <w:spacing w:after="0"/>
              <w:jc w:val="right"/>
            </w:pPr>
            <w:r>
              <w:rPr>
                <w:sz w:val="16"/>
              </w:rPr>
              <w:t>$52,276</w:t>
            </w:r>
          </w:p>
        </w:tc>
        <w:tc>
          <w:tcPr>
            <w:tcW w:type="dxa" w:w="1305"/>
          </w:tcPr>
          <w:p>
            <w:pPr>
              <w:spacing w:after="0"/>
              <w:jc w:val="right"/>
            </w:pPr>
            <w:r>
              <w:rPr>
                <w:sz w:val="16"/>
              </w:rPr>
              <w:t>0.00352%</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$10,531,956,471</w:t>
            </w:r>
          </w:p>
        </w:tc>
        <w:tc>
          <w:tcPr>
            <w:tcW w:type="dxa" w:w="1132"/>
          </w:tcPr>
          <w:p>
            <w:pPr>
              <w:spacing w:after="0"/>
              <w:jc w:val="right"/>
            </w:pPr>
            <w:r>
              <w:rPr>
                <w:sz w:val="16"/>
              </w:rPr>
              <w:t>n/a</w:t>
            </w:r>
          </w:p>
        </w:tc>
        <w:tc>
          <w:tcPr>
            <w:tcW w:type="dxa" w:w="1042"/>
          </w:tcPr>
          <w:p>
            <w:pPr>
              <w:spacing w:after="0"/>
              <w:jc w:val="right"/>
            </w:pPr>
            <w:r>
              <w:rPr>
                <w:sz w:val="16"/>
              </w:rPr>
              <w:t>53,894</w:t>
            </w:r>
          </w:p>
        </w:tc>
        <w:tc>
          <w:tcPr>
            <w:tcW w:type="dxa" w:w="1037"/>
          </w:tcPr>
          <w:p>
            <w:pPr>
              <w:spacing w:after="0"/>
              <w:jc w:val="right"/>
            </w:pPr>
            <w:r>
              <w:rPr>
                <w:sz w:val="16"/>
              </w:rPr>
              <w:t>$13,820</w:t>
            </w:r>
          </w:p>
        </w:tc>
        <w:tc>
          <w:tcPr>
            <w:tcW w:type="dxa" w:w="1126"/>
          </w:tcPr>
          <w:p>
            <w:pPr>
              <w:spacing w:after="0"/>
              <w:jc w:val="right"/>
            </w:pPr>
            <w:r>
              <w:rPr>
                <w:sz w:val="16"/>
              </w:rPr>
              <w:t>n/a</w:t>
            </w:r>
          </w:p>
        </w:tc>
        <w:tc>
          <w:tcPr>
            <w:tcW w:type="dxa" w:w="943"/>
          </w:tcPr>
          <w:p>
            <w:pPr>
              <w:spacing w:after="0"/>
              <w:jc w:val="right"/>
            </w:pPr>
            <w:r>
              <w:rPr>
                <w:sz w:val="16"/>
              </w:rPr>
              <w:t>$242,553</w:t>
            </w:r>
          </w:p>
        </w:tc>
        <w:tc>
          <w:tcPr>
            <w:tcW w:type="dxa" w:w="1305"/>
          </w:tcPr>
          <w:p>
            <w:pPr>
              <w:spacing w:after="0"/>
              <w:jc w:val="right"/>
            </w:pPr>
            <w:r>
              <w:rPr>
                <w:sz w:val="16"/>
              </w:rPr>
              <w:t>0.000131%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$10,531,956,471</w:t>
            </w:r>
          </w:p>
        </w:tc>
        <w:tc>
          <w:tcPr>
            <w:tcW w:type="dxa" w:w="1132"/>
          </w:tcPr>
          <w:p>
            <w:pPr>
              <w:spacing w:after="0"/>
              <w:jc w:val="right"/>
            </w:pPr>
            <w:r>
              <w:rPr>
                <w:sz w:val="16"/>
              </w:rPr>
              <w:t>$88,846,457</w:t>
            </w:r>
          </w:p>
        </w:tc>
        <w:tc>
          <w:tcPr>
            <w:tcW w:type="dxa" w:w="1042"/>
          </w:tcPr>
          <w:p>
            <w:pPr>
              <w:spacing w:after="0"/>
              <w:jc w:val="right"/>
            </w:pPr>
            <w:r>
              <w:rPr>
                <w:sz w:val="16"/>
              </w:rPr>
              <w:t>53,894</w:t>
            </w:r>
          </w:p>
        </w:tc>
        <w:tc>
          <w:tcPr>
            <w:tcW w:type="dxa" w:w="1037"/>
          </w:tcPr>
          <w:p>
            <w:pPr>
              <w:spacing w:after="0"/>
              <w:jc w:val="right"/>
            </w:pPr>
            <w:r>
              <w:rPr>
                <w:sz w:val="16"/>
              </w:rPr>
              <w:t>$80,032</w:t>
            </w:r>
          </w:p>
        </w:tc>
        <w:tc>
          <w:tcPr>
            <w:tcW w:type="dxa" w:w="1126"/>
          </w:tcPr>
          <w:p>
            <w:pPr>
              <w:spacing w:after="0"/>
              <w:jc w:val="right"/>
            </w:pPr>
            <w:r>
              <w:rPr>
                <w:sz w:val="16"/>
              </w:rPr>
              <w:t>$22,146</w:t>
            </w:r>
          </w:p>
        </w:tc>
        <w:tc>
          <w:tcPr>
            <w:tcW w:type="dxa" w:w="943"/>
          </w:tcPr>
          <w:p>
            <w:pPr>
              <w:spacing w:after="0"/>
              <w:jc w:val="right"/>
            </w:pPr>
            <w:r>
              <w:rPr>
                <w:sz w:val="16"/>
              </w:rPr>
              <w:t>$831,450</w:t>
            </w:r>
          </w:p>
        </w:tc>
        <w:tc>
          <w:tcPr>
            <w:tcW w:type="dxa" w:w="1305"/>
          </w:tcPr>
          <w:p>
            <w:pPr>
              <w:spacing w:after="0"/>
              <w:jc w:val="right"/>
            </w:pPr>
            <w:r>
              <w:rPr>
                <w:sz w:val="16"/>
              </w:rPr>
              <w:t>0.00076%</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$10,531,956,471</w:t>
            </w:r>
          </w:p>
        </w:tc>
        <w:tc>
          <w:tcPr>
            <w:tcW w:type="dxa" w:w="1132"/>
          </w:tcPr>
          <w:p>
            <w:pPr>
              <w:spacing w:after="0"/>
              <w:jc w:val="right"/>
            </w:pPr>
            <w:r>
              <w:rPr>
                <w:sz w:val="16"/>
              </w:rPr>
              <w:t>$88,846,457</w:t>
            </w:r>
          </w:p>
        </w:tc>
        <w:tc>
          <w:tcPr>
            <w:tcW w:type="dxa" w:w="1042"/>
          </w:tcPr>
          <w:p>
            <w:pPr>
              <w:spacing w:after="0"/>
              <w:jc w:val="right"/>
            </w:pPr>
            <w:r>
              <w:rPr>
                <w:sz w:val="16"/>
              </w:rPr>
              <w:t>53,894</w:t>
            </w:r>
          </w:p>
        </w:tc>
        <w:tc>
          <w:tcPr>
            <w:tcW w:type="dxa" w:w="1037"/>
          </w:tcPr>
          <w:p>
            <w:pPr>
              <w:spacing w:after="0"/>
              <w:jc w:val="right"/>
            </w:pPr>
            <w:r>
              <w:rPr>
                <w:sz w:val="16"/>
              </w:rPr>
              <w:t>$218,132</w:t>
            </w:r>
          </w:p>
        </w:tc>
        <w:tc>
          <w:tcPr>
            <w:tcW w:type="dxa" w:w="1126"/>
          </w:tcPr>
          <w:p>
            <w:pPr>
              <w:spacing w:after="0"/>
              <w:jc w:val="right"/>
            </w:pPr>
            <w:r>
              <w:rPr>
                <w:sz w:val="16"/>
              </w:rPr>
              <w:t>$674</w:t>
            </w:r>
          </w:p>
        </w:tc>
        <w:tc>
          <w:tcPr>
            <w:tcW w:type="dxa" w:w="943"/>
          </w:tcPr>
          <w:p>
            <w:pPr>
              <w:spacing w:after="0"/>
              <w:jc w:val="right"/>
            </w:pPr>
            <w:r>
              <w:rPr>
                <w:sz w:val="16"/>
              </w:rPr>
              <w:t>$217,346</w:t>
            </w:r>
          </w:p>
        </w:tc>
        <w:tc>
          <w:tcPr>
            <w:tcW w:type="dxa" w:w="1305"/>
          </w:tcPr>
          <w:p>
            <w:pPr>
              <w:spacing w:after="0"/>
              <w:jc w:val="right"/>
            </w:pPr>
            <w:r>
              <w:rPr>
                <w:sz w:val="16"/>
              </w:rPr>
              <w:t>0.00207%</w:t>
            </w:r>
          </w:p>
        </w:tc>
        <w:tc>
          <w:tcPr>
            <w:tcW w:type="dxa" w:w="1175"/>
          </w:tcPr>
          <w:p>
            <w:pPr>
              <w:spacing w:after="0"/>
              <w:jc w:val="right"/>
            </w:pP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$242,255,057</w:t>
            </w:r>
          </w:p>
        </w:tc>
        <w:tc>
          <w:tcPr>
            <w:tcW w:type="dxa" w:w="1132"/>
          </w:tcPr>
          <w:p>
            <w:pPr>
              <w:spacing w:after="0"/>
              <w:jc w:val="right"/>
            </w:pPr>
            <w:r>
              <w:rPr>
                <w:sz w:val="16"/>
              </w:rPr>
              <w:t>$6,188,157</w:t>
            </w:r>
          </w:p>
        </w:tc>
        <w:tc>
          <w:tcPr>
            <w:tcW w:type="dxa" w:w="1042"/>
          </w:tcPr>
          <w:p>
            <w:pPr>
              <w:spacing w:after="0"/>
              <w:jc w:val="right"/>
            </w:pPr>
            <w:r>
              <w:rPr>
                <w:sz w:val="16"/>
              </w:rPr>
              <w:t>3,584</w:t>
            </w:r>
          </w:p>
        </w:tc>
        <w:tc>
          <w:tcPr>
            <w:tcW w:type="dxa" w:w="1037"/>
          </w:tcPr>
          <w:p>
            <w:pPr>
              <w:spacing w:after="0"/>
              <w:jc w:val="right"/>
            </w:pPr>
            <w:r>
              <w:rPr>
                <w:sz w:val="16"/>
              </w:rPr>
              <w:t>$9,833</w:t>
            </w:r>
          </w:p>
        </w:tc>
        <w:tc>
          <w:tcPr>
            <w:tcW w:type="dxa" w:w="1126"/>
          </w:tcPr>
          <w:p>
            <w:pPr>
              <w:spacing w:after="0"/>
              <w:jc w:val="right"/>
            </w:pPr>
            <w:r>
              <w:rPr>
                <w:sz w:val="16"/>
              </w:rPr>
              <w:t>$50</w:t>
            </w:r>
          </w:p>
        </w:tc>
        <w:tc>
          <w:tcPr>
            <w:tcW w:type="dxa" w:w="943"/>
          </w:tcPr>
          <w:p>
            <w:pPr>
              <w:spacing w:after="0"/>
              <w:jc w:val="right"/>
            </w:pPr>
            <w:r>
              <w:rPr>
                <w:sz w:val="16"/>
              </w:rPr>
              <w:t>$4,913</w:t>
            </w:r>
          </w:p>
        </w:tc>
        <w:tc>
          <w:tcPr>
            <w:tcW w:type="dxa" w:w="1305"/>
          </w:tcPr>
          <w:p>
            <w:pPr>
              <w:spacing w:after="0"/>
              <w:jc w:val="right"/>
            </w:pPr>
            <w:r>
              <w:rPr>
                <w:sz w:val="16"/>
              </w:rPr>
              <w:t>0.00406%</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$10,531,956,471</w:t>
            </w:r>
          </w:p>
        </w:tc>
        <w:tc>
          <w:tcPr>
            <w:tcW w:type="dxa" w:w="1132"/>
          </w:tcPr>
          <w:p>
            <w:pPr>
              <w:spacing w:after="0"/>
              <w:jc w:val="right"/>
            </w:pPr>
            <w:r>
              <w:rPr>
                <w:sz w:val="16"/>
              </w:rPr>
              <w:t>$88,846,457</w:t>
            </w:r>
          </w:p>
        </w:tc>
        <w:tc>
          <w:tcPr>
            <w:tcW w:type="dxa" w:w="1042"/>
          </w:tcPr>
          <w:p>
            <w:pPr>
              <w:spacing w:after="0"/>
              <w:jc w:val="right"/>
            </w:pPr>
            <w:r>
              <w:rPr>
                <w:sz w:val="16"/>
              </w:rPr>
              <w:t>53,894</w:t>
            </w:r>
          </w:p>
        </w:tc>
        <w:tc>
          <w:tcPr>
            <w:tcW w:type="dxa" w:w="1037"/>
          </w:tcPr>
          <w:p>
            <w:pPr>
              <w:spacing w:after="0"/>
              <w:jc w:val="right"/>
            </w:pPr>
            <w:r>
              <w:rPr>
                <w:sz w:val="16"/>
              </w:rPr>
              <w:t>$8,487</w:t>
            </w:r>
          </w:p>
        </w:tc>
        <w:tc>
          <w:tcPr>
            <w:tcW w:type="dxa" w:w="1126"/>
          </w:tcPr>
          <w:p>
            <w:pPr>
              <w:spacing w:after="0"/>
              <w:jc w:val="right"/>
            </w:pPr>
            <w:r>
              <w:rPr>
                <w:sz w:val="16"/>
              </w:rPr>
              <w:t>$36</w:t>
            </w:r>
          </w:p>
        </w:tc>
        <w:tc>
          <w:tcPr>
            <w:tcW w:type="dxa" w:w="943"/>
          </w:tcPr>
          <w:p>
            <w:pPr>
              <w:spacing w:after="0"/>
              <w:jc w:val="right"/>
            </w:pPr>
            <w:r>
              <w:rPr>
                <w:sz w:val="16"/>
              </w:rPr>
              <w:t>$27,807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$200,000</w:t>
            </w:r>
          </w:p>
        </w:tc>
        <w:tc>
          <w:tcPr>
            <w:tcW w:type="dxa" w:w="1328"/>
          </w:tcPr>
          <w:p>
            <w:pPr>
              <w:spacing w:after="0"/>
              <w:jc w:val="right"/>
            </w:pPr>
            <w:r>
              <w:rPr>
                <w:sz w:val="16"/>
              </w:rPr>
              <w:t>no Public Assistance recorded (2 declarations)</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14 county-coded records, 10 with a damage value recorded (including $0), $0; 11 zone-level records, 8 with a damage value recorded (including $0), $200,000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53,894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$10,531,956,471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$88,846,457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$10,023,895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$2,343,505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Washington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Abingdon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Damascus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510168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Abingdon town</w:t>
            </w:r>
          </w:p>
        </w:tc>
        <w:tc>
          <w:tcPr>
            <w:tcW w:type="dxa" w:w="1574"/>
          </w:tcPr>
          <w:p>
            <w:pPr>
              <w:spacing w:after="0"/>
              <w:jc w:val="left"/>
            </w:pPr>
            <w:r>
              <w:rPr>
                <w:sz w:val="16"/>
              </w:rPr>
              <w:t>510169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Damascus town</w:t>
            </w:r>
          </w:p>
        </w:tc>
        <w:tc>
          <w:tcPr>
            <w:tcW w:type="dxa" w:w="1574"/>
          </w:tcPr>
          <w:p>
            <w:pPr>
              <w:spacing w:after="0"/>
              <w:jc w:val="left"/>
            </w:pPr>
            <w:r>
              <w:rPr>
                <w:sz w:val="16"/>
              </w:rPr>
              <w:t>510170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Glade Spring town</w:t>
            </w:r>
          </w:p>
        </w:tc>
        <w:tc>
          <w:tcPr>
            <w:tcW w:type="dxa" w:w="1574"/>
          </w:tcPr>
          <w:p>
            <w:pPr>
              <w:spacing w:after="0"/>
              <w:jc w:val="left"/>
            </w:pPr>
            <w:r>
              <w:rPr>
                <w:sz w:val="16"/>
              </w:rPr>
              <w:t>510320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Saltville town</w:t>
            </w:r>
          </w:p>
        </w:tc>
        <w:tc>
          <w:tcPr>
            <w:tcW w:type="dxa" w:w="1574"/>
          </w:tcPr>
          <w:p>
            <w:pPr>
              <w:spacing w:after="0"/>
              <w:jc w:val="left"/>
            </w:pPr>
            <w:r>
              <w:rPr>
                <w:sz w:val="16"/>
              </w:rPr>
              <w:t>510191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VA: risk-assessment baseline packet, release 2026-10 (data as of 2026-09-30; County FIPS 51191). Automated baseline. </w:t>
      </w:r>
      <w:hyperlink r:id="rId15">
        <w:r>
          <w:rPr>
            <w:color w:val="1F4E99"/>
            <w:sz w:val="17"/>
            <w:u w:val="single"/>
          </w:rPr>
          <w:t>https://hazardplain.org/va/51191/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VA: Risk-assessment baseline packet</dc:title>
  <dc:subject>Hazard Plain release 2026-10, as of 2026-09-30. Automated baseline</dc:subject>
  <dc:creator>Hazard Plain</dc:creator>
  <cp:keywords>Hazard Plain; hazard mitigation; risk assessment; 51191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