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VA</w:t>
      </w:r>
    </w:p>
    <w:p>
      <w:pPr>
        <w:spacing w:after="120" w:before="0"/>
      </w:pPr>
      <w:r>
        <w:rPr>
          <w:color w:val="555555"/>
          <w:sz w:val="24"/>
        </w:rPr>
        <w:t>Risk-assessment baseline packet</w:t>
      </w:r>
    </w:p>
    <w:p>
      <w:pPr>
        <w:spacing w:after="120" w:before="0"/>
      </w:pPr>
      <w:r>
        <w:rPr>
          <w:b/>
          <w:sz w:val="18"/>
        </w:rPr>
        <w:t xml:space="preserve">County FIPS: </w:t>
      </w:r>
      <w:r>
        <w:rPr>
          <w:sz w:val="18"/>
        </w:rPr>
        <w:t>51187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2028-09-11. Plan: PDC 07 Northern Shenandoah Valley Hazard Mitigation Plan (FEMA plan 109283), approved 2023-09-12.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2023-09-12: 1 new hazard declaration (1 incident)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($10,006,376 a year), Strong Wind ($593,921) and Tornado ($450,802).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PDC 07 Northern Shenandoah Valley Hazard Mitigation Plan (FEMA plan 109283)</w:t>
      </w:r>
    </w:p>
    <w:p>
      <w:pPr>
        <w:keepNext/>
        <w:spacing w:after="40" w:before="0"/>
      </w:pPr>
      <w:r>
        <w:rPr>
          <w:b/>
        </w:rPr>
        <w:t xml:space="preserve">Approved: </w:t>
      </w:r>
      <w:r>
        <w:rPr/>
        <w:t>2023-09-12</w:t>
      </w:r>
    </w:p>
    <w:p>
      <w:pPr>
        <w:keepNext/>
        <w:spacing w:after="40" w:before="0"/>
      </w:pPr>
      <w:r>
        <w:rPr>
          <w:b/>
        </w:rPr>
        <w:t xml:space="preserve">Days to expiry: </w:t>
      </w:r>
      <w:r>
        <w:rPr/>
        <w:t>712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11 (44 CFR 77.2); any definition: 83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5"/>
        <w:gridCol w:w="884"/>
        <w:gridCol w:w="2202"/>
        <w:gridCol w:w="1986"/>
        <w:gridCol w:w="1290"/>
        <w:gridCol w:w="1037"/>
        <w:gridCol w:w="863"/>
        <w:gridCol w:w="1578"/>
        <w:gridCol w:w="2798"/>
      </w:tblGrid>
      <w:tr>
        <w:trPr>
          <w:cantSplit/>
          <w:tblHeader/>
        </w:trPr>
        <w:tc>
          <w:tcPr>
            <w:tcW w:type="dxa" w:w="1475"/>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Status</w:t>
            </w:r>
          </w:p>
        </w:tc>
        <w:tc>
          <w:tcPr>
            <w:tcW w:type="dxa" w:w="1986"/>
            <w:shd w:val="clear" w:color="auto" w:fill="E8E8E8"/>
          </w:tcPr>
          <w:p>
            <w:pPr>
              <w:spacing w:after="0"/>
              <w:jc w:val="left"/>
            </w:pPr>
            <w:r>
              <w:rPr>
                <w:b/>
                <w:sz w:val="16"/>
              </w:rPr>
              <w:t>Plan</w:t>
            </w:r>
          </w:p>
        </w:tc>
        <w:tc>
          <w:tcPr>
            <w:tcW w:type="dxa" w:w="129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8"/>
            <w:shd w:val="clear" w:color="auto" w:fill="E8E8E8"/>
          </w:tcPr>
          <w:p>
            <w:pPr>
              <w:spacing w:after="0"/>
              <w:jc w:val="left"/>
            </w:pPr>
            <w:r>
              <w:rPr>
                <w:b/>
                <w:sz w:val="16"/>
              </w:rPr>
              <w:t>Update underway</w:t>
            </w:r>
          </w:p>
        </w:tc>
        <w:tc>
          <w:tcPr>
            <w:tcW w:type="dxa" w:w="2798"/>
            <w:shd w:val="clear" w:color="auto" w:fill="E8E8E8"/>
          </w:tcPr>
          <w:p>
            <w:pPr>
              <w:spacing w:after="0"/>
              <w:jc w:val="left"/>
            </w:pPr>
            <w:r>
              <w:rPr>
                <w:b/>
                <w:sz w:val="16"/>
              </w:rPr>
              <w:t>Notes</w:t>
            </w:r>
          </w:p>
        </w:tc>
      </w:tr>
      <w:tr>
        <w:trPr>
          <w:cantSplit/>
        </w:trPr>
        <w:tc>
          <w:tcPr>
            <w:tcW w:type="dxa" w:w="1475"/>
          </w:tcPr>
          <w:p>
            <w:pPr>
              <w:spacing w:after="0"/>
              <w:jc w:val="left"/>
            </w:pPr>
            <w:r>
              <w:rPr>
                <w:sz w:val="16"/>
              </w:rPr>
              <w:t>Warren County</w:t>
            </w:r>
          </w:p>
        </w:tc>
        <w:tc>
          <w:tcPr>
            <w:tcW w:type="dxa" w:w="884"/>
          </w:tcPr>
          <w:p>
            <w:pPr>
              <w:spacing w:after="0"/>
              <w:jc w:val="left"/>
            </w:pPr>
            <w:r>
              <w:rPr>
                <w:sz w:val="16"/>
              </w:rPr>
              <w:t>County</w:t>
            </w:r>
          </w:p>
        </w:tc>
        <w:tc>
          <w:tcPr>
            <w:tcW w:type="dxa" w:w="2202"/>
          </w:tcPr>
          <w:p>
            <w:pPr>
              <w:spacing w:after="0"/>
              <w:jc w:val="left"/>
            </w:pPr>
            <w:r>
              <w:rPr>
                <w:sz w:val="16"/>
              </w:rPr>
              <w:t>Approved, expires 2028-09-11</w:t>
            </w:r>
          </w:p>
        </w:tc>
        <w:tc>
          <w:tcPr>
            <w:tcW w:type="dxa" w:w="1986"/>
          </w:tcPr>
          <w:p>
            <w:pPr>
              <w:spacing w:after="0"/>
              <w:jc w:val="left"/>
            </w:pPr>
            <w:r>
              <w:rPr>
                <w:sz w:val="16"/>
              </w:rPr>
              <w:t>PDC 07 Northern Shenandoah Valley Hazard Mitigation Plan (FEMA plan 109283)</w:t>
            </w:r>
          </w:p>
        </w:tc>
        <w:tc>
          <w:tcPr>
            <w:tcW w:type="dxa" w:w="1290"/>
          </w:tcPr>
          <w:p>
            <w:pPr>
              <w:spacing w:after="0"/>
              <w:jc w:val="left"/>
            </w:pPr>
            <w:r>
              <w:rPr>
                <w:sz w:val="16"/>
              </w:rPr>
              <w:t>2023-09-12</w:t>
            </w:r>
          </w:p>
        </w:tc>
        <w:tc>
          <w:tcPr>
            <w:tcW w:type="dxa" w:w="1037"/>
          </w:tcPr>
          <w:p>
            <w:pPr>
              <w:spacing w:after="0"/>
              <w:jc w:val="left"/>
            </w:pPr>
            <w:r>
              <w:rPr>
                <w:sz w:val="16"/>
              </w:rPr>
              <w:t>2028-09-11</w:t>
            </w:r>
          </w:p>
        </w:tc>
        <w:tc>
          <w:tcPr>
            <w:tcW w:type="dxa" w:w="863"/>
          </w:tcPr>
          <w:p>
            <w:pPr>
              <w:spacing w:after="0"/>
              <w:jc w:val="right"/>
            </w:pPr>
            <w:r>
              <w:rPr>
                <w:sz w:val="16"/>
              </w:rPr>
              <w:t>712</w:t>
            </w:r>
          </w:p>
        </w:tc>
        <w:tc>
          <w:tcPr>
            <w:tcW w:type="dxa" w:w="1578"/>
          </w:tcPr>
          <w:p>
            <w:pPr>
              <w:spacing w:after="0"/>
              <w:jc w:val="left"/>
            </w:pPr>
          </w:p>
        </w:tc>
        <w:tc>
          <w:tcPr>
            <w:tcW w:type="dxa" w:w="2798"/>
          </w:tcPr>
          <w:p>
            <w:pPr>
              <w:spacing w:after="0"/>
              <w:jc w:val="left"/>
            </w:pPr>
            <w:r>
              <w:rPr>
                <w:sz w:val="16"/>
              </w:rPr>
              <w:t>this jurisdiction approved 2023-12-13</w:t>
            </w:r>
          </w:p>
        </w:tc>
      </w:tr>
      <w:tr>
        <w:trPr>
          <w:cantSplit/>
        </w:trPr>
        <w:tc>
          <w:tcPr>
            <w:tcW w:type="dxa" w:w="1475"/>
          </w:tcPr>
          <w:p>
            <w:pPr>
              <w:spacing w:after="0"/>
              <w:jc w:val="left"/>
            </w:pPr>
            <w:r>
              <w:rPr>
                <w:sz w:val="16"/>
              </w:rPr>
              <w:t>Front Royal town</w:t>
            </w:r>
          </w:p>
        </w:tc>
        <w:tc>
          <w:tcPr>
            <w:tcW w:type="dxa" w:w="884"/>
          </w:tcPr>
          <w:p>
            <w:pPr>
              <w:spacing w:after="0"/>
              <w:jc w:val="left"/>
            </w:pPr>
            <w:r>
              <w:rPr>
                <w:sz w:val="16"/>
              </w:rPr>
              <w:t>Town</w:t>
            </w:r>
          </w:p>
        </w:tc>
        <w:tc>
          <w:tcPr>
            <w:tcW w:type="dxa" w:w="2202"/>
          </w:tcPr>
          <w:p>
            <w:pPr>
              <w:spacing w:after="0"/>
              <w:jc w:val="left"/>
            </w:pPr>
            <w:r>
              <w:rPr>
                <w:sz w:val="16"/>
              </w:rPr>
              <w:t>Plan 109283 approved 2023-09-12, pending adoption here; not yet eligible</w:t>
            </w:r>
          </w:p>
        </w:tc>
        <w:tc>
          <w:tcPr>
            <w:tcW w:type="dxa" w:w="1986"/>
          </w:tcPr>
          <w:p>
            <w:pPr>
              <w:spacing w:after="0"/>
              <w:jc w:val="left"/>
            </w:pPr>
            <w:r>
              <w:rPr>
                <w:sz w:val="16"/>
              </w:rPr>
              <w:t>PDC 07 Northern Shenandoah Valley Hazard Mitigation Plan (FEMA plan 109283), pending adoption here</w:t>
            </w:r>
          </w:p>
        </w:tc>
        <w:tc>
          <w:tcPr>
            <w:tcW w:type="dxa" w:w="1290"/>
          </w:tcPr>
          <w:p>
            <w:pPr>
              <w:spacing w:after="0"/>
              <w:jc w:val="left"/>
            </w:pPr>
            <w:r>
              <w:rPr>
                <w:sz w:val="16"/>
              </w:rPr>
              <w:t>2023-09-12 by FEMA; not yet adopted here</w:t>
            </w:r>
          </w:p>
        </w:tc>
        <w:tc>
          <w:tcPr>
            <w:tcW w:type="dxa" w:w="1037"/>
          </w:tcPr>
          <w:p>
            <w:pPr>
              <w:spacing w:after="0"/>
              <w:jc w:val="left"/>
            </w:pPr>
            <w:r>
              <w:rPr>
                <w:sz w:val="16"/>
              </w:rPr>
              <w:t>2028-09-11 once adopted</w:t>
            </w:r>
          </w:p>
        </w:tc>
        <w:tc>
          <w:tcPr>
            <w:tcW w:type="dxa" w:w="863"/>
          </w:tcPr>
          <w:p>
            <w:pPr>
              <w:spacing w:after="0"/>
              <w:jc w:val="right"/>
            </w:pPr>
          </w:p>
        </w:tc>
        <w:tc>
          <w:tcPr>
            <w:tcW w:type="dxa" w:w="1578"/>
          </w:tcPr>
          <w:p>
            <w:pPr>
              <w:spacing w:after="0"/>
              <w:jc w:val="left"/>
            </w:pPr>
            <w:r>
              <w:rPr>
                <w:sz w:val="16"/>
              </w:rPr>
              <w:t>FEMA tracker shows a plan approvable pending adoption</w:t>
            </w:r>
          </w:p>
        </w:tc>
        <w:tc>
          <w:tcPr>
            <w:tcW w:type="dxa" w:w="2798"/>
          </w:tcPr>
          <w:p>
            <w:pPr>
              <w:spacing w:after="0"/>
              <w:jc w:val="left"/>
            </w:pPr>
            <w:r>
              <w:rPr>
                <w:sz w:val="16"/>
              </w:rPr>
              <w:t>Not yet eligible: adopt the approved plan.</w:t>
            </w:r>
          </w:p>
        </w:tc>
      </w:tr>
      <w:tr>
        <w:trPr>
          <w:cantSplit/>
        </w:trPr>
        <w:tc>
          <w:tcPr>
            <w:tcW w:type="dxa" w:w="1475"/>
          </w:tcPr>
          <w:p>
            <w:pPr>
              <w:spacing w:after="0"/>
              <w:jc w:val="left"/>
            </w:pPr>
            <w:r>
              <w:rPr>
                <w:sz w:val="16"/>
              </w:rPr>
              <w:t>Northern Shenandoah Valley Regional Commission</w:t>
            </w:r>
          </w:p>
        </w:tc>
        <w:tc>
          <w:tcPr>
            <w:tcW w:type="dxa" w:w="884"/>
          </w:tcPr>
          <w:p>
            <w:pPr>
              <w:spacing w:after="0"/>
              <w:jc w:val="left"/>
            </w:pPr>
            <w:r>
              <w:rPr>
                <w:sz w:val="16"/>
              </w:rPr>
              <w:t>Regional Planning Agency</w:t>
            </w:r>
          </w:p>
        </w:tc>
        <w:tc>
          <w:tcPr>
            <w:tcW w:type="dxa" w:w="2202"/>
          </w:tcPr>
          <w:p>
            <w:pPr>
              <w:spacing w:after="0"/>
              <w:jc w:val="left"/>
            </w:pPr>
            <w:r>
              <w:rPr>
                <w:sz w:val="16"/>
              </w:rPr>
              <w:t>Approved, expires 2028-09-11</w:t>
            </w:r>
          </w:p>
        </w:tc>
        <w:tc>
          <w:tcPr>
            <w:tcW w:type="dxa" w:w="1986"/>
          </w:tcPr>
          <w:p>
            <w:pPr>
              <w:spacing w:after="0"/>
              <w:jc w:val="left"/>
            </w:pPr>
            <w:r>
              <w:rPr>
                <w:sz w:val="16"/>
              </w:rPr>
              <w:t>PDC 07 Northern Shenandoah Valley Hazard Mitigation Plan (FEMA plan 109283)</w:t>
            </w:r>
          </w:p>
        </w:tc>
        <w:tc>
          <w:tcPr>
            <w:tcW w:type="dxa" w:w="1290"/>
          </w:tcPr>
          <w:p>
            <w:pPr>
              <w:spacing w:after="0"/>
              <w:jc w:val="left"/>
            </w:pPr>
            <w:r>
              <w:rPr>
                <w:sz w:val="16"/>
              </w:rPr>
              <w:t>2023-09-12</w:t>
            </w:r>
          </w:p>
        </w:tc>
        <w:tc>
          <w:tcPr>
            <w:tcW w:type="dxa" w:w="1037"/>
          </w:tcPr>
          <w:p>
            <w:pPr>
              <w:spacing w:after="0"/>
              <w:jc w:val="left"/>
            </w:pPr>
            <w:r>
              <w:rPr>
                <w:sz w:val="16"/>
              </w:rPr>
              <w:t>2028-09-11</w:t>
            </w:r>
          </w:p>
        </w:tc>
        <w:tc>
          <w:tcPr>
            <w:tcW w:type="dxa" w:w="863"/>
          </w:tcPr>
          <w:p>
            <w:pPr>
              <w:spacing w:after="0"/>
              <w:jc w:val="right"/>
            </w:pPr>
            <w:r>
              <w:rPr>
                <w:sz w:val="16"/>
              </w:rPr>
              <w:t>712</w:t>
            </w:r>
          </w:p>
        </w:tc>
        <w:tc>
          <w:tcPr>
            <w:tcW w:type="dxa" w:w="1578"/>
          </w:tcPr>
          <w:p>
            <w:pPr>
              <w:spacing w:after="0"/>
              <w:jc w:val="left"/>
            </w:pPr>
          </w:p>
        </w:tc>
        <w:tc>
          <w:tcPr>
            <w:tcW w:type="dxa" w:w="2798"/>
          </w:tcPr>
          <w:p>
            <w:pPr>
              <w:spacing w:after="0"/>
              <w:jc w:val="left"/>
            </w:pPr>
            <w:r>
              <w:rPr>
                <w:sz w:val="16"/>
              </w:rPr>
              <w:t>this jurisdiction approved 2024-01-18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109283 lists 18 other participants not on this page, 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230"/>
        <w:gridCol w:w="1037"/>
        <w:gridCol w:w="1126"/>
        <w:gridCol w:w="1514"/>
        <w:gridCol w:w="1174"/>
        <w:gridCol w:w="1712"/>
        <w:gridCol w:w="33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$9,295,093</w:t>
            </w:r>
          </w:p>
        </w:tc>
        <w:tc>
          <w:tcPr>
            <w:tcW w:type="dxa" w:w="1126"/>
          </w:tcPr>
          <w:p>
            <w:pPr>
              <w:spacing w:after="0"/>
              <w:jc w:val="right"/>
            </w:pPr>
            <w:r>
              <w:rPr>
                <w:sz w:val="16"/>
              </w:rPr>
              <w:t>$29,812</w:t>
            </w:r>
          </w:p>
        </w:tc>
        <w:tc>
          <w:tcPr>
            <w:tcW w:type="dxa" w:w="1514"/>
          </w:tcPr>
          <w:p>
            <w:pPr>
              <w:spacing w:after="0"/>
              <w:jc w:val="right"/>
            </w:pPr>
            <w:r>
              <w:rPr>
                <w:sz w:val="16"/>
              </w:rPr>
              <w:t>$681,471</w:t>
            </w:r>
          </w:p>
        </w:tc>
        <w:tc>
          <w:tcPr>
            <w:tcW w:type="dxa" w:w="1174"/>
          </w:tcPr>
          <w:p>
            <w:pPr>
              <w:spacing w:after="0"/>
              <w:jc w:val="right"/>
            </w:pPr>
            <w:r>
              <w:rPr>
                <w:sz w:val="16"/>
              </w:rPr>
              <w:t>$10,006,376</w:t>
            </w:r>
          </w:p>
        </w:tc>
        <w:tc>
          <w:tcPr>
            <w:tcW w:type="dxa" w:w="1712"/>
          </w:tcPr>
          <w:p>
            <w:pPr>
              <w:spacing w:after="0"/>
              <w:jc w:val="right"/>
            </w:pPr>
            <w:r>
              <w:rPr>
                <w:sz w:val="16"/>
              </w:rPr>
              <w:t>115</w:t>
            </w:r>
          </w:p>
        </w:tc>
        <w:tc>
          <w:tcPr>
            <w:tcW w:type="dxa" w:w="33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Strong Wind</w:t>
            </w:r>
          </w:p>
        </w:tc>
        <w:tc>
          <w:tcPr>
            <w:tcW w:type="dxa" w:w="1230"/>
          </w:tcPr>
          <w:p>
            <w:pPr>
              <w:spacing w:after="0"/>
              <w:jc w:val="left"/>
            </w:pPr>
            <w:r>
              <w:rPr>
                <w:sz w:val="16"/>
              </w:rPr>
              <w:t>Relatively Low</w:t>
            </w:r>
          </w:p>
        </w:tc>
        <w:tc>
          <w:tcPr>
            <w:tcW w:type="dxa" w:w="1230"/>
          </w:tcPr>
          <w:p>
            <w:pPr>
              <w:spacing w:after="0"/>
              <w:jc w:val="left"/>
            </w:pPr>
            <w:r>
              <w:rPr>
                <w:sz w:val="16"/>
              </w:rPr>
              <w:t>Relatively Moderate</w:t>
            </w:r>
          </w:p>
        </w:tc>
        <w:tc>
          <w:tcPr>
            <w:tcW w:type="dxa" w:w="1037"/>
          </w:tcPr>
          <w:p>
            <w:pPr>
              <w:spacing w:after="0"/>
              <w:jc w:val="right"/>
            </w:pPr>
            <w:r>
              <w:rPr>
                <w:sz w:val="16"/>
              </w:rPr>
              <w:t>$116,013</w:t>
            </w:r>
          </w:p>
        </w:tc>
        <w:tc>
          <w:tcPr>
            <w:tcW w:type="dxa" w:w="1126"/>
          </w:tcPr>
          <w:p>
            <w:pPr>
              <w:spacing w:after="0"/>
              <w:jc w:val="right"/>
            </w:pPr>
            <w:r>
              <w:rPr>
                <w:sz w:val="16"/>
              </w:rPr>
              <w:t>$60,312</w:t>
            </w:r>
          </w:p>
        </w:tc>
        <w:tc>
          <w:tcPr>
            <w:tcW w:type="dxa" w:w="1514"/>
          </w:tcPr>
          <w:p>
            <w:pPr>
              <w:spacing w:after="0"/>
              <w:jc w:val="right"/>
            </w:pPr>
            <w:r>
              <w:rPr>
                <w:sz w:val="16"/>
              </w:rPr>
              <w:t>$417,596</w:t>
            </w:r>
          </w:p>
        </w:tc>
        <w:tc>
          <w:tcPr>
            <w:tcW w:type="dxa" w:w="1174"/>
          </w:tcPr>
          <w:p>
            <w:pPr>
              <w:spacing w:after="0"/>
              <w:jc w:val="right"/>
            </w:pPr>
            <w:r>
              <w:rPr>
                <w:sz w:val="16"/>
              </w:rPr>
              <w:t>$593,921</w:t>
            </w:r>
          </w:p>
        </w:tc>
        <w:tc>
          <w:tcPr>
            <w:tcW w:type="dxa" w:w="1712"/>
          </w:tcPr>
          <w:p>
            <w:pPr>
              <w:spacing w:after="0"/>
              <w:jc w:val="right"/>
            </w:pPr>
            <w:r>
              <w:rPr>
                <w:sz w:val="16"/>
              </w:rPr>
              <w:t>169</w:t>
            </w:r>
          </w:p>
        </w:tc>
        <w:tc>
          <w:tcPr>
            <w:tcW w:type="dxa" w:w="3358"/>
          </w:tcPr>
          <w:p>
            <w:pPr>
              <w:spacing w:after="0"/>
              <w:jc w:val="left"/>
            </w:pPr>
            <w:r>
              <w:rPr>
                <w:sz w:val="16"/>
              </w:rPr>
              <w:t>Includes 20 High Wind and 10 Strong Wind records (NOAA non-thunderstorm wind types, outside NRI's Strong Wind definition).</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$253,947</w:t>
            </w:r>
          </w:p>
        </w:tc>
        <w:tc>
          <w:tcPr>
            <w:tcW w:type="dxa" w:w="1126"/>
          </w:tcPr>
          <w:p>
            <w:pPr>
              <w:spacing w:after="0"/>
              <w:jc w:val="right"/>
            </w:pPr>
            <w:r>
              <w:rPr>
                <w:sz w:val="16"/>
              </w:rPr>
              <w:t>$166</w:t>
            </w:r>
          </w:p>
        </w:tc>
        <w:tc>
          <w:tcPr>
            <w:tcW w:type="dxa" w:w="1514"/>
          </w:tcPr>
          <w:p>
            <w:pPr>
              <w:spacing w:after="0"/>
              <w:jc w:val="right"/>
            </w:pPr>
            <w:r>
              <w:rPr>
                <w:sz w:val="16"/>
              </w:rPr>
              <w:t>$196,689</w:t>
            </w:r>
          </w:p>
        </w:tc>
        <w:tc>
          <w:tcPr>
            <w:tcW w:type="dxa" w:w="1174"/>
          </w:tcPr>
          <w:p>
            <w:pPr>
              <w:spacing w:after="0"/>
              <w:jc w:val="right"/>
            </w:pPr>
            <w:r>
              <w:rPr>
                <w:sz w:val="16"/>
              </w:rPr>
              <w:t>$450,802</w:t>
            </w:r>
          </w:p>
        </w:tc>
        <w:tc>
          <w:tcPr>
            <w:tcW w:type="dxa" w:w="1712"/>
          </w:tcPr>
          <w:p>
            <w:pPr>
              <w:spacing w:after="0"/>
              <w:jc w:val="right"/>
            </w:pPr>
            <w:r>
              <w:rPr>
                <w:sz w:val="16"/>
              </w:rPr>
              <w:t>2</w:t>
            </w:r>
          </w:p>
        </w:tc>
        <w:tc>
          <w:tcPr>
            <w:tcW w:type="dxa" w:w="335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$10</w:t>
            </w:r>
          </w:p>
        </w:tc>
        <w:tc>
          <w:tcPr>
            <w:tcW w:type="dxa" w:w="1514"/>
          </w:tcPr>
          <w:p>
            <w:pPr>
              <w:spacing w:after="0"/>
              <w:jc w:val="right"/>
            </w:pPr>
            <w:r>
              <w:rPr>
                <w:sz w:val="16"/>
              </w:rPr>
              <w:t>$445,474</w:t>
            </w:r>
          </w:p>
        </w:tc>
        <w:tc>
          <w:tcPr>
            <w:tcW w:type="dxa" w:w="1174"/>
          </w:tcPr>
          <w:p>
            <w:pPr>
              <w:spacing w:after="0"/>
              <w:jc w:val="right"/>
            </w:pPr>
            <w:r>
              <w:rPr>
                <w:sz w:val="16"/>
              </w:rPr>
              <w:t>$445,502</w:t>
            </w:r>
          </w:p>
        </w:tc>
        <w:tc>
          <w:tcPr>
            <w:tcW w:type="dxa" w:w="1712"/>
          </w:tcPr>
          <w:p>
            <w:pPr>
              <w:spacing w:after="0"/>
              <w:jc w:val="right"/>
            </w:pPr>
            <w:r>
              <w:rPr>
                <w:sz w:val="16"/>
              </w:rPr>
              <w:t>39</w:t>
            </w:r>
          </w:p>
        </w:tc>
        <w:tc>
          <w:tcPr>
            <w:tcW w:type="dxa" w:w="3358"/>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Drought</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$278,667</w:t>
            </w:r>
          </w:p>
        </w:tc>
        <w:tc>
          <w:tcPr>
            <w:tcW w:type="dxa" w:w="1514"/>
          </w:tcPr>
          <w:p>
            <w:pPr>
              <w:spacing w:after="0"/>
              <w:jc w:val="right"/>
            </w:pPr>
            <w:r>
              <w:rPr>
                <w:sz w:val="16"/>
              </w:rPr>
              <w:t>n/a</w:t>
            </w:r>
          </w:p>
        </w:tc>
        <w:tc>
          <w:tcPr>
            <w:tcW w:type="dxa" w:w="1174"/>
          </w:tcPr>
          <w:p>
            <w:pPr>
              <w:spacing w:after="0"/>
              <w:jc w:val="right"/>
            </w:pPr>
            <w:r>
              <w:rPr>
                <w:sz w:val="16"/>
              </w:rPr>
              <w:t>$278,667</w:t>
            </w:r>
          </w:p>
        </w:tc>
        <w:tc>
          <w:tcPr>
            <w:tcW w:type="dxa" w:w="1712"/>
          </w:tcPr>
          <w:p>
            <w:pPr>
              <w:spacing w:after="0"/>
              <w:jc w:val="right"/>
            </w:pPr>
            <w:r>
              <w:rPr>
                <w:sz w:val="16"/>
              </w:rPr>
              <w:t>10</w:t>
            </w:r>
          </w:p>
        </w:tc>
        <w:tc>
          <w:tcPr>
            <w:tcW w:type="dxa" w:w="335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$16,946</w:t>
            </w:r>
          </w:p>
        </w:tc>
        <w:tc>
          <w:tcPr>
            <w:tcW w:type="dxa" w:w="1126"/>
          </w:tcPr>
          <w:p>
            <w:pPr>
              <w:spacing w:after="0"/>
              <w:jc w:val="right"/>
            </w:pPr>
            <w:r>
              <w:rPr>
                <w:sz w:val="16"/>
              </w:rPr>
              <w:t>n/a</w:t>
            </w:r>
          </w:p>
        </w:tc>
        <w:tc>
          <w:tcPr>
            <w:tcW w:type="dxa" w:w="1514"/>
          </w:tcPr>
          <w:p>
            <w:pPr>
              <w:spacing w:after="0"/>
              <w:jc w:val="right"/>
            </w:pPr>
            <w:r>
              <w:rPr>
                <w:sz w:val="16"/>
              </w:rPr>
              <w:t>$255,247</w:t>
            </w:r>
          </w:p>
        </w:tc>
        <w:tc>
          <w:tcPr>
            <w:tcW w:type="dxa" w:w="1174"/>
          </w:tcPr>
          <w:p>
            <w:pPr>
              <w:spacing w:after="0"/>
              <w:jc w:val="right"/>
            </w:pPr>
            <w:r>
              <w:rPr>
                <w:sz w:val="16"/>
              </w:rPr>
              <w:t>$272,193</w:t>
            </w:r>
          </w:p>
        </w:tc>
        <w:tc>
          <w:tcPr>
            <w:tcW w:type="dxa" w:w="1712"/>
          </w:tcPr>
          <w:p>
            <w:pPr>
              <w:spacing w:after="0"/>
              <w:jc w:val="right"/>
            </w:pPr>
            <w:r>
              <w:rPr>
                <w:sz w:val="16"/>
              </w:rPr>
              <w:t>6</w:t>
            </w:r>
          </w:p>
        </w:tc>
        <w:tc>
          <w:tcPr>
            <w:tcW w:type="dxa" w:w="33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Earthquake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$209,287</w:t>
            </w:r>
          </w:p>
        </w:tc>
        <w:tc>
          <w:tcPr>
            <w:tcW w:type="dxa" w:w="1126"/>
          </w:tcPr>
          <w:p>
            <w:pPr>
              <w:spacing w:after="0"/>
              <w:jc w:val="right"/>
            </w:pPr>
            <w:r>
              <w:rPr>
                <w:sz w:val="16"/>
              </w:rPr>
              <w:t>n/a</w:t>
            </w:r>
          </w:p>
        </w:tc>
        <w:tc>
          <w:tcPr>
            <w:tcW w:type="dxa" w:w="1514"/>
          </w:tcPr>
          <w:p>
            <w:pPr>
              <w:spacing w:after="0"/>
              <w:jc w:val="right"/>
            </w:pPr>
            <w:r>
              <w:rPr>
                <w:sz w:val="16"/>
              </w:rPr>
              <w:t>$55,256</w:t>
            </w:r>
          </w:p>
        </w:tc>
        <w:tc>
          <w:tcPr>
            <w:tcW w:type="dxa" w:w="1174"/>
          </w:tcPr>
          <w:p>
            <w:pPr>
              <w:spacing w:after="0"/>
              <w:jc w:val="right"/>
            </w:pPr>
            <w:r>
              <w:rPr>
                <w:sz w:val="16"/>
              </w:rPr>
              <w:t>$264,543</w:t>
            </w:r>
          </w:p>
        </w:tc>
        <w:tc>
          <w:tcPr>
            <w:tcW w:type="dxa" w:w="1712"/>
          </w:tcPr>
          <w:p>
            <w:pPr>
              <w:spacing w:after="0"/>
              <w:jc w:val="right"/>
            </w:pPr>
          </w:p>
        </w:tc>
        <w:tc>
          <w:tcPr>
            <w:tcW w:type="dxa" w:w="3358"/>
          </w:tcPr>
          <w:p>
            <w:pPr>
              <w:spacing w:after="0"/>
              <w:jc w:val="left"/>
            </w:pPr>
            <w:r>
              <w:rPr>
                <w:sz w:val="16"/>
              </w:rPr>
              <w:t>Storm Events does not record earthquakes.</w:t>
            </w:r>
          </w:p>
        </w:tc>
      </w:tr>
      <w:tr>
        <w:trPr>
          <w:cantSplit/>
        </w:trPr>
        <w:tc>
          <w:tcPr>
            <w:tcW w:type="dxa" w:w="694"/>
          </w:tcPr>
          <w:p>
            <w:pPr>
              <w:spacing w:after="0"/>
              <w:jc w:val="right"/>
            </w:pPr>
            <w:r>
              <w:rPr>
                <w:sz w:val="16"/>
              </w:rPr>
              <w:t>8</w:t>
            </w:r>
          </w:p>
        </w:tc>
        <w:tc>
          <w:tcPr>
            <w:tcW w:type="dxa" w:w="1037"/>
          </w:tcPr>
          <w:p>
            <w:pPr>
              <w:spacing w:after="0"/>
              <w:jc w:val="left"/>
            </w:pPr>
            <w:r>
              <w:rPr>
                <w:sz w:val="16"/>
              </w:rPr>
              <w:t>Hurricane</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$231,917</w:t>
            </w:r>
          </w:p>
        </w:tc>
        <w:tc>
          <w:tcPr>
            <w:tcW w:type="dxa" w:w="1126"/>
          </w:tcPr>
          <w:p>
            <w:pPr>
              <w:spacing w:after="0"/>
              <w:jc w:val="right"/>
            </w:pPr>
            <w:r>
              <w:rPr>
                <w:sz w:val="16"/>
              </w:rPr>
              <w:t>$20,266</w:t>
            </w:r>
          </w:p>
        </w:tc>
        <w:tc>
          <w:tcPr>
            <w:tcW w:type="dxa" w:w="1514"/>
          </w:tcPr>
          <w:p>
            <w:pPr>
              <w:spacing w:after="0"/>
              <w:jc w:val="right"/>
            </w:pPr>
            <w:r>
              <w:rPr>
                <w:sz w:val="16"/>
              </w:rPr>
              <w:t>$10,874</w:t>
            </w:r>
          </w:p>
        </w:tc>
        <w:tc>
          <w:tcPr>
            <w:tcW w:type="dxa" w:w="1174"/>
          </w:tcPr>
          <w:p>
            <w:pPr>
              <w:spacing w:after="0"/>
              <w:jc w:val="right"/>
            </w:pPr>
            <w:r>
              <w:rPr>
                <w:sz w:val="16"/>
              </w:rPr>
              <w:t>$263,058</w:t>
            </w:r>
          </w:p>
        </w:tc>
        <w:tc>
          <w:tcPr>
            <w:tcW w:type="dxa" w:w="1712"/>
          </w:tcPr>
          <w:p>
            <w:pPr>
              <w:spacing w:after="0"/>
              <w:jc w:val="right"/>
            </w:pPr>
            <w:r>
              <w:rPr>
                <w:sz w:val="16"/>
              </w:rPr>
              <w:t>0</w:t>
            </w:r>
          </w:p>
        </w:tc>
        <w:tc>
          <w:tcPr>
            <w:tcW w:type="dxa" w:w="3358"/>
          </w:tcPr>
          <w:p>
            <w:pPr>
              <w:spacing w:after="0"/>
              <w:jc w:val="left"/>
            </w:pPr>
            <w:r>
              <w:rPr>
                <w:sz w:val="16"/>
              </w:rPr>
              <w:t>Declared 5 times; no Storm Events record of this type.</w:t>
            </w: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$164,220</w:t>
            </w:r>
          </w:p>
        </w:tc>
        <w:tc>
          <w:tcPr>
            <w:tcW w:type="dxa" w:w="1126"/>
          </w:tcPr>
          <w:p>
            <w:pPr>
              <w:spacing w:after="0"/>
              <w:jc w:val="right"/>
            </w:pPr>
            <w:r>
              <w:rPr>
                <w:sz w:val="16"/>
              </w:rPr>
              <w:t>$746</w:t>
            </w:r>
          </w:p>
        </w:tc>
        <w:tc>
          <w:tcPr>
            <w:tcW w:type="dxa" w:w="1514"/>
          </w:tcPr>
          <w:p>
            <w:pPr>
              <w:spacing w:after="0"/>
              <w:jc w:val="right"/>
            </w:pPr>
            <w:r>
              <w:rPr>
                <w:sz w:val="16"/>
              </w:rPr>
              <w:t>$34,640</w:t>
            </w:r>
          </w:p>
        </w:tc>
        <w:tc>
          <w:tcPr>
            <w:tcW w:type="dxa" w:w="1174"/>
          </w:tcPr>
          <w:p>
            <w:pPr>
              <w:spacing w:after="0"/>
              <w:jc w:val="right"/>
            </w:pPr>
            <w:r>
              <w:rPr>
                <w:sz w:val="16"/>
              </w:rPr>
              <w:t>$199,605</w:t>
            </w:r>
          </w:p>
        </w:tc>
        <w:tc>
          <w:tcPr>
            <w:tcW w:type="dxa" w:w="1712"/>
          </w:tcPr>
          <w:p>
            <w:pPr>
              <w:spacing w:after="0"/>
              <w:jc w:val="right"/>
            </w:pPr>
            <w:r>
              <w:rPr>
                <w:sz w:val="16"/>
              </w:rPr>
              <w:t>29</w:t>
            </w:r>
          </w:p>
        </w:tc>
        <w:tc>
          <w:tcPr>
            <w:tcW w:type="dxa" w:w="3358"/>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Cold Wave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$8,631</w:t>
            </w:r>
          </w:p>
        </w:tc>
        <w:tc>
          <w:tcPr>
            <w:tcW w:type="dxa" w:w="1514"/>
          </w:tcPr>
          <w:p>
            <w:pPr>
              <w:spacing w:after="0"/>
              <w:jc w:val="right"/>
            </w:pPr>
            <w:r>
              <w:rPr>
                <w:sz w:val="16"/>
              </w:rPr>
              <w:t>$15,424</w:t>
            </w:r>
          </w:p>
        </w:tc>
        <w:tc>
          <w:tcPr>
            <w:tcW w:type="dxa" w:w="1174"/>
          </w:tcPr>
          <w:p>
            <w:pPr>
              <w:spacing w:after="0"/>
              <w:jc w:val="right"/>
            </w:pPr>
            <w:r>
              <w:rPr>
                <w:sz w:val="16"/>
              </w:rPr>
              <w:t>$78,318</w:t>
            </w:r>
          </w:p>
        </w:tc>
        <w:tc>
          <w:tcPr>
            <w:tcW w:type="dxa" w:w="1712"/>
          </w:tcPr>
          <w:p>
            <w:pPr>
              <w:spacing w:after="0"/>
              <w:jc w:val="right"/>
            </w:pPr>
            <w:r>
              <w:rPr>
                <w:sz w:val="16"/>
              </w:rPr>
              <w:t>82</w:t>
            </w:r>
          </w:p>
        </w:tc>
        <w:tc>
          <w:tcPr>
            <w:tcW w:type="dxa" w:w="3358"/>
          </w:tcPr>
          <w:p>
            <w:pPr>
              <w:spacing w:after="0"/>
              <w:jc w:val="left"/>
            </w:pPr>
            <w:r>
              <w:rPr>
                <w:sz w:val="16"/>
              </w:rPr>
              <w:t>Includes 43 Frost/Freeze records (outside NRI's Cold Wave definition; counted in this table and in B1-d, not in the B1-e descriptor).</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$22,149</w:t>
            </w:r>
          </w:p>
        </w:tc>
        <w:tc>
          <w:tcPr>
            <w:tcW w:type="dxa" w:w="1126"/>
          </w:tcPr>
          <w:p>
            <w:pPr>
              <w:spacing w:after="0"/>
              <w:jc w:val="right"/>
            </w:pPr>
            <w:r>
              <w:rPr>
                <w:sz w:val="16"/>
              </w:rPr>
              <w:t>$4</w:t>
            </w:r>
          </w:p>
        </w:tc>
        <w:tc>
          <w:tcPr>
            <w:tcW w:type="dxa" w:w="1514"/>
          </w:tcPr>
          <w:p>
            <w:pPr>
              <w:spacing w:after="0"/>
              <w:jc w:val="right"/>
            </w:pPr>
            <w:r>
              <w:rPr>
                <w:sz w:val="16"/>
              </w:rPr>
              <w:t>$42,613</w:t>
            </w:r>
          </w:p>
        </w:tc>
        <w:tc>
          <w:tcPr>
            <w:tcW w:type="dxa" w:w="1174"/>
          </w:tcPr>
          <w:p>
            <w:pPr>
              <w:spacing w:after="0"/>
              <w:jc w:val="right"/>
            </w:pPr>
            <w:r>
              <w:rPr>
                <w:sz w:val="16"/>
              </w:rPr>
              <w:t>$64,766</w:t>
            </w:r>
          </w:p>
        </w:tc>
        <w:tc>
          <w:tcPr>
            <w:tcW w:type="dxa" w:w="1712"/>
          </w:tcPr>
          <w:p>
            <w:pPr>
              <w:spacing w:after="0"/>
              <w:jc w:val="right"/>
            </w:pPr>
            <w:r>
              <w:rPr>
                <w:sz w:val="16"/>
              </w:rPr>
              <w:t>231</w:t>
            </w:r>
          </w:p>
        </w:tc>
        <w:tc>
          <w:tcPr>
            <w:tcW w:type="dxa" w:w="335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$20,939</w:t>
            </w:r>
          </w:p>
        </w:tc>
        <w:tc>
          <w:tcPr>
            <w:tcW w:type="dxa" w:w="1126"/>
          </w:tcPr>
          <w:p>
            <w:pPr>
              <w:spacing w:after="0"/>
              <w:jc w:val="right"/>
            </w:pPr>
            <w:r>
              <w:rPr>
                <w:sz w:val="16"/>
              </w:rPr>
              <w:t>$16</w:t>
            </w:r>
          </w:p>
        </w:tc>
        <w:tc>
          <w:tcPr>
            <w:tcW w:type="dxa" w:w="1514"/>
          </w:tcPr>
          <w:p>
            <w:pPr>
              <w:spacing w:after="0"/>
              <w:jc w:val="right"/>
            </w:pPr>
            <w:r>
              <w:rPr>
                <w:sz w:val="16"/>
              </w:rPr>
              <w:t>$5,460</w:t>
            </w:r>
          </w:p>
        </w:tc>
        <w:tc>
          <w:tcPr>
            <w:tcW w:type="dxa" w:w="1174"/>
          </w:tcPr>
          <w:p>
            <w:pPr>
              <w:spacing w:after="0"/>
              <w:jc w:val="right"/>
            </w:pPr>
            <w:r>
              <w:rPr>
                <w:sz w:val="16"/>
              </w:rPr>
              <w:t>$26,414</w:t>
            </w:r>
          </w:p>
        </w:tc>
        <w:tc>
          <w:tcPr>
            <w:tcW w:type="dxa" w:w="1712"/>
          </w:tcPr>
          <w:p>
            <w:pPr>
              <w:spacing w:after="0"/>
              <w:jc w:val="right"/>
            </w:pPr>
            <w:r>
              <w:rPr>
                <w:sz w:val="16"/>
              </w:rPr>
              <w:t>1</w:t>
            </w:r>
          </w:p>
        </w:tc>
        <w:tc>
          <w:tcPr>
            <w:tcW w:type="dxa" w:w="3358"/>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$7,534</w:t>
            </w:r>
          </w:p>
        </w:tc>
        <w:tc>
          <w:tcPr>
            <w:tcW w:type="dxa" w:w="1126"/>
          </w:tcPr>
          <w:p>
            <w:pPr>
              <w:spacing w:after="0"/>
              <w:jc w:val="right"/>
            </w:pPr>
            <w:r>
              <w:rPr>
                <w:sz w:val="16"/>
              </w:rPr>
              <w:t>n/a</w:t>
            </w:r>
          </w:p>
        </w:tc>
        <w:tc>
          <w:tcPr>
            <w:tcW w:type="dxa" w:w="1514"/>
          </w:tcPr>
          <w:p>
            <w:pPr>
              <w:spacing w:after="0"/>
              <w:jc w:val="right"/>
            </w:pPr>
            <w:r>
              <w:rPr>
                <w:sz w:val="16"/>
              </w:rPr>
              <w:t>$13,417</w:t>
            </w:r>
          </w:p>
        </w:tc>
        <w:tc>
          <w:tcPr>
            <w:tcW w:type="dxa" w:w="1174"/>
          </w:tcPr>
          <w:p>
            <w:pPr>
              <w:spacing w:after="0"/>
              <w:jc w:val="right"/>
            </w:pPr>
            <w:r>
              <w:rPr>
                <w:sz w:val="16"/>
              </w:rPr>
              <w:t>$20,951</w:t>
            </w:r>
          </w:p>
        </w:tc>
        <w:tc>
          <w:tcPr>
            <w:tcW w:type="dxa" w:w="1712"/>
          </w:tcPr>
          <w:p>
            <w:pPr>
              <w:spacing w:after="0"/>
              <w:jc w:val="right"/>
            </w:pPr>
            <w:r>
              <w:rPr>
                <w:sz w:val="16"/>
              </w:rPr>
              <w:t>0</w:t>
            </w:r>
          </w:p>
        </w:tc>
        <w:tc>
          <w:tcPr>
            <w:tcW w:type="dxa" w:w="33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Ice Storm</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$6,181</w:t>
            </w:r>
          </w:p>
        </w:tc>
        <w:tc>
          <w:tcPr>
            <w:tcW w:type="dxa" w:w="1126"/>
          </w:tcPr>
          <w:p>
            <w:pPr>
              <w:spacing w:after="0"/>
              <w:jc w:val="right"/>
            </w:pPr>
            <w:r>
              <w:rPr>
                <w:sz w:val="16"/>
              </w:rPr>
              <w:t>n/a</w:t>
            </w:r>
          </w:p>
        </w:tc>
        <w:tc>
          <w:tcPr>
            <w:tcW w:type="dxa" w:w="1514"/>
          </w:tcPr>
          <w:p>
            <w:pPr>
              <w:spacing w:after="0"/>
              <w:jc w:val="right"/>
            </w:pPr>
            <w:r>
              <w:rPr>
                <w:sz w:val="16"/>
              </w:rPr>
              <w:t>$657</w:t>
            </w:r>
          </w:p>
        </w:tc>
        <w:tc>
          <w:tcPr>
            <w:tcW w:type="dxa" w:w="1174"/>
          </w:tcPr>
          <w:p>
            <w:pPr>
              <w:spacing w:after="0"/>
              <w:jc w:val="right"/>
            </w:pPr>
            <w:r>
              <w:rPr>
                <w:sz w:val="16"/>
              </w:rPr>
              <w:t>$6,838</w:t>
            </w:r>
          </w:p>
        </w:tc>
        <w:tc>
          <w:tcPr>
            <w:tcW w:type="dxa" w:w="1712"/>
          </w:tcPr>
          <w:p>
            <w:pPr>
              <w:spacing w:after="0"/>
              <w:jc w:val="right"/>
            </w:pPr>
            <w:r>
              <w:rPr>
                <w:sz w:val="16"/>
              </w:rPr>
              <w:t>12</w:t>
            </w:r>
          </w:p>
        </w:tc>
        <w:tc>
          <w:tcPr>
            <w:tcW w:type="dxa" w:w="3358"/>
          </w:tcPr>
          <w:p>
            <w:pPr>
              <w:spacing w:after="0"/>
              <w:jc w:val="left"/>
            </w:pP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4"/>
          </w:tcPr>
          <w:p>
            <w:pPr>
              <w:spacing w:after="0"/>
              <w:jc w:val="right"/>
            </w:pPr>
            <w:r>
              <w:rPr>
                <w:sz w:val="16"/>
              </w:rPr>
              <w:t>$672</w:t>
            </w:r>
          </w:p>
        </w:tc>
        <w:tc>
          <w:tcPr>
            <w:tcW w:type="dxa" w:w="1174"/>
          </w:tcPr>
          <w:p>
            <w:pPr>
              <w:spacing w:after="0"/>
              <w:jc w:val="right"/>
            </w:pPr>
            <w:r>
              <w:rPr>
                <w:sz w:val="16"/>
              </w:rPr>
              <w:t>$672</w:t>
            </w:r>
          </w:p>
        </w:tc>
        <w:tc>
          <w:tcPr>
            <w:tcW w:type="dxa" w:w="1712"/>
          </w:tcPr>
          <w:p>
            <w:pPr>
              <w:spacing w:after="0"/>
              <w:jc w:val="right"/>
            </w:pPr>
            <w:r>
              <w:rPr>
                <w:sz w:val="16"/>
              </w:rPr>
              <w:t>0</w:t>
            </w:r>
          </w:p>
        </w:tc>
        <w:tc>
          <w:tcPr>
            <w:tcW w:type="dxa" w:w="33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207 (Very Low, 41.5); tract 206.02 (Very Low, 41.3); tract 203 (Very Low, 38.1)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205 (Relatively Low, 66.6); tract 202 (Relatively Low, 65.7); tract 204 (Relatively Low, 62.2)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202 (Relatively Low, 69.7); tract 205 (Relatively Low, 64.4); tract 206.01 (Relatively Low, 63.0)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207 (Relatively Moderate, 96.8); tract 201.01 (Relatively Moderate, 96.6); tract 203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202 (Relatively Low, 51.3); tract 206.01 (Relatively Low, 50.4); tract 205 (Relatively Low, 49.5)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207 (Relatively Low, 82.3); tract 202 (Relatively Low, 81.6); tract 203 (Relatively Low, 80.2)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 is Census Tract 207).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55"/>
        <w:gridCol w:w="1942"/>
        <w:gridCol w:w="1666"/>
        <w:gridCol w:w="1615"/>
        <w:gridCol w:w="1572"/>
        <w:gridCol w:w="1890"/>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2"/>
            <w:shd w:val="clear" w:color="auto" w:fill="E8E8E8"/>
          </w:tcPr>
          <w:p>
            <w:pPr>
              <w:spacing w:after="0"/>
              <w:jc w:val="left"/>
            </w:pPr>
            <w:r>
              <w:rPr>
                <w:b/>
                <w:sz w:val="16"/>
              </w:rPr>
              <w:t>Observed range</w:t>
            </w:r>
          </w:p>
        </w:tc>
        <w:tc>
          <w:tcPr>
            <w:tcW w:type="dxa" w:w="1666"/>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890"/>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942"/>
          </w:tcPr>
          <w:p>
            <w:pPr>
              <w:spacing w:after="0"/>
              <w:jc w:val="left"/>
            </w:pPr>
          </w:p>
        </w:tc>
        <w:tc>
          <w:tcPr>
            <w:tcW w:type="dxa" w:w="1666"/>
          </w:tcPr>
          <w:p>
            <w:pPr>
              <w:spacing w:after="0"/>
              <w:jc w:val="left"/>
            </w:pPr>
          </w:p>
        </w:tc>
        <w:tc>
          <w:tcPr>
            <w:tcW w:type="dxa" w:w="1615"/>
          </w:tcPr>
          <w:p>
            <w:pPr>
              <w:spacing w:after="0"/>
              <w:jc w:val="left"/>
            </w:pPr>
          </w:p>
        </w:tc>
        <w:tc>
          <w:tcPr>
            <w:tcW w:type="dxa" w:w="1572"/>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55"/>
          </w:tcPr>
          <w:p>
            <w:pPr>
              <w:spacing w:after="0"/>
              <w:jc w:val="right"/>
            </w:pPr>
            <w:r>
              <w:rPr>
                <w:sz w:val="16"/>
              </w:rPr>
              <w:t>39 records, 1998 to 2026 (39 zone-level)</w:t>
            </w:r>
          </w:p>
        </w:tc>
        <w:tc>
          <w:tcPr>
            <w:tcW w:type="dxa" w:w="1942"/>
          </w:tcPr>
          <w:p>
            <w:pPr>
              <w:spacing w:after="0"/>
              <w:jc w:val="left"/>
            </w:pPr>
            <w:r>
              <w:rPr>
                <w:sz w:val="16"/>
              </w:rPr>
              <w:t>1 day to 11 days (median 2 days); 28 with a recorded value</w:t>
            </w:r>
          </w:p>
        </w:tc>
        <w:tc>
          <w:tcPr>
            <w:tcW w:type="dxa" w:w="1666"/>
          </w:tcPr>
          <w:p>
            <w:pPr>
              <w:spacing w:after="0"/>
              <w:jc w:val="left"/>
            </w:pPr>
            <w:r>
              <w:rPr>
                <w:sz w:val="16"/>
              </w:rPr>
              <w:t>11 consecutive days, 2026-01-23 to 2026-02-02, zone-level</w:t>
            </w:r>
          </w:p>
        </w:tc>
        <w:tc>
          <w:tcPr>
            <w:tcW w:type="dxa" w:w="1615"/>
          </w:tcPr>
          <w:p>
            <w:pPr>
              <w:spacing w:after="0"/>
              <w:jc w:val="left"/>
            </w:pPr>
          </w:p>
        </w:tc>
        <w:tc>
          <w:tcPr>
            <w:tcW w:type="dxa" w:w="1572"/>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55"/>
          </w:tcPr>
          <w:p>
            <w:pPr>
              <w:spacing w:after="0"/>
              <w:jc w:val="right"/>
            </w:pPr>
            <w:r>
              <w:rPr>
                <w:sz w:val="16"/>
              </w:rPr>
              <w:t>43 records, 1997 to 2021 (43 zone-level)</w:t>
            </w:r>
          </w:p>
        </w:tc>
        <w:tc>
          <w:tcPr>
            <w:tcW w:type="dxa" w:w="1942"/>
          </w:tcPr>
          <w:p>
            <w:pPr>
              <w:spacing w:after="0"/>
              <w:jc w:val="left"/>
            </w:pPr>
          </w:p>
        </w:tc>
        <w:tc>
          <w:tcPr>
            <w:tcW w:type="dxa" w:w="1666"/>
          </w:tcPr>
          <w:p>
            <w:pPr>
              <w:spacing w:after="0"/>
              <w:jc w:val="left"/>
            </w:pPr>
            <w:r>
              <w:rPr>
                <w:sz w:val="16"/>
              </w:rPr>
              <w:t>Frost/Freeze, 1997-04-10, $400,000 crop damage (1997 dollars); NWS zone VAZ030</w:t>
            </w:r>
          </w:p>
        </w:tc>
        <w:tc>
          <w:tcPr>
            <w:tcW w:type="dxa" w:w="1615"/>
          </w:tcPr>
          <w:p>
            <w:pPr>
              <w:spacing w:after="0"/>
              <w:jc w:val="left"/>
            </w:pPr>
          </w:p>
        </w:tc>
        <w:tc>
          <w:tcPr>
            <w:tcW w:type="dxa" w:w="1572"/>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55"/>
          </w:tcPr>
          <w:p>
            <w:pPr>
              <w:spacing w:after="0"/>
              <w:jc w:val="right"/>
            </w:pPr>
            <w:r>
              <w:rPr>
                <w:sz w:val="16"/>
              </w:rPr>
              <w:t>10 records, 1997 to 2007 (10 zone-level)</w:t>
            </w:r>
          </w:p>
        </w:tc>
        <w:tc>
          <w:tcPr>
            <w:tcW w:type="dxa" w:w="1942"/>
          </w:tcPr>
          <w:p>
            <w:pPr>
              <w:spacing w:after="0"/>
              <w:jc w:val="left"/>
            </w:pPr>
            <w:r>
              <w:rPr>
                <w:sz w:val="16"/>
              </w:rPr>
              <w:t>21 days to 140 days (median 31 days); 5 with a recorded value</w:t>
            </w:r>
          </w:p>
        </w:tc>
        <w:tc>
          <w:tcPr>
            <w:tcW w:type="dxa" w:w="1666"/>
          </w:tcPr>
          <w:p>
            <w:pPr>
              <w:spacing w:after="0"/>
              <w:jc w:val="left"/>
            </w:pPr>
            <w:r>
              <w:rPr>
                <w:sz w:val="16"/>
              </w:rPr>
              <w:t>140 days (about 4.6 months), 1999-05-01 to 1999-09-17, a run of 5 consecutive Storm Events drought records, zone-level</w:t>
            </w:r>
          </w:p>
        </w:tc>
        <w:tc>
          <w:tcPr>
            <w:tcW w:type="dxa" w:w="1615"/>
          </w:tcPr>
          <w:p>
            <w:pPr>
              <w:spacing w:after="0"/>
              <w:jc w:val="left"/>
            </w:pPr>
            <w:r>
              <w:rPr>
                <w:sz w:val="16"/>
              </w:rPr>
              <w:t>Drought, 1999-08-01, property not reported; $1,700,000 crops (zone total, 1999 dollars)</w:t>
            </w:r>
          </w:p>
        </w:tc>
        <w:tc>
          <w:tcPr>
            <w:tcW w:type="dxa" w:w="1572"/>
          </w:tcPr>
          <w:p>
            <w:pPr>
              <w:spacing w:after="0"/>
              <w:jc w:val="left"/>
            </w:pPr>
            <w:r>
              <w:rPr>
                <w:sz w:val="16"/>
              </w:rPr>
              <w:t>Countywide (zone-level records).</w:t>
            </w:r>
          </w:p>
        </w:tc>
        <w:tc>
          <w:tcPr>
            <w:tcW w:type="dxa" w:w="18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55"/>
          </w:tcPr>
          <w:p>
            <w:pPr>
              <w:spacing w:after="0"/>
              <w:jc w:val="right"/>
            </w:pPr>
            <w:r>
              <w:rPr>
                <w:sz w:val="16"/>
              </w:rPr>
              <w:t>0</w:t>
            </w:r>
          </w:p>
        </w:tc>
        <w:tc>
          <w:tcPr>
            <w:tcW w:type="dxa" w:w="1942"/>
          </w:tcPr>
          <w:p>
            <w:pPr>
              <w:spacing w:after="0"/>
              <w:jc w:val="left"/>
            </w:pPr>
          </w:p>
        </w:tc>
        <w:tc>
          <w:tcPr>
            <w:tcW w:type="dxa" w:w="1666"/>
          </w:tcPr>
          <w:p>
            <w:pPr>
              <w:spacing w:after="0"/>
              <w:jc w:val="left"/>
            </w:pPr>
          </w:p>
        </w:tc>
        <w:tc>
          <w:tcPr>
            <w:tcW w:type="dxa" w:w="1615"/>
          </w:tcPr>
          <w:p>
            <w:pPr>
              <w:spacing w:after="0"/>
              <w:jc w:val="left"/>
            </w:pPr>
          </w:p>
        </w:tc>
        <w:tc>
          <w:tcPr>
            <w:tcW w:type="dxa" w:w="1572"/>
          </w:tcPr>
          <w:p>
            <w:pPr>
              <w:spacing w:after="0"/>
              <w:jc w:val="left"/>
            </w:pPr>
          </w:p>
        </w:tc>
        <w:tc>
          <w:tcPr>
            <w:tcW w:type="dxa" w:w="1890"/>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55"/>
          </w:tcPr>
          <w:p>
            <w:pPr>
              <w:spacing w:after="0"/>
              <w:jc w:val="right"/>
            </w:pPr>
            <w:r>
              <w:rPr>
                <w:sz w:val="16"/>
              </w:rPr>
              <w:t>33 records, 1960 to 2025</w:t>
            </w:r>
          </w:p>
        </w:tc>
        <w:tc>
          <w:tcPr>
            <w:tcW w:type="dxa" w:w="1942"/>
          </w:tcPr>
          <w:p>
            <w:pPr>
              <w:spacing w:after="0"/>
              <w:jc w:val="left"/>
            </w:pPr>
            <w:r>
              <w:rPr>
                <w:sz w:val="16"/>
              </w:rPr>
              <w:t>0.75 in to 2.75 in (median 1 in); 32 with a recorded value</w:t>
            </w:r>
          </w:p>
        </w:tc>
        <w:tc>
          <w:tcPr>
            <w:tcW w:type="dxa" w:w="1666"/>
          </w:tcPr>
          <w:p>
            <w:pPr>
              <w:spacing w:after="0"/>
              <w:jc w:val="left"/>
            </w:pPr>
            <w:r>
              <w:rPr>
                <w:sz w:val="16"/>
              </w:rPr>
              <w:t>2.75 in hail, 1977-08-15</w:t>
            </w:r>
          </w:p>
        </w:tc>
        <w:tc>
          <w:tcPr>
            <w:tcW w:type="dxa" w:w="1615"/>
          </w:tcPr>
          <w:p>
            <w:pPr>
              <w:spacing w:after="0"/>
              <w:jc w:val="left"/>
            </w:pPr>
          </w:p>
        </w:tc>
        <w:tc>
          <w:tcPr>
            <w:tcW w:type="dxa" w:w="1572"/>
          </w:tcPr>
          <w:p>
            <w:pPr>
              <w:spacing w:after="0"/>
              <w:jc w:val="left"/>
            </w:pPr>
            <w:r>
              <w:rPr>
                <w:sz w:val="16"/>
              </w:rPr>
              <w:t>Event records naming jurisdictions in the plan: Front Royal town (8 records).</w:t>
            </w:r>
          </w:p>
        </w:tc>
        <w:tc>
          <w:tcPr>
            <w:tcW w:type="dxa" w:w="1890"/>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55"/>
          </w:tcPr>
          <w:p>
            <w:pPr>
              <w:spacing w:after="0"/>
              <w:jc w:val="right"/>
            </w:pPr>
            <w:r>
              <w:rPr>
                <w:sz w:val="16"/>
              </w:rPr>
              <w:t>39 records, 1996 to 2025 (39 zone-level)</w:t>
            </w:r>
          </w:p>
        </w:tc>
        <w:tc>
          <w:tcPr>
            <w:tcW w:type="dxa" w:w="1942"/>
          </w:tcPr>
          <w:p>
            <w:pPr>
              <w:spacing w:after="0"/>
              <w:jc w:val="left"/>
            </w:pPr>
            <w:r>
              <w:rPr>
                <w:sz w:val="16"/>
              </w:rPr>
              <w:t>1 day to 8 days (median 2 days); 27 with a recorded value</w:t>
            </w:r>
          </w:p>
        </w:tc>
        <w:tc>
          <w:tcPr>
            <w:tcW w:type="dxa" w:w="1666"/>
          </w:tcPr>
          <w:p>
            <w:pPr>
              <w:spacing w:after="0"/>
              <w:jc w:val="left"/>
            </w:pPr>
            <w:r>
              <w:rPr>
                <w:sz w:val="16"/>
              </w:rPr>
              <w:t>8 consecutive days, 2002-08-12 to 2002-08-19, zone-level</w:t>
            </w:r>
          </w:p>
        </w:tc>
        <w:tc>
          <w:tcPr>
            <w:tcW w:type="dxa" w:w="1615"/>
          </w:tcPr>
          <w:p>
            <w:pPr>
              <w:spacing w:after="0"/>
              <w:jc w:val="left"/>
            </w:pPr>
          </w:p>
        </w:tc>
        <w:tc>
          <w:tcPr>
            <w:tcW w:type="dxa" w:w="1572"/>
          </w:tcPr>
          <w:p>
            <w:pPr>
              <w:spacing w:after="0"/>
              <w:jc w:val="left"/>
            </w:pPr>
            <w:r>
              <w:rPr>
                <w:sz w:val="16"/>
              </w:rPr>
              <w:t>Countywide (zone-level records).</w:t>
            </w:r>
          </w:p>
        </w:tc>
        <w:tc>
          <w:tcPr>
            <w:tcW w:type="dxa" w:w="1890"/>
          </w:tcPr>
          <w:p>
            <w:pPr>
              <w:spacing w:after="0"/>
              <w:jc w:val="left"/>
            </w:pPr>
            <w:r>
              <w:rPr>
                <w:sz w:val="16"/>
              </w:rPr>
              <w:t>Heat records from November to March (unseasonable warmth, not a heat wave) are counted but not used for the longest run.</w:t>
            </w: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55"/>
          </w:tcPr>
          <w:p>
            <w:pPr>
              <w:spacing w:after="0"/>
              <w:jc w:val="right"/>
            </w:pPr>
            <w:r>
              <w:rPr>
                <w:sz w:val="16"/>
              </w:rPr>
              <w:t>0</w:t>
            </w:r>
          </w:p>
        </w:tc>
        <w:tc>
          <w:tcPr>
            <w:tcW w:type="dxa" w:w="1942"/>
          </w:tcPr>
          <w:p>
            <w:pPr>
              <w:spacing w:after="0"/>
              <w:jc w:val="left"/>
            </w:pPr>
          </w:p>
        </w:tc>
        <w:tc>
          <w:tcPr>
            <w:tcW w:type="dxa" w:w="1666"/>
          </w:tcPr>
          <w:p>
            <w:pPr>
              <w:spacing w:after="0"/>
              <w:jc w:val="left"/>
            </w:pPr>
          </w:p>
        </w:tc>
        <w:tc>
          <w:tcPr>
            <w:tcW w:type="dxa" w:w="1615"/>
          </w:tcPr>
          <w:p>
            <w:pPr>
              <w:spacing w:after="0"/>
              <w:jc w:val="left"/>
            </w:pPr>
          </w:p>
        </w:tc>
        <w:tc>
          <w:tcPr>
            <w:tcW w:type="dxa" w:w="1572"/>
          </w:tcPr>
          <w:p>
            <w:pPr>
              <w:spacing w:after="0"/>
              <w:jc w:val="left"/>
            </w:pPr>
          </w:p>
        </w:tc>
        <w:tc>
          <w:tcPr>
            <w:tcW w:type="dxa" w:w="18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55"/>
          </w:tcPr>
          <w:p>
            <w:pPr>
              <w:spacing w:after="0"/>
              <w:jc w:val="right"/>
            </w:pPr>
            <w:r>
              <w:rPr>
                <w:sz w:val="16"/>
              </w:rPr>
              <w:t>12 records, 1998 to 2025 (12 zone-level)</w:t>
            </w:r>
          </w:p>
        </w:tc>
        <w:tc>
          <w:tcPr>
            <w:tcW w:type="dxa" w:w="1942"/>
          </w:tcPr>
          <w:p>
            <w:pPr>
              <w:spacing w:after="0"/>
              <w:jc w:val="left"/>
            </w:pPr>
          </w:p>
        </w:tc>
        <w:tc>
          <w:tcPr>
            <w:tcW w:type="dxa" w:w="1666"/>
          </w:tcPr>
          <w:p>
            <w:pPr>
              <w:spacing w:after="0"/>
              <w:jc w:val="left"/>
            </w:pPr>
            <w:r>
              <w:rPr>
                <w:sz w:val="16"/>
              </w:rPr>
              <w:t>Ice Storm, 1998-02-04, $15,000 property; $150,000 crops (1998 dollars); NWS zone VAZ030</w:t>
            </w:r>
          </w:p>
        </w:tc>
        <w:tc>
          <w:tcPr>
            <w:tcW w:type="dxa" w:w="1615"/>
          </w:tcPr>
          <w:p>
            <w:pPr>
              <w:spacing w:after="0"/>
              <w:jc w:val="left"/>
            </w:pPr>
          </w:p>
        </w:tc>
        <w:tc>
          <w:tcPr>
            <w:tcW w:type="dxa" w:w="1572"/>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55"/>
          </w:tcPr>
          <w:p>
            <w:pPr>
              <w:spacing w:after="0"/>
              <w:jc w:val="right"/>
            </w:pPr>
            <w:r>
              <w:rPr>
                <w:sz w:val="16"/>
              </w:rPr>
              <w:t>115 records, 1996 to 2025 (12 zone-level)</w:t>
            </w:r>
          </w:p>
        </w:tc>
        <w:tc>
          <w:tcPr>
            <w:tcW w:type="dxa" w:w="1942"/>
          </w:tcPr>
          <w:p>
            <w:pPr>
              <w:spacing w:after="0"/>
              <w:jc w:val="left"/>
            </w:pPr>
          </w:p>
        </w:tc>
        <w:tc>
          <w:tcPr>
            <w:tcW w:type="dxa" w:w="1666"/>
          </w:tcPr>
          <w:p>
            <w:pPr>
              <w:spacing w:after="0"/>
              <w:jc w:val="left"/>
            </w:pPr>
            <w:r>
              <w:rPr>
                <w:sz w:val="16"/>
              </w:rPr>
              <w:t>Flood, 1996-09-06, $40,000,000 property; $2,000,000 crops (1996 dollars); NWS zone VAZ030</w:t>
            </w:r>
          </w:p>
        </w:tc>
        <w:tc>
          <w:tcPr>
            <w:tcW w:type="dxa" w:w="1615"/>
          </w:tcPr>
          <w:p>
            <w:pPr>
              <w:spacing w:after="0"/>
              <w:jc w:val="left"/>
            </w:pPr>
          </w:p>
        </w:tc>
        <w:tc>
          <w:tcPr>
            <w:tcW w:type="dxa" w:w="1572"/>
          </w:tcPr>
          <w:p>
            <w:pPr>
              <w:spacing w:after="0"/>
              <w:jc w:val="left"/>
            </w:pPr>
            <w:r>
              <w:rPr>
                <w:sz w:val="16"/>
              </w:rPr>
              <w:t>Event records naming jurisdictions in the plan: Front Royal town (22 records). Zone-level records (12) apply countywide.</w:t>
            </w:r>
          </w:p>
        </w:tc>
        <w:tc>
          <w:tcPr>
            <w:tcW w:type="dxa" w:w="18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942"/>
          </w:tcPr>
          <w:p>
            <w:pPr>
              <w:spacing w:after="0"/>
              <w:jc w:val="left"/>
            </w:pPr>
          </w:p>
        </w:tc>
        <w:tc>
          <w:tcPr>
            <w:tcW w:type="dxa" w:w="1666"/>
          </w:tcPr>
          <w:p>
            <w:pPr>
              <w:spacing w:after="0"/>
              <w:jc w:val="left"/>
            </w:pPr>
          </w:p>
        </w:tc>
        <w:tc>
          <w:tcPr>
            <w:tcW w:type="dxa" w:w="1615"/>
          </w:tcPr>
          <w:p>
            <w:pPr>
              <w:spacing w:after="0"/>
              <w:jc w:val="left"/>
            </w:pPr>
          </w:p>
        </w:tc>
        <w:tc>
          <w:tcPr>
            <w:tcW w:type="dxa" w:w="1572"/>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55"/>
          </w:tcPr>
          <w:p>
            <w:pPr>
              <w:spacing w:after="0"/>
              <w:jc w:val="right"/>
            </w:pPr>
            <w:r>
              <w:rPr>
                <w:sz w:val="16"/>
              </w:rPr>
              <w:t>6 records, 1996 to 2008</w:t>
            </w:r>
          </w:p>
        </w:tc>
        <w:tc>
          <w:tcPr>
            <w:tcW w:type="dxa" w:w="1942"/>
          </w:tcPr>
          <w:p>
            <w:pPr>
              <w:spacing w:after="0"/>
              <w:jc w:val="left"/>
            </w:pPr>
          </w:p>
        </w:tc>
        <w:tc>
          <w:tcPr>
            <w:tcW w:type="dxa" w:w="1666"/>
          </w:tcPr>
          <w:p>
            <w:pPr>
              <w:spacing w:after="0"/>
              <w:jc w:val="left"/>
            </w:pPr>
            <w:r>
              <w:rPr>
                <w:sz w:val="16"/>
              </w:rPr>
              <w:t>Lightning, 2002-08-03, $195,000 property; crops not reported (2002 dollars)</w:t>
            </w:r>
          </w:p>
        </w:tc>
        <w:tc>
          <w:tcPr>
            <w:tcW w:type="dxa" w:w="1615"/>
          </w:tcPr>
          <w:p>
            <w:pPr>
              <w:spacing w:after="0"/>
              <w:jc w:val="left"/>
            </w:pPr>
          </w:p>
        </w:tc>
        <w:tc>
          <w:tcPr>
            <w:tcW w:type="dxa" w:w="1572"/>
          </w:tcPr>
          <w:p>
            <w:pPr>
              <w:spacing w:after="0"/>
              <w:jc w:val="left"/>
            </w:pPr>
            <w:r>
              <w:rPr>
                <w:sz w:val="16"/>
              </w:rPr>
              <w:t>Event records naming jurisdictions in the plan: Front Royal town (3 records).</w:t>
            </w:r>
          </w:p>
        </w:tc>
        <w:tc>
          <w:tcPr>
            <w:tcW w:type="dxa" w:w="1890"/>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55"/>
          </w:tcPr>
          <w:p>
            <w:pPr>
              <w:spacing w:after="0"/>
              <w:jc w:val="right"/>
            </w:pPr>
            <w:r>
              <w:rPr>
                <w:sz w:val="16"/>
              </w:rPr>
              <w:t>30 records, 1996 to 2026 (30 zone-level)</w:t>
            </w:r>
          </w:p>
        </w:tc>
        <w:tc>
          <w:tcPr>
            <w:tcW w:type="dxa" w:w="1942"/>
          </w:tcPr>
          <w:p>
            <w:pPr>
              <w:spacing w:after="0"/>
              <w:jc w:val="left"/>
            </w:pPr>
            <w:r>
              <w:rPr>
                <w:sz w:val="16"/>
              </w:rPr>
              <w:t>30 kt (35 mph) to 61 kt (70 mph) (median 50 kt (58 mph)); 19 with a recorded value</w:t>
            </w:r>
          </w:p>
        </w:tc>
        <w:tc>
          <w:tcPr>
            <w:tcW w:type="dxa" w:w="1666"/>
          </w:tcPr>
          <w:p>
            <w:pPr>
              <w:spacing w:after="0"/>
              <w:jc w:val="left"/>
            </w:pPr>
            <w:r>
              <w:rPr>
                <w:sz w:val="16"/>
              </w:rPr>
              <w:t>61 kt (70 mph) measured gust, High Wind, 2019-02-24; NWS zone VAZ507</w:t>
            </w:r>
          </w:p>
        </w:tc>
        <w:tc>
          <w:tcPr>
            <w:tcW w:type="dxa" w:w="1615"/>
          </w:tcPr>
          <w:p>
            <w:pPr>
              <w:spacing w:after="0"/>
              <w:jc w:val="left"/>
            </w:pPr>
            <w:r>
              <w:rPr>
                <w:sz w:val="16"/>
              </w:rPr>
              <w:t>High Wind, 1996-09-06, $5,000 property; $500,000 crops (zone total, 1996 dollars)</w:t>
            </w:r>
          </w:p>
        </w:tc>
        <w:tc>
          <w:tcPr>
            <w:tcW w:type="dxa" w:w="1572"/>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55"/>
          </w:tcPr>
          <w:p>
            <w:pPr>
              <w:spacing w:after="0"/>
              <w:jc w:val="right"/>
            </w:pPr>
            <w:r>
              <w:rPr>
                <w:sz w:val="16"/>
              </w:rPr>
              <w:t>154 records, 1958 to 2026</w:t>
            </w:r>
          </w:p>
        </w:tc>
        <w:tc>
          <w:tcPr>
            <w:tcW w:type="dxa" w:w="1942"/>
          </w:tcPr>
          <w:p>
            <w:pPr>
              <w:spacing w:after="0"/>
              <w:jc w:val="left"/>
            </w:pPr>
            <w:r>
              <w:rPr>
                <w:sz w:val="16"/>
              </w:rPr>
              <w:t>40 kt (46 mph) to 65 kt (75 mph) (median 50 kt (58 mph)); 123 with a recorded value</w:t>
            </w:r>
          </w:p>
        </w:tc>
        <w:tc>
          <w:tcPr>
            <w:tcW w:type="dxa" w:w="1666"/>
          </w:tcPr>
          <w:p>
            <w:pPr>
              <w:spacing w:after="0"/>
              <w:jc w:val="left"/>
            </w:pPr>
            <w:r>
              <w:rPr>
                <w:sz w:val="16"/>
              </w:rPr>
              <w:t>65 kt (75 mph) estimated gust, Thunderstorm Wind, 2023-08-07; same speed and measurement basis also recorded on 2004-06-17</w:t>
            </w:r>
          </w:p>
        </w:tc>
        <w:tc>
          <w:tcPr>
            <w:tcW w:type="dxa" w:w="1615"/>
          </w:tcPr>
          <w:p>
            <w:pPr>
              <w:spacing w:after="0"/>
              <w:jc w:val="left"/>
            </w:pPr>
            <w:r>
              <w:rPr>
                <w:sz w:val="16"/>
              </w:rPr>
              <w:t>Thunderstorm Wind, 2023-07-25, $250,000 property; crops not reported (2023 dollars)</w:t>
            </w:r>
          </w:p>
        </w:tc>
        <w:tc>
          <w:tcPr>
            <w:tcW w:type="dxa" w:w="1572"/>
          </w:tcPr>
          <w:p>
            <w:pPr>
              <w:spacing w:after="0"/>
              <w:jc w:val="left"/>
            </w:pPr>
            <w:r>
              <w:rPr>
                <w:sz w:val="16"/>
              </w:rPr>
              <w:t>Event records naming jurisdictions in the plan: Front Royal town (44 records).</w:t>
            </w:r>
          </w:p>
        </w:tc>
        <w:tc>
          <w:tcPr>
            <w:tcW w:type="dxa" w:w="1890"/>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55"/>
          </w:tcPr>
          <w:p>
            <w:pPr>
              <w:spacing w:after="0"/>
              <w:jc w:val="right"/>
            </w:pPr>
            <w:r>
              <w:rPr>
                <w:sz w:val="16"/>
              </w:rPr>
              <w:t>3 records, 1970 to 2004</w:t>
            </w:r>
          </w:p>
        </w:tc>
        <w:tc>
          <w:tcPr>
            <w:tcW w:type="dxa" w:w="1942"/>
          </w:tcPr>
          <w:p>
            <w:pPr>
              <w:spacing w:after="0"/>
              <w:jc w:val="left"/>
            </w:pPr>
            <w:r>
              <w:rPr>
                <w:sz w:val="16"/>
              </w:rPr>
              <w:t>F/EF0 to F/EF1 (median F/EF0); 3 with a recorded value</w:t>
            </w:r>
          </w:p>
        </w:tc>
        <w:tc>
          <w:tcPr>
            <w:tcW w:type="dxa" w:w="1666"/>
          </w:tcPr>
          <w:p>
            <w:pPr>
              <w:spacing w:after="0"/>
              <w:jc w:val="left"/>
            </w:pPr>
            <w:r>
              <w:rPr>
                <w:sz w:val="16"/>
              </w:rPr>
              <w:t>F1 tornado, 2001-05-27, 4 mi within this county, 100 yd wide, $65,000 property; crops not reported (2001 dollars)</w:t>
            </w:r>
          </w:p>
        </w:tc>
        <w:tc>
          <w:tcPr>
            <w:tcW w:type="dxa" w:w="1615"/>
          </w:tcPr>
          <w:p>
            <w:pPr>
              <w:spacing w:after="0"/>
              <w:jc w:val="left"/>
            </w:pPr>
          </w:p>
        </w:tc>
        <w:tc>
          <w:tcPr>
            <w:tcW w:type="dxa" w:w="1572"/>
          </w:tcPr>
          <w:p>
            <w:pPr>
              <w:spacing w:after="0"/>
              <w:jc w:val="left"/>
            </w:pPr>
            <w:r>
              <w:rPr>
                <w:sz w:val="16"/>
              </w:rPr>
              <w:t>Event records naming jurisdictions in the plan: Front Royal town (1 record).</w:t>
            </w:r>
          </w:p>
        </w:tc>
        <w:tc>
          <w:tcPr>
            <w:tcW w:type="dxa" w:w="18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55"/>
          </w:tcPr>
          <w:p>
            <w:pPr>
              <w:spacing w:after="0"/>
              <w:jc w:val="right"/>
            </w:pPr>
            <w:r>
              <w:rPr>
                <w:sz w:val="16"/>
              </w:rPr>
              <w:t>1 record, 2008 (1 zone-level)</w:t>
            </w:r>
          </w:p>
        </w:tc>
        <w:tc>
          <w:tcPr>
            <w:tcW w:type="dxa" w:w="1942"/>
          </w:tcPr>
          <w:p>
            <w:pPr>
              <w:spacing w:after="0"/>
              <w:jc w:val="left"/>
            </w:pPr>
          </w:p>
        </w:tc>
        <w:tc>
          <w:tcPr>
            <w:tcW w:type="dxa" w:w="1666"/>
          </w:tcPr>
          <w:p>
            <w:pPr>
              <w:spacing w:after="0"/>
              <w:jc w:val="left"/>
            </w:pPr>
            <w:r>
              <w:rPr>
                <w:sz w:val="16"/>
              </w:rPr>
              <w:t>No damage reported in 1 record.</w:t>
            </w:r>
          </w:p>
        </w:tc>
        <w:tc>
          <w:tcPr>
            <w:tcW w:type="dxa" w:w="1615"/>
          </w:tcPr>
          <w:p>
            <w:pPr>
              <w:spacing w:after="0"/>
              <w:jc w:val="left"/>
            </w:pPr>
          </w:p>
        </w:tc>
        <w:tc>
          <w:tcPr>
            <w:tcW w:type="dxa" w:w="1572"/>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55"/>
          </w:tcPr>
          <w:p>
            <w:pPr>
              <w:spacing w:after="0"/>
              <w:jc w:val="right"/>
            </w:pPr>
            <w:r>
              <w:rPr>
                <w:sz w:val="16"/>
              </w:rPr>
              <w:t>231 records, 1996 to 2026 (231 zone-level)</w:t>
            </w:r>
          </w:p>
        </w:tc>
        <w:tc>
          <w:tcPr>
            <w:tcW w:type="dxa" w:w="1942"/>
          </w:tcPr>
          <w:p>
            <w:pPr>
              <w:spacing w:after="0"/>
              <w:jc w:val="left"/>
            </w:pPr>
          </w:p>
        </w:tc>
        <w:tc>
          <w:tcPr>
            <w:tcW w:type="dxa" w:w="1666"/>
          </w:tcPr>
          <w:p>
            <w:pPr>
              <w:spacing w:after="0"/>
              <w:jc w:val="left"/>
            </w:pPr>
            <w:r>
              <w:rPr>
                <w:sz w:val="16"/>
              </w:rPr>
              <w:t>Winter Storm, 2003-02-14, $1,300,000 property; crops not reported (2003 dollars); NWS zone VAZ030</w:t>
            </w:r>
          </w:p>
        </w:tc>
        <w:tc>
          <w:tcPr>
            <w:tcW w:type="dxa" w:w="1615"/>
          </w:tcPr>
          <w:p>
            <w:pPr>
              <w:spacing w:after="0"/>
              <w:jc w:val="left"/>
            </w:pPr>
          </w:p>
        </w:tc>
        <w:tc>
          <w:tcPr>
            <w:tcW w:type="dxa" w:w="1572"/>
          </w:tcPr>
          <w:p>
            <w:pPr>
              <w:spacing w:after="0"/>
              <w:jc w:val="left"/>
            </w:pPr>
            <w:r>
              <w:rPr>
                <w:sz w:val="16"/>
              </w:rPr>
              <w:t>Countywide (zone-level records).</w:t>
            </w:r>
          </w:p>
        </w:tc>
        <w:tc>
          <w:tcPr>
            <w:tcW w:type="dxa" w:w="18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850"/>
        <w:gridCol w:w="2120"/>
        <w:gridCol w:w="2506"/>
        <w:gridCol w:w="129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2120"/>
            <w:shd w:val="clear" w:color="auto" w:fill="E8E8E8"/>
          </w:tcPr>
          <w:p>
            <w:pPr>
              <w:spacing w:after="0"/>
              <w:jc w:val="left"/>
            </w:pPr>
            <w:r>
              <w:rPr>
                <w:b/>
                <w:sz w:val="16"/>
              </w:rPr>
              <w:t>Mapped hazard</w:t>
            </w:r>
          </w:p>
        </w:tc>
        <w:tc>
          <w:tcPr>
            <w:tcW w:type="dxa" w:w="25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43"/>
          </w:tcPr>
          <w:p>
            <w:pPr>
              <w:spacing w:after="0"/>
              <w:jc w:val="left"/>
            </w:pPr>
            <w:r>
              <w:rPr>
                <w:sz w:val="16"/>
              </w:rPr>
              <w:t>Emergency</w:t>
            </w:r>
          </w:p>
        </w:tc>
        <w:tc>
          <w:tcPr>
            <w:tcW w:type="dxa" w:w="2850"/>
          </w:tcPr>
          <w:p>
            <w:pPr>
              <w:spacing w:after="0"/>
              <w:jc w:val="left"/>
            </w:pPr>
            <w:r>
              <w:rPr>
                <w:sz w:val="16"/>
              </w:rPr>
              <w:t>Severe Winter Storm</w:t>
            </w:r>
          </w:p>
        </w:tc>
        <w:tc>
          <w:tcPr>
            <w:tcW w:type="dxa" w:w="2120"/>
          </w:tcPr>
          <w:p>
            <w:pPr>
              <w:spacing w:after="0"/>
              <w:jc w:val="left"/>
            </w:pPr>
            <w:r>
              <w:rPr>
                <w:sz w:val="16"/>
              </w:rPr>
              <w:t>Winter Weather</w:t>
            </w:r>
          </w:p>
        </w:tc>
        <w:tc>
          <w:tcPr>
            <w:tcW w:type="dxa" w:w="2506"/>
          </w:tcPr>
          <w:p>
            <w:pPr>
              <w:spacing w:after="0"/>
              <w:jc w:val="right"/>
            </w:pPr>
            <w:r>
              <w:rPr>
                <w:sz w:val="16"/>
              </w:rPr>
              <w:t>no Public Assistance recorded</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43"/>
          </w:tcPr>
          <w:p>
            <w:pPr>
              <w:spacing w:after="0"/>
              <w:jc w:val="left"/>
            </w:pPr>
            <w:r>
              <w:rPr>
                <w:sz w:val="16"/>
              </w:rPr>
              <w:t>Major disaster</w:t>
            </w:r>
          </w:p>
        </w:tc>
        <w:tc>
          <w:tcPr>
            <w:tcW w:type="dxa" w:w="2850"/>
          </w:tcPr>
          <w:p>
            <w:pPr>
              <w:spacing w:after="0"/>
              <w:jc w:val="left"/>
            </w:pPr>
            <w:r>
              <w:rPr>
                <w:sz w:val="16"/>
              </w:rPr>
              <w:t>COVID-19 Pandemic</w:t>
            </w:r>
          </w:p>
        </w:tc>
        <w:tc>
          <w:tcPr>
            <w:tcW w:type="dxa" w:w="2120"/>
          </w:tcPr>
          <w:p>
            <w:pPr>
              <w:spacing w:after="0"/>
              <w:jc w:val="left"/>
            </w:pPr>
            <w:r>
              <w:rPr>
                <w:sz w:val="16"/>
              </w:rPr>
              <w:t>Non-natural, not counted</w:t>
            </w:r>
          </w:p>
        </w:tc>
        <w:tc>
          <w:tcPr>
            <w:tcW w:type="dxa" w:w="2506"/>
          </w:tcPr>
          <w:p>
            <w:pPr>
              <w:spacing w:after="0"/>
              <w:jc w:val="right"/>
            </w:pPr>
            <w:r>
              <w:rPr>
                <w:sz w:val="16"/>
              </w:rPr>
              <w:t>$398,081.77</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43"/>
          </w:tcPr>
          <w:p>
            <w:pPr>
              <w:spacing w:after="0"/>
              <w:jc w:val="left"/>
            </w:pPr>
            <w:r>
              <w:rPr>
                <w:sz w:val="16"/>
              </w:rPr>
              <w:t>Emergency</w:t>
            </w:r>
          </w:p>
        </w:tc>
        <w:tc>
          <w:tcPr>
            <w:tcW w:type="dxa" w:w="2850"/>
          </w:tcPr>
          <w:p>
            <w:pPr>
              <w:spacing w:after="0"/>
              <w:jc w:val="left"/>
            </w:pPr>
            <w:r>
              <w:rPr>
                <w:sz w:val="16"/>
              </w:rPr>
              <w:t>COVID-19</w:t>
            </w:r>
          </w:p>
        </w:tc>
        <w:tc>
          <w:tcPr>
            <w:tcW w:type="dxa" w:w="2120"/>
          </w:tcPr>
          <w:p>
            <w:pPr>
              <w:spacing w:after="0"/>
              <w:jc w:val="left"/>
            </w:pPr>
            <w:r>
              <w:rPr>
                <w:sz w:val="16"/>
              </w:rPr>
              <w:t>Non-natural, not counted</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43"/>
          </w:tcPr>
          <w:p>
            <w:pPr>
              <w:spacing w:after="0"/>
              <w:jc w:val="left"/>
            </w:pPr>
            <w:r>
              <w:rPr>
                <w:sz w:val="16"/>
              </w:rPr>
              <w:t>Emergency</w:t>
            </w:r>
          </w:p>
        </w:tc>
        <w:tc>
          <w:tcPr>
            <w:tcW w:type="dxa" w:w="2850"/>
          </w:tcPr>
          <w:p>
            <w:pPr>
              <w:spacing w:after="0"/>
              <w:jc w:val="left"/>
            </w:pPr>
            <w:r>
              <w:rPr>
                <w:sz w:val="16"/>
              </w:rPr>
              <w:t>Hurricane Florence</w:t>
            </w:r>
          </w:p>
        </w:tc>
        <w:tc>
          <w:tcPr>
            <w:tcW w:type="dxa" w:w="2120"/>
          </w:tcPr>
          <w:p>
            <w:pPr>
              <w:spacing w:after="0"/>
              <w:jc w:val="left"/>
            </w:pPr>
            <w:r>
              <w:rPr>
                <w:sz w:val="16"/>
              </w:rPr>
              <w:t>Hurricane</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43"/>
          </w:tcPr>
          <w:p>
            <w:pPr>
              <w:spacing w:after="0"/>
              <w:jc w:val="left"/>
            </w:pPr>
            <w:r>
              <w:rPr>
                <w:sz w:val="16"/>
              </w:rPr>
              <w:t>Major disaster</w:t>
            </w:r>
          </w:p>
        </w:tc>
        <w:tc>
          <w:tcPr>
            <w:tcW w:type="dxa" w:w="2850"/>
          </w:tcPr>
          <w:p>
            <w:pPr>
              <w:spacing w:after="0"/>
              <w:jc w:val="left"/>
            </w:pPr>
            <w:r>
              <w:rPr>
                <w:sz w:val="16"/>
              </w:rPr>
              <w:t>Severe Winter Storm and Snowstorm</w:t>
            </w:r>
          </w:p>
        </w:tc>
        <w:tc>
          <w:tcPr>
            <w:tcW w:type="dxa" w:w="2120"/>
          </w:tcPr>
          <w:p>
            <w:pPr>
              <w:spacing w:after="0"/>
              <w:jc w:val="left"/>
            </w:pPr>
            <w:r>
              <w:rPr>
                <w:sz w:val="16"/>
              </w:rPr>
              <w:t>Winter Weather</w:t>
            </w:r>
          </w:p>
        </w:tc>
        <w:tc>
          <w:tcPr>
            <w:tcW w:type="dxa" w:w="2506"/>
          </w:tcPr>
          <w:p>
            <w:pPr>
              <w:spacing w:after="0"/>
              <w:jc w:val="right"/>
            </w:pPr>
            <w:r>
              <w:rPr>
                <w:sz w:val="16"/>
              </w:rPr>
              <w:t>$212,840.28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43"/>
          </w:tcPr>
          <w:p>
            <w:pPr>
              <w:spacing w:after="0"/>
              <w:jc w:val="left"/>
            </w:pPr>
            <w:r>
              <w:rPr>
                <w:sz w:val="16"/>
              </w:rPr>
              <w:t>Major disaster</w:t>
            </w:r>
          </w:p>
        </w:tc>
        <w:tc>
          <w:tcPr>
            <w:tcW w:type="dxa" w:w="2850"/>
          </w:tcPr>
          <w:p>
            <w:pPr>
              <w:spacing w:after="0"/>
              <w:jc w:val="left"/>
            </w:pPr>
            <w:r>
              <w:rPr>
                <w:sz w:val="16"/>
              </w:rPr>
              <w:t>Hurricane Sandy</w:t>
            </w:r>
          </w:p>
        </w:tc>
        <w:tc>
          <w:tcPr>
            <w:tcW w:type="dxa" w:w="2120"/>
          </w:tcPr>
          <w:p>
            <w:pPr>
              <w:spacing w:after="0"/>
              <w:jc w:val="left"/>
            </w:pPr>
            <w:r>
              <w:rPr>
                <w:sz w:val="16"/>
              </w:rPr>
              <w:t>Hurricane</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43"/>
          </w:tcPr>
          <w:p>
            <w:pPr>
              <w:spacing w:after="0"/>
              <w:jc w:val="left"/>
            </w:pPr>
            <w:r>
              <w:rPr>
                <w:sz w:val="16"/>
              </w:rPr>
              <w:t>Emergency</w:t>
            </w:r>
          </w:p>
        </w:tc>
        <w:tc>
          <w:tcPr>
            <w:tcW w:type="dxa" w:w="2850"/>
          </w:tcPr>
          <w:p>
            <w:pPr>
              <w:spacing w:after="0"/>
              <w:jc w:val="left"/>
            </w:pPr>
            <w:r>
              <w:rPr>
                <w:sz w:val="16"/>
              </w:rPr>
              <w:t>Hurricane Sandy</w:t>
            </w:r>
          </w:p>
        </w:tc>
        <w:tc>
          <w:tcPr>
            <w:tcW w:type="dxa" w:w="2120"/>
          </w:tcPr>
          <w:p>
            <w:pPr>
              <w:spacing w:after="0"/>
              <w:jc w:val="left"/>
            </w:pPr>
            <w:r>
              <w:rPr>
                <w:sz w:val="16"/>
              </w:rPr>
              <w:t>Hurricane</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43"/>
          </w:tcPr>
          <w:p>
            <w:pPr>
              <w:spacing w:after="0"/>
              <w:jc w:val="left"/>
            </w:pPr>
            <w:r>
              <w:rPr>
                <w:sz w:val="16"/>
              </w:rPr>
              <w:t>Major disaster</w:t>
            </w:r>
          </w:p>
        </w:tc>
        <w:tc>
          <w:tcPr>
            <w:tcW w:type="dxa" w:w="2850"/>
          </w:tcPr>
          <w:p>
            <w:pPr>
              <w:spacing w:after="0"/>
              <w:jc w:val="left"/>
            </w:pPr>
            <w:r>
              <w:rPr>
                <w:sz w:val="16"/>
              </w:rPr>
              <w:t>Severe Storms and Straight-Line Winds</w:t>
            </w:r>
          </w:p>
        </w:tc>
        <w:tc>
          <w:tcPr>
            <w:tcW w:type="dxa" w:w="2120"/>
          </w:tcPr>
          <w:p>
            <w:pPr>
              <w:spacing w:after="0"/>
              <w:jc w:val="left"/>
            </w:pPr>
            <w:r>
              <w:rPr>
                <w:sz w:val="16"/>
              </w:rPr>
              <w:t>Strong Wind</w:t>
            </w:r>
          </w:p>
        </w:tc>
        <w:tc>
          <w:tcPr>
            <w:tcW w:type="dxa" w:w="2506"/>
          </w:tcPr>
          <w:p>
            <w:pPr>
              <w:spacing w:after="0"/>
              <w:jc w:val="right"/>
            </w:pPr>
            <w:r>
              <w:rPr>
                <w:sz w:val="16"/>
              </w:rPr>
              <w:t>$8,019.65</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2011-02-20</w:t>
            </w:r>
          </w:p>
        </w:tc>
        <w:tc>
          <w:tcPr>
            <w:tcW w:type="dxa" w:w="1037"/>
          </w:tcPr>
          <w:p>
            <w:pPr>
              <w:spacing w:after="0"/>
              <w:jc w:val="left"/>
            </w:pPr>
            <w:r>
              <w:rPr>
                <w:sz w:val="16"/>
              </w:rPr>
              <w:t>2011-02-19</w:t>
            </w:r>
          </w:p>
        </w:tc>
        <w:tc>
          <w:tcPr>
            <w:tcW w:type="dxa" w:w="1037"/>
          </w:tcPr>
          <w:p>
            <w:pPr>
              <w:spacing w:after="0"/>
              <w:jc w:val="left"/>
            </w:pPr>
            <w:r>
              <w:rPr>
                <w:sz w:val="16"/>
              </w:rPr>
              <w:t>FM-2860-VA</w:t>
            </w:r>
          </w:p>
        </w:tc>
        <w:tc>
          <w:tcPr>
            <w:tcW w:type="dxa" w:w="1343"/>
          </w:tcPr>
          <w:p>
            <w:pPr>
              <w:spacing w:after="0"/>
              <w:jc w:val="left"/>
            </w:pPr>
            <w:r>
              <w:rPr>
                <w:sz w:val="16"/>
              </w:rPr>
              <w:t>Fire management</w:t>
            </w:r>
          </w:p>
        </w:tc>
        <w:tc>
          <w:tcPr>
            <w:tcW w:type="dxa" w:w="2850"/>
          </w:tcPr>
          <w:p>
            <w:pPr>
              <w:spacing w:after="0"/>
              <w:jc w:val="left"/>
            </w:pPr>
            <w:r>
              <w:rPr>
                <w:sz w:val="16"/>
              </w:rPr>
              <w:t>Smith Fire</w:t>
            </w:r>
          </w:p>
        </w:tc>
        <w:tc>
          <w:tcPr>
            <w:tcW w:type="dxa" w:w="2120"/>
          </w:tcPr>
          <w:p>
            <w:pPr>
              <w:spacing w:after="0"/>
              <w:jc w:val="left"/>
            </w:pPr>
            <w:r>
              <w:rPr>
                <w:sz w:val="16"/>
              </w:rPr>
              <w:t>Wildfire</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43"/>
          </w:tcPr>
          <w:p>
            <w:pPr>
              <w:spacing w:after="0"/>
              <w:jc w:val="left"/>
            </w:pPr>
            <w:r>
              <w:rPr>
                <w:sz w:val="16"/>
              </w:rPr>
              <w:t>Major disaster</w:t>
            </w:r>
          </w:p>
        </w:tc>
        <w:tc>
          <w:tcPr>
            <w:tcW w:type="dxa" w:w="2850"/>
          </w:tcPr>
          <w:p>
            <w:pPr>
              <w:spacing w:after="0"/>
              <w:jc w:val="left"/>
            </w:pPr>
            <w:r>
              <w:rPr>
                <w:sz w:val="16"/>
              </w:rPr>
              <w:t>Severe Winter Storms and Snowstorms</w:t>
            </w:r>
          </w:p>
        </w:tc>
        <w:tc>
          <w:tcPr>
            <w:tcW w:type="dxa" w:w="2120"/>
          </w:tcPr>
          <w:p>
            <w:pPr>
              <w:spacing w:after="0"/>
              <w:jc w:val="left"/>
            </w:pPr>
            <w:r>
              <w:rPr>
                <w:sz w:val="16"/>
              </w:rPr>
              <w:t>Winter Weather</w:t>
            </w:r>
          </w:p>
        </w:tc>
        <w:tc>
          <w:tcPr>
            <w:tcW w:type="dxa" w:w="2506"/>
          </w:tcPr>
          <w:p>
            <w:pPr>
              <w:spacing w:after="0"/>
              <w:jc w:val="right"/>
            </w:pPr>
            <w:r>
              <w:rPr>
                <w:sz w:val="16"/>
              </w:rPr>
              <w:t>$124,980.08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43"/>
          </w:tcPr>
          <w:p>
            <w:pPr>
              <w:spacing w:after="0"/>
              <w:jc w:val="left"/>
            </w:pPr>
            <w:r>
              <w:rPr>
                <w:sz w:val="16"/>
              </w:rPr>
              <w:t>Emergency</w:t>
            </w:r>
          </w:p>
        </w:tc>
        <w:tc>
          <w:tcPr>
            <w:tcW w:type="dxa" w:w="2850"/>
          </w:tcPr>
          <w:p>
            <w:pPr>
              <w:spacing w:after="0"/>
              <w:jc w:val="left"/>
            </w:pPr>
            <w:r>
              <w:rPr>
                <w:sz w:val="16"/>
              </w:rPr>
              <w:t>Hurricane Katrina Evacuation</w:t>
            </w:r>
          </w:p>
        </w:tc>
        <w:tc>
          <w:tcPr>
            <w:tcW w:type="dxa" w:w="2120"/>
          </w:tcPr>
          <w:p>
            <w:pPr>
              <w:spacing w:after="0"/>
              <w:jc w:val="left"/>
            </w:pPr>
            <w:r>
              <w:rPr>
                <w:sz w:val="16"/>
              </w:rPr>
              <w:t>Hurricane: evacuation support, not a local hazard event; not counted</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43"/>
          </w:tcPr>
          <w:p>
            <w:pPr>
              <w:spacing w:after="0"/>
              <w:jc w:val="left"/>
            </w:pPr>
            <w:r>
              <w:rPr>
                <w:sz w:val="16"/>
              </w:rPr>
              <w:t>Major disaster</w:t>
            </w:r>
          </w:p>
        </w:tc>
        <w:tc>
          <w:tcPr>
            <w:tcW w:type="dxa" w:w="2850"/>
          </w:tcPr>
          <w:p>
            <w:pPr>
              <w:spacing w:after="0"/>
              <w:jc w:val="left"/>
            </w:pPr>
            <w:r>
              <w:rPr>
                <w:sz w:val="16"/>
              </w:rPr>
              <w:t>Hurricane Isabel</w:t>
            </w:r>
          </w:p>
        </w:tc>
        <w:tc>
          <w:tcPr>
            <w:tcW w:type="dxa" w:w="2120"/>
          </w:tcPr>
          <w:p>
            <w:pPr>
              <w:spacing w:after="0"/>
              <w:jc w:val="left"/>
            </w:pPr>
            <w:r>
              <w:rPr>
                <w:sz w:val="16"/>
              </w:rPr>
              <w:t>Hurricane</w:t>
            </w:r>
          </w:p>
        </w:tc>
        <w:tc>
          <w:tcPr>
            <w:tcW w:type="dxa" w:w="2506"/>
          </w:tcPr>
          <w:p>
            <w:pPr>
              <w:spacing w:after="0"/>
              <w:jc w:val="right"/>
            </w:pPr>
            <w:r>
              <w:rPr>
                <w:sz w:val="16"/>
              </w:rPr>
              <w:t>$50,202.58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43"/>
          </w:tcPr>
          <w:p>
            <w:pPr>
              <w:spacing w:after="0"/>
              <w:jc w:val="left"/>
            </w:pPr>
            <w:r>
              <w:rPr>
                <w:sz w:val="16"/>
              </w:rPr>
              <w:t>Major disaster</w:t>
            </w:r>
          </w:p>
        </w:tc>
        <w:tc>
          <w:tcPr>
            <w:tcW w:type="dxa" w:w="2850"/>
          </w:tcPr>
          <w:p>
            <w:pPr>
              <w:spacing w:after="0"/>
              <w:jc w:val="left"/>
            </w:pPr>
            <w:r>
              <w:rPr>
                <w:sz w:val="16"/>
              </w:rPr>
              <w:t>Severe Winter Storm, Record/Near Record Snowfall, Heavy Rain,Floodind, and Mudslide</w:t>
            </w:r>
          </w:p>
        </w:tc>
        <w:tc>
          <w:tcPr>
            <w:tcW w:type="dxa" w:w="2120"/>
          </w:tcPr>
          <w:p>
            <w:pPr>
              <w:spacing w:after="0"/>
              <w:jc w:val="left"/>
            </w:pPr>
            <w:r>
              <w:rPr>
                <w:sz w:val="16"/>
              </w:rPr>
              <w:t>Inland Flooding; Landslide; Winter Weather</w:t>
            </w:r>
          </w:p>
        </w:tc>
        <w:tc>
          <w:tcPr>
            <w:tcW w:type="dxa" w:w="2506"/>
          </w:tcPr>
          <w:p>
            <w:pPr>
              <w:spacing w:after="0"/>
              <w:jc w:val="right"/>
            </w:pPr>
            <w:r>
              <w:rPr>
                <w:sz w:val="16"/>
              </w:rPr>
              <w:t>$57,576</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43"/>
          </w:tcPr>
          <w:p>
            <w:pPr>
              <w:spacing w:after="0"/>
              <w:jc w:val="left"/>
            </w:pPr>
            <w:r>
              <w:rPr>
                <w:sz w:val="16"/>
              </w:rPr>
              <w:t>Major disaster</w:t>
            </w:r>
          </w:p>
        </w:tc>
        <w:tc>
          <w:tcPr>
            <w:tcW w:type="dxa" w:w="2850"/>
          </w:tcPr>
          <w:p>
            <w:pPr>
              <w:spacing w:after="0"/>
              <w:jc w:val="left"/>
            </w:pPr>
            <w:r>
              <w:rPr>
                <w:sz w:val="16"/>
              </w:rPr>
              <w:t>Severe Winter Storms</w:t>
            </w:r>
          </w:p>
        </w:tc>
        <w:tc>
          <w:tcPr>
            <w:tcW w:type="dxa" w:w="2120"/>
          </w:tcPr>
          <w:p>
            <w:pPr>
              <w:spacing w:after="0"/>
              <w:jc w:val="left"/>
            </w:pPr>
            <w:r>
              <w:rPr>
                <w:sz w:val="16"/>
              </w:rPr>
              <w:t>Winter Weather</w:t>
            </w:r>
          </w:p>
        </w:tc>
        <w:tc>
          <w:tcPr>
            <w:tcW w:type="dxa" w:w="2506"/>
          </w:tcPr>
          <w:p>
            <w:pPr>
              <w:spacing w:after="0"/>
              <w:jc w:val="right"/>
            </w:pPr>
            <w:r>
              <w:rPr>
                <w:sz w:val="16"/>
              </w:rPr>
              <w:t>$19,446.37</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43"/>
          </w:tcPr>
          <w:p>
            <w:pPr>
              <w:spacing w:after="0"/>
              <w:jc w:val="left"/>
            </w:pPr>
            <w:r>
              <w:rPr>
                <w:sz w:val="16"/>
              </w:rPr>
              <w:t>Major disaster</w:t>
            </w:r>
          </w:p>
        </w:tc>
        <w:tc>
          <w:tcPr>
            <w:tcW w:type="dxa" w:w="2850"/>
          </w:tcPr>
          <w:p>
            <w:pPr>
              <w:spacing w:after="0"/>
              <w:jc w:val="left"/>
            </w:pPr>
            <w:r>
              <w:rPr>
                <w:sz w:val="16"/>
              </w:rPr>
              <w:t>Hurricane Fran and Associated Severe Storm Cond</w:t>
            </w:r>
          </w:p>
        </w:tc>
        <w:tc>
          <w:tcPr>
            <w:tcW w:type="dxa" w:w="2120"/>
          </w:tcPr>
          <w:p>
            <w:pPr>
              <w:spacing w:after="0"/>
              <w:jc w:val="left"/>
            </w:pPr>
            <w:r>
              <w:rPr>
                <w:sz w:val="16"/>
              </w:rPr>
              <w:t>Hurricane</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43"/>
          </w:tcPr>
          <w:p>
            <w:pPr>
              <w:spacing w:after="0"/>
              <w:jc w:val="left"/>
            </w:pPr>
            <w:r>
              <w:rPr>
                <w:sz w:val="16"/>
              </w:rPr>
              <w:t>Major disaster</w:t>
            </w:r>
          </w:p>
        </w:tc>
        <w:tc>
          <w:tcPr>
            <w:tcW w:type="dxa" w:w="2850"/>
          </w:tcPr>
          <w:p>
            <w:pPr>
              <w:spacing w:after="0"/>
              <w:jc w:val="left"/>
            </w:pPr>
            <w:r>
              <w:rPr>
                <w:sz w:val="16"/>
              </w:rPr>
              <w:t>Flooding, High Winds, and Wind Driven Rain</w:t>
            </w:r>
          </w:p>
        </w:tc>
        <w:tc>
          <w:tcPr>
            <w:tcW w:type="dxa" w:w="2120"/>
          </w:tcPr>
          <w:p>
            <w:pPr>
              <w:spacing w:after="0"/>
              <w:jc w:val="left"/>
            </w:pPr>
            <w:r>
              <w:rPr>
                <w:sz w:val="16"/>
              </w:rPr>
              <w:t>Inland Flooding (primary); also designated: Strong Wind</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43"/>
          </w:tcPr>
          <w:p>
            <w:pPr>
              <w:spacing w:after="0"/>
              <w:jc w:val="left"/>
            </w:pPr>
            <w:r>
              <w:rPr>
                <w:sz w:val="16"/>
              </w:rPr>
              <w:t>Major disaster</w:t>
            </w:r>
          </w:p>
        </w:tc>
        <w:tc>
          <w:tcPr>
            <w:tcW w:type="dxa" w:w="2850"/>
          </w:tcPr>
          <w:p>
            <w:pPr>
              <w:spacing w:after="0"/>
              <w:jc w:val="left"/>
            </w:pPr>
            <w:r>
              <w:rPr>
                <w:sz w:val="16"/>
              </w:rPr>
              <w:t>Blizzard of 96 (Severe Snow Storm)</w:t>
            </w:r>
          </w:p>
        </w:tc>
        <w:tc>
          <w:tcPr>
            <w:tcW w:type="dxa" w:w="2120"/>
          </w:tcPr>
          <w:p>
            <w:pPr>
              <w:spacing w:after="0"/>
              <w:jc w:val="left"/>
            </w:pPr>
            <w:r>
              <w:rPr>
                <w:sz w:val="16"/>
              </w:rPr>
              <w:t>Winter Weather</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43"/>
          </w:tcPr>
          <w:p>
            <w:pPr>
              <w:spacing w:after="0"/>
              <w:jc w:val="left"/>
            </w:pPr>
            <w:r>
              <w:rPr>
                <w:sz w:val="16"/>
              </w:rPr>
              <w:t>Major disaster</w:t>
            </w:r>
          </w:p>
        </w:tc>
        <w:tc>
          <w:tcPr>
            <w:tcW w:type="dxa" w:w="2850"/>
          </w:tcPr>
          <w:p>
            <w:pPr>
              <w:spacing w:after="0"/>
              <w:jc w:val="left"/>
            </w:pPr>
            <w:r>
              <w:rPr>
                <w:sz w:val="16"/>
              </w:rPr>
              <w:t>Severe Storms and Flooding</w:t>
            </w:r>
          </w:p>
        </w:tc>
        <w:tc>
          <w:tcPr>
            <w:tcW w:type="dxa" w:w="2120"/>
          </w:tcPr>
          <w:p>
            <w:pPr>
              <w:spacing w:after="0"/>
              <w:jc w:val="left"/>
            </w:pPr>
            <w:r>
              <w:rPr>
                <w:sz w:val="16"/>
              </w:rPr>
              <w:t>Inland Flooding</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43"/>
          </w:tcPr>
          <w:p>
            <w:pPr>
              <w:spacing w:after="0"/>
              <w:jc w:val="left"/>
            </w:pPr>
            <w:r>
              <w:rPr>
                <w:sz w:val="16"/>
              </w:rPr>
              <w:t>Emergency</w:t>
            </w:r>
          </w:p>
        </w:tc>
        <w:tc>
          <w:tcPr>
            <w:tcW w:type="dxa" w:w="2850"/>
          </w:tcPr>
          <w:p>
            <w:pPr>
              <w:spacing w:after="0"/>
              <w:jc w:val="left"/>
            </w:pPr>
            <w:r>
              <w:rPr>
                <w:sz w:val="16"/>
              </w:rPr>
              <w:t>Severe Winter Storm</w:t>
            </w:r>
          </w:p>
        </w:tc>
        <w:tc>
          <w:tcPr>
            <w:tcW w:type="dxa" w:w="2120"/>
          </w:tcPr>
          <w:p>
            <w:pPr>
              <w:spacing w:after="0"/>
              <w:jc w:val="left"/>
            </w:pPr>
            <w:r>
              <w:rPr>
                <w:sz w:val="16"/>
              </w:rPr>
              <w:t>Winter Weather</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43"/>
          </w:tcPr>
          <w:p>
            <w:pPr>
              <w:spacing w:after="0"/>
              <w:jc w:val="left"/>
            </w:pPr>
            <w:r>
              <w:rPr>
                <w:sz w:val="16"/>
              </w:rPr>
              <w:t>Major disaster</w:t>
            </w:r>
          </w:p>
        </w:tc>
        <w:tc>
          <w:tcPr>
            <w:tcW w:type="dxa" w:w="2850"/>
          </w:tcPr>
          <w:p>
            <w:pPr>
              <w:spacing w:after="0"/>
              <w:jc w:val="left"/>
            </w:pPr>
            <w:r>
              <w:rPr>
                <w:sz w:val="16"/>
              </w:rPr>
              <w:t>Severe Storms &amp; Flooding</w:t>
            </w:r>
          </w:p>
        </w:tc>
        <w:tc>
          <w:tcPr>
            <w:tcW w:type="dxa" w:w="2120"/>
          </w:tcPr>
          <w:p>
            <w:pPr>
              <w:spacing w:after="0"/>
              <w:jc w:val="left"/>
            </w:pPr>
            <w:r>
              <w:rPr>
                <w:sz w:val="16"/>
              </w:rPr>
              <w:t>Inland Flooding</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43"/>
          </w:tcPr>
          <w:p>
            <w:pPr>
              <w:spacing w:after="0"/>
              <w:jc w:val="left"/>
            </w:pPr>
            <w:r>
              <w:rPr>
                <w:sz w:val="16"/>
              </w:rPr>
              <w:t>Emergency</w:t>
            </w:r>
          </w:p>
        </w:tc>
        <w:tc>
          <w:tcPr>
            <w:tcW w:type="dxa" w:w="2850"/>
          </w:tcPr>
          <w:p>
            <w:pPr>
              <w:spacing w:after="0"/>
              <w:jc w:val="left"/>
            </w:pPr>
            <w:r>
              <w:rPr>
                <w:sz w:val="16"/>
              </w:rPr>
              <w:t>Drought</w:t>
            </w:r>
          </w:p>
        </w:tc>
        <w:tc>
          <w:tcPr>
            <w:tcW w:type="dxa" w:w="2120"/>
          </w:tcPr>
          <w:p>
            <w:pPr>
              <w:spacing w:after="0"/>
              <w:jc w:val="left"/>
            </w:pPr>
            <w:r>
              <w:rPr>
                <w:sz w:val="16"/>
              </w:rPr>
              <w:t>Drought</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43"/>
          </w:tcPr>
          <w:p>
            <w:pPr>
              <w:spacing w:after="0"/>
              <w:jc w:val="left"/>
            </w:pPr>
            <w:r>
              <w:rPr>
                <w:sz w:val="16"/>
              </w:rPr>
              <w:t>Major disaster</w:t>
            </w:r>
          </w:p>
        </w:tc>
        <w:tc>
          <w:tcPr>
            <w:tcW w:type="dxa" w:w="2850"/>
          </w:tcPr>
          <w:p>
            <w:pPr>
              <w:spacing w:after="0"/>
              <w:jc w:val="left"/>
            </w:pPr>
            <w:r>
              <w:rPr>
                <w:sz w:val="16"/>
              </w:rPr>
              <w:t>Severe Storms &amp; Flooding</w:t>
            </w:r>
          </w:p>
        </w:tc>
        <w:tc>
          <w:tcPr>
            <w:tcW w:type="dxa" w:w="2120"/>
          </w:tcPr>
          <w:p>
            <w:pPr>
              <w:spacing w:after="0"/>
              <w:jc w:val="left"/>
            </w:pPr>
            <w:r>
              <w:rPr>
                <w:sz w:val="16"/>
              </w:rPr>
              <w:t>Inland Flooding</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43"/>
          </w:tcPr>
          <w:p>
            <w:pPr>
              <w:spacing w:after="0"/>
              <w:jc w:val="left"/>
            </w:pPr>
            <w:r>
              <w:rPr>
                <w:sz w:val="16"/>
              </w:rPr>
              <w:t>Major disaster</w:t>
            </w:r>
          </w:p>
        </w:tc>
        <w:tc>
          <w:tcPr>
            <w:tcW w:type="dxa" w:w="2850"/>
          </w:tcPr>
          <w:p>
            <w:pPr>
              <w:spacing w:after="0"/>
              <w:jc w:val="left"/>
            </w:pPr>
            <w:r>
              <w:rPr>
                <w:sz w:val="16"/>
              </w:rPr>
              <w:t>Tropical Storm Agnes</w:t>
            </w:r>
          </w:p>
        </w:tc>
        <w:tc>
          <w:tcPr>
            <w:tcW w:type="dxa" w:w="2120"/>
          </w:tcPr>
          <w:p>
            <w:pPr>
              <w:spacing w:after="0"/>
              <w:jc w:val="left"/>
            </w:pPr>
            <w:r>
              <w:rPr>
                <w:sz w:val="16"/>
              </w:rPr>
              <w:t>Inland Flooding (primary); also designated: Hurricane</w:t>
            </w:r>
          </w:p>
        </w:tc>
        <w:tc>
          <w:tcPr>
            <w:tcW w:type="dxa" w:w="2506"/>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82</w:t>
            </w:r>
          </w:p>
        </w:tc>
        <w:tc>
          <w:tcPr>
            <w:tcW w:type="dxa" w:w="1067"/>
          </w:tcPr>
          <w:p>
            <w:pPr>
              <w:spacing w:after="0"/>
              <w:jc w:val="right"/>
            </w:pPr>
            <w:r>
              <w:rPr>
                <w:sz w:val="16"/>
              </w:rPr>
              <w:t>13</w:t>
            </w:r>
          </w:p>
        </w:tc>
        <w:tc>
          <w:tcPr>
            <w:tcW w:type="dxa" w:w="1728"/>
          </w:tcPr>
          <w:p>
            <w:pPr>
              <w:spacing w:after="0"/>
              <w:jc w:val="right"/>
            </w:pPr>
            <w:r>
              <w:rPr>
                <w:sz w:val="16"/>
              </w:rPr>
              <w:t>4</w:t>
            </w:r>
          </w:p>
        </w:tc>
        <w:tc>
          <w:tcPr>
            <w:tcW w:type="dxa" w:w="762"/>
          </w:tcPr>
          <w:p>
            <w:pPr>
              <w:spacing w:after="0"/>
              <w:jc w:val="right"/>
            </w:pPr>
            <w:r>
              <w:rPr>
                <w:sz w:val="16"/>
              </w:rPr>
              <w:t>18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43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33</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39</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12</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115</w:t>
            </w:r>
          </w:p>
        </w:tc>
        <w:tc>
          <w:tcPr>
            <w:tcW w:type="dxa" w:w="1067"/>
          </w:tcPr>
          <w:p>
            <w:pPr>
              <w:spacing w:after="0"/>
              <w:jc w:val="right"/>
            </w:pPr>
            <w:r>
              <w:rPr>
                <w:sz w:val="16"/>
              </w:rPr>
              <w:t>13</w:t>
            </w:r>
          </w:p>
        </w:tc>
        <w:tc>
          <w:tcPr>
            <w:tcW w:type="dxa" w:w="1728"/>
          </w:tcPr>
          <w:p>
            <w:pPr>
              <w:spacing w:after="0"/>
              <w:jc w:val="right"/>
            </w:pPr>
            <w:r>
              <w:rPr>
                <w:sz w:val="16"/>
              </w:rPr>
              <w:t>0</w:t>
            </w:r>
          </w:p>
        </w:tc>
        <w:tc>
          <w:tcPr>
            <w:tcW w:type="dxa" w:w="762"/>
          </w:tcPr>
          <w:p>
            <w:pPr>
              <w:spacing w:after="0"/>
              <w:jc w:val="right"/>
            </w:pPr>
            <w:r>
              <w:rPr>
                <w:sz w:val="16"/>
              </w:rPr>
              <w:t>24</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184</w:t>
            </w:r>
          </w:p>
        </w:tc>
        <w:tc>
          <w:tcPr>
            <w:tcW w:type="dxa" w:w="1067"/>
          </w:tcPr>
          <w:p>
            <w:pPr>
              <w:spacing w:after="0"/>
              <w:jc w:val="right"/>
            </w:pPr>
            <w:r>
              <w:rPr>
                <w:sz w:val="16"/>
              </w:rPr>
              <w:t>10</w:t>
            </w:r>
          </w:p>
        </w:tc>
        <w:tc>
          <w:tcPr>
            <w:tcW w:type="dxa" w:w="1728"/>
          </w:tcPr>
          <w:p>
            <w:pPr>
              <w:spacing w:after="0"/>
              <w:jc w:val="right"/>
            </w:pPr>
            <w:r>
              <w:rPr>
                <w:sz w:val="16"/>
              </w:rPr>
              <w:t>6</w:t>
            </w:r>
          </w:p>
        </w:tc>
        <w:tc>
          <w:tcPr>
            <w:tcW w:type="dxa" w:w="762"/>
          </w:tcPr>
          <w:p>
            <w:pPr>
              <w:spacing w:after="0"/>
              <w:jc w:val="right"/>
            </w:pPr>
            <w:r>
              <w:rPr>
                <w:sz w:val="16"/>
              </w:rPr>
              <w:t>24</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20 High Wind and 10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231</w:t>
            </w:r>
          </w:p>
        </w:tc>
        <w:tc>
          <w:tcPr>
            <w:tcW w:type="dxa" w:w="1067"/>
          </w:tcPr>
          <w:p>
            <w:pPr>
              <w:spacing w:after="0"/>
              <w:jc w:val="right"/>
            </w:pPr>
            <w:r>
              <w:rPr>
                <w:sz w:val="16"/>
              </w:rPr>
              <w:t>33</w:t>
            </w:r>
          </w:p>
        </w:tc>
        <w:tc>
          <w:tcPr>
            <w:tcW w:type="dxa" w:w="1728"/>
          </w:tcPr>
          <w:p>
            <w:pPr>
              <w:spacing w:after="0"/>
              <w:jc w:val="right"/>
            </w:pPr>
            <w:r>
              <w:rPr>
                <w:sz w:val="16"/>
              </w:rPr>
              <w:t>10</w:t>
            </w:r>
          </w:p>
        </w:tc>
        <w:tc>
          <w:tcPr>
            <w:tcW w:type="dxa" w:w="762"/>
          </w:tcPr>
          <w:p>
            <w:pPr>
              <w:spacing w:after="0"/>
              <w:jc w:val="right"/>
            </w:pPr>
            <w:r>
              <w:rPr>
                <w:sz w:val="16"/>
              </w:rPr>
              <w:t>53</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2"/>
        <w:gridCol w:w="1773"/>
        <w:gridCol w:w="2863"/>
        <w:gridCol w:w="928"/>
        <w:gridCol w:w="2166"/>
        <w:gridCol w:w="1438"/>
        <w:gridCol w:w="2475"/>
      </w:tblGrid>
      <w:tr>
        <w:trPr>
          <w:cantSplit/>
          <w:tblHeader/>
        </w:trPr>
        <w:tc>
          <w:tcPr>
            <w:tcW w:type="dxa" w:w="1037"/>
            <w:shd w:val="clear" w:color="auto" w:fill="E8E8E8"/>
          </w:tcPr>
          <w:p>
            <w:pPr>
              <w:spacing w:after="0"/>
              <w:jc w:val="left"/>
            </w:pPr>
            <w:r>
              <w:rPr>
                <w:b/>
                <w:sz w:val="16"/>
              </w:rPr>
              <w:t>Date</w:t>
            </w:r>
          </w:p>
        </w:tc>
        <w:tc>
          <w:tcPr>
            <w:tcW w:type="dxa" w:w="1432"/>
            <w:shd w:val="clear" w:color="auto" w:fill="E8E8E8"/>
          </w:tcPr>
          <w:p>
            <w:pPr>
              <w:spacing w:after="0"/>
              <w:jc w:val="left"/>
            </w:pPr>
            <w:r>
              <w:rPr>
                <w:b/>
                <w:sz w:val="16"/>
              </w:rPr>
              <w:t>Event type</w:t>
            </w:r>
          </w:p>
        </w:tc>
        <w:tc>
          <w:tcPr>
            <w:tcW w:type="dxa" w:w="1773"/>
            <w:shd w:val="clear" w:color="auto" w:fill="E8E8E8"/>
          </w:tcPr>
          <w:p>
            <w:pPr>
              <w:spacing w:after="0"/>
              <w:jc w:val="left"/>
            </w:pPr>
            <w:r>
              <w:rPr>
                <w:b/>
                <w:sz w:val="16"/>
              </w:rPr>
              <w:t>Magnitude or extent</w:t>
            </w:r>
          </w:p>
        </w:tc>
        <w:tc>
          <w:tcPr>
            <w:tcW w:type="dxa" w:w="2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6"/>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Flags</w:t>
            </w:r>
          </w:p>
        </w:tc>
        <w:tc>
          <w:tcPr>
            <w:tcW w:type="dxa" w:w="24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432"/>
          </w:tcPr>
          <w:p>
            <w:pPr>
              <w:spacing w:after="0"/>
              <w:jc w:val="left"/>
            </w:pPr>
            <w:r>
              <w:rPr>
                <w:sz w:val="16"/>
              </w:rPr>
              <w:t>Extreme Cold/Wind Chill</w:t>
            </w:r>
          </w:p>
        </w:tc>
        <w:tc>
          <w:tcPr>
            <w:tcW w:type="dxa" w:w="1773"/>
          </w:tcPr>
          <w:p>
            <w:pPr>
              <w:spacing w:after="0"/>
              <w:jc w:val="left"/>
            </w:pPr>
          </w:p>
        </w:tc>
        <w:tc>
          <w:tcPr>
            <w:tcW w:type="dxa" w:w="2863"/>
          </w:tcPr>
          <w:p>
            <w:pPr>
              <w:spacing w:after="0"/>
              <w:jc w:val="left"/>
            </w:pPr>
            <w:r>
              <w:rPr>
                <w:sz w:val="16"/>
              </w:rPr>
              <w:t>damage not reported</w:t>
            </w:r>
          </w:p>
        </w:tc>
        <w:tc>
          <w:tcPr>
            <w:tcW w:type="dxa" w:w="928"/>
          </w:tcPr>
          <w:p>
            <w:pPr>
              <w:spacing w:after="0"/>
              <w:jc w:val="right"/>
            </w:pPr>
            <w:r>
              <w:rPr>
                <w:sz w:val="16"/>
              </w:rPr>
              <w:t>0, 0</w:t>
            </w:r>
          </w:p>
        </w:tc>
        <w:tc>
          <w:tcPr>
            <w:tcW w:type="dxa" w:w="2166"/>
          </w:tcPr>
          <w:p>
            <w:pPr>
              <w:spacing w:after="0"/>
              <w:jc w:val="left"/>
            </w:pPr>
            <w:r>
              <w:rPr>
                <w:sz w:val="16"/>
              </w:rPr>
              <w:t>NWS zone VAZ507 (NORTHERN VIRGINIA BLUE RIDGE), zone-level</w:t>
            </w:r>
          </w:p>
        </w:tc>
        <w:tc>
          <w:tcPr>
            <w:tcW w:type="dxa" w:w="1438"/>
          </w:tcPr>
          <w:p>
            <w:pPr>
              <w:spacing w:after="0"/>
              <w:jc w:val="left"/>
            </w:pPr>
            <w:r>
              <w:rPr>
                <w:sz w:val="16"/>
              </w:rPr>
              <w:t>new since last plan; within last 5 years</w:t>
            </w:r>
          </w:p>
        </w:tc>
        <w:tc>
          <w:tcPr>
            <w:tcW w:type="dxa" w:w="24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432"/>
          </w:tcPr>
          <w:p>
            <w:pPr>
              <w:spacing w:after="0"/>
              <w:jc w:val="left"/>
            </w:pPr>
            <w:r>
              <w:rPr>
                <w:sz w:val="16"/>
              </w:rPr>
              <w:t>Thunderstorm Wind</w:t>
            </w:r>
          </w:p>
        </w:tc>
        <w:tc>
          <w:tcPr>
            <w:tcW w:type="dxa" w:w="1773"/>
          </w:tcPr>
          <w:p>
            <w:pPr>
              <w:spacing w:after="0"/>
              <w:jc w:val="left"/>
            </w:pPr>
            <w:r>
              <w:rPr>
                <w:sz w:val="16"/>
              </w:rPr>
              <w:t>65 kt (75 mph) estimated gust</w:t>
            </w:r>
          </w:p>
        </w:tc>
        <w:tc>
          <w:tcPr>
            <w:tcW w:type="dxa" w:w="2863"/>
          </w:tcPr>
          <w:p>
            <w:pPr>
              <w:spacing w:after="0"/>
              <w:jc w:val="left"/>
            </w:pPr>
            <w:r>
              <w:rPr>
                <w:sz w:val="16"/>
              </w:rPr>
              <w:t>$50,000 property; crops not reported (2023 dollars)</w:t>
            </w:r>
          </w:p>
        </w:tc>
        <w:tc>
          <w:tcPr>
            <w:tcW w:type="dxa" w:w="928"/>
          </w:tcPr>
          <w:p>
            <w:pPr>
              <w:spacing w:after="0"/>
              <w:jc w:val="right"/>
            </w:pPr>
            <w:r>
              <w:rPr>
                <w:sz w:val="16"/>
              </w:rPr>
              <w:t>0, 0</w:t>
            </w:r>
          </w:p>
        </w:tc>
        <w:tc>
          <w:tcPr>
            <w:tcW w:type="dxa" w:w="2166"/>
          </w:tcPr>
          <w:p>
            <w:pPr>
              <w:spacing w:after="0"/>
              <w:jc w:val="left"/>
            </w:pPr>
            <w:r>
              <w:rPr>
                <w:sz w:val="16"/>
              </w:rPr>
              <w:t>LINDEN</w:t>
            </w:r>
          </w:p>
        </w:tc>
        <w:tc>
          <w:tcPr>
            <w:tcW w:type="dxa" w:w="1438"/>
          </w:tcPr>
          <w:p>
            <w:pPr>
              <w:spacing w:after="0"/>
              <w:jc w:val="left"/>
            </w:pPr>
            <w:r>
              <w:rPr>
                <w:sz w:val="16"/>
              </w:rPr>
              <w:t>in the 12 months before plan approval; within last 5 years</w:t>
            </w:r>
          </w:p>
        </w:tc>
        <w:tc>
          <w:tcPr>
            <w:tcW w:type="dxa" w:w="2475"/>
          </w:tcPr>
          <w:p>
            <w:pPr>
              <w:spacing w:after="0"/>
              <w:jc w:val="left"/>
            </w:pPr>
            <w:r>
              <w:rPr>
                <w:sz w:val="16"/>
              </w:rPr>
              <w:t>B1-c worst recorded: Thunderstorm Wind</w:t>
            </w:r>
          </w:p>
        </w:tc>
      </w:tr>
      <w:tr>
        <w:trPr>
          <w:cantSplit/>
        </w:trPr>
        <w:tc>
          <w:tcPr>
            <w:tcW w:type="dxa" w:w="1037"/>
          </w:tcPr>
          <w:p>
            <w:pPr>
              <w:spacing w:after="0"/>
              <w:jc w:val="left"/>
            </w:pPr>
            <w:r>
              <w:rPr>
                <w:sz w:val="16"/>
              </w:rPr>
              <w:t>2019-02-24</w:t>
            </w:r>
          </w:p>
        </w:tc>
        <w:tc>
          <w:tcPr>
            <w:tcW w:type="dxa" w:w="1432"/>
          </w:tcPr>
          <w:p>
            <w:pPr>
              <w:spacing w:after="0"/>
              <w:jc w:val="left"/>
            </w:pPr>
            <w:r>
              <w:rPr>
                <w:sz w:val="16"/>
              </w:rPr>
              <w:t>High Wind</w:t>
            </w:r>
          </w:p>
        </w:tc>
        <w:tc>
          <w:tcPr>
            <w:tcW w:type="dxa" w:w="1773"/>
          </w:tcPr>
          <w:p>
            <w:pPr>
              <w:spacing w:after="0"/>
              <w:jc w:val="left"/>
            </w:pPr>
            <w:r>
              <w:rPr>
                <w:sz w:val="16"/>
              </w:rPr>
              <w:t>61 kt (70 mph) measured gust</w:t>
            </w:r>
          </w:p>
        </w:tc>
        <w:tc>
          <w:tcPr>
            <w:tcW w:type="dxa" w:w="2863"/>
          </w:tcPr>
          <w:p>
            <w:pPr>
              <w:spacing w:after="0"/>
              <w:jc w:val="left"/>
            </w:pPr>
            <w:r>
              <w:rPr>
                <w:sz w:val="16"/>
              </w:rPr>
              <w:t>damage not reported</w:t>
            </w:r>
          </w:p>
        </w:tc>
        <w:tc>
          <w:tcPr>
            <w:tcW w:type="dxa" w:w="928"/>
          </w:tcPr>
          <w:p>
            <w:pPr>
              <w:spacing w:after="0"/>
              <w:jc w:val="right"/>
            </w:pPr>
            <w:r>
              <w:rPr>
                <w:sz w:val="16"/>
              </w:rPr>
              <w:t>0, 0</w:t>
            </w:r>
          </w:p>
        </w:tc>
        <w:tc>
          <w:tcPr>
            <w:tcW w:type="dxa" w:w="2166"/>
          </w:tcPr>
          <w:p>
            <w:pPr>
              <w:spacing w:after="0"/>
              <w:jc w:val="left"/>
            </w:pPr>
            <w:r>
              <w:rPr>
                <w:sz w:val="16"/>
              </w:rPr>
              <w:t>NWS zone VAZ507 (NORTHERN VIRGINIA BLUE RIDGE), zone-level</w:t>
            </w:r>
          </w:p>
        </w:tc>
        <w:tc>
          <w:tcPr>
            <w:tcW w:type="dxa" w:w="1438"/>
          </w:tcPr>
          <w:p>
            <w:pPr>
              <w:spacing w:after="0"/>
              <w:jc w:val="left"/>
            </w:pPr>
          </w:p>
        </w:tc>
        <w:tc>
          <w:tcPr>
            <w:tcW w:type="dxa" w:w="2475"/>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432"/>
          </w:tcPr>
          <w:p>
            <w:pPr>
              <w:spacing w:after="0"/>
              <w:jc w:val="left"/>
            </w:pPr>
            <w:r>
              <w:rPr>
                <w:sz w:val="16"/>
              </w:rPr>
              <w:t>Thunderstorm Wind</w:t>
            </w:r>
          </w:p>
        </w:tc>
        <w:tc>
          <w:tcPr>
            <w:tcW w:type="dxa" w:w="1773"/>
          </w:tcPr>
          <w:p>
            <w:pPr>
              <w:spacing w:after="0"/>
              <w:jc w:val="left"/>
            </w:pPr>
            <w:r>
              <w:rPr>
                <w:sz w:val="16"/>
              </w:rPr>
              <w:t>50 kt (58 mph) estimated gust</w:t>
            </w:r>
          </w:p>
        </w:tc>
        <w:tc>
          <w:tcPr>
            <w:tcW w:type="dxa" w:w="2863"/>
          </w:tcPr>
          <w:p>
            <w:pPr>
              <w:spacing w:after="0"/>
              <w:jc w:val="left"/>
            </w:pPr>
            <w:r>
              <w:rPr>
                <w:sz w:val="16"/>
              </w:rPr>
              <w:t>$22,000 property; $0 crops (2008 dollars)</w:t>
            </w:r>
          </w:p>
        </w:tc>
        <w:tc>
          <w:tcPr>
            <w:tcW w:type="dxa" w:w="928"/>
          </w:tcPr>
          <w:p>
            <w:pPr>
              <w:spacing w:after="0"/>
              <w:jc w:val="right"/>
            </w:pPr>
            <w:r>
              <w:rPr>
                <w:sz w:val="16"/>
              </w:rPr>
              <w:t>0, 2</w:t>
            </w:r>
          </w:p>
        </w:tc>
        <w:tc>
          <w:tcPr>
            <w:tcW w:type="dxa" w:w="2166"/>
          </w:tcPr>
          <w:p>
            <w:pPr>
              <w:spacing w:after="0"/>
              <w:jc w:val="left"/>
            </w:pPr>
            <w:r>
              <w:rPr>
                <w:sz w:val="16"/>
              </w:rPr>
              <w:t>WATERLICK</w:t>
            </w:r>
          </w:p>
        </w:tc>
        <w:tc>
          <w:tcPr>
            <w:tcW w:type="dxa" w:w="143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432"/>
          </w:tcPr>
          <w:p>
            <w:pPr>
              <w:spacing w:after="0"/>
              <w:jc w:val="left"/>
            </w:pPr>
            <w:r>
              <w:rPr>
                <w:sz w:val="16"/>
              </w:rPr>
              <w:t>Heat</w:t>
            </w:r>
          </w:p>
        </w:tc>
        <w:tc>
          <w:tcPr>
            <w:tcW w:type="dxa" w:w="1773"/>
          </w:tcPr>
          <w:p>
            <w:pPr>
              <w:spacing w:after="0"/>
              <w:jc w:val="left"/>
            </w:pPr>
          </w:p>
        </w:tc>
        <w:tc>
          <w:tcPr>
            <w:tcW w:type="dxa" w:w="2863"/>
          </w:tcPr>
          <w:p>
            <w:pPr>
              <w:spacing w:after="0"/>
              <w:jc w:val="left"/>
            </w:pPr>
            <w:r>
              <w:rPr>
                <w:sz w:val="16"/>
              </w:rPr>
              <w:t>damage not reported</w:t>
            </w:r>
          </w:p>
        </w:tc>
        <w:tc>
          <w:tcPr>
            <w:tcW w:type="dxa" w:w="928"/>
          </w:tcPr>
          <w:p>
            <w:pPr>
              <w:spacing w:after="0"/>
              <w:jc w:val="right"/>
            </w:pPr>
            <w:r>
              <w:rPr>
                <w:sz w:val="16"/>
              </w:rPr>
              <w:t>0, 0</w:t>
            </w:r>
          </w:p>
        </w:tc>
        <w:tc>
          <w:tcPr>
            <w:tcW w:type="dxa" w:w="2166"/>
          </w:tcPr>
          <w:p>
            <w:pPr>
              <w:spacing w:after="0"/>
              <w:jc w:val="left"/>
            </w:pPr>
            <w:r>
              <w:rPr>
                <w:sz w:val="16"/>
              </w:rPr>
              <w:t>NWS zone VAZ030 (WARREN), zone-level</w:t>
            </w:r>
          </w:p>
        </w:tc>
        <w:tc>
          <w:tcPr>
            <w:tcW w:type="dxa" w:w="1438"/>
          </w:tcPr>
          <w:p>
            <w:pPr>
              <w:spacing w:after="0"/>
              <w:jc w:val="left"/>
            </w:pPr>
          </w:p>
        </w:tc>
        <w:tc>
          <w:tcPr>
            <w:tcW w:type="dxa" w:w="2475"/>
          </w:tcPr>
          <w:p>
            <w:pPr>
              <w:spacing w:after="0"/>
              <w:jc w:val="left"/>
            </w:pPr>
            <w:r>
              <w:rPr>
                <w:sz w:val="16"/>
              </w:rPr>
              <w:t>B1-c worst recorded: Excessive Heat, Heat</w:t>
            </w:r>
          </w:p>
        </w:tc>
      </w:tr>
      <w:tr>
        <w:trPr>
          <w:cantSplit/>
        </w:trPr>
        <w:tc>
          <w:tcPr>
            <w:tcW w:type="dxa" w:w="1037"/>
          </w:tcPr>
          <w:p>
            <w:pPr>
              <w:spacing w:after="0"/>
              <w:jc w:val="left"/>
            </w:pPr>
            <w:r>
              <w:rPr>
                <w:sz w:val="16"/>
              </w:rPr>
              <w:t>2002-08-03</w:t>
            </w:r>
          </w:p>
        </w:tc>
        <w:tc>
          <w:tcPr>
            <w:tcW w:type="dxa" w:w="1432"/>
          </w:tcPr>
          <w:p>
            <w:pPr>
              <w:spacing w:after="0"/>
              <w:jc w:val="left"/>
            </w:pPr>
            <w:r>
              <w:rPr>
                <w:sz w:val="16"/>
              </w:rPr>
              <w:t>Lightning</w:t>
            </w:r>
          </w:p>
        </w:tc>
        <w:tc>
          <w:tcPr>
            <w:tcW w:type="dxa" w:w="1773"/>
          </w:tcPr>
          <w:p>
            <w:pPr>
              <w:spacing w:after="0"/>
              <w:jc w:val="left"/>
            </w:pPr>
          </w:p>
        </w:tc>
        <w:tc>
          <w:tcPr>
            <w:tcW w:type="dxa" w:w="2863"/>
          </w:tcPr>
          <w:p>
            <w:pPr>
              <w:spacing w:after="0"/>
              <w:jc w:val="left"/>
            </w:pPr>
            <w:r>
              <w:rPr>
                <w:sz w:val="16"/>
              </w:rPr>
              <w:t>$195,000 property; crops not reported (2002 dollars)</w:t>
            </w:r>
          </w:p>
        </w:tc>
        <w:tc>
          <w:tcPr>
            <w:tcW w:type="dxa" w:w="928"/>
          </w:tcPr>
          <w:p>
            <w:pPr>
              <w:spacing w:after="0"/>
              <w:jc w:val="right"/>
            </w:pPr>
            <w:r>
              <w:rPr>
                <w:sz w:val="16"/>
              </w:rPr>
              <w:t>0, 0</w:t>
            </w:r>
          </w:p>
        </w:tc>
        <w:tc>
          <w:tcPr>
            <w:tcW w:type="dxa" w:w="2166"/>
          </w:tcPr>
          <w:p>
            <w:pPr>
              <w:spacing w:after="0"/>
              <w:jc w:val="left"/>
            </w:pPr>
            <w:r>
              <w:rPr>
                <w:sz w:val="16"/>
              </w:rPr>
              <w:t>COUNTYWIDE</w:t>
            </w:r>
          </w:p>
        </w:tc>
        <w:tc>
          <w:tcPr>
            <w:tcW w:type="dxa" w:w="1438"/>
          </w:tcPr>
          <w:p>
            <w:pPr>
              <w:spacing w:after="0"/>
              <w:jc w:val="left"/>
            </w:pPr>
          </w:p>
        </w:tc>
        <w:tc>
          <w:tcPr>
            <w:tcW w:type="dxa" w:w="2475"/>
          </w:tcPr>
          <w:p>
            <w:pPr>
              <w:spacing w:after="0"/>
              <w:jc w:val="left"/>
            </w:pPr>
            <w:r>
              <w:rPr>
                <w:sz w:val="16"/>
              </w:rPr>
              <w:t>B1-c worst recorded: Lightning</w:t>
            </w:r>
          </w:p>
        </w:tc>
      </w:tr>
      <w:tr>
        <w:trPr>
          <w:cantSplit/>
        </w:trPr>
        <w:tc>
          <w:tcPr>
            <w:tcW w:type="dxa" w:w="1037"/>
          </w:tcPr>
          <w:p>
            <w:pPr>
              <w:spacing w:after="0"/>
              <w:jc w:val="left"/>
            </w:pPr>
            <w:r>
              <w:rPr>
                <w:sz w:val="16"/>
              </w:rPr>
              <w:t>2001-05-27</w:t>
            </w:r>
          </w:p>
        </w:tc>
        <w:tc>
          <w:tcPr>
            <w:tcW w:type="dxa" w:w="1432"/>
          </w:tcPr>
          <w:p>
            <w:pPr>
              <w:spacing w:after="0"/>
              <w:jc w:val="left"/>
            </w:pPr>
            <w:r>
              <w:rPr>
                <w:sz w:val="16"/>
              </w:rPr>
              <w:t>Tornado</w:t>
            </w:r>
          </w:p>
        </w:tc>
        <w:tc>
          <w:tcPr>
            <w:tcW w:type="dxa" w:w="1773"/>
          </w:tcPr>
          <w:p>
            <w:pPr>
              <w:spacing w:after="0"/>
              <w:jc w:val="left"/>
            </w:pPr>
            <w:r>
              <w:rPr>
                <w:sz w:val="16"/>
              </w:rPr>
              <w:t>F1, 4 mi within this county, 100 yd wide</w:t>
            </w:r>
          </w:p>
        </w:tc>
        <w:tc>
          <w:tcPr>
            <w:tcW w:type="dxa" w:w="2863"/>
          </w:tcPr>
          <w:p>
            <w:pPr>
              <w:spacing w:after="0"/>
              <w:jc w:val="left"/>
            </w:pPr>
            <w:r>
              <w:rPr>
                <w:sz w:val="16"/>
              </w:rPr>
              <w:t>$65,000 property; crops not reported (2001 dollars)</w:t>
            </w:r>
          </w:p>
        </w:tc>
        <w:tc>
          <w:tcPr>
            <w:tcW w:type="dxa" w:w="928"/>
          </w:tcPr>
          <w:p>
            <w:pPr>
              <w:spacing w:after="0"/>
              <w:jc w:val="right"/>
            </w:pPr>
            <w:r>
              <w:rPr>
                <w:sz w:val="16"/>
              </w:rPr>
              <w:t>0, 0</w:t>
            </w:r>
          </w:p>
        </w:tc>
        <w:tc>
          <w:tcPr>
            <w:tcW w:type="dxa" w:w="2166"/>
          </w:tcPr>
          <w:p>
            <w:pPr>
              <w:spacing w:after="0"/>
              <w:jc w:val="left"/>
            </w:pPr>
            <w:r>
              <w:rPr>
                <w:sz w:val="16"/>
              </w:rPr>
              <w:t>ASHBY</w:t>
            </w:r>
          </w:p>
        </w:tc>
        <w:tc>
          <w:tcPr>
            <w:tcW w:type="dxa" w:w="1438"/>
          </w:tcPr>
          <w:p>
            <w:pPr>
              <w:spacing w:after="0"/>
              <w:jc w:val="left"/>
            </w:pPr>
          </w:p>
        </w:tc>
        <w:tc>
          <w:tcPr>
            <w:tcW w:type="dxa" w:w="2475"/>
          </w:tcPr>
          <w:p>
            <w:pPr>
              <w:spacing w:after="0"/>
              <w:jc w:val="left"/>
            </w:pPr>
            <w:r>
              <w:rPr>
                <w:sz w:val="16"/>
              </w:rPr>
              <w:t>B1-c worst recorded: Tornado</w:t>
            </w:r>
          </w:p>
        </w:tc>
      </w:tr>
      <w:tr>
        <w:trPr>
          <w:cantSplit/>
        </w:trPr>
        <w:tc>
          <w:tcPr>
            <w:tcW w:type="dxa" w:w="1037"/>
          </w:tcPr>
          <w:p>
            <w:pPr>
              <w:spacing w:after="0"/>
              <w:jc w:val="left"/>
            </w:pPr>
            <w:r>
              <w:rPr>
                <w:sz w:val="16"/>
              </w:rPr>
              <w:t>2000-06-15</w:t>
            </w:r>
          </w:p>
        </w:tc>
        <w:tc>
          <w:tcPr>
            <w:tcW w:type="dxa" w:w="1432"/>
          </w:tcPr>
          <w:p>
            <w:pPr>
              <w:spacing w:after="0"/>
              <w:jc w:val="left"/>
            </w:pPr>
            <w:r>
              <w:rPr>
                <w:sz w:val="16"/>
              </w:rPr>
              <w:t>Thunderstorm Wind</w:t>
            </w:r>
          </w:p>
        </w:tc>
        <w:tc>
          <w:tcPr>
            <w:tcW w:type="dxa" w:w="1773"/>
          </w:tcPr>
          <w:p>
            <w:pPr>
              <w:spacing w:after="0"/>
              <w:jc w:val="left"/>
            </w:pPr>
            <w:r>
              <w:rPr>
                <w:sz w:val="16"/>
              </w:rPr>
              <w:t>speed not recorded</w:t>
            </w:r>
          </w:p>
        </w:tc>
        <w:tc>
          <w:tcPr>
            <w:tcW w:type="dxa" w:w="2863"/>
          </w:tcPr>
          <w:p>
            <w:pPr>
              <w:spacing w:after="0"/>
              <w:jc w:val="left"/>
            </w:pPr>
            <w:r>
              <w:rPr>
                <w:sz w:val="16"/>
              </w:rPr>
              <w:t>$40,000 property; crops not reported (2000 dollars)</w:t>
            </w:r>
          </w:p>
        </w:tc>
        <w:tc>
          <w:tcPr>
            <w:tcW w:type="dxa" w:w="928"/>
          </w:tcPr>
          <w:p>
            <w:pPr>
              <w:spacing w:after="0"/>
              <w:jc w:val="right"/>
            </w:pPr>
            <w:r>
              <w:rPr>
                <w:sz w:val="16"/>
              </w:rPr>
              <w:t>0, 1</w:t>
            </w:r>
          </w:p>
        </w:tc>
        <w:tc>
          <w:tcPr>
            <w:tcW w:type="dxa" w:w="2166"/>
          </w:tcPr>
          <w:p>
            <w:pPr>
              <w:spacing w:after="0"/>
              <w:jc w:val="left"/>
            </w:pPr>
            <w:r>
              <w:rPr>
                <w:sz w:val="16"/>
              </w:rPr>
              <w:t>COUNTYWIDE</w:t>
            </w:r>
          </w:p>
        </w:tc>
        <w:tc>
          <w:tcPr>
            <w:tcW w:type="dxa" w:w="143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432"/>
          </w:tcPr>
          <w:p>
            <w:pPr>
              <w:spacing w:after="0"/>
              <w:jc w:val="left"/>
            </w:pPr>
            <w:r>
              <w:rPr>
                <w:sz w:val="16"/>
              </w:rPr>
              <w:t>Drought</w:t>
            </w:r>
          </w:p>
        </w:tc>
        <w:tc>
          <w:tcPr>
            <w:tcW w:type="dxa" w:w="1773"/>
          </w:tcPr>
          <w:p>
            <w:pPr>
              <w:spacing w:after="0"/>
              <w:jc w:val="left"/>
            </w:pPr>
          </w:p>
        </w:tc>
        <w:tc>
          <w:tcPr>
            <w:tcW w:type="dxa" w:w="2863"/>
          </w:tcPr>
          <w:p>
            <w:pPr>
              <w:spacing w:after="0"/>
              <w:jc w:val="left"/>
            </w:pPr>
            <w:r>
              <w:rPr>
                <w:sz w:val="16"/>
              </w:rPr>
              <w:t>damage not reported</w:t>
            </w:r>
          </w:p>
        </w:tc>
        <w:tc>
          <w:tcPr>
            <w:tcW w:type="dxa" w:w="928"/>
          </w:tcPr>
          <w:p>
            <w:pPr>
              <w:spacing w:after="0"/>
              <w:jc w:val="right"/>
            </w:pPr>
            <w:r>
              <w:rPr>
                <w:sz w:val="16"/>
              </w:rPr>
              <w:t>0, 0</w:t>
            </w:r>
          </w:p>
        </w:tc>
        <w:tc>
          <w:tcPr>
            <w:tcW w:type="dxa" w:w="2166"/>
          </w:tcPr>
          <w:p>
            <w:pPr>
              <w:spacing w:after="0"/>
              <w:jc w:val="left"/>
            </w:pPr>
            <w:r>
              <w:rPr>
                <w:sz w:val="16"/>
              </w:rPr>
              <w:t>NWS zone VAZ030 (WARREN), zone-level</w:t>
            </w:r>
          </w:p>
        </w:tc>
        <w:tc>
          <w:tcPr>
            <w:tcW w:type="dxa" w:w="1438"/>
          </w:tcPr>
          <w:p>
            <w:pPr>
              <w:spacing w:after="0"/>
              <w:jc w:val="left"/>
            </w:pPr>
          </w:p>
        </w:tc>
        <w:tc>
          <w:tcPr>
            <w:tcW w:type="dxa" w:w="2475"/>
          </w:tcPr>
          <w:p>
            <w:pPr>
              <w:spacing w:after="0"/>
              <w:jc w:val="left"/>
            </w:pPr>
            <w:r>
              <w:rPr>
                <w:sz w:val="16"/>
              </w:rPr>
              <w:t>B1-c worst recorded: Drought</w:t>
            </w:r>
          </w:p>
        </w:tc>
      </w:tr>
      <w:tr>
        <w:trPr>
          <w:cantSplit/>
        </w:trPr>
        <w:tc>
          <w:tcPr>
            <w:tcW w:type="dxa" w:w="1037"/>
          </w:tcPr>
          <w:p>
            <w:pPr>
              <w:spacing w:after="0"/>
              <w:jc w:val="left"/>
            </w:pPr>
            <w:r>
              <w:rPr>
                <w:sz w:val="16"/>
              </w:rPr>
              <w:t>1998-05-06</w:t>
            </w:r>
          </w:p>
        </w:tc>
        <w:tc>
          <w:tcPr>
            <w:tcW w:type="dxa" w:w="1432"/>
          </w:tcPr>
          <w:p>
            <w:pPr>
              <w:spacing w:after="0"/>
              <w:jc w:val="left"/>
            </w:pPr>
            <w:r>
              <w:rPr>
                <w:sz w:val="16"/>
              </w:rPr>
              <w:t>Flood</w:t>
            </w:r>
          </w:p>
        </w:tc>
        <w:tc>
          <w:tcPr>
            <w:tcW w:type="dxa" w:w="1773"/>
          </w:tcPr>
          <w:p>
            <w:pPr>
              <w:spacing w:after="0"/>
              <w:jc w:val="left"/>
            </w:pPr>
          </w:p>
        </w:tc>
        <w:tc>
          <w:tcPr>
            <w:tcW w:type="dxa" w:w="2863"/>
          </w:tcPr>
          <w:p>
            <w:pPr>
              <w:spacing w:after="0"/>
              <w:jc w:val="left"/>
            </w:pPr>
            <w:r>
              <w:rPr>
                <w:sz w:val="16"/>
              </w:rPr>
              <w:t>$6,000 property; crops not reported (zone total, 1998 dollars)</w:t>
            </w:r>
          </w:p>
        </w:tc>
        <w:tc>
          <w:tcPr>
            <w:tcW w:type="dxa" w:w="928"/>
          </w:tcPr>
          <w:p>
            <w:pPr>
              <w:spacing w:after="0"/>
              <w:jc w:val="right"/>
            </w:pPr>
            <w:r>
              <w:rPr>
                <w:sz w:val="16"/>
              </w:rPr>
              <w:t>1, 0</w:t>
            </w:r>
          </w:p>
        </w:tc>
        <w:tc>
          <w:tcPr>
            <w:tcW w:type="dxa" w:w="2166"/>
          </w:tcPr>
          <w:p>
            <w:pPr>
              <w:spacing w:after="0"/>
              <w:jc w:val="left"/>
            </w:pPr>
            <w:r>
              <w:rPr>
                <w:sz w:val="16"/>
              </w:rPr>
              <w:t>NWS zone VAZ030 (WARREN), zone-level</w:t>
            </w:r>
          </w:p>
        </w:tc>
        <w:tc>
          <w:tcPr>
            <w:tcW w:type="dxa" w:w="143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432"/>
          </w:tcPr>
          <w:p>
            <w:pPr>
              <w:spacing w:after="0"/>
              <w:jc w:val="left"/>
            </w:pPr>
            <w:r>
              <w:rPr>
                <w:sz w:val="16"/>
              </w:rPr>
              <w:t>Flood</w:t>
            </w:r>
          </w:p>
        </w:tc>
        <w:tc>
          <w:tcPr>
            <w:tcW w:type="dxa" w:w="1773"/>
          </w:tcPr>
          <w:p>
            <w:pPr>
              <w:spacing w:after="0"/>
              <w:jc w:val="left"/>
            </w:pPr>
          </w:p>
        </w:tc>
        <w:tc>
          <w:tcPr>
            <w:tcW w:type="dxa" w:w="2863"/>
          </w:tcPr>
          <w:p>
            <w:pPr>
              <w:spacing w:after="0"/>
              <w:jc w:val="left"/>
            </w:pPr>
            <w:r>
              <w:rPr>
                <w:sz w:val="16"/>
              </w:rPr>
              <w:t>$40,000,000 property; $2,000,000 crops (zone total, 1996 dollars)</w:t>
            </w:r>
          </w:p>
        </w:tc>
        <w:tc>
          <w:tcPr>
            <w:tcW w:type="dxa" w:w="928"/>
          </w:tcPr>
          <w:p>
            <w:pPr>
              <w:spacing w:after="0"/>
              <w:jc w:val="right"/>
            </w:pPr>
            <w:r>
              <w:rPr>
                <w:sz w:val="16"/>
              </w:rPr>
              <w:t>0, 0</w:t>
            </w:r>
          </w:p>
        </w:tc>
        <w:tc>
          <w:tcPr>
            <w:tcW w:type="dxa" w:w="2166"/>
          </w:tcPr>
          <w:p>
            <w:pPr>
              <w:spacing w:after="0"/>
              <w:jc w:val="left"/>
            </w:pPr>
            <w:r>
              <w:rPr>
                <w:sz w:val="16"/>
              </w:rPr>
              <w:t>NWS zone VAZ030 (WARREN), zone-level</w:t>
            </w:r>
          </w:p>
        </w:tc>
        <w:tc>
          <w:tcPr>
            <w:tcW w:type="dxa" w:w="1438"/>
          </w:tcPr>
          <w:p>
            <w:pPr>
              <w:spacing w:after="0"/>
              <w:jc w:val="left"/>
            </w:pPr>
          </w:p>
        </w:tc>
        <w:tc>
          <w:tcPr>
            <w:tcW w:type="dxa" w:w="24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1977-08-15</w:t>
            </w:r>
          </w:p>
        </w:tc>
        <w:tc>
          <w:tcPr>
            <w:tcW w:type="dxa" w:w="1432"/>
          </w:tcPr>
          <w:p>
            <w:pPr>
              <w:spacing w:after="0"/>
              <w:jc w:val="left"/>
            </w:pPr>
            <w:r>
              <w:rPr>
                <w:sz w:val="16"/>
              </w:rPr>
              <w:t>Hail</w:t>
            </w:r>
          </w:p>
        </w:tc>
        <w:tc>
          <w:tcPr>
            <w:tcW w:type="dxa" w:w="1773"/>
          </w:tcPr>
          <w:p>
            <w:pPr>
              <w:spacing w:after="0"/>
              <w:jc w:val="left"/>
            </w:pPr>
            <w:r>
              <w:rPr>
                <w:sz w:val="16"/>
              </w:rPr>
              <w:t>2.75 in</w:t>
            </w:r>
          </w:p>
        </w:tc>
        <w:tc>
          <w:tcPr>
            <w:tcW w:type="dxa" w:w="2863"/>
          </w:tcPr>
          <w:p>
            <w:pPr>
              <w:spacing w:after="0"/>
              <w:jc w:val="left"/>
            </w:pPr>
            <w:r>
              <w:rPr>
                <w:sz w:val="16"/>
              </w:rPr>
              <w:t>damage not recorded (pre-1996 record)</w:t>
            </w:r>
          </w:p>
        </w:tc>
        <w:tc>
          <w:tcPr>
            <w:tcW w:type="dxa" w:w="928"/>
          </w:tcPr>
          <w:p>
            <w:pPr>
              <w:spacing w:after="0"/>
              <w:jc w:val="right"/>
            </w:pPr>
            <w:r>
              <w:rPr>
                <w:sz w:val="16"/>
              </w:rPr>
              <w:t>0, 0</w:t>
            </w:r>
          </w:p>
        </w:tc>
        <w:tc>
          <w:tcPr>
            <w:tcW w:type="dxa" w:w="2166"/>
          </w:tcPr>
          <w:p>
            <w:pPr>
              <w:spacing w:after="0"/>
              <w:jc w:val="left"/>
            </w:pPr>
            <w:r>
              <w:rPr>
                <w:sz w:val="16"/>
              </w:rPr>
              <w:t>location not recorded</w:t>
            </w:r>
          </w:p>
        </w:tc>
        <w:tc>
          <w:tcPr>
            <w:tcW w:type="dxa" w:w="1438"/>
          </w:tcPr>
          <w:p>
            <w:pPr>
              <w:spacing w:after="0"/>
              <w:jc w:val="left"/>
            </w:pPr>
          </w:p>
        </w:tc>
        <w:tc>
          <w:tcPr>
            <w:tcW w:type="dxa" w:w="247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1.95</w:t>
            </w:r>
          </w:p>
        </w:tc>
        <w:tc>
          <w:tcPr>
            <w:tcW w:type="dxa" w:w="1379"/>
          </w:tcPr>
          <w:p>
            <w:pPr>
              <w:spacing w:after="0"/>
              <w:jc w:val="left"/>
            </w:pPr>
            <w:r>
              <w:rPr>
                <w:sz w:val="16"/>
              </w:rPr>
              <w:t>event-days per year</w:t>
            </w:r>
          </w:p>
        </w:tc>
        <w:tc>
          <w:tcPr>
            <w:tcW w:type="dxa" w:w="1821"/>
          </w:tcPr>
          <w:p>
            <w:pPr>
              <w:spacing w:after="0"/>
              <w:jc w:val="left"/>
            </w:pPr>
            <w:r>
              <w:rPr>
                <w:sz w:val="16"/>
              </w:rPr>
              <w:t>about 1.95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13 of 30 years, 1996 to 2025 (43.3%)</w:t>
            </w:r>
          </w:p>
        </w:tc>
        <w:tc>
          <w:tcPr>
            <w:tcW w:type="dxa" w:w="1609"/>
          </w:tcPr>
          <w:p>
            <w:pPr>
              <w:spacing w:after="0"/>
              <w:jc w:val="right"/>
            </w:pPr>
            <w:r>
              <w:rPr>
                <w:sz w:val="16"/>
              </w:rPr>
              <w:t>37.1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3.33</w:t>
            </w:r>
          </w:p>
        </w:tc>
        <w:tc>
          <w:tcPr>
            <w:tcW w:type="dxa" w:w="1379"/>
          </w:tcPr>
          <w:p>
            <w:pPr>
              <w:spacing w:after="0"/>
              <w:jc w:val="left"/>
            </w:pPr>
            <w:r>
              <w:rPr>
                <w:sz w:val="16"/>
              </w:rPr>
              <w:t>event-days per year</w:t>
            </w:r>
          </w:p>
        </w:tc>
        <w:tc>
          <w:tcPr>
            <w:tcW w:type="dxa" w:w="1821"/>
          </w:tcPr>
          <w:p>
            <w:pPr>
              <w:spacing w:after="0"/>
              <w:jc w:val="left"/>
            </w:pPr>
            <w:r>
              <w:rPr>
                <w:sz w:val="16"/>
              </w:rPr>
              <w:t>about 3.33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84</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3.27</w:t>
            </w:r>
          </w:p>
        </w:tc>
        <w:tc>
          <w:tcPr>
            <w:tcW w:type="dxa" w:w="1379"/>
          </w:tcPr>
          <w:p>
            <w:pPr>
              <w:spacing w:after="0"/>
              <w:jc w:val="left"/>
            </w:pPr>
            <w:r>
              <w:rPr>
                <w:sz w:val="16"/>
              </w:rPr>
              <w:t>events per year</w:t>
            </w:r>
          </w:p>
        </w:tc>
        <w:tc>
          <w:tcPr>
            <w:tcW w:type="dxa" w:w="1821"/>
          </w:tcPr>
          <w:p>
            <w:pPr>
              <w:spacing w:after="0"/>
              <w:jc w:val="left"/>
            </w:pPr>
            <w:r>
              <w:rPr>
                <w:sz w:val="16"/>
              </w:rPr>
              <w:t>about 3.27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124.2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3.23</w:t>
            </w:r>
          </w:p>
        </w:tc>
        <w:tc>
          <w:tcPr>
            <w:tcW w:type="dxa" w:w="1379"/>
          </w:tcPr>
          <w:p>
            <w:pPr>
              <w:spacing w:after="0"/>
              <w:jc w:val="left"/>
            </w:pPr>
            <w:r>
              <w:rPr>
                <w:sz w:val="16"/>
              </w:rPr>
              <w:t>event-days per year</w:t>
            </w:r>
          </w:p>
        </w:tc>
        <w:tc>
          <w:tcPr>
            <w:tcW w:type="dxa" w:w="1821"/>
          </w:tcPr>
          <w:p>
            <w:pPr>
              <w:spacing w:after="0"/>
              <w:jc w:val="left"/>
            </w:pPr>
            <w:r>
              <w:rPr>
                <w:sz w:val="16"/>
              </w:rPr>
              <w:t>about 3.23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17 of 30 years, 1996 to 2025 (56.7%)</w:t>
            </w:r>
          </w:p>
        </w:tc>
        <w:tc>
          <w:tcPr>
            <w:tcW w:type="dxa" w:w="1609"/>
          </w:tcPr>
          <w:p>
            <w:pPr>
              <w:spacing w:after="0"/>
              <w:jc w:val="right"/>
            </w:pPr>
            <w:r>
              <w:rPr>
                <w:sz w:val="16"/>
              </w:rPr>
              <w:t>57.6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0.0766</w:t>
            </w:r>
          </w:p>
        </w:tc>
        <w:tc>
          <w:tcPr>
            <w:tcW w:type="dxa" w:w="1379"/>
          </w:tcPr>
          <w:p>
            <w:pPr>
              <w:spacing w:after="0"/>
              <w:jc w:val="left"/>
            </w:pPr>
            <w:r>
              <w:rPr>
                <w:sz w:val="16"/>
              </w:rPr>
              <w:t>events per year</w:t>
            </w:r>
          </w:p>
        </w:tc>
        <w:tc>
          <w:tcPr>
            <w:tcW w:type="dxa" w:w="1821"/>
          </w:tcPr>
          <w:p>
            <w:pPr>
              <w:spacing w:after="0"/>
              <w:jc w:val="left"/>
            </w:pPr>
            <w:r>
              <w:rPr>
                <w:sz w:val="16"/>
              </w:rPr>
              <w:t>about 1 in 13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22</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0.68</w:t>
            </w:r>
          </w:p>
        </w:tc>
        <w:tc>
          <w:tcPr>
            <w:tcW w:type="dxa" w:w="1379"/>
          </w:tcPr>
          <w:p>
            <w:pPr>
              <w:spacing w:after="0"/>
              <w:jc w:val="left"/>
            </w:pPr>
            <w:r>
              <w:rPr>
                <w:sz w:val="16"/>
              </w:rPr>
              <w:t>event-days per year</w:t>
            </w:r>
          </w:p>
        </w:tc>
        <w:tc>
          <w:tcPr>
            <w:tcW w:type="dxa" w:w="1821"/>
          </w:tcPr>
          <w:p>
            <w:pPr>
              <w:spacing w:after="0"/>
              <w:jc w:val="left"/>
            </w:pPr>
            <w:r>
              <w:rPr>
                <w:sz w:val="16"/>
              </w:rPr>
              <w:t>about 0.68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46</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2.21</w:t>
            </w:r>
          </w:p>
        </w:tc>
        <w:tc>
          <w:tcPr>
            <w:tcW w:type="dxa" w:w="1379"/>
          </w:tcPr>
          <w:p>
            <w:pPr>
              <w:spacing w:after="0"/>
              <w:jc w:val="left"/>
            </w:pPr>
            <w:r>
              <w:rPr>
                <w:sz w:val="16"/>
              </w:rPr>
              <w:t>event-days per year</w:t>
            </w:r>
          </w:p>
        </w:tc>
        <w:tc>
          <w:tcPr>
            <w:tcW w:type="dxa" w:w="1821"/>
          </w:tcPr>
          <w:p>
            <w:pPr>
              <w:spacing w:after="0"/>
              <w:jc w:val="left"/>
            </w:pPr>
            <w:r>
              <w:rPr>
                <w:sz w:val="16"/>
              </w:rPr>
              <w:t>about 2.21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24 of 30 years, 1996 to 2025 (80%)</w:t>
            </w:r>
          </w:p>
        </w:tc>
        <w:tc>
          <w:tcPr>
            <w:tcW w:type="dxa" w:w="1609"/>
          </w:tcPr>
          <w:p>
            <w:pPr>
              <w:spacing w:after="0"/>
              <w:jc w:val="right"/>
            </w:pPr>
            <w:r>
              <w:rPr>
                <w:sz w:val="16"/>
              </w:rPr>
              <w:t>62</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0.399</w:t>
            </w:r>
          </w:p>
        </w:tc>
        <w:tc>
          <w:tcPr>
            <w:tcW w:type="dxa" w:w="1379"/>
          </w:tcPr>
          <w:p>
            <w:pPr>
              <w:spacing w:after="0"/>
              <w:jc w:val="left"/>
            </w:pPr>
            <w:r>
              <w:rPr>
                <w:sz w:val="16"/>
              </w:rPr>
              <w:t>events per year (modeled)</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39.6</w:t>
            </w:r>
          </w:p>
        </w:tc>
        <w:tc>
          <w:tcPr>
            <w:tcW w:type="dxa" w:w="1379"/>
          </w:tcPr>
          <w:p>
            <w:pPr>
              <w:spacing w:after="0"/>
              <w:jc w:val="left"/>
            </w:pPr>
            <w:r>
              <w:rPr>
                <w:sz w:val="16"/>
              </w:rPr>
              <w:t>days per year with a strike</w:t>
            </w:r>
          </w:p>
        </w:tc>
        <w:tc>
          <w:tcPr>
            <w:tcW w:type="dxa" w:w="1821"/>
          </w:tcPr>
          <w:p>
            <w:pPr>
              <w:spacing w:after="0"/>
              <w:jc w:val="left"/>
            </w:pPr>
            <w:r>
              <w:rPr>
                <w:sz w:val="16"/>
              </w:rPr>
              <w:t>about 39.6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5.82</w:t>
            </w:r>
          </w:p>
        </w:tc>
        <w:tc>
          <w:tcPr>
            <w:tcW w:type="dxa" w:w="1379"/>
          </w:tcPr>
          <w:p>
            <w:pPr>
              <w:spacing w:after="0"/>
              <w:jc w:val="left"/>
            </w:pPr>
            <w:r>
              <w:rPr>
                <w:sz w:val="16"/>
              </w:rPr>
              <w:t>events per year</w:t>
            </w:r>
          </w:p>
        </w:tc>
        <w:tc>
          <w:tcPr>
            <w:tcW w:type="dxa" w:w="1821"/>
          </w:tcPr>
          <w:p>
            <w:pPr>
              <w:spacing w:after="0"/>
              <w:jc w:val="left"/>
            </w:pPr>
            <w:r>
              <w:rPr>
                <w:sz w:val="16"/>
              </w:rPr>
              <w:t>about 5.82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222</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0.106</w:t>
            </w:r>
          </w:p>
        </w:tc>
        <w:tc>
          <w:tcPr>
            <w:tcW w:type="dxa" w:w="1379"/>
          </w:tcPr>
          <w:p>
            <w:pPr>
              <w:spacing w:after="0"/>
              <w:jc w:val="left"/>
            </w:pPr>
            <w:r>
              <w:rPr>
                <w:sz w:val="16"/>
              </w:rPr>
              <w:t>events per year</w:t>
            </w:r>
          </w:p>
        </w:tc>
        <w:tc>
          <w:tcPr>
            <w:tcW w:type="dxa" w:w="1821"/>
          </w:tcPr>
          <w:p>
            <w:pPr>
              <w:spacing w:after="0"/>
              <w:jc w:val="left"/>
            </w:pPr>
            <w:r>
              <w:rPr>
                <w:sz w:val="16"/>
              </w:rPr>
              <w:t>about 1 in 9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0.00126</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0.126%</w:t>
            </w:r>
          </w:p>
        </w:tc>
        <w:tc>
          <w:tcPr>
            <w:tcW w:type="dxa" w:w="1037"/>
          </w:tcPr>
          <w:p>
            <w:pPr>
              <w:spacing w:after="0"/>
              <w:jc w:val="left"/>
            </w:pPr>
            <w:r>
              <w:rPr>
                <w:sz w:val="16"/>
              </w:rPr>
              <w:t>Possible</w:t>
            </w:r>
          </w:p>
        </w:tc>
        <w:tc>
          <w:tcPr>
            <w:tcW w:type="dxa" w:w="1374"/>
          </w:tcPr>
          <w:p>
            <w:pPr>
              <w:spacing w:after="0"/>
              <w:jc w:val="left"/>
            </w:pPr>
            <w:r>
              <w:rPr>
                <w:sz w:val="16"/>
              </w:rPr>
              <w:t>Storm Events records in 1 of 30 years, 1996 to 2025 (3.33%)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12</w:t>
            </w:r>
          </w:p>
        </w:tc>
        <w:tc>
          <w:tcPr>
            <w:tcW w:type="dxa" w:w="1379"/>
          </w:tcPr>
          <w:p>
            <w:pPr>
              <w:spacing w:after="0"/>
              <w:jc w:val="left"/>
            </w:pPr>
            <w:r>
              <w:rPr>
                <w:sz w:val="16"/>
              </w:rPr>
              <w:t>event-days per year</w:t>
            </w:r>
          </w:p>
        </w:tc>
        <w:tc>
          <w:tcPr>
            <w:tcW w:type="dxa" w:w="1821"/>
          </w:tcPr>
          <w:p>
            <w:pPr>
              <w:spacing w:after="0"/>
              <w:jc w:val="left"/>
            </w:pPr>
            <w:r>
              <w:rPr>
                <w:sz w:val="16"/>
              </w:rPr>
              <w:t>about 12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228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3 of 9</w:t>
            </w:r>
          </w:p>
        </w:tc>
        <w:tc>
          <w:tcPr>
            <w:tcW w:type="dxa" w:w="1235"/>
          </w:tcPr>
          <w:p>
            <w:pPr>
              <w:spacing w:after="0"/>
              <w:jc w:val="right"/>
            </w:pPr>
            <w:r>
              <w:rPr>
                <w:sz w:val="16"/>
              </w:rPr>
              <w:t>38.1</w:t>
            </w:r>
          </w:p>
        </w:tc>
        <w:tc>
          <w:tcPr>
            <w:tcW w:type="dxa" w:w="1295"/>
          </w:tcPr>
          <w:p>
            <w:pPr>
              <w:spacing w:after="0"/>
              <w:jc w:val="right"/>
            </w:pPr>
            <w:r>
              <w:rPr>
                <w:sz w:val="16"/>
              </w:rPr>
              <w:t>41.3</w:t>
            </w:r>
          </w:p>
        </w:tc>
        <w:tc>
          <w:tcPr>
            <w:tcW w:type="dxa" w:w="1235"/>
          </w:tcPr>
          <w:p>
            <w:pPr>
              <w:spacing w:after="0"/>
              <w:jc w:val="right"/>
            </w:pPr>
            <w:r>
              <w:rPr>
                <w:sz w:val="16"/>
              </w:rPr>
              <w:t>41.5</w:t>
            </w:r>
          </w:p>
        </w:tc>
        <w:tc>
          <w:tcPr>
            <w:tcW w:type="dxa" w:w="7078"/>
          </w:tcPr>
          <w:p>
            <w:pPr>
              <w:spacing w:after="0"/>
              <w:jc w:val="left"/>
            </w:pPr>
            <w:r>
              <w:rPr>
                <w:sz w:val="16"/>
              </w:rPr>
              <w:t>Very Low 3, Not Applicable 6</w:t>
            </w: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19.5</w:t>
            </w:r>
          </w:p>
        </w:tc>
        <w:tc>
          <w:tcPr>
            <w:tcW w:type="dxa" w:w="1295"/>
          </w:tcPr>
          <w:p>
            <w:pPr>
              <w:spacing w:after="0"/>
              <w:jc w:val="right"/>
            </w:pPr>
            <w:r>
              <w:rPr>
                <w:sz w:val="16"/>
              </w:rPr>
              <w:t>23.4</w:t>
            </w:r>
          </w:p>
        </w:tc>
        <w:tc>
          <w:tcPr>
            <w:tcW w:type="dxa" w:w="1235"/>
          </w:tcPr>
          <w:p>
            <w:pPr>
              <w:spacing w:after="0"/>
              <w:jc w:val="right"/>
            </w:pPr>
            <w:r>
              <w:rPr>
                <w:sz w:val="16"/>
              </w:rPr>
              <w:t>27.9</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9</w:t>
            </w:r>
          </w:p>
        </w:tc>
        <w:tc>
          <w:tcPr>
            <w:tcW w:type="dxa" w:w="1235"/>
          </w:tcPr>
          <w:p>
            <w:pPr>
              <w:spacing w:after="0"/>
              <w:jc w:val="right"/>
            </w:pPr>
            <w:r>
              <w:rPr>
                <w:sz w:val="16"/>
              </w:rPr>
              <w:t>85.4</w:t>
            </w:r>
          </w:p>
        </w:tc>
        <w:tc>
          <w:tcPr>
            <w:tcW w:type="dxa" w:w="1295"/>
          </w:tcPr>
          <w:p>
            <w:pPr>
              <w:spacing w:after="0"/>
              <w:jc w:val="right"/>
            </w:pPr>
            <w:r>
              <w:rPr>
                <w:sz w:val="16"/>
              </w:rPr>
              <w:t>90.7</w:t>
            </w:r>
          </w:p>
        </w:tc>
        <w:tc>
          <w:tcPr>
            <w:tcW w:type="dxa" w:w="1235"/>
          </w:tcPr>
          <w:p>
            <w:pPr>
              <w:spacing w:after="0"/>
              <w:jc w:val="right"/>
            </w:pPr>
            <w:r>
              <w:rPr>
                <w:sz w:val="16"/>
              </w:rPr>
              <w:t>97.1</w:t>
            </w:r>
          </w:p>
        </w:tc>
        <w:tc>
          <w:tcPr>
            <w:tcW w:type="dxa" w:w="7078"/>
          </w:tcPr>
          <w:p>
            <w:pPr>
              <w:spacing w:after="0"/>
              <w:jc w:val="left"/>
            </w:pPr>
            <w:r>
              <w:rPr>
                <w:sz w:val="16"/>
              </w:rPr>
              <w:t>Relatively Moderate 2, Relatively Low 3,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15.5</w:t>
            </w:r>
          </w:p>
        </w:tc>
        <w:tc>
          <w:tcPr>
            <w:tcW w:type="dxa" w:w="1295"/>
          </w:tcPr>
          <w:p>
            <w:pPr>
              <w:spacing w:after="0"/>
              <w:jc w:val="right"/>
            </w:pPr>
            <w:r>
              <w:rPr>
                <w:sz w:val="16"/>
              </w:rPr>
              <w:t>43.6</w:t>
            </w:r>
          </w:p>
        </w:tc>
        <w:tc>
          <w:tcPr>
            <w:tcW w:type="dxa" w:w="1235"/>
          </w:tcPr>
          <w:p>
            <w:pPr>
              <w:spacing w:after="0"/>
              <w:jc w:val="right"/>
            </w:pPr>
            <w:r>
              <w:rPr>
                <w:sz w:val="16"/>
              </w:rPr>
              <w:t>66.6</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58.6</w:t>
            </w:r>
          </w:p>
        </w:tc>
        <w:tc>
          <w:tcPr>
            <w:tcW w:type="dxa" w:w="1295"/>
          </w:tcPr>
          <w:p>
            <w:pPr>
              <w:spacing w:after="0"/>
              <w:jc w:val="right"/>
            </w:pPr>
            <w:r>
              <w:rPr>
                <w:sz w:val="16"/>
              </w:rPr>
              <w:t>69.5</w:t>
            </w:r>
          </w:p>
        </w:tc>
        <w:tc>
          <w:tcPr>
            <w:tcW w:type="dxa" w:w="1235"/>
          </w:tcPr>
          <w:p>
            <w:pPr>
              <w:spacing w:after="0"/>
              <w:jc w:val="right"/>
            </w:pPr>
            <w:r>
              <w:rPr>
                <w:sz w:val="16"/>
              </w:rPr>
              <w:t>77.9</w:t>
            </w:r>
          </w:p>
        </w:tc>
        <w:tc>
          <w:tcPr>
            <w:tcW w:type="dxa" w:w="7078"/>
          </w:tcPr>
          <w:p>
            <w:pPr>
              <w:spacing w:after="0"/>
              <w:jc w:val="left"/>
            </w:pPr>
            <w:r>
              <w:rPr>
                <w:sz w:val="16"/>
              </w:rPr>
              <w:t>Relatively Moderate 4, 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43.0</w:t>
            </w:r>
          </w:p>
        </w:tc>
        <w:tc>
          <w:tcPr>
            <w:tcW w:type="dxa" w:w="1295"/>
          </w:tcPr>
          <w:p>
            <w:pPr>
              <w:spacing w:after="0"/>
              <w:jc w:val="right"/>
            </w:pPr>
            <w:r>
              <w:rPr>
                <w:sz w:val="16"/>
              </w:rPr>
              <w:t>53.2</w:t>
            </w:r>
          </w:p>
        </w:tc>
        <w:tc>
          <w:tcPr>
            <w:tcW w:type="dxa" w:w="1235"/>
          </w:tcPr>
          <w:p>
            <w:pPr>
              <w:spacing w:after="0"/>
              <w:jc w:val="right"/>
            </w:pPr>
            <w:r>
              <w:rPr>
                <w:sz w:val="16"/>
              </w:rPr>
              <w:t>69.1</w:t>
            </w:r>
          </w:p>
        </w:tc>
        <w:tc>
          <w:tcPr>
            <w:tcW w:type="dxa" w:w="7078"/>
          </w:tcPr>
          <w:p>
            <w:pPr>
              <w:spacing w:after="0"/>
              <w:jc w:val="left"/>
            </w:pPr>
            <w:r>
              <w:rPr>
                <w:sz w:val="16"/>
              </w:rPr>
              <w:t>Relatively Moderate 4, Relatively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53.8</w:t>
            </w:r>
          </w:p>
        </w:tc>
        <w:tc>
          <w:tcPr>
            <w:tcW w:type="dxa" w:w="1295"/>
          </w:tcPr>
          <w:p>
            <w:pPr>
              <w:spacing w:after="0"/>
              <w:jc w:val="right"/>
            </w:pPr>
            <w:r>
              <w:rPr>
                <w:sz w:val="16"/>
              </w:rPr>
              <w:t>59.0</w:t>
            </w:r>
          </w:p>
        </w:tc>
        <w:tc>
          <w:tcPr>
            <w:tcW w:type="dxa" w:w="1235"/>
          </w:tcPr>
          <w:p>
            <w:pPr>
              <w:spacing w:after="0"/>
              <w:jc w:val="right"/>
            </w:pPr>
            <w:r>
              <w:rPr>
                <w:sz w:val="16"/>
              </w:rPr>
              <w:t>69.7</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3.3</w:t>
            </w:r>
          </w:p>
        </w:tc>
        <w:tc>
          <w:tcPr>
            <w:tcW w:type="dxa" w:w="1295"/>
          </w:tcPr>
          <w:p>
            <w:pPr>
              <w:spacing w:after="0"/>
              <w:jc w:val="right"/>
            </w:pPr>
            <w:r>
              <w:rPr>
                <w:sz w:val="16"/>
              </w:rPr>
              <w:t>10.8</w:t>
            </w:r>
          </w:p>
        </w:tc>
        <w:tc>
          <w:tcPr>
            <w:tcW w:type="dxa" w:w="1235"/>
          </w:tcPr>
          <w:p>
            <w:pPr>
              <w:spacing w:after="0"/>
              <w:jc w:val="right"/>
            </w:pPr>
            <w:r>
              <w:rPr>
                <w:sz w:val="16"/>
              </w:rPr>
              <w:t>13.1</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32.4</w:t>
            </w:r>
          </w:p>
        </w:tc>
        <w:tc>
          <w:tcPr>
            <w:tcW w:type="dxa" w:w="1295"/>
          </w:tcPr>
          <w:p>
            <w:pPr>
              <w:spacing w:after="0"/>
              <w:jc w:val="right"/>
            </w:pPr>
            <w:r>
              <w:rPr>
                <w:sz w:val="16"/>
              </w:rPr>
              <w:t>81.3</w:t>
            </w:r>
          </w:p>
        </w:tc>
        <w:tc>
          <w:tcPr>
            <w:tcW w:type="dxa" w:w="1235"/>
          </w:tcPr>
          <w:p>
            <w:pPr>
              <w:spacing w:after="0"/>
              <w:jc w:val="right"/>
            </w:pPr>
            <w:r>
              <w:rPr>
                <w:sz w:val="16"/>
              </w:rPr>
              <w:t>95.3</w:t>
            </w:r>
          </w:p>
        </w:tc>
        <w:tc>
          <w:tcPr>
            <w:tcW w:type="dxa" w:w="7078"/>
          </w:tcPr>
          <w:p>
            <w:pPr>
              <w:spacing w:after="0"/>
              <w:jc w:val="left"/>
            </w:pPr>
            <w:r>
              <w:rPr>
                <w:sz w:val="16"/>
              </w:rPr>
              <w:t>Relatively High 5,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46.1</w:t>
            </w:r>
          </w:p>
        </w:tc>
        <w:tc>
          <w:tcPr>
            <w:tcW w:type="dxa" w:w="1295"/>
          </w:tcPr>
          <w:p>
            <w:pPr>
              <w:spacing w:after="0"/>
              <w:jc w:val="right"/>
            </w:pPr>
            <w:r>
              <w:rPr>
                <w:sz w:val="16"/>
              </w:rPr>
              <w:t>93.6</w:t>
            </w:r>
          </w:p>
        </w:tc>
        <w:tc>
          <w:tcPr>
            <w:tcW w:type="dxa" w:w="1235"/>
          </w:tcPr>
          <w:p>
            <w:pPr>
              <w:spacing w:after="0"/>
              <w:jc w:val="right"/>
            </w:pPr>
            <w:r>
              <w:rPr>
                <w:sz w:val="16"/>
              </w:rPr>
              <w:t>96.8</w:t>
            </w:r>
          </w:p>
        </w:tc>
        <w:tc>
          <w:tcPr>
            <w:tcW w:type="dxa" w:w="7078"/>
          </w:tcPr>
          <w:p>
            <w:pPr>
              <w:spacing w:after="0"/>
              <w:jc w:val="left"/>
            </w:pPr>
            <w:r>
              <w:rPr>
                <w:sz w:val="16"/>
              </w:rPr>
              <w:t>Relatively Moderate 2, Relatively Low 5,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66.0</w:t>
            </w:r>
          </w:p>
        </w:tc>
        <w:tc>
          <w:tcPr>
            <w:tcW w:type="dxa" w:w="1295"/>
          </w:tcPr>
          <w:p>
            <w:pPr>
              <w:spacing w:after="0"/>
              <w:jc w:val="right"/>
            </w:pPr>
            <w:r>
              <w:rPr>
                <w:sz w:val="16"/>
              </w:rPr>
              <w:t>75.8</w:t>
            </w:r>
          </w:p>
        </w:tc>
        <w:tc>
          <w:tcPr>
            <w:tcW w:type="dxa" w:w="1235"/>
          </w:tcPr>
          <w:p>
            <w:pPr>
              <w:spacing w:after="0"/>
              <w:jc w:val="right"/>
            </w:pPr>
            <w:r>
              <w:rPr>
                <w:sz w:val="16"/>
              </w:rPr>
              <w:t>88.4</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73.6</w:t>
            </w:r>
          </w:p>
        </w:tc>
        <w:tc>
          <w:tcPr>
            <w:tcW w:type="dxa" w:w="1295"/>
          </w:tcPr>
          <w:p>
            <w:pPr>
              <w:spacing w:after="0"/>
              <w:jc w:val="right"/>
            </w:pPr>
            <w:r>
              <w:rPr>
                <w:sz w:val="16"/>
              </w:rPr>
              <w:t>82.9</w:t>
            </w:r>
          </w:p>
        </w:tc>
        <w:tc>
          <w:tcPr>
            <w:tcW w:type="dxa" w:w="1235"/>
          </w:tcPr>
          <w:p>
            <w:pPr>
              <w:spacing w:after="0"/>
              <w:jc w:val="right"/>
            </w:pPr>
            <w:r>
              <w:rPr>
                <w:sz w:val="16"/>
              </w:rPr>
              <w:t>89.2</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36.4</w:t>
            </w:r>
          </w:p>
        </w:tc>
        <w:tc>
          <w:tcPr>
            <w:tcW w:type="dxa" w:w="1295"/>
          </w:tcPr>
          <w:p>
            <w:pPr>
              <w:spacing w:after="0"/>
              <w:jc w:val="right"/>
            </w:pPr>
            <w:r>
              <w:rPr>
                <w:sz w:val="16"/>
              </w:rPr>
              <w:t>45.5</w:t>
            </w:r>
          </w:p>
        </w:tc>
        <w:tc>
          <w:tcPr>
            <w:tcW w:type="dxa" w:w="1235"/>
          </w:tcPr>
          <w:p>
            <w:pPr>
              <w:spacing w:after="0"/>
              <w:jc w:val="right"/>
            </w:pPr>
            <w:r>
              <w:rPr>
                <w:sz w:val="16"/>
              </w:rPr>
              <w:t>51.3</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51.5</w:t>
            </w:r>
          </w:p>
        </w:tc>
        <w:tc>
          <w:tcPr>
            <w:tcW w:type="dxa" w:w="1295"/>
          </w:tcPr>
          <w:p>
            <w:pPr>
              <w:spacing w:after="0"/>
              <w:jc w:val="right"/>
            </w:pPr>
            <w:r>
              <w:rPr>
                <w:sz w:val="16"/>
              </w:rPr>
              <w:t>63.7</w:t>
            </w:r>
          </w:p>
        </w:tc>
        <w:tc>
          <w:tcPr>
            <w:tcW w:type="dxa" w:w="1235"/>
          </w:tcPr>
          <w:p>
            <w:pPr>
              <w:spacing w:after="0"/>
              <w:jc w:val="right"/>
            </w:pPr>
            <w:r>
              <w:rPr>
                <w:sz w:val="16"/>
              </w:rPr>
              <w:t>82.3</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60.9</w:t>
            </w:r>
          </w:p>
        </w:tc>
        <w:tc>
          <w:tcPr>
            <w:tcW w:type="dxa" w:w="1295"/>
          </w:tcPr>
          <w:p>
            <w:pPr>
              <w:spacing w:after="0"/>
              <w:jc w:val="right"/>
            </w:pPr>
            <w:r>
              <w:rPr>
                <w:sz w:val="16"/>
              </w:rPr>
              <w:t>76.1</w:t>
            </w:r>
          </w:p>
        </w:tc>
        <w:tc>
          <w:tcPr>
            <w:tcW w:type="dxa" w:w="1235"/>
          </w:tcPr>
          <w:p>
            <w:pPr>
              <w:spacing w:after="0"/>
              <w:jc w:val="right"/>
            </w:pPr>
            <w:r>
              <w:rPr>
                <w:sz w:val="16"/>
              </w:rPr>
              <w:t>80.2</w:t>
            </w:r>
          </w:p>
        </w:tc>
        <w:tc>
          <w:tcPr>
            <w:tcW w:type="dxa" w:w="7078"/>
          </w:tcPr>
          <w:p>
            <w:pPr>
              <w:spacing w:after="0"/>
              <w:jc w:val="left"/>
            </w:pPr>
            <w:r>
              <w:rPr>
                <w:sz w:val="16"/>
              </w:rPr>
              <w:t>Relatively High 2,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5"/>
        <w:gridCol w:w="680"/>
        <w:gridCol w:w="2642"/>
        <w:gridCol w:w="2196"/>
        <w:gridCol w:w="2179"/>
        <w:gridCol w:w="2374"/>
        <w:gridCol w:w="2736"/>
      </w:tblGrid>
      <w:tr>
        <w:trPr>
          <w:cantSplit/>
          <w:tblHeader/>
        </w:trPr>
        <w:tc>
          <w:tcPr>
            <w:tcW w:type="dxa" w:w="13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Plan status</w:t>
            </w:r>
          </w:p>
        </w:tc>
        <w:tc>
          <w:tcPr>
            <w:tcW w:type="dxa" w:w="21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305"/>
          </w:tcPr>
          <w:p>
            <w:pPr>
              <w:spacing w:after="0"/>
              <w:jc w:val="left"/>
            </w:pPr>
            <w:r>
              <w:rPr>
                <w:sz w:val="16"/>
              </w:rPr>
              <w:t>Warren County</w:t>
            </w:r>
          </w:p>
        </w:tc>
        <w:tc>
          <w:tcPr>
            <w:tcW w:type="dxa" w:w="680"/>
          </w:tcPr>
          <w:p>
            <w:pPr>
              <w:spacing w:after="0"/>
              <w:jc w:val="left"/>
            </w:pPr>
            <w:r>
              <w:rPr>
                <w:sz w:val="16"/>
              </w:rPr>
              <w:t>County</w:t>
            </w:r>
          </w:p>
        </w:tc>
        <w:tc>
          <w:tcPr>
            <w:tcW w:type="dxa" w:w="2642"/>
          </w:tcPr>
          <w:p>
            <w:pPr>
              <w:spacing w:after="0"/>
              <w:jc w:val="left"/>
            </w:pPr>
            <w:r>
              <w:rPr>
                <w:sz w:val="16"/>
              </w:rPr>
              <w:t>Approved, expires 2028-09-11</w:t>
            </w:r>
          </w:p>
        </w:tc>
        <w:tc>
          <w:tcPr>
            <w:tcW w:type="dxa" w:w="2196"/>
          </w:tcPr>
          <w:p>
            <w:pPr>
              <w:spacing w:after="0"/>
              <w:jc w:val="right"/>
            </w:pPr>
            <w:r>
              <w:rPr>
                <w:sz w:val="16"/>
              </w:rPr>
              <w:t>FMA RL 1, SRL 8; any 65</w:t>
            </w:r>
          </w:p>
        </w:tc>
        <w:tc>
          <w:tcPr>
            <w:tcW w:type="dxa" w:w="2179"/>
          </w:tcPr>
          <w:p>
            <w:pPr>
              <w:spacing w:after="0"/>
              <w:jc w:val="right"/>
            </w:pPr>
            <w:r>
              <w:rPr>
                <w:sz w:val="16"/>
              </w:rPr>
              <w:t>$640,117.86</w:t>
            </w:r>
          </w:p>
        </w:tc>
        <w:tc>
          <w:tcPr>
            <w:tcW w:type="dxa" w:w="2374"/>
          </w:tcPr>
          <w:p>
            <w:pPr>
              <w:spacing w:after="0"/>
              <w:jc w:val="right"/>
            </w:pPr>
            <w:r>
              <w:rPr>
                <w:sz w:val="16"/>
              </w:rPr>
              <w:t>0 total; 0 since its plan</w:t>
            </w:r>
          </w:p>
        </w:tc>
        <w:tc>
          <w:tcPr>
            <w:tcW w:type="dxa" w:w="2736"/>
          </w:tcPr>
          <w:p>
            <w:pPr>
              <w:spacing w:after="0"/>
              <w:jc w:val="left"/>
            </w:pPr>
            <w:r>
              <w:rPr>
                <w:sz w:val="16"/>
              </w:rPr>
              <w:t>Includes $398,081.77 for declarations not counted as hazard incidents (DR-4512-VA).</w:t>
            </w:r>
          </w:p>
        </w:tc>
      </w:tr>
      <w:tr>
        <w:trPr>
          <w:cantSplit/>
        </w:trPr>
        <w:tc>
          <w:tcPr>
            <w:tcW w:type="dxa" w:w="1305"/>
          </w:tcPr>
          <w:p>
            <w:pPr>
              <w:spacing w:after="0"/>
              <w:jc w:val="left"/>
            </w:pPr>
            <w:r>
              <w:rPr>
                <w:sz w:val="16"/>
              </w:rPr>
              <w:t>Front Royal town</w:t>
            </w:r>
          </w:p>
        </w:tc>
        <w:tc>
          <w:tcPr>
            <w:tcW w:type="dxa" w:w="680"/>
          </w:tcPr>
          <w:p>
            <w:pPr>
              <w:spacing w:after="0"/>
              <w:jc w:val="left"/>
            </w:pPr>
            <w:r>
              <w:rPr>
                <w:sz w:val="16"/>
              </w:rPr>
              <w:t>Town</w:t>
            </w:r>
          </w:p>
        </w:tc>
        <w:tc>
          <w:tcPr>
            <w:tcW w:type="dxa" w:w="2642"/>
          </w:tcPr>
          <w:p>
            <w:pPr>
              <w:spacing w:after="0"/>
              <w:jc w:val="left"/>
            </w:pPr>
            <w:r>
              <w:rPr>
                <w:sz w:val="16"/>
              </w:rPr>
              <w:t>Plan 109283 approved 2023-09-12, pending adoption here; not yet eligible</w:t>
            </w:r>
          </w:p>
        </w:tc>
        <w:tc>
          <w:tcPr>
            <w:tcW w:type="dxa" w:w="2196"/>
          </w:tcPr>
          <w:p>
            <w:pPr>
              <w:spacing w:after="0"/>
              <w:jc w:val="right"/>
            </w:pPr>
            <w:r>
              <w:rPr>
                <w:sz w:val="16"/>
              </w:rPr>
              <w:t>FMA RL 0, SRL 3; any 18</w:t>
            </w:r>
          </w:p>
        </w:tc>
        <w:tc>
          <w:tcPr>
            <w:tcW w:type="dxa" w:w="2179"/>
          </w:tcPr>
          <w:p>
            <w:pPr>
              <w:spacing w:after="0"/>
              <w:jc w:val="right"/>
            </w:pPr>
            <w:r>
              <w:rPr>
                <w:sz w:val="16"/>
              </w:rPr>
              <w:t>$127,446.26</w:t>
            </w:r>
          </w:p>
        </w:tc>
        <w:tc>
          <w:tcPr>
            <w:tcW w:type="dxa" w:w="2374"/>
          </w:tcPr>
          <w:p>
            <w:pPr>
              <w:spacing w:after="0"/>
              <w:jc w:val="right"/>
            </w:pPr>
            <w:r>
              <w:rPr>
                <w:sz w:val="16"/>
              </w:rPr>
              <w:t>78 total; no approved plan</w:t>
            </w:r>
          </w:p>
        </w:tc>
        <w:tc>
          <w:tcPr>
            <w:tcW w:type="dxa" w:w="27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6"/>
          </w:tcPr>
          <w:p>
            <w:pPr>
              <w:spacing w:after="0"/>
              <w:jc w:val="right"/>
            </w:pPr>
            <w:r>
              <w:rPr>
                <w:sz w:val="16"/>
              </w:rPr>
              <w:t>$672</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$7,827,268,372</w:t>
            </w:r>
          </w:p>
        </w:tc>
        <w:tc>
          <w:tcPr>
            <w:tcW w:type="dxa" w:w="1133"/>
          </w:tcPr>
          <w:p>
            <w:pPr>
              <w:spacing w:after="0"/>
              <w:jc w:val="right"/>
            </w:pPr>
            <w:r>
              <w:rPr>
                <w:sz w:val="16"/>
              </w:rPr>
              <w:t>$7,579,900</w:t>
            </w:r>
          </w:p>
        </w:tc>
        <w:tc>
          <w:tcPr>
            <w:tcW w:type="dxa" w:w="1043"/>
          </w:tcPr>
          <w:p>
            <w:pPr>
              <w:spacing w:after="0"/>
              <w:jc w:val="right"/>
            </w:pPr>
            <w:r>
              <w:rPr>
                <w:sz w:val="16"/>
              </w:rPr>
              <w:t>40,715</w:t>
            </w:r>
          </w:p>
        </w:tc>
        <w:tc>
          <w:tcPr>
            <w:tcW w:type="dxa" w:w="1037"/>
          </w:tcPr>
          <w:p>
            <w:pPr>
              <w:spacing w:after="0"/>
              <w:jc w:val="right"/>
            </w:pPr>
            <w:r>
              <w:rPr>
                <w:sz w:val="16"/>
              </w:rPr>
              <w:t>$54,264</w:t>
            </w:r>
          </w:p>
        </w:tc>
        <w:tc>
          <w:tcPr>
            <w:tcW w:type="dxa" w:w="1126"/>
          </w:tcPr>
          <w:p>
            <w:pPr>
              <w:spacing w:after="0"/>
              <w:jc w:val="right"/>
            </w:pPr>
            <w:r>
              <w:rPr>
                <w:sz w:val="16"/>
              </w:rPr>
              <w:t>$8,631</w:t>
            </w:r>
          </w:p>
        </w:tc>
        <w:tc>
          <w:tcPr>
            <w:tcW w:type="dxa" w:w="956"/>
          </w:tcPr>
          <w:p>
            <w:pPr>
              <w:spacing w:after="0"/>
              <w:jc w:val="right"/>
            </w:pPr>
            <w:r>
              <w:rPr>
                <w:sz w:val="16"/>
              </w:rPr>
              <w:t>$15,424</w:t>
            </w:r>
          </w:p>
        </w:tc>
        <w:tc>
          <w:tcPr>
            <w:tcW w:type="dxa" w:w="1305"/>
          </w:tcPr>
          <w:p>
            <w:pPr>
              <w:spacing w:after="0"/>
              <w:jc w:val="right"/>
            </w:pPr>
            <w:r>
              <w:rPr>
                <w:sz w:val="16"/>
              </w:rPr>
              <w:t>0.000693%</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$2,735,282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$278,667</w:t>
            </w:r>
          </w:p>
        </w:tc>
        <w:tc>
          <w:tcPr>
            <w:tcW w:type="dxa" w:w="956"/>
          </w:tcPr>
          <w:p>
            <w:pPr>
              <w:spacing w:after="0"/>
              <w:jc w:val="right"/>
            </w:pPr>
            <w:r>
              <w:rPr>
                <w:sz w:val="16"/>
              </w:rPr>
              <w:t>n/a</w:t>
            </w:r>
          </w:p>
        </w:tc>
        <w:tc>
          <w:tcPr>
            <w:tcW w:type="dxa" w:w="1305"/>
          </w:tcPr>
          <w:p>
            <w:pPr>
              <w:spacing w:after="0"/>
              <w:jc w:val="right"/>
            </w:pPr>
            <w:r>
              <w:rPr>
                <w:sz w:val="16"/>
              </w:rPr>
              <w:t>10.2%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$13,146,609,412</w:t>
            </w:r>
          </w:p>
        </w:tc>
        <w:tc>
          <w:tcPr>
            <w:tcW w:type="dxa" w:w="1133"/>
          </w:tcPr>
          <w:p>
            <w:pPr>
              <w:spacing w:after="0"/>
              <w:jc w:val="right"/>
            </w:pPr>
            <w:r>
              <w:rPr>
                <w:sz w:val="16"/>
              </w:rPr>
              <w:t>n/a</w:t>
            </w:r>
          </w:p>
        </w:tc>
        <w:tc>
          <w:tcPr>
            <w:tcW w:type="dxa" w:w="1043"/>
          </w:tcPr>
          <w:p>
            <w:pPr>
              <w:spacing w:after="0"/>
              <w:jc w:val="right"/>
            </w:pPr>
            <w:r>
              <w:rPr>
                <w:sz w:val="16"/>
              </w:rPr>
              <w:t>40,727</w:t>
            </w:r>
          </w:p>
        </w:tc>
        <w:tc>
          <w:tcPr>
            <w:tcW w:type="dxa" w:w="1037"/>
          </w:tcPr>
          <w:p>
            <w:pPr>
              <w:spacing w:after="0"/>
              <w:jc w:val="right"/>
            </w:pPr>
            <w:r>
              <w:rPr>
                <w:sz w:val="16"/>
              </w:rPr>
              <w:t>$209,287</w:t>
            </w:r>
          </w:p>
        </w:tc>
        <w:tc>
          <w:tcPr>
            <w:tcW w:type="dxa" w:w="1126"/>
          </w:tcPr>
          <w:p>
            <w:pPr>
              <w:spacing w:after="0"/>
              <w:jc w:val="right"/>
            </w:pPr>
            <w:r>
              <w:rPr>
                <w:sz w:val="16"/>
              </w:rPr>
              <w:t>n/a</w:t>
            </w:r>
          </w:p>
        </w:tc>
        <w:tc>
          <w:tcPr>
            <w:tcW w:type="dxa" w:w="956"/>
          </w:tcPr>
          <w:p>
            <w:pPr>
              <w:spacing w:after="0"/>
              <w:jc w:val="right"/>
            </w:pPr>
            <w:r>
              <w:rPr>
                <w:sz w:val="16"/>
              </w:rPr>
              <w:t>$55,256</w:t>
            </w:r>
          </w:p>
        </w:tc>
        <w:tc>
          <w:tcPr>
            <w:tcW w:type="dxa" w:w="1305"/>
          </w:tcPr>
          <w:p>
            <w:pPr>
              <w:spacing w:after="0"/>
              <w:jc w:val="right"/>
            </w:pPr>
            <w:r>
              <w:rPr>
                <w:sz w:val="16"/>
              </w:rPr>
              <w:t>0.00159%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$7,827,268,372</w:t>
            </w:r>
          </w:p>
        </w:tc>
        <w:tc>
          <w:tcPr>
            <w:tcW w:type="dxa" w:w="1133"/>
          </w:tcPr>
          <w:p>
            <w:pPr>
              <w:spacing w:after="0"/>
              <w:jc w:val="right"/>
            </w:pPr>
            <w:r>
              <w:rPr>
                <w:sz w:val="16"/>
              </w:rPr>
              <w:t>$7,579,900</w:t>
            </w:r>
          </w:p>
        </w:tc>
        <w:tc>
          <w:tcPr>
            <w:tcW w:type="dxa" w:w="1043"/>
          </w:tcPr>
          <w:p>
            <w:pPr>
              <w:spacing w:after="0"/>
              <w:jc w:val="right"/>
            </w:pPr>
            <w:r>
              <w:rPr>
                <w:sz w:val="16"/>
              </w:rPr>
              <w:t>40,715</w:t>
            </w:r>
          </w:p>
        </w:tc>
        <w:tc>
          <w:tcPr>
            <w:tcW w:type="dxa" w:w="1037"/>
          </w:tcPr>
          <w:p>
            <w:pPr>
              <w:spacing w:after="0"/>
              <w:jc w:val="right"/>
            </w:pPr>
            <w:r>
              <w:rPr>
                <w:sz w:val="16"/>
              </w:rPr>
              <w:t>$164,220</w:t>
            </w:r>
          </w:p>
        </w:tc>
        <w:tc>
          <w:tcPr>
            <w:tcW w:type="dxa" w:w="1126"/>
          </w:tcPr>
          <w:p>
            <w:pPr>
              <w:spacing w:after="0"/>
              <w:jc w:val="right"/>
            </w:pPr>
            <w:r>
              <w:rPr>
                <w:sz w:val="16"/>
              </w:rPr>
              <w:t>$746</w:t>
            </w:r>
          </w:p>
        </w:tc>
        <w:tc>
          <w:tcPr>
            <w:tcW w:type="dxa" w:w="956"/>
          </w:tcPr>
          <w:p>
            <w:pPr>
              <w:spacing w:after="0"/>
              <w:jc w:val="right"/>
            </w:pPr>
            <w:r>
              <w:rPr>
                <w:sz w:val="16"/>
              </w:rPr>
              <w:t>$34,640</w:t>
            </w:r>
          </w:p>
        </w:tc>
        <w:tc>
          <w:tcPr>
            <w:tcW w:type="dxa" w:w="1305"/>
          </w:tcPr>
          <w:p>
            <w:pPr>
              <w:spacing w:after="0"/>
              <w:jc w:val="right"/>
            </w:pPr>
            <w:r>
              <w:rPr>
                <w:sz w:val="16"/>
              </w:rPr>
              <w:t>0.0021%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$7,827,268,372</w:t>
            </w:r>
          </w:p>
        </w:tc>
        <w:tc>
          <w:tcPr>
            <w:tcW w:type="dxa" w:w="1133"/>
          </w:tcPr>
          <w:p>
            <w:pPr>
              <w:spacing w:after="0"/>
              <w:jc w:val="right"/>
            </w:pPr>
            <w:r>
              <w:rPr>
                <w:sz w:val="16"/>
              </w:rPr>
              <w:t>$7,579,900</w:t>
            </w:r>
          </w:p>
        </w:tc>
        <w:tc>
          <w:tcPr>
            <w:tcW w:type="dxa" w:w="1043"/>
          </w:tcPr>
          <w:p>
            <w:pPr>
              <w:spacing w:after="0"/>
              <w:jc w:val="right"/>
            </w:pPr>
            <w:r>
              <w:rPr>
                <w:sz w:val="16"/>
              </w:rPr>
              <w:t>40,715</w:t>
            </w:r>
          </w:p>
        </w:tc>
        <w:tc>
          <w:tcPr>
            <w:tcW w:type="dxa" w:w="1037"/>
          </w:tcPr>
          <w:p>
            <w:pPr>
              <w:spacing w:after="0"/>
              <w:jc w:val="right"/>
            </w:pPr>
            <w:r>
              <w:rPr>
                <w:sz w:val="16"/>
              </w:rPr>
              <w:t>$18</w:t>
            </w:r>
          </w:p>
        </w:tc>
        <w:tc>
          <w:tcPr>
            <w:tcW w:type="dxa" w:w="1126"/>
          </w:tcPr>
          <w:p>
            <w:pPr>
              <w:spacing w:after="0"/>
              <w:jc w:val="right"/>
            </w:pPr>
            <w:r>
              <w:rPr>
                <w:sz w:val="16"/>
              </w:rPr>
              <w:t>$10</w:t>
            </w:r>
          </w:p>
        </w:tc>
        <w:tc>
          <w:tcPr>
            <w:tcW w:type="dxa" w:w="956"/>
          </w:tcPr>
          <w:p>
            <w:pPr>
              <w:spacing w:after="0"/>
              <w:jc w:val="right"/>
            </w:pPr>
            <w:r>
              <w:rPr>
                <w:sz w:val="16"/>
              </w:rPr>
              <w:t>$445,474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$7,827,268,372</w:t>
            </w:r>
          </w:p>
        </w:tc>
        <w:tc>
          <w:tcPr>
            <w:tcW w:type="dxa" w:w="1133"/>
          </w:tcPr>
          <w:p>
            <w:pPr>
              <w:spacing w:after="0"/>
              <w:jc w:val="right"/>
            </w:pPr>
            <w:r>
              <w:rPr>
                <w:sz w:val="16"/>
              </w:rPr>
              <w:t>$7,579,629</w:t>
            </w:r>
          </w:p>
        </w:tc>
        <w:tc>
          <w:tcPr>
            <w:tcW w:type="dxa" w:w="1043"/>
          </w:tcPr>
          <w:p>
            <w:pPr>
              <w:spacing w:after="0"/>
              <w:jc w:val="right"/>
            </w:pPr>
            <w:r>
              <w:rPr>
                <w:sz w:val="16"/>
              </w:rPr>
              <w:t>40,715</w:t>
            </w:r>
          </w:p>
        </w:tc>
        <w:tc>
          <w:tcPr>
            <w:tcW w:type="dxa" w:w="1037"/>
          </w:tcPr>
          <w:p>
            <w:pPr>
              <w:spacing w:after="0"/>
              <w:jc w:val="right"/>
            </w:pPr>
            <w:r>
              <w:rPr>
                <w:sz w:val="16"/>
              </w:rPr>
              <w:t>$231,917</w:t>
            </w:r>
          </w:p>
        </w:tc>
        <w:tc>
          <w:tcPr>
            <w:tcW w:type="dxa" w:w="1126"/>
          </w:tcPr>
          <w:p>
            <w:pPr>
              <w:spacing w:after="0"/>
              <w:jc w:val="right"/>
            </w:pPr>
            <w:r>
              <w:rPr>
                <w:sz w:val="16"/>
              </w:rPr>
              <w:t>$20,266</w:t>
            </w:r>
          </w:p>
        </w:tc>
        <w:tc>
          <w:tcPr>
            <w:tcW w:type="dxa" w:w="956"/>
          </w:tcPr>
          <w:p>
            <w:pPr>
              <w:spacing w:after="0"/>
              <w:jc w:val="right"/>
            </w:pPr>
            <w:r>
              <w:rPr>
                <w:sz w:val="16"/>
              </w:rPr>
              <w:t>$10,874</w:t>
            </w:r>
          </w:p>
        </w:tc>
        <w:tc>
          <w:tcPr>
            <w:tcW w:type="dxa" w:w="1305"/>
          </w:tcPr>
          <w:p>
            <w:pPr>
              <w:spacing w:after="0"/>
              <w:jc w:val="right"/>
            </w:pPr>
            <w:r>
              <w:rPr>
                <w:sz w:val="16"/>
              </w:rPr>
              <w:t>0.00296%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$7,827,268,372</w:t>
            </w:r>
          </w:p>
        </w:tc>
        <w:tc>
          <w:tcPr>
            <w:tcW w:type="dxa" w:w="1133"/>
          </w:tcPr>
          <w:p>
            <w:pPr>
              <w:spacing w:after="0"/>
              <w:jc w:val="right"/>
            </w:pPr>
            <w:r>
              <w:rPr>
                <w:sz w:val="16"/>
              </w:rPr>
              <w:t>n/a</w:t>
            </w:r>
          </w:p>
        </w:tc>
        <w:tc>
          <w:tcPr>
            <w:tcW w:type="dxa" w:w="1043"/>
          </w:tcPr>
          <w:p>
            <w:pPr>
              <w:spacing w:after="0"/>
              <w:jc w:val="right"/>
            </w:pPr>
            <w:r>
              <w:rPr>
                <w:sz w:val="16"/>
              </w:rPr>
              <w:t>40,715</w:t>
            </w:r>
          </w:p>
        </w:tc>
        <w:tc>
          <w:tcPr>
            <w:tcW w:type="dxa" w:w="1037"/>
          </w:tcPr>
          <w:p>
            <w:pPr>
              <w:spacing w:after="0"/>
              <w:jc w:val="right"/>
            </w:pPr>
            <w:r>
              <w:rPr>
                <w:sz w:val="16"/>
              </w:rPr>
              <w:t>$6,181</w:t>
            </w:r>
          </w:p>
        </w:tc>
        <w:tc>
          <w:tcPr>
            <w:tcW w:type="dxa" w:w="1126"/>
          </w:tcPr>
          <w:p>
            <w:pPr>
              <w:spacing w:after="0"/>
              <w:jc w:val="right"/>
            </w:pPr>
            <w:r>
              <w:rPr>
                <w:sz w:val="16"/>
              </w:rPr>
              <w:t>n/a</w:t>
            </w:r>
          </w:p>
        </w:tc>
        <w:tc>
          <w:tcPr>
            <w:tcW w:type="dxa" w:w="956"/>
          </w:tcPr>
          <w:p>
            <w:pPr>
              <w:spacing w:after="0"/>
              <w:jc w:val="right"/>
            </w:pPr>
            <w:r>
              <w:rPr>
                <w:sz w:val="16"/>
              </w:rPr>
              <w:t>$657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$7,816,449,451</w:t>
            </w:r>
          </w:p>
        </w:tc>
        <w:tc>
          <w:tcPr>
            <w:tcW w:type="dxa" w:w="1133"/>
          </w:tcPr>
          <w:p>
            <w:pPr>
              <w:spacing w:after="0"/>
              <w:jc w:val="right"/>
            </w:pPr>
            <w:r>
              <w:rPr>
                <w:sz w:val="16"/>
              </w:rPr>
              <w:t>$1,061,833</w:t>
            </w:r>
          </w:p>
        </w:tc>
        <w:tc>
          <w:tcPr>
            <w:tcW w:type="dxa" w:w="1043"/>
          </w:tcPr>
          <w:p>
            <w:pPr>
              <w:spacing w:after="0"/>
              <w:jc w:val="right"/>
            </w:pPr>
            <w:r>
              <w:rPr>
                <w:sz w:val="16"/>
              </w:rPr>
              <w:t>1,315</w:t>
            </w:r>
          </w:p>
        </w:tc>
        <w:tc>
          <w:tcPr>
            <w:tcW w:type="dxa" w:w="1037"/>
          </w:tcPr>
          <w:p>
            <w:pPr>
              <w:spacing w:after="0"/>
              <w:jc w:val="right"/>
            </w:pPr>
            <w:r>
              <w:rPr>
                <w:sz w:val="16"/>
              </w:rPr>
              <w:t>$9,295,093</w:t>
            </w:r>
          </w:p>
        </w:tc>
        <w:tc>
          <w:tcPr>
            <w:tcW w:type="dxa" w:w="1126"/>
          </w:tcPr>
          <w:p>
            <w:pPr>
              <w:spacing w:after="0"/>
              <w:jc w:val="right"/>
            </w:pPr>
            <w:r>
              <w:rPr>
                <w:sz w:val="16"/>
              </w:rPr>
              <w:t>$29,812</w:t>
            </w:r>
          </w:p>
        </w:tc>
        <w:tc>
          <w:tcPr>
            <w:tcW w:type="dxa" w:w="956"/>
          </w:tcPr>
          <w:p>
            <w:pPr>
              <w:spacing w:after="0"/>
              <w:jc w:val="right"/>
            </w:pPr>
            <w:r>
              <w:rPr>
                <w:sz w:val="16"/>
              </w:rPr>
              <w:t>$681,471</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$929,773,238</w:t>
            </w:r>
          </w:p>
        </w:tc>
        <w:tc>
          <w:tcPr>
            <w:tcW w:type="dxa" w:w="1133"/>
          </w:tcPr>
          <w:p>
            <w:pPr>
              <w:spacing w:after="0"/>
              <w:jc w:val="right"/>
            </w:pPr>
            <w:r>
              <w:rPr>
                <w:sz w:val="16"/>
              </w:rPr>
              <w:t>n/a</w:t>
            </w:r>
          </w:p>
        </w:tc>
        <w:tc>
          <w:tcPr>
            <w:tcW w:type="dxa" w:w="1043"/>
          </w:tcPr>
          <w:p>
            <w:pPr>
              <w:spacing w:after="0"/>
              <w:jc w:val="right"/>
            </w:pPr>
            <w:r>
              <w:rPr>
                <w:sz w:val="16"/>
              </w:rPr>
              <w:t>6,208</w:t>
            </w:r>
          </w:p>
        </w:tc>
        <w:tc>
          <w:tcPr>
            <w:tcW w:type="dxa" w:w="1037"/>
          </w:tcPr>
          <w:p>
            <w:pPr>
              <w:spacing w:after="0"/>
              <w:jc w:val="right"/>
            </w:pPr>
            <w:r>
              <w:rPr>
                <w:sz w:val="16"/>
              </w:rPr>
              <w:t>$7,534</w:t>
            </w:r>
          </w:p>
        </w:tc>
        <w:tc>
          <w:tcPr>
            <w:tcW w:type="dxa" w:w="1126"/>
          </w:tcPr>
          <w:p>
            <w:pPr>
              <w:spacing w:after="0"/>
              <w:jc w:val="right"/>
            </w:pPr>
            <w:r>
              <w:rPr>
                <w:sz w:val="16"/>
              </w:rPr>
              <w:t>n/a</w:t>
            </w:r>
          </w:p>
        </w:tc>
        <w:tc>
          <w:tcPr>
            <w:tcW w:type="dxa" w:w="956"/>
          </w:tcPr>
          <w:p>
            <w:pPr>
              <w:spacing w:after="0"/>
              <w:jc w:val="right"/>
            </w:pPr>
            <w:r>
              <w:rPr>
                <w:sz w:val="16"/>
              </w:rPr>
              <w:t>$13,417</w:t>
            </w:r>
          </w:p>
        </w:tc>
        <w:tc>
          <w:tcPr>
            <w:tcW w:type="dxa" w:w="1305"/>
          </w:tcPr>
          <w:p>
            <w:pPr>
              <w:spacing w:after="0"/>
              <w:jc w:val="right"/>
            </w:pPr>
            <w:r>
              <w:rPr>
                <w:sz w:val="16"/>
              </w:rPr>
              <w:t>0.00081%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$7,827,268,372</w:t>
            </w:r>
          </w:p>
        </w:tc>
        <w:tc>
          <w:tcPr>
            <w:tcW w:type="dxa" w:w="1133"/>
          </w:tcPr>
          <w:p>
            <w:pPr>
              <w:spacing w:after="0"/>
              <w:jc w:val="right"/>
            </w:pPr>
            <w:r>
              <w:rPr>
                <w:sz w:val="16"/>
              </w:rPr>
              <w:t>n/a</w:t>
            </w:r>
          </w:p>
        </w:tc>
        <w:tc>
          <w:tcPr>
            <w:tcW w:type="dxa" w:w="1043"/>
          </w:tcPr>
          <w:p>
            <w:pPr>
              <w:spacing w:after="0"/>
              <w:jc w:val="right"/>
            </w:pPr>
            <w:r>
              <w:rPr>
                <w:sz w:val="16"/>
              </w:rPr>
              <w:t>40,715</w:t>
            </w:r>
          </w:p>
        </w:tc>
        <w:tc>
          <w:tcPr>
            <w:tcW w:type="dxa" w:w="1037"/>
          </w:tcPr>
          <w:p>
            <w:pPr>
              <w:spacing w:after="0"/>
              <w:jc w:val="right"/>
            </w:pPr>
            <w:r>
              <w:rPr>
                <w:sz w:val="16"/>
              </w:rPr>
              <w:t>$16,946</w:t>
            </w:r>
          </w:p>
        </w:tc>
        <w:tc>
          <w:tcPr>
            <w:tcW w:type="dxa" w:w="1126"/>
          </w:tcPr>
          <w:p>
            <w:pPr>
              <w:spacing w:after="0"/>
              <w:jc w:val="right"/>
            </w:pPr>
            <w:r>
              <w:rPr>
                <w:sz w:val="16"/>
              </w:rPr>
              <w:t>n/a</w:t>
            </w:r>
          </w:p>
        </w:tc>
        <w:tc>
          <w:tcPr>
            <w:tcW w:type="dxa" w:w="956"/>
          </w:tcPr>
          <w:p>
            <w:pPr>
              <w:spacing w:after="0"/>
              <w:jc w:val="right"/>
            </w:pPr>
            <w:r>
              <w:rPr>
                <w:sz w:val="16"/>
              </w:rPr>
              <w:t>$255,247</w:t>
            </w:r>
          </w:p>
        </w:tc>
        <w:tc>
          <w:tcPr>
            <w:tcW w:type="dxa" w:w="1305"/>
          </w:tcPr>
          <w:p>
            <w:pPr>
              <w:spacing w:after="0"/>
              <w:jc w:val="right"/>
            </w:pPr>
            <w:r>
              <w:rPr>
                <w:sz w:val="16"/>
              </w:rPr>
              <w:t>0.000216%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$7,827,268,372</w:t>
            </w:r>
          </w:p>
        </w:tc>
        <w:tc>
          <w:tcPr>
            <w:tcW w:type="dxa" w:w="1133"/>
          </w:tcPr>
          <w:p>
            <w:pPr>
              <w:spacing w:after="0"/>
              <w:jc w:val="right"/>
            </w:pPr>
            <w:r>
              <w:rPr>
                <w:sz w:val="16"/>
              </w:rPr>
              <w:t>$7,579,900</w:t>
            </w:r>
          </w:p>
        </w:tc>
        <w:tc>
          <w:tcPr>
            <w:tcW w:type="dxa" w:w="1043"/>
          </w:tcPr>
          <w:p>
            <w:pPr>
              <w:spacing w:after="0"/>
              <w:jc w:val="right"/>
            </w:pPr>
            <w:r>
              <w:rPr>
                <w:sz w:val="16"/>
              </w:rPr>
              <w:t>40,715</w:t>
            </w:r>
          </w:p>
        </w:tc>
        <w:tc>
          <w:tcPr>
            <w:tcW w:type="dxa" w:w="1037"/>
          </w:tcPr>
          <w:p>
            <w:pPr>
              <w:spacing w:after="0"/>
              <w:jc w:val="right"/>
            </w:pPr>
            <w:r>
              <w:rPr>
                <w:sz w:val="16"/>
              </w:rPr>
              <w:t>$116,013</w:t>
            </w:r>
          </w:p>
        </w:tc>
        <w:tc>
          <w:tcPr>
            <w:tcW w:type="dxa" w:w="1126"/>
          </w:tcPr>
          <w:p>
            <w:pPr>
              <w:spacing w:after="0"/>
              <w:jc w:val="right"/>
            </w:pPr>
            <w:r>
              <w:rPr>
                <w:sz w:val="16"/>
              </w:rPr>
              <w:t>$60,312</w:t>
            </w:r>
          </w:p>
        </w:tc>
        <w:tc>
          <w:tcPr>
            <w:tcW w:type="dxa" w:w="956"/>
          </w:tcPr>
          <w:p>
            <w:pPr>
              <w:spacing w:after="0"/>
              <w:jc w:val="right"/>
            </w:pPr>
            <w:r>
              <w:rPr>
                <w:sz w:val="16"/>
              </w:rPr>
              <w:t>$417,596</w:t>
            </w:r>
          </w:p>
        </w:tc>
        <w:tc>
          <w:tcPr>
            <w:tcW w:type="dxa" w:w="1305"/>
          </w:tcPr>
          <w:p>
            <w:pPr>
              <w:spacing w:after="0"/>
              <w:jc w:val="right"/>
            </w:pPr>
            <w:r>
              <w:rPr>
                <w:sz w:val="16"/>
              </w:rPr>
              <w:t>0.00148%</w:t>
            </w:r>
          </w:p>
        </w:tc>
        <w:tc>
          <w:tcPr>
            <w:tcW w:type="dxa" w:w="1186"/>
          </w:tcPr>
          <w:p>
            <w:pPr>
              <w:spacing w:after="0"/>
              <w:jc w:val="right"/>
            </w:pPr>
            <w:r>
              <w:rPr>
                <w:sz w:val="16"/>
              </w:rPr>
              <w:t>$55,000</w:t>
            </w: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$7,827,268,372</w:t>
            </w:r>
          </w:p>
        </w:tc>
        <w:tc>
          <w:tcPr>
            <w:tcW w:type="dxa" w:w="1133"/>
          </w:tcPr>
          <w:p>
            <w:pPr>
              <w:spacing w:after="0"/>
              <w:jc w:val="right"/>
            </w:pPr>
            <w:r>
              <w:rPr>
                <w:sz w:val="16"/>
              </w:rPr>
              <w:t>$7,579,900</w:t>
            </w:r>
          </w:p>
        </w:tc>
        <w:tc>
          <w:tcPr>
            <w:tcW w:type="dxa" w:w="1043"/>
          </w:tcPr>
          <w:p>
            <w:pPr>
              <w:spacing w:after="0"/>
              <w:jc w:val="right"/>
            </w:pPr>
            <w:r>
              <w:rPr>
                <w:sz w:val="16"/>
              </w:rPr>
              <w:t>40,715</w:t>
            </w:r>
          </w:p>
        </w:tc>
        <w:tc>
          <w:tcPr>
            <w:tcW w:type="dxa" w:w="1037"/>
          </w:tcPr>
          <w:p>
            <w:pPr>
              <w:spacing w:after="0"/>
              <w:jc w:val="right"/>
            </w:pPr>
            <w:r>
              <w:rPr>
                <w:sz w:val="16"/>
              </w:rPr>
              <w:t>$253,947</w:t>
            </w:r>
          </w:p>
        </w:tc>
        <w:tc>
          <w:tcPr>
            <w:tcW w:type="dxa" w:w="1126"/>
          </w:tcPr>
          <w:p>
            <w:pPr>
              <w:spacing w:after="0"/>
              <w:jc w:val="right"/>
            </w:pPr>
            <w:r>
              <w:rPr>
                <w:sz w:val="16"/>
              </w:rPr>
              <w:t>$166</w:t>
            </w:r>
          </w:p>
        </w:tc>
        <w:tc>
          <w:tcPr>
            <w:tcW w:type="dxa" w:w="956"/>
          </w:tcPr>
          <w:p>
            <w:pPr>
              <w:spacing w:after="0"/>
              <w:jc w:val="right"/>
            </w:pPr>
            <w:r>
              <w:rPr>
                <w:sz w:val="16"/>
              </w:rPr>
              <w:t>$196,689</w:t>
            </w:r>
          </w:p>
        </w:tc>
        <w:tc>
          <w:tcPr>
            <w:tcW w:type="dxa" w:w="1305"/>
          </w:tcPr>
          <w:p>
            <w:pPr>
              <w:spacing w:after="0"/>
              <w:jc w:val="right"/>
            </w:pPr>
            <w:r>
              <w:rPr>
                <w:sz w:val="16"/>
              </w:rPr>
              <w:t>0.00324%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$243,814,744</w:t>
            </w:r>
          </w:p>
        </w:tc>
        <w:tc>
          <w:tcPr>
            <w:tcW w:type="dxa" w:w="1133"/>
          </w:tcPr>
          <w:p>
            <w:pPr>
              <w:spacing w:after="0"/>
              <w:jc w:val="right"/>
            </w:pPr>
            <w:r>
              <w:rPr>
                <w:sz w:val="16"/>
              </w:rPr>
              <w:t>$1,546,661</w:t>
            </w:r>
          </w:p>
        </w:tc>
        <w:tc>
          <w:tcPr>
            <w:tcW w:type="dxa" w:w="1043"/>
          </w:tcPr>
          <w:p>
            <w:pPr>
              <w:spacing w:after="0"/>
              <w:jc w:val="right"/>
            </w:pPr>
            <w:r>
              <w:rPr>
                <w:sz w:val="16"/>
              </w:rPr>
              <w:t>3,868</w:t>
            </w:r>
          </w:p>
        </w:tc>
        <w:tc>
          <w:tcPr>
            <w:tcW w:type="dxa" w:w="1037"/>
          </w:tcPr>
          <w:p>
            <w:pPr>
              <w:spacing w:after="0"/>
              <w:jc w:val="right"/>
            </w:pPr>
            <w:r>
              <w:rPr>
                <w:sz w:val="16"/>
              </w:rPr>
              <w:t>$20,939</w:t>
            </w:r>
          </w:p>
        </w:tc>
        <w:tc>
          <w:tcPr>
            <w:tcW w:type="dxa" w:w="1126"/>
          </w:tcPr>
          <w:p>
            <w:pPr>
              <w:spacing w:after="0"/>
              <w:jc w:val="right"/>
            </w:pPr>
            <w:r>
              <w:rPr>
                <w:sz w:val="16"/>
              </w:rPr>
              <w:t>$16</w:t>
            </w:r>
          </w:p>
        </w:tc>
        <w:tc>
          <w:tcPr>
            <w:tcW w:type="dxa" w:w="956"/>
          </w:tcPr>
          <w:p>
            <w:pPr>
              <w:spacing w:after="0"/>
              <w:jc w:val="right"/>
            </w:pPr>
            <w:r>
              <w:rPr>
                <w:sz w:val="16"/>
              </w:rPr>
              <w:t>$5,460</w:t>
            </w:r>
          </w:p>
        </w:tc>
        <w:tc>
          <w:tcPr>
            <w:tcW w:type="dxa" w:w="1305"/>
          </w:tcPr>
          <w:p>
            <w:pPr>
              <w:spacing w:after="0"/>
              <w:jc w:val="right"/>
            </w:pPr>
            <w:r>
              <w:rPr>
                <w:sz w:val="16"/>
              </w:rPr>
              <w:t>0.00859%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$7,827,268,372</w:t>
            </w:r>
          </w:p>
        </w:tc>
        <w:tc>
          <w:tcPr>
            <w:tcW w:type="dxa" w:w="1133"/>
          </w:tcPr>
          <w:p>
            <w:pPr>
              <w:spacing w:after="0"/>
              <w:jc w:val="right"/>
            </w:pPr>
            <w:r>
              <w:rPr>
                <w:sz w:val="16"/>
              </w:rPr>
              <w:t>$7,579,900</w:t>
            </w:r>
          </w:p>
        </w:tc>
        <w:tc>
          <w:tcPr>
            <w:tcW w:type="dxa" w:w="1043"/>
          </w:tcPr>
          <w:p>
            <w:pPr>
              <w:spacing w:after="0"/>
              <w:jc w:val="right"/>
            </w:pPr>
            <w:r>
              <w:rPr>
                <w:sz w:val="16"/>
              </w:rPr>
              <w:t>40,715</w:t>
            </w:r>
          </w:p>
        </w:tc>
        <w:tc>
          <w:tcPr>
            <w:tcW w:type="dxa" w:w="1037"/>
          </w:tcPr>
          <w:p>
            <w:pPr>
              <w:spacing w:after="0"/>
              <w:jc w:val="right"/>
            </w:pPr>
            <w:r>
              <w:rPr>
                <w:sz w:val="16"/>
              </w:rPr>
              <w:t>$22,149</w:t>
            </w:r>
          </w:p>
        </w:tc>
        <w:tc>
          <w:tcPr>
            <w:tcW w:type="dxa" w:w="1126"/>
          </w:tcPr>
          <w:p>
            <w:pPr>
              <w:spacing w:after="0"/>
              <w:jc w:val="right"/>
            </w:pPr>
            <w:r>
              <w:rPr>
                <w:sz w:val="16"/>
              </w:rPr>
              <w:t>$4</w:t>
            </w:r>
          </w:p>
        </w:tc>
        <w:tc>
          <w:tcPr>
            <w:tcW w:type="dxa" w:w="956"/>
          </w:tcPr>
          <w:p>
            <w:pPr>
              <w:spacing w:after="0"/>
              <w:jc w:val="right"/>
            </w:pPr>
            <w:r>
              <w:rPr>
                <w:sz w:val="16"/>
              </w:rPr>
              <w:t>$42,613</w:t>
            </w:r>
          </w:p>
        </w:tc>
        <w:tc>
          <w:tcPr>
            <w:tcW w:type="dxa" w:w="1305"/>
          </w:tcPr>
          <w:p>
            <w:pPr>
              <w:spacing w:after="0"/>
              <w:jc w:val="right"/>
            </w:pPr>
            <w:r>
              <w:rPr>
                <w:sz w:val="16"/>
              </w:rPr>
              <w:t>0.000283%</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2023-09-12 (Storm Events through 2026-06-30): 21 county-coded records, 20 with a damage value recorded (including $0), $55,000; 54 zone-level records, 24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40,715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$7,827,268,372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$7,579,900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$10,797,137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$2,175,490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82</w:t>
            </w:r>
          </w:p>
        </w:tc>
        <w:tc>
          <w:tcPr>
            <w:tcW w:type="dxa" w:w="1336"/>
          </w:tcPr>
          <w:p>
            <w:pPr>
              <w:spacing w:after="0"/>
              <w:jc w:val="right"/>
            </w:pPr>
            <w:r>
              <w:rPr>
                <w:sz w:val="16"/>
              </w:rPr>
              <w:t>11</w:t>
            </w:r>
          </w:p>
        </w:tc>
        <w:tc>
          <w:tcPr>
            <w:tcW w:type="dxa" w:w="1336"/>
          </w:tcPr>
          <w:p>
            <w:pPr>
              <w:spacing w:after="0"/>
              <w:jc w:val="right"/>
            </w:pPr>
            <w:r>
              <w:rPr>
                <w:sz w:val="16"/>
              </w:rPr>
              <w:t>83</w:t>
            </w:r>
          </w:p>
        </w:tc>
        <w:tc>
          <w:tcPr>
            <w:tcW w:type="dxa" w:w="1336"/>
          </w:tcPr>
          <w:p>
            <w:pPr>
              <w:spacing w:after="0"/>
              <w:jc w:val="right"/>
            </w:pPr>
            <w:r>
              <w:rPr>
                <w:sz w:val="16"/>
              </w:rPr>
              <w:t>0</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Warren County (unincorporated area)</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64</w:t>
            </w:r>
          </w:p>
        </w:tc>
        <w:tc>
          <w:tcPr>
            <w:tcW w:type="dxa" w:w="1336"/>
          </w:tcPr>
          <w:p>
            <w:pPr>
              <w:spacing w:after="0"/>
              <w:jc w:val="right"/>
            </w:pPr>
            <w:r>
              <w:rPr>
                <w:sz w:val="16"/>
              </w:rPr>
              <w:t>8</w:t>
            </w:r>
          </w:p>
        </w:tc>
        <w:tc>
          <w:tcPr>
            <w:tcW w:type="dxa" w:w="1336"/>
          </w:tcPr>
          <w:p>
            <w:pPr>
              <w:spacing w:after="0"/>
              <w:jc w:val="right"/>
            </w:pPr>
            <w:r>
              <w:rPr>
                <w:sz w:val="16"/>
              </w:rPr>
              <w:t>65</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Front Royal town</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Warren County</w:t>
            </w:r>
          </w:p>
        </w:tc>
        <w:tc>
          <w:tcPr>
            <w:tcW w:type="dxa" w:w="1636"/>
          </w:tcPr>
          <w:p>
            <w:pPr>
              <w:spacing w:after="0"/>
              <w:jc w:val="left"/>
            </w:pPr>
            <w:r>
              <w:rPr>
                <w:sz w:val="16"/>
              </w:rPr>
              <w:t>510166</w:t>
            </w:r>
          </w:p>
        </w:tc>
        <w:tc>
          <w:tcPr>
            <w:tcW w:type="dxa" w:w="1470"/>
          </w:tcPr>
          <w:p>
            <w:pPr>
              <w:spacing w:after="0"/>
              <w:jc w:val="right"/>
            </w:pPr>
            <w:r>
              <w:rPr>
                <w:sz w:val="16"/>
              </w:rPr>
              <w:t>1</w:t>
            </w:r>
          </w:p>
        </w:tc>
        <w:tc>
          <w:tcPr>
            <w:tcW w:type="dxa" w:w="1470"/>
          </w:tcPr>
          <w:p>
            <w:pPr>
              <w:spacing w:after="0"/>
              <w:jc w:val="right"/>
            </w:pPr>
            <w:r>
              <w:rPr>
                <w:sz w:val="16"/>
              </w:rPr>
              <w:t>8</w:t>
            </w:r>
          </w:p>
        </w:tc>
        <w:tc>
          <w:tcPr>
            <w:tcW w:type="dxa" w:w="1470"/>
          </w:tcPr>
          <w:p>
            <w:pPr>
              <w:spacing w:after="0"/>
              <w:jc w:val="right"/>
            </w:pPr>
            <w:r>
              <w:rPr>
                <w:sz w:val="16"/>
              </w:rPr>
              <w:t>64</w:t>
            </w:r>
          </w:p>
        </w:tc>
        <w:tc>
          <w:tcPr>
            <w:tcW w:type="dxa" w:w="1470"/>
          </w:tcPr>
          <w:p>
            <w:pPr>
              <w:spacing w:after="0"/>
              <w:jc w:val="right"/>
            </w:pPr>
            <w:r>
              <w:rPr>
                <w:sz w:val="16"/>
              </w:rPr>
              <w:t>8</w:t>
            </w:r>
          </w:p>
        </w:tc>
        <w:tc>
          <w:tcPr>
            <w:tcW w:type="dxa" w:w="1470"/>
          </w:tcPr>
          <w:p>
            <w:pPr>
              <w:spacing w:after="0"/>
              <w:jc w:val="right"/>
            </w:pPr>
            <w:r>
              <w:rPr>
                <w:sz w:val="16"/>
              </w:rPr>
              <w:t>65</w:t>
            </w:r>
          </w:p>
        </w:tc>
        <w:tc>
          <w:tcPr>
            <w:tcW w:type="dxa" w:w="1470"/>
          </w:tcPr>
          <w:p>
            <w:pPr>
              <w:spacing w:after="0"/>
              <w:jc w:val="right"/>
            </w:pPr>
            <w:r>
              <w:rPr>
                <w:sz w:val="16"/>
              </w:rPr>
              <w:t>0</w:t>
            </w:r>
          </w:p>
        </w:tc>
        <w:tc>
          <w:tcPr>
            <w:tcW w:type="dxa" w:w="1636"/>
          </w:tcPr>
          <w:p>
            <w:pPr>
              <w:spacing w:after="0"/>
              <w:jc w:val="right"/>
            </w:pPr>
            <w:r>
              <w:rPr>
                <w:sz w:val="16"/>
              </w:rPr>
              <w:t>11</w:t>
            </w:r>
          </w:p>
        </w:tc>
      </w:tr>
      <w:tr>
        <w:trPr>
          <w:cantSplit/>
        </w:trPr>
        <w:tc>
          <w:tcPr>
            <w:tcW w:type="dxa" w:w="2023"/>
          </w:tcPr>
          <w:p>
            <w:pPr>
              <w:spacing w:after="0"/>
              <w:jc w:val="left"/>
            </w:pPr>
            <w:r>
              <w:rPr>
                <w:sz w:val="16"/>
              </w:rPr>
              <w:t>Front Royal town</w:t>
            </w:r>
          </w:p>
        </w:tc>
        <w:tc>
          <w:tcPr>
            <w:tcW w:type="dxa" w:w="1636"/>
          </w:tcPr>
          <w:p>
            <w:pPr>
              <w:spacing w:after="0"/>
              <w:jc w:val="left"/>
            </w:pPr>
            <w:r>
              <w:rPr>
                <w:sz w:val="16"/>
              </w:rPr>
              <w:t>510167</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18</w:t>
            </w:r>
          </w:p>
        </w:tc>
        <w:tc>
          <w:tcPr>
            <w:tcW w:type="dxa" w:w="1470"/>
          </w:tcPr>
          <w:p>
            <w:pPr>
              <w:spacing w:after="0"/>
              <w:jc w:val="right"/>
            </w:pPr>
            <w:r>
              <w:rPr>
                <w:sz w:val="16"/>
              </w:rPr>
              <w:t>3</w:t>
            </w:r>
          </w:p>
        </w:tc>
        <w:tc>
          <w:tcPr>
            <w:tcW w:type="dxa" w:w="1470"/>
          </w:tcPr>
          <w:p>
            <w:pPr>
              <w:spacing w:after="0"/>
              <w:jc w:val="right"/>
            </w:pPr>
            <w:r>
              <w:rPr>
                <w:sz w:val="16"/>
              </w:rPr>
              <w:t>18</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77</w:t>
            </w:r>
          </w:p>
        </w:tc>
        <w:tc>
          <w:tcPr>
            <w:tcW w:type="dxa" w:w="1496"/>
          </w:tcPr>
          <w:p>
            <w:pPr>
              <w:spacing w:after="0"/>
              <w:jc w:val="right"/>
            </w:pPr>
            <w:r>
              <w:rPr>
                <w:sz w:val="16"/>
              </w:rPr>
              <w:t>11</w:t>
            </w:r>
          </w:p>
        </w:tc>
        <w:tc>
          <w:tcPr>
            <w:tcW w:type="dxa" w:w="1496"/>
          </w:tcPr>
          <w:p>
            <w:pPr>
              <w:spacing w:after="0"/>
              <w:jc w:val="right"/>
            </w:pPr>
            <w:r>
              <w:rPr>
                <w:sz w:val="16"/>
              </w:rPr>
              <w:t>78</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82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VA: risk-assessment baseline packet, release 2026-10 (data as of 2026-09-30; County FIPS 51187). Automated baseline. </w:t>
      </w:r>
      <w:hyperlink r:id="rId15">
        <w:r>
          <w:rPr>
            <w:color w:val="1F4E99"/>
            <w:sz w:val="17"/>
            <w:u w:val="single"/>
          </w:rPr>
          <w:t>https://hazardplain.org/va/51187/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VA: Risk-assessment baseline packet</dc:title>
  <dc:subject>Hazard Plain release 2026-10, as of 2026-09-30. Automated baseline</dc:subject>
  <dc:creator>Hazard Plain</dc:creator>
  <cp:keywords>Hazard Plain; hazard mitigation; risk assessment; 51187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