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Southampton County, VA</w:t>
      </w:r>
    </w:p>
    <w:p>
      <w:pPr>
        <w:spacing w:after="120" w:before="0"/>
      </w:pPr>
      <w:r>
        <w:rPr>
          <w:color w:val="555555"/>
          <w:sz w:val="24"/>
        </w:rPr>
        <w:t>Risk-assessment baseline packet</w:t>
      </w:r>
    </w:p>
    <w:p>
      <w:pPr>
        <w:spacing w:after="120" w:before="0"/>
      </w:pPr>
      <w:r>
        <w:rPr>
          <w:b/>
          <w:sz w:val="18"/>
        </w:rPr>
        <w:t xml:space="preserve">County FIPS: </w:t>
      </w:r>
      <w:r>
        <w:rPr>
          <w:sz w:val="18"/>
        </w:rPr>
        <w:t>51175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2027-06-07. Plan: PDC 23 Hampton Roads Hazard Mitigation Plan (FEMA plan 108315), approved 2022-06-08.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2022-06-08: 1 new hazard declaration (1 incident): EM-3631-VA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($3,256,255 a year), Hurricane ($3,076,938) and Drought ($1,348,508).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2, SRL 2 (44 CFR 77.2); any definition: 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2027-06-07</w:t>
      </w:r>
    </w:p>
    <w:p>
      <w:pPr>
        <w:keepNext/>
        <w:spacing w:after="40" w:before="0"/>
      </w:pPr>
      <w:r>
        <w:rPr>
          <w:b/>
        </w:rPr>
        <w:t xml:space="preserve">Plan: </w:t>
      </w:r>
      <w:r>
        <w:rPr/>
        <w:t>PDC 23 Hampton Roads Hazard Mitigation Plan (FEMA plan 108315)</w:t>
      </w:r>
    </w:p>
    <w:p>
      <w:pPr>
        <w:keepNext/>
        <w:spacing w:after="40" w:before="0"/>
      </w:pPr>
      <w:r>
        <w:rPr>
          <w:b/>
        </w:rPr>
        <w:t xml:space="preserve">Approved: </w:t>
      </w:r>
      <w:r>
        <w:rPr/>
        <w:t>2022-06-08</w:t>
      </w:r>
    </w:p>
    <w:p>
      <w:pPr>
        <w:keepNext/>
        <w:spacing w:after="40" w:before="0"/>
      </w:pPr>
      <w:r>
        <w:rPr>
          <w:b/>
        </w:rPr>
        <w:t xml:space="preserve">Days to expiry: </w:t>
      </w:r>
      <w:r>
        <w:rPr/>
        <w:t>250</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2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7"/>
        <w:gridCol w:w="680"/>
        <w:gridCol w:w="2129"/>
        <w:gridCol w:w="1684"/>
        <w:gridCol w:w="1037"/>
        <w:gridCol w:w="1037"/>
        <w:gridCol w:w="860"/>
        <w:gridCol w:w="2618"/>
        <w:gridCol w:w="2732"/>
      </w:tblGrid>
      <w:tr>
        <w:trPr>
          <w:cantSplit/>
          <w:tblHeader/>
        </w:trPr>
        <w:tc>
          <w:tcPr>
            <w:tcW w:type="dxa" w:w="133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29"/>
            <w:shd w:val="clear" w:color="auto" w:fill="E8E8E8"/>
          </w:tcPr>
          <w:p>
            <w:pPr>
              <w:spacing w:after="0"/>
              <w:jc w:val="left"/>
            </w:pPr>
            <w:r>
              <w:rPr>
                <w:b/>
                <w:sz w:val="16"/>
              </w:rPr>
              <w:t>Status</w:t>
            </w:r>
          </w:p>
        </w:tc>
        <w:tc>
          <w:tcPr>
            <w:tcW w:type="dxa" w:w="168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18"/>
            <w:shd w:val="clear" w:color="auto" w:fill="E8E8E8"/>
          </w:tcPr>
          <w:p>
            <w:pPr>
              <w:spacing w:after="0"/>
              <w:jc w:val="left"/>
            </w:pPr>
            <w:r>
              <w:rPr>
                <w:b/>
                <w:sz w:val="16"/>
              </w:rPr>
              <w:t>Update underway</w:t>
            </w:r>
          </w:p>
        </w:tc>
        <w:tc>
          <w:tcPr>
            <w:tcW w:type="dxa" w:w="2732"/>
            <w:shd w:val="clear" w:color="auto" w:fill="E8E8E8"/>
          </w:tcPr>
          <w:p>
            <w:pPr>
              <w:spacing w:after="0"/>
              <w:jc w:val="left"/>
            </w:pPr>
            <w:r>
              <w:rPr>
                <w:b/>
                <w:sz w:val="16"/>
              </w:rPr>
              <w:t>Notes</w:t>
            </w:r>
          </w:p>
        </w:tc>
      </w:tr>
      <w:tr>
        <w:trPr>
          <w:cantSplit/>
        </w:trPr>
        <w:tc>
          <w:tcPr>
            <w:tcW w:type="dxa" w:w="1337"/>
          </w:tcPr>
          <w:p>
            <w:pPr>
              <w:spacing w:after="0"/>
              <w:jc w:val="left"/>
            </w:pPr>
            <w:r>
              <w:rPr>
                <w:sz w:val="16"/>
              </w:rPr>
              <w:t>Southampton County</w:t>
            </w:r>
          </w:p>
        </w:tc>
        <w:tc>
          <w:tcPr>
            <w:tcW w:type="dxa" w:w="680"/>
          </w:tcPr>
          <w:p>
            <w:pPr>
              <w:spacing w:after="0"/>
              <w:jc w:val="left"/>
            </w:pPr>
            <w:r>
              <w:rPr>
                <w:sz w:val="16"/>
              </w:rPr>
              <w:t>County</w:t>
            </w:r>
          </w:p>
        </w:tc>
        <w:tc>
          <w:tcPr>
            <w:tcW w:type="dxa" w:w="2129"/>
          </w:tcPr>
          <w:p>
            <w:pPr>
              <w:spacing w:after="0"/>
              <w:jc w:val="left"/>
            </w:pPr>
            <w:r>
              <w:rPr>
                <w:sz w:val="16"/>
              </w:rPr>
              <w:t>Approved, expires 2027-06-07</w:t>
            </w:r>
          </w:p>
        </w:tc>
        <w:tc>
          <w:tcPr>
            <w:tcW w:type="dxa" w:w="1684"/>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60"/>
          </w:tcPr>
          <w:p>
            <w:pPr>
              <w:spacing w:after="0"/>
              <w:jc w:val="right"/>
            </w:pPr>
            <w:r>
              <w:rPr>
                <w:sz w:val="16"/>
              </w:rPr>
              <w:t>250</w:t>
            </w:r>
          </w:p>
        </w:tc>
        <w:tc>
          <w:tcPr>
            <w:tcW w:type="dxa" w:w="2618"/>
          </w:tcPr>
          <w:p>
            <w:pPr>
              <w:spacing w:after="0"/>
              <w:jc w:val="left"/>
            </w:pPr>
            <w:r>
              <w:rPr>
                <w:sz w:val="16"/>
              </w:rPr>
              <w:t>FEMA tracker shows a plan in progress</w:t>
            </w:r>
          </w:p>
        </w:tc>
        <w:tc>
          <w:tcPr>
            <w:tcW w:type="dxa" w:w="2732"/>
          </w:tcPr>
          <w:p>
            <w:pPr>
              <w:spacing w:after="0"/>
              <w:jc w:val="left"/>
            </w:pPr>
            <w:r>
              <w:rPr>
                <w:sz w:val="16"/>
              </w:rPr>
              <w:t>this jurisdiction approved 2022-06-28</w:t>
            </w:r>
          </w:p>
        </w:tc>
      </w:tr>
      <w:tr>
        <w:trPr>
          <w:cantSplit/>
        </w:trPr>
        <w:tc>
          <w:tcPr>
            <w:tcW w:type="dxa" w:w="1337"/>
          </w:tcPr>
          <w:p>
            <w:pPr>
              <w:spacing w:after="0"/>
              <w:jc w:val="left"/>
            </w:pPr>
            <w:r>
              <w:rPr>
                <w:sz w:val="16"/>
              </w:rPr>
              <w:t>Boykins town</w:t>
            </w:r>
          </w:p>
        </w:tc>
        <w:tc>
          <w:tcPr>
            <w:tcW w:type="dxa" w:w="680"/>
          </w:tcPr>
          <w:p>
            <w:pPr>
              <w:spacing w:after="0"/>
              <w:jc w:val="left"/>
            </w:pPr>
            <w:r>
              <w:rPr>
                <w:sz w:val="16"/>
              </w:rPr>
              <w:t>Town</w:t>
            </w:r>
          </w:p>
        </w:tc>
        <w:tc>
          <w:tcPr>
            <w:tcW w:type="dxa" w:w="2129"/>
          </w:tcPr>
          <w:p>
            <w:pPr>
              <w:spacing w:after="0"/>
              <w:jc w:val="left"/>
            </w:pPr>
            <w:r>
              <w:rPr>
                <w:sz w:val="16"/>
              </w:rPr>
              <w:t>Approved, expires 2027-06-07</w:t>
            </w:r>
          </w:p>
        </w:tc>
        <w:tc>
          <w:tcPr>
            <w:tcW w:type="dxa" w:w="1684"/>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60"/>
          </w:tcPr>
          <w:p>
            <w:pPr>
              <w:spacing w:after="0"/>
              <w:jc w:val="right"/>
            </w:pPr>
            <w:r>
              <w:rPr>
                <w:sz w:val="16"/>
              </w:rPr>
              <w:t>250</w:t>
            </w:r>
          </w:p>
        </w:tc>
        <w:tc>
          <w:tcPr>
            <w:tcW w:type="dxa" w:w="2618"/>
          </w:tcPr>
          <w:p>
            <w:pPr>
              <w:spacing w:after="0"/>
              <w:jc w:val="left"/>
            </w:pPr>
            <w:r>
              <w:rPr>
                <w:sz w:val="16"/>
              </w:rPr>
              <w:t>FEMA tracker shows a plan in progress</w:t>
            </w:r>
          </w:p>
        </w:tc>
        <w:tc>
          <w:tcPr>
            <w:tcW w:type="dxa" w:w="2732"/>
          </w:tcPr>
          <w:p>
            <w:pPr>
              <w:spacing w:after="0"/>
              <w:jc w:val="left"/>
            </w:pPr>
            <w:r>
              <w:rPr>
                <w:sz w:val="16"/>
              </w:rPr>
              <w:t>this jurisdiction approved 2023-09-12</w:t>
            </w:r>
          </w:p>
        </w:tc>
      </w:tr>
      <w:tr>
        <w:trPr>
          <w:cantSplit/>
        </w:trPr>
        <w:tc>
          <w:tcPr>
            <w:tcW w:type="dxa" w:w="1337"/>
          </w:tcPr>
          <w:p>
            <w:pPr>
              <w:spacing w:after="0"/>
              <w:jc w:val="left"/>
            </w:pPr>
            <w:r>
              <w:rPr>
                <w:sz w:val="16"/>
              </w:rPr>
              <w:t>Branchville town</w:t>
            </w:r>
          </w:p>
        </w:tc>
        <w:tc>
          <w:tcPr>
            <w:tcW w:type="dxa" w:w="680"/>
          </w:tcPr>
          <w:p>
            <w:pPr>
              <w:spacing w:after="0"/>
              <w:jc w:val="left"/>
            </w:pPr>
            <w:r>
              <w:rPr>
                <w:sz w:val="16"/>
              </w:rPr>
              <w:t>Town</w:t>
            </w:r>
          </w:p>
        </w:tc>
        <w:tc>
          <w:tcPr>
            <w:tcW w:type="dxa" w:w="2129"/>
          </w:tcPr>
          <w:p>
            <w:pPr>
              <w:spacing w:after="0"/>
              <w:jc w:val="left"/>
            </w:pPr>
            <w:r>
              <w:rPr>
                <w:sz w:val="16"/>
              </w:rPr>
              <w:t>Approved, expires 2027-06-07</w:t>
            </w:r>
          </w:p>
        </w:tc>
        <w:tc>
          <w:tcPr>
            <w:tcW w:type="dxa" w:w="1684"/>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60"/>
          </w:tcPr>
          <w:p>
            <w:pPr>
              <w:spacing w:after="0"/>
              <w:jc w:val="right"/>
            </w:pPr>
            <w:r>
              <w:rPr>
                <w:sz w:val="16"/>
              </w:rPr>
              <w:t>250</w:t>
            </w:r>
          </w:p>
        </w:tc>
        <w:tc>
          <w:tcPr>
            <w:tcW w:type="dxa" w:w="2618"/>
          </w:tcPr>
          <w:p>
            <w:pPr>
              <w:spacing w:after="0"/>
              <w:jc w:val="left"/>
            </w:pPr>
            <w:r>
              <w:rPr>
                <w:sz w:val="16"/>
              </w:rPr>
              <w:t>FEMA tracker shows a plan in progress</w:t>
            </w:r>
          </w:p>
        </w:tc>
        <w:tc>
          <w:tcPr>
            <w:tcW w:type="dxa" w:w="2732"/>
          </w:tcPr>
          <w:p>
            <w:pPr>
              <w:spacing w:after="0"/>
              <w:jc w:val="left"/>
            </w:pPr>
            <w:r>
              <w:rPr>
                <w:sz w:val="16"/>
              </w:rPr>
              <w:t>this jurisdiction approved 2023-10-16</w:t>
            </w:r>
          </w:p>
        </w:tc>
      </w:tr>
      <w:tr>
        <w:trPr>
          <w:cantSplit/>
        </w:trPr>
        <w:tc>
          <w:tcPr>
            <w:tcW w:type="dxa" w:w="1337"/>
          </w:tcPr>
          <w:p>
            <w:pPr>
              <w:spacing w:after="0"/>
              <w:jc w:val="left"/>
            </w:pPr>
            <w:r>
              <w:rPr>
                <w:sz w:val="16"/>
              </w:rPr>
              <w:t>Capron town</w:t>
            </w:r>
          </w:p>
        </w:tc>
        <w:tc>
          <w:tcPr>
            <w:tcW w:type="dxa" w:w="680"/>
          </w:tcPr>
          <w:p>
            <w:pPr>
              <w:spacing w:after="0"/>
              <w:jc w:val="left"/>
            </w:pPr>
            <w:r>
              <w:rPr>
                <w:sz w:val="16"/>
              </w:rPr>
              <w:t>Town</w:t>
            </w:r>
          </w:p>
        </w:tc>
        <w:tc>
          <w:tcPr>
            <w:tcW w:type="dxa" w:w="2129"/>
          </w:tcPr>
          <w:p>
            <w:pPr>
              <w:spacing w:after="0"/>
              <w:jc w:val="left"/>
            </w:pPr>
            <w:r>
              <w:rPr>
                <w:sz w:val="16"/>
              </w:rPr>
              <w:t>Approved, expires 2027-06-07</w:t>
            </w:r>
          </w:p>
        </w:tc>
        <w:tc>
          <w:tcPr>
            <w:tcW w:type="dxa" w:w="1684"/>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60"/>
          </w:tcPr>
          <w:p>
            <w:pPr>
              <w:spacing w:after="0"/>
              <w:jc w:val="right"/>
            </w:pPr>
            <w:r>
              <w:rPr>
                <w:sz w:val="16"/>
              </w:rPr>
              <w:t>250</w:t>
            </w:r>
          </w:p>
        </w:tc>
        <w:tc>
          <w:tcPr>
            <w:tcW w:type="dxa" w:w="2618"/>
          </w:tcPr>
          <w:p>
            <w:pPr>
              <w:spacing w:after="0"/>
              <w:jc w:val="left"/>
            </w:pPr>
            <w:r>
              <w:rPr>
                <w:sz w:val="16"/>
              </w:rPr>
              <w:t>FEMA tracker shows a plan in progress</w:t>
            </w:r>
          </w:p>
        </w:tc>
        <w:tc>
          <w:tcPr>
            <w:tcW w:type="dxa" w:w="2732"/>
          </w:tcPr>
          <w:p>
            <w:pPr>
              <w:spacing w:after="0"/>
              <w:jc w:val="left"/>
            </w:pPr>
            <w:r>
              <w:rPr>
                <w:sz w:val="16"/>
              </w:rPr>
              <w:t>this jurisdiction approved 2023-09-11</w:t>
            </w:r>
          </w:p>
        </w:tc>
      </w:tr>
      <w:tr>
        <w:trPr>
          <w:cantSplit/>
        </w:trPr>
        <w:tc>
          <w:tcPr>
            <w:tcW w:type="dxa" w:w="1337"/>
          </w:tcPr>
          <w:p>
            <w:pPr>
              <w:spacing w:after="0"/>
              <w:jc w:val="left"/>
            </w:pPr>
            <w:r>
              <w:rPr>
                <w:sz w:val="16"/>
              </w:rPr>
              <w:t>Courtland town</w:t>
            </w:r>
          </w:p>
        </w:tc>
        <w:tc>
          <w:tcPr>
            <w:tcW w:type="dxa" w:w="680"/>
          </w:tcPr>
          <w:p>
            <w:pPr>
              <w:spacing w:after="0"/>
              <w:jc w:val="left"/>
            </w:pPr>
            <w:r>
              <w:rPr>
                <w:sz w:val="16"/>
              </w:rPr>
              <w:t>Town</w:t>
            </w:r>
          </w:p>
        </w:tc>
        <w:tc>
          <w:tcPr>
            <w:tcW w:type="dxa" w:w="2129"/>
          </w:tcPr>
          <w:p>
            <w:pPr>
              <w:spacing w:after="0"/>
              <w:jc w:val="left"/>
            </w:pPr>
            <w:r>
              <w:rPr>
                <w:sz w:val="16"/>
              </w:rPr>
              <w:t>Approved, expires 2027-06-07</w:t>
            </w:r>
          </w:p>
        </w:tc>
        <w:tc>
          <w:tcPr>
            <w:tcW w:type="dxa" w:w="1684"/>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60"/>
          </w:tcPr>
          <w:p>
            <w:pPr>
              <w:spacing w:after="0"/>
              <w:jc w:val="right"/>
            </w:pPr>
            <w:r>
              <w:rPr>
                <w:sz w:val="16"/>
              </w:rPr>
              <w:t>250</w:t>
            </w:r>
          </w:p>
        </w:tc>
        <w:tc>
          <w:tcPr>
            <w:tcW w:type="dxa" w:w="2618"/>
          </w:tcPr>
          <w:p>
            <w:pPr>
              <w:spacing w:after="0"/>
              <w:jc w:val="left"/>
            </w:pPr>
            <w:r>
              <w:rPr>
                <w:sz w:val="16"/>
              </w:rPr>
              <w:t>FEMA tracker shows a plan in progress</w:t>
            </w:r>
          </w:p>
        </w:tc>
        <w:tc>
          <w:tcPr>
            <w:tcW w:type="dxa" w:w="2732"/>
          </w:tcPr>
          <w:p>
            <w:pPr>
              <w:spacing w:after="0"/>
              <w:jc w:val="left"/>
            </w:pPr>
            <w:r>
              <w:rPr>
                <w:sz w:val="16"/>
              </w:rPr>
              <w:t>this jurisdiction approved 2023-10-10</w:t>
            </w:r>
          </w:p>
        </w:tc>
      </w:tr>
      <w:tr>
        <w:trPr>
          <w:cantSplit/>
        </w:trPr>
        <w:tc>
          <w:tcPr>
            <w:tcW w:type="dxa" w:w="1337"/>
          </w:tcPr>
          <w:p>
            <w:pPr>
              <w:spacing w:after="0"/>
              <w:jc w:val="left"/>
            </w:pPr>
            <w:r>
              <w:rPr>
                <w:sz w:val="16"/>
              </w:rPr>
              <w:t>Ivor town</w:t>
            </w:r>
          </w:p>
        </w:tc>
        <w:tc>
          <w:tcPr>
            <w:tcW w:type="dxa" w:w="680"/>
          </w:tcPr>
          <w:p>
            <w:pPr>
              <w:spacing w:after="0"/>
              <w:jc w:val="left"/>
            </w:pPr>
            <w:r>
              <w:rPr>
                <w:sz w:val="16"/>
              </w:rPr>
              <w:t>Town</w:t>
            </w:r>
          </w:p>
        </w:tc>
        <w:tc>
          <w:tcPr>
            <w:tcW w:type="dxa" w:w="2129"/>
          </w:tcPr>
          <w:p>
            <w:pPr>
              <w:spacing w:after="0"/>
              <w:jc w:val="left"/>
            </w:pPr>
            <w:r>
              <w:rPr>
                <w:sz w:val="16"/>
              </w:rPr>
              <w:t>Approved, expires 2027-06-07</w:t>
            </w:r>
          </w:p>
        </w:tc>
        <w:tc>
          <w:tcPr>
            <w:tcW w:type="dxa" w:w="1684"/>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60"/>
          </w:tcPr>
          <w:p>
            <w:pPr>
              <w:spacing w:after="0"/>
              <w:jc w:val="right"/>
            </w:pPr>
            <w:r>
              <w:rPr>
                <w:sz w:val="16"/>
              </w:rPr>
              <w:t>250</w:t>
            </w:r>
          </w:p>
        </w:tc>
        <w:tc>
          <w:tcPr>
            <w:tcW w:type="dxa" w:w="2618"/>
          </w:tcPr>
          <w:p>
            <w:pPr>
              <w:spacing w:after="0"/>
              <w:jc w:val="left"/>
            </w:pPr>
            <w:r>
              <w:rPr>
                <w:sz w:val="16"/>
              </w:rPr>
              <w:t>FEMA tracker shows a plan in progress</w:t>
            </w:r>
          </w:p>
        </w:tc>
        <w:tc>
          <w:tcPr>
            <w:tcW w:type="dxa" w:w="2732"/>
          </w:tcPr>
          <w:p>
            <w:pPr>
              <w:spacing w:after="0"/>
              <w:jc w:val="left"/>
            </w:pPr>
            <w:r>
              <w:rPr>
                <w:sz w:val="16"/>
              </w:rPr>
              <w:t>this jurisdiction approved 2023-10-11</w:t>
            </w:r>
          </w:p>
        </w:tc>
      </w:tr>
      <w:tr>
        <w:trPr>
          <w:cantSplit/>
        </w:trPr>
        <w:tc>
          <w:tcPr>
            <w:tcW w:type="dxa" w:w="1337"/>
          </w:tcPr>
          <w:p>
            <w:pPr>
              <w:spacing w:after="0"/>
              <w:jc w:val="left"/>
            </w:pPr>
            <w:r>
              <w:rPr>
                <w:sz w:val="16"/>
              </w:rPr>
              <w:t>Newsoms town</w:t>
            </w:r>
          </w:p>
        </w:tc>
        <w:tc>
          <w:tcPr>
            <w:tcW w:type="dxa" w:w="680"/>
          </w:tcPr>
          <w:p>
            <w:pPr>
              <w:spacing w:after="0"/>
              <w:jc w:val="left"/>
            </w:pPr>
            <w:r>
              <w:rPr>
                <w:sz w:val="16"/>
              </w:rPr>
              <w:t>Town</w:t>
            </w:r>
          </w:p>
        </w:tc>
        <w:tc>
          <w:tcPr>
            <w:tcW w:type="dxa" w:w="2129"/>
          </w:tcPr>
          <w:p>
            <w:pPr>
              <w:spacing w:after="0"/>
              <w:jc w:val="left"/>
            </w:pPr>
            <w:r>
              <w:rPr>
                <w:sz w:val="16"/>
              </w:rPr>
              <w:t>Approved, expires 2027-06-07</w:t>
            </w:r>
          </w:p>
        </w:tc>
        <w:tc>
          <w:tcPr>
            <w:tcW w:type="dxa" w:w="1684"/>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60"/>
          </w:tcPr>
          <w:p>
            <w:pPr>
              <w:spacing w:after="0"/>
              <w:jc w:val="right"/>
            </w:pPr>
            <w:r>
              <w:rPr>
                <w:sz w:val="16"/>
              </w:rPr>
              <w:t>250</w:t>
            </w:r>
          </w:p>
        </w:tc>
        <w:tc>
          <w:tcPr>
            <w:tcW w:type="dxa" w:w="2618"/>
          </w:tcPr>
          <w:p>
            <w:pPr>
              <w:spacing w:after="0"/>
              <w:jc w:val="left"/>
            </w:pPr>
            <w:r>
              <w:rPr>
                <w:sz w:val="16"/>
              </w:rPr>
              <w:t>FEMA tracker shows a plan in progress</w:t>
            </w:r>
          </w:p>
        </w:tc>
        <w:tc>
          <w:tcPr>
            <w:tcW w:type="dxa" w:w="2732"/>
          </w:tcPr>
          <w:p>
            <w:pPr>
              <w:spacing w:after="0"/>
              <w:jc w:val="left"/>
            </w:pPr>
            <w:r>
              <w:rPr>
                <w:sz w:val="16"/>
              </w:rPr>
              <w:t>this jurisdiction approved 2023-11-06</w:t>
            </w:r>
          </w:p>
        </w:tc>
      </w:tr>
    </w:tbl>
    <w:p>
      <w:pPr>
        <w:spacing w:after="40" w:before="60"/>
      </w:pPr>
      <w:r>
        <w:rPr>
          <w:sz w:val="15"/>
        </w:rPr>
        <w:t>Plan 108315 covers 20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$2,787,138</w:t>
            </w:r>
          </w:p>
        </w:tc>
        <w:tc>
          <w:tcPr>
            <w:tcW w:type="dxa" w:w="1126"/>
          </w:tcPr>
          <w:p>
            <w:pPr>
              <w:spacing w:after="0"/>
              <w:jc w:val="right"/>
            </w:pPr>
            <w:r>
              <w:rPr>
                <w:sz w:val="16"/>
              </w:rPr>
              <w:t>$32,434</w:t>
            </w:r>
          </w:p>
        </w:tc>
        <w:tc>
          <w:tcPr>
            <w:tcW w:type="dxa" w:w="1935"/>
          </w:tcPr>
          <w:p>
            <w:pPr>
              <w:spacing w:after="0"/>
              <w:jc w:val="right"/>
            </w:pPr>
            <w:r>
              <w:rPr>
                <w:sz w:val="16"/>
              </w:rPr>
              <w:t>$436,683</w:t>
            </w:r>
          </w:p>
        </w:tc>
        <w:tc>
          <w:tcPr>
            <w:tcW w:type="dxa" w:w="1195"/>
          </w:tcPr>
          <w:p>
            <w:pPr>
              <w:spacing w:after="0"/>
              <w:jc w:val="right"/>
            </w:pPr>
            <w:r>
              <w:rPr>
                <w:sz w:val="16"/>
              </w:rPr>
              <w:t>$3,256,255</w:t>
            </w:r>
          </w:p>
        </w:tc>
        <w:tc>
          <w:tcPr>
            <w:tcW w:type="dxa" w:w="2145"/>
          </w:tcPr>
          <w:p>
            <w:pPr>
              <w:spacing w:after="0"/>
              <w:jc w:val="right"/>
            </w:pPr>
            <w:r>
              <w:rPr>
                <w:sz w:val="16"/>
              </w:rPr>
              <w:t>38</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Hurricane</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$2,199,060</w:t>
            </w:r>
          </w:p>
        </w:tc>
        <w:tc>
          <w:tcPr>
            <w:tcW w:type="dxa" w:w="1126"/>
          </w:tcPr>
          <w:p>
            <w:pPr>
              <w:spacing w:after="0"/>
              <w:jc w:val="right"/>
            </w:pPr>
            <w:r>
              <w:rPr>
                <w:sz w:val="16"/>
              </w:rPr>
              <w:t>$818,378</w:t>
            </w:r>
          </w:p>
        </w:tc>
        <w:tc>
          <w:tcPr>
            <w:tcW w:type="dxa" w:w="1935"/>
          </w:tcPr>
          <w:p>
            <w:pPr>
              <w:spacing w:after="0"/>
              <w:jc w:val="right"/>
            </w:pPr>
            <w:r>
              <w:rPr>
                <w:sz w:val="16"/>
              </w:rPr>
              <w:t>$59,500</w:t>
            </w:r>
          </w:p>
        </w:tc>
        <w:tc>
          <w:tcPr>
            <w:tcW w:type="dxa" w:w="1195"/>
          </w:tcPr>
          <w:p>
            <w:pPr>
              <w:spacing w:after="0"/>
              <w:jc w:val="right"/>
            </w:pPr>
            <w:r>
              <w:rPr>
                <w:sz w:val="16"/>
              </w:rPr>
              <w:t>$3,076,938</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$1,348,508</w:t>
            </w:r>
          </w:p>
        </w:tc>
        <w:tc>
          <w:tcPr>
            <w:tcW w:type="dxa" w:w="1935"/>
          </w:tcPr>
          <w:p>
            <w:pPr>
              <w:spacing w:after="0"/>
              <w:jc w:val="right"/>
            </w:pPr>
            <w:r>
              <w:rPr>
                <w:sz w:val="16"/>
              </w:rPr>
              <w:t>n/a</w:t>
            </w:r>
          </w:p>
        </w:tc>
        <w:tc>
          <w:tcPr>
            <w:tcW w:type="dxa" w:w="1195"/>
          </w:tcPr>
          <w:p>
            <w:pPr>
              <w:spacing w:after="0"/>
              <w:jc w:val="right"/>
            </w:pPr>
            <w:r>
              <w:rPr>
                <w:sz w:val="16"/>
              </w:rPr>
              <w:t>$1,348,508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4</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$137,202</w:t>
            </w:r>
          </w:p>
        </w:tc>
        <w:tc>
          <w:tcPr>
            <w:tcW w:type="dxa" w:w="1126"/>
          </w:tcPr>
          <w:p>
            <w:pPr>
              <w:spacing w:after="0"/>
              <w:jc w:val="right"/>
            </w:pPr>
            <w:r>
              <w:rPr>
                <w:sz w:val="16"/>
              </w:rPr>
              <w:t>$1,098</w:t>
            </w:r>
          </w:p>
        </w:tc>
        <w:tc>
          <w:tcPr>
            <w:tcW w:type="dxa" w:w="1935"/>
          </w:tcPr>
          <w:p>
            <w:pPr>
              <w:spacing w:after="0"/>
              <w:jc w:val="right"/>
            </w:pPr>
            <w:r>
              <w:rPr>
                <w:sz w:val="16"/>
              </w:rPr>
              <w:t>$157,366</w:t>
            </w:r>
          </w:p>
        </w:tc>
        <w:tc>
          <w:tcPr>
            <w:tcW w:type="dxa" w:w="1195"/>
          </w:tcPr>
          <w:p>
            <w:pPr>
              <w:spacing w:after="0"/>
              <w:jc w:val="right"/>
            </w:pPr>
            <w:r>
              <w:rPr>
                <w:sz w:val="16"/>
              </w:rPr>
              <w:t>$295,667</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w:t>
            </w:r>
          </w:p>
        </w:tc>
        <w:tc>
          <w:tcPr>
            <w:tcW w:type="dxa" w:w="1126"/>
          </w:tcPr>
          <w:p>
            <w:pPr>
              <w:spacing w:after="0"/>
              <w:jc w:val="right"/>
            </w:pPr>
            <w:r>
              <w:rPr>
                <w:sz w:val="16"/>
              </w:rPr>
              <w:t>$28</w:t>
            </w:r>
          </w:p>
        </w:tc>
        <w:tc>
          <w:tcPr>
            <w:tcW w:type="dxa" w:w="1935"/>
          </w:tcPr>
          <w:p>
            <w:pPr>
              <w:spacing w:after="0"/>
              <w:jc w:val="right"/>
            </w:pPr>
            <w:r>
              <w:rPr>
                <w:sz w:val="16"/>
              </w:rPr>
              <w:t>$258,514</w:t>
            </w:r>
          </w:p>
        </w:tc>
        <w:tc>
          <w:tcPr>
            <w:tcW w:type="dxa" w:w="1195"/>
          </w:tcPr>
          <w:p>
            <w:pPr>
              <w:spacing w:after="0"/>
              <w:jc w:val="right"/>
            </w:pPr>
            <w:r>
              <w:rPr>
                <w:sz w:val="16"/>
              </w:rPr>
              <w:t>$258,556</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$1,081</w:t>
            </w:r>
          </w:p>
        </w:tc>
        <w:tc>
          <w:tcPr>
            <w:tcW w:type="dxa" w:w="1126"/>
          </w:tcPr>
          <w:p>
            <w:pPr>
              <w:spacing w:after="0"/>
              <w:jc w:val="right"/>
            </w:pPr>
            <w:r>
              <w:rPr>
                <w:sz w:val="16"/>
              </w:rPr>
              <w:t>$35,574</w:t>
            </w:r>
          </w:p>
        </w:tc>
        <w:tc>
          <w:tcPr>
            <w:tcW w:type="dxa" w:w="1935"/>
          </w:tcPr>
          <w:p>
            <w:pPr>
              <w:spacing w:after="0"/>
              <w:jc w:val="right"/>
            </w:pPr>
            <w:r>
              <w:rPr>
                <w:sz w:val="16"/>
              </w:rPr>
              <w:t>$168,937</w:t>
            </w:r>
          </w:p>
        </w:tc>
        <w:tc>
          <w:tcPr>
            <w:tcW w:type="dxa" w:w="1195"/>
          </w:tcPr>
          <w:p>
            <w:pPr>
              <w:spacing w:after="0"/>
              <w:jc w:val="right"/>
            </w:pPr>
            <w:r>
              <w:rPr>
                <w:sz w:val="16"/>
              </w:rPr>
              <w:t>$205,592</w:t>
            </w:r>
          </w:p>
        </w:tc>
        <w:tc>
          <w:tcPr>
            <w:tcW w:type="dxa" w:w="2145"/>
          </w:tcPr>
          <w:p>
            <w:pPr>
              <w:spacing w:after="0"/>
              <w:jc w:val="right"/>
            </w:pPr>
            <w:r>
              <w:rPr>
                <w:sz w:val="16"/>
              </w:rPr>
              <w:t>3</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7</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$13,472</w:t>
            </w:r>
          </w:p>
        </w:tc>
        <w:tc>
          <w:tcPr>
            <w:tcW w:type="dxa" w:w="1126"/>
          </w:tcPr>
          <w:p>
            <w:pPr>
              <w:spacing w:after="0"/>
              <w:jc w:val="right"/>
            </w:pPr>
            <w:r>
              <w:rPr>
                <w:sz w:val="16"/>
              </w:rPr>
              <w:t>$59,959</w:t>
            </w:r>
          </w:p>
        </w:tc>
        <w:tc>
          <w:tcPr>
            <w:tcW w:type="dxa" w:w="1935"/>
          </w:tcPr>
          <w:p>
            <w:pPr>
              <w:spacing w:after="0"/>
              <w:jc w:val="right"/>
            </w:pPr>
            <w:r>
              <w:rPr>
                <w:sz w:val="16"/>
              </w:rPr>
              <w:t>$113,162</w:t>
            </w:r>
          </w:p>
        </w:tc>
        <w:tc>
          <w:tcPr>
            <w:tcW w:type="dxa" w:w="1195"/>
          </w:tcPr>
          <w:p>
            <w:pPr>
              <w:spacing w:after="0"/>
              <w:jc w:val="right"/>
            </w:pPr>
            <w:r>
              <w:rPr>
                <w:sz w:val="16"/>
              </w:rPr>
              <w:t>$186,593</w:t>
            </w:r>
          </w:p>
        </w:tc>
        <w:tc>
          <w:tcPr>
            <w:tcW w:type="dxa" w:w="2145"/>
          </w:tcPr>
          <w:p>
            <w:pPr>
              <w:spacing w:after="0"/>
              <w:jc w:val="right"/>
            </w:pPr>
            <w:r>
              <w:rPr>
                <w:sz w:val="16"/>
              </w:rPr>
              <w:t>139</w:t>
            </w:r>
          </w:p>
        </w:tc>
        <w:tc>
          <w:tcPr>
            <w:tcW w:type="dxa" w:w="2206"/>
          </w:tcPr>
          <w:p>
            <w:pPr>
              <w:spacing w:after="0"/>
              <w:jc w:val="left"/>
            </w:pPr>
            <w:r>
              <w:rPr>
                <w:sz w:val="16"/>
              </w:rPr>
              <w:t>Includes 2 High Wind and 3 Strong Wind records (NOAA non-thunderstorm wind types, outside NRI's Strong Wind definition).</w:t>
            </w:r>
          </w:p>
        </w:tc>
      </w:tr>
      <w:tr>
        <w:trPr>
          <w:cantSplit/>
        </w:trPr>
        <w:tc>
          <w:tcPr>
            <w:tcW w:type="dxa" w:w="724"/>
          </w:tcPr>
          <w:p>
            <w:pPr>
              <w:spacing w:after="0"/>
              <w:jc w:val="right"/>
            </w:pPr>
            <w:r>
              <w:rPr>
                <w:sz w:val="16"/>
              </w:rPr>
              <w:t>8</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$114,950</w:t>
            </w:r>
          </w:p>
        </w:tc>
        <w:tc>
          <w:tcPr>
            <w:tcW w:type="dxa" w:w="1126"/>
          </w:tcPr>
          <w:p>
            <w:pPr>
              <w:spacing w:after="0"/>
              <w:jc w:val="right"/>
            </w:pPr>
            <w:r>
              <w:rPr>
                <w:sz w:val="16"/>
              </w:rPr>
              <w:t>n/a</w:t>
            </w:r>
          </w:p>
        </w:tc>
        <w:tc>
          <w:tcPr>
            <w:tcW w:type="dxa" w:w="1935"/>
          </w:tcPr>
          <w:p>
            <w:pPr>
              <w:spacing w:after="0"/>
              <w:jc w:val="right"/>
            </w:pPr>
            <w:r>
              <w:rPr>
                <w:sz w:val="16"/>
              </w:rPr>
              <w:t>$46,487</w:t>
            </w:r>
          </w:p>
        </w:tc>
        <w:tc>
          <w:tcPr>
            <w:tcW w:type="dxa" w:w="1195"/>
          </w:tcPr>
          <w:p>
            <w:pPr>
              <w:spacing w:after="0"/>
              <w:jc w:val="right"/>
            </w:pPr>
            <w:r>
              <w:rPr>
                <w:sz w:val="16"/>
              </w:rPr>
              <w:t>$161,437</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$21,805</w:t>
            </w:r>
          </w:p>
        </w:tc>
        <w:tc>
          <w:tcPr>
            <w:tcW w:type="dxa" w:w="1126"/>
          </w:tcPr>
          <w:p>
            <w:pPr>
              <w:spacing w:after="0"/>
              <w:jc w:val="right"/>
            </w:pPr>
            <w:r>
              <w:rPr>
                <w:sz w:val="16"/>
              </w:rPr>
              <w:t>$85,809</w:t>
            </w:r>
          </w:p>
        </w:tc>
        <w:tc>
          <w:tcPr>
            <w:tcW w:type="dxa" w:w="1935"/>
          </w:tcPr>
          <w:p>
            <w:pPr>
              <w:spacing w:after="0"/>
              <w:jc w:val="right"/>
            </w:pPr>
            <w:r>
              <w:rPr>
                <w:sz w:val="16"/>
              </w:rPr>
              <w:t>$14,356</w:t>
            </w:r>
          </w:p>
        </w:tc>
        <w:tc>
          <w:tcPr>
            <w:tcW w:type="dxa" w:w="1195"/>
          </w:tcPr>
          <w:p>
            <w:pPr>
              <w:spacing w:after="0"/>
              <w:jc w:val="right"/>
            </w:pPr>
            <w:r>
              <w:rPr>
                <w:sz w:val="16"/>
              </w:rPr>
              <w:t>$121,969</w:t>
            </w:r>
          </w:p>
        </w:tc>
        <w:tc>
          <w:tcPr>
            <w:tcW w:type="dxa" w:w="2145"/>
          </w:tcPr>
          <w:p>
            <w:pPr>
              <w:spacing w:after="0"/>
              <w:jc w:val="right"/>
            </w:pPr>
            <w:r>
              <w:rPr>
                <w:sz w:val="16"/>
              </w:rPr>
              <w:t>42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$2,011</w:t>
            </w:r>
          </w:p>
        </w:tc>
        <w:tc>
          <w:tcPr>
            <w:tcW w:type="dxa" w:w="1126"/>
          </w:tcPr>
          <w:p>
            <w:pPr>
              <w:spacing w:after="0"/>
              <w:jc w:val="right"/>
            </w:pPr>
            <w:r>
              <w:rPr>
                <w:sz w:val="16"/>
              </w:rPr>
              <w:t>n/a</w:t>
            </w:r>
          </w:p>
        </w:tc>
        <w:tc>
          <w:tcPr>
            <w:tcW w:type="dxa" w:w="1935"/>
          </w:tcPr>
          <w:p>
            <w:pPr>
              <w:spacing w:after="0"/>
              <w:jc w:val="right"/>
            </w:pPr>
            <w:r>
              <w:rPr>
                <w:sz w:val="16"/>
              </w:rPr>
              <w:t>$64,808</w:t>
            </w:r>
          </w:p>
        </w:tc>
        <w:tc>
          <w:tcPr>
            <w:tcW w:type="dxa" w:w="1195"/>
          </w:tcPr>
          <w:p>
            <w:pPr>
              <w:spacing w:after="0"/>
              <w:jc w:val="right"/>
            </w:pPr>
            <w:r>
              <w:rPr>
                <w:sz w:val="16"/>
              </w:rPr>
              <w:t>$66,819</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$2,316</w:t>
            </w:r>
          </w:p>
        </w:tc>
        <w:tc>
          <w:tcPr>
            <w:tcW w:type="dxa" w:w="1126"/>
          </w:tcPr>
          <w:p>
            <w:pPr>
              <w:spacing w:after="0"/>
              <w:jc w:val="right"/>
            </w:pPr>
            <w:r>
              <w:rPr>
                <w:sz w:val="16"/>
              </w:rPr>
              <w:t>$3</w:t>
            </w:r>
          </w:p>
        </w:tc>
        <w:tc>
          <w:tcPr>
            <w:tcW w:type="dxa" w:w="1935"/>
          </w:tcPr>
          <w:p>
            <w:pPr>
              <w:spacing w:after="0"/>
              <w:jc w:val="right"/>
            </w:pPr>
            <w:r>
              <w:rPr>
                <w:sz w:val="16"/>
              </w:rPr>
              <w:t>$55,305</w:t>
            </w:r>
          </w:p>
        </w:tc>
        <w:tc>
          <w:tcPr>
            <w:tcW w:type="dxa" w:w="1195"/>
          </w:tcPr>
          <w:p>
            <w:pPr>
              <w:spacing w:after="0"/>
              <w:jc w:val="right"/>
            </w:pPr>
            <w:r>
              <w:rPr>
                <w:sz w:val="16"/>
              </w:rPr>
              <w:t>$57,624</w:t>
            </w:r>
          </w:p>
        </w:tc>
        <w:tc>
          <w:tcPr>
            <w:tcW w:type="dxa" w:w="2145"/>
          </w:tcPr>
          <w:p>
            <w:pPr>
              <w:spacing w:after="0"/>
              <w:jc w:val="right"/>
            </w:pPr>
            <w:r>
              <w:rPr>
                <w:sz w:val="16"/>
              </w:rPr>
              <w:t>62</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$27,286</w:t>
            </w:r>
          </w:p>
        </w:tc>
        <w:tc>
          <w:tcPr>
            <w:tcW w:type="dxa" w:w="1126"/>
          </w:tcPr>
          <w:p>
            <w:pPr>
              <w:spacing w:after="0"/>
              <w:jc w:val="right"/>
            </w:pPr>
            <w:r>
              <w:rPr>
                <w:sz w:val="16"/>
              </w:rPr>
              <w:t>n/a</w:t>
            </w:r>
          </w:p>
        </w:tc>
        <w:tc>
          <w:tcPr>
            <w:tcW w:type="dxa" w:w="1935"/>
          </w:tcPr>
          <w:p>
            <w:pPr>
              <w:spacing w:after="0"/>
              <w:jc w:val="right"/>
            </w:pPr>
            <w:r>
              <w:rPr>
                <w:sz w:val="16"/>
              </w:rPr>
              <w:t>$62</w:t>
            </w:r>
          </w:p>
        </w:tc>
        <w:tc>
          <w:tcPr>
            <w:tcW w:type="dxa" w:w="1195"/>
          </w:tcPr>
          <w:p>
            <w:pPr>
              <w:spacing w:after="0"/>
              <w:jc w:val="right"/>
            </w:pPr>
            <w:r>
              <w:rPr>
                <w:sz w:val="16"/>
              </w:rPr>
              <w:t>$27,349</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$4,184</w:t>
            </w:r>
          </w:p>
        </w:tc>
        <w:tc>
          <w:tcPr>
            <w:tcW w:type="dxa" w:w="1126"/>
          </w:tcPr>
          <w:p>
            <w:pPr>
              <w:spacing w:after="0"/>
              <w:jc w:val="right"/>
            </w:pPr>
            <w:r>
              <w:rPr>
                <w:sz w:val="16"/>
              </w:rPr>
              <w:t>$19</w:t>
            </w:r>
          </w:p>
        </w:tc>
        <w:tc>
          <w:tcPr>
            <w:tcW w:type="dxa" w:w="1935"/>
          </w:tcPr>
          <w:p>
            <w:pPr>
              <w:spacing w:after="0"/>
              <w:jc w:val="right"/>
            </w:pPr>
            <w:r>
              <w:rPr>
                <w:sz w:val="16"/>
              </w:rPr>
              <w:t>$889</w:t>
            </w:r>
          </w:p>
        </w:tc>
        <w:tc>
          <w:tcPr>
            <w:tcW w:type="dxa" w:w="1195"/>
          </w:tcPr>
          <w:p>
            <w:pPr>
              <w:spacing w:after="0"/>
              <w:jc w:val="right"/>
            </w:pPr>
            <w:r>
              <w:rPr>
                <w:sz w:val="16"/>
              </w:rPr>
              <w:t>$5,091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Coastal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$433</w:t>
            </w:r>
          </w:p>
        </w:tc>
        <w:tc>
          <w:tcPr>
            <w:tcW w:type="dxa" w:w="1126"/>
          </w:tcPr>
          <w:p>
            <w:pPr>
              <w:spacing w:after="0"/>
              <w:jc w:val="right"/>
            </w:pPr>
            <w:r>
              <w:rPr>
                <w:sz w:val="16"/>
              </w:rPr>
              <w:t>n/a</w:t>
            </w:r>
          </w:p>
        </w:tc>
        <w:tc>
          <w:tcPr>
            <w:tcW w:type="dxa" w:w="1935"/>
          </w:tcPr>
          <w:p>
            <w:pPr>
              <w:spacing w:after="0"/>
              <w:jc w:val="right"/>
            </w:pPr>
            <w:r>
              <w:rPr>
                <w:sz w:val="16"/>
              </w:rPr>
              <w:t>$20</w:t>
            </w:r>
          </w:p>
        </w:tc>
        <w:tc>
          <w:tcPr>
            <w:tcW w:type="dxa" w:w="1195"/>
          </w:tcPr>
          <w:p>
            <w:pPr>
              <w:spacing w:after="0"/>
              <w:jc w:val="right"/>
            </w:pPr>
            <w:r>
              <w:rPr>
                <w:sz w:val="16"/>
              </w:rPr>
              <w:t>$453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$62</w:t>
            </w:r>
          </w:p>
        </w:tc>
        <w:tc>
          <w:tcPr>
            <w:tcW w:type="dxa" w:w="1126"/>
          </w:tcPr>
          <w:p>
            <w:pPr>
              <w:spacing w:after="0"/>
              <w:jc w:val="right"/>
            </w:pPr>
            <w:r>
              <w:rPr>
                <w:sz w:val="16"/>
              </w:rPr>
              <w:t>n/a</w:t>
            </w:r>
          </w:p>
        </w:tc>
        <w:tc>
          <w:tcPr>
            <w:tcW w:type="dxa" w:w="1935"/>
          </w:tcPr>
          <w:p>
            <w:pPr>
              <w:spacing w:after="0"/>
              <w:jc w:val="right"/>
            </w:pPr>
            <w:r>
              <w:rPr>
                <w:sz w:val="16"/>
              </w:rPr>
              <w:t>$5</w:t>
            </w:r>
          </w:p>
        </w:tc>
        <w:tc>
          <w:tcPr>
            <w:tcW w:type="dxa" w:w="1195"/>
          </w:tcPr>
          <w:p>
            <w:pPr>
              <w:spacing w:after="0"/>
              <w:jc w:val="right"/>
            </w:pPr>
            <w:r>
              <w:rPr>
                <w:sz w:val="16"/>
              </w:rPr>
              <w:t>$67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2005 (Relatively Low, 57.5); tract 2004.02 (Relatively Low, 56.2); tract 2001 (Relatively Low, 55.3)</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2001 (Relatively High, 93.9); tract 2005 (Relatively High, 92.9); tract 2004.01 (Relatively High, 92.1)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2002 (Very Low, 71.0); tract 2005 (Very Low, 68.1); tract 2001 (Very Low, 67.5)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2001 (Relatively Low, 53.1); tract 2005 (Relatively Low, 50.8); tract 2004.01 (Relatively Low, 50.1)</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2001 (Relatively Low, 71.6); tract 2002 (Relatively Low, 70.8); tract 2004.02 (Very Low, 68.4)</w:t>
            </w:r>
          </w:p>
        </w:tc>
      </w:tr>
    </w:tbl>
    <w:p>
      <w:pPr>
        <w:spacing w:after="40" w:before="60"/>
      </w:pPr>
      <w:r>
        <w:rPr>
          <w:sz w:val="15"/>
        </w:rPr>
        <w:t xml:space="preserve">Up to 3 census tracts per hazard, highest National Risk Index rating first, then highest score; a tract number is the Census tract number (for example 2005 is Census Tract 2005).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3"/>
        <w:gridCol w:w="1895"/>
        <w:gridCol w:w="1770"/>
        <w:gridCol w:w="1980"/>
        <w:gridCol w:w="1430"/>
        <w:gridCol w:w="1607"/>
        <w:gridCol w:w="1679"/>
        <w:gridCol w:w="1868"/>
      </w:tblGrid>
      <w:tr>
        <w:trPr>
          <w:cantSplit/>
          <w:tblHeader/>
        </w:trPr>
        <w:tc>
          <w:tcPr>
            <w:tcW w:type="dxa" w:w="1883"/>
            <w:shd w:val="clear" w:color="auto" w:fill="E8E8E8"/>
          </w:tcPr>
          <w:p>
            <w:pPr>
              <w:spacing w:after="0"/>
              <w:jc w:val="left"/>
            </w:pPr>
            <w:r>
              <w:rPr>
                <w:b/>
                <w:sz w:val="16"/>
              </w:rPr>
              <w:t>Hazard</w:t>
            </w:r>
          </w:p>
        </w:tc>
        <w:tc>
          <w:tcPr>
            <w:tcW w:type="dxa" w:w="1895"/>
            <w:shd w:val="clear" w:color="auto" w:fill="E8E8E8"/>
          </w:tcPr>
          <w:p>
            <w:pPr>
              <w:spacing w:after="0"/>
              <w:jc w:val="left"/>
            </w:pPr>
            <w:r>
              <w:rPr>
                <w:b/>
                <w:sz w:val="16"/>
              </w:rPr>
              <w:t>Scale</w:t>
            </w:r>
          </w:p>
        </w:tc>
        <w:tc>
          <w:tcPr>
            <w:tcW w:type="dxa" w:w="17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0"/>
            <w:shd w:val="clear" w:color="auto" w:fill="E8E8E8"/>
          </w:tcPr>
          <w:p>
            <w:pPr>
              <w:spacing w:after="0"/>
              <w:jc w:val="left"/>
            </w:pPr>
            <w:r>
              <w:rPr>
                <w:b/>
                <w:sz w:val="16"/>
              </w:rPr>
              <w:t>Observed range</w:t>
            </w:r>
          </w:p>
        </w:tc>
        <w:tc>
          <w:tcPr>
            <w:tcW w:type="dxa" w:w="1430"/>
            <w:shd w:val="clear" w:color="auto" w:fill="E8E8E8"/>
          </w:tcPr>
          <w:p>
            <w:pPr>
              <w:spacing w:after="0"/>
              <w:jc w:val="left"/>
            </w:pPr>
            <w:r>
              <w:rPr>
                <w:b/>
                <w:sz w:val="16"/>
              </w:rPr>
              <w:t>Worst recorded event</w:t>
            </w:r>
          </w:p>
        </w:tc>
        <w:tc>
          <w:tcPr>
            <w:tcW w:type="dxa" w:w="1607"/>
            <w:shd w:val="clear" w:color="auto" w:fill="E8E8E8"/>
          </w:tcPr>
          <w:p>
            <w:pPr>
              <w:spacing w:after="0"/>
              <w:jc w:val="left"/>
            </w:pPr>
            <w:r>
              <w:rPr>
                <w:b/>
                <w:sz w:val="16"/>
              </w:rPr>
              <w:t>Most damaging (when different)</w:t>
            </w:r>
          </w:p>
        </w:tc>
        <w:tc>
          <w:tcPr>
            <w:tcW w:type="dxa" w:w="1679"/>
            <w:shd w:val="clear" w:color="auto" w:fill="E8E8E8"/>
          </w:tcPr>
          <w:p>
            <w:pPr>
              <w:spacing w:after="0"/>
              <w:jc w:val="left"/>
            </w:pPr>
            <w:r>
              <w:rPr>
                <w:b/>
                <w:sz w:val="16"/>
              </w:rPr>
              <w:t>How it applies to jurisdictions</w:t>
            </w:r>
          </w:p>
        </w:tc>
        <w:tc>
          <w:tcPr>
            <w:tcW w:type="dxa" w:w="1868"/>
            <w:shd w:val="clear" w:color="auto" w:fill="E8E8E8"/>
          </w:tcPr>
          <w:p>
            <w:pPr>
              <w:spacing w:after="0"/>
              <w:jc w:val="left"/>
            </w:pPr>
            <w:r>
              <w:rPr>
                <w:b/>
                <w:sz w:val="16"/>
              </w:rPr>
              <w:t>Note</w:t>
            </w:r>
          </w:p>
        </w:tc>
      </w:tr>
      <w:tr>
        <w:trPr>
          <w:cantSplit/>
        </w:trPr>
        <w:tc>
          <w:tcPr>
            <w:tcW w:type="dxa" w:w="1883"/>
          </w:tcPr>
          <w:p>
            <w:pPr>
              <w:spacing w:after="0"/>
              <w:jc w:val="left"/>
            </w:pPr>
            <w:r>
              <w:rPr>
                <w:sz w:val="16"/>
              </w:rPr>
              <w:t>Coastal Flood, Storm Surge/Tide</w:t>
            </w:r>
          </w:p>
        </w:tc>
        <w:tc>
          <w:tcPr>
            <w:tcW w:type="dxa" w:w="1895"/>
          </w:tcPr>
          <w:p>
            <w:pPr>
              <w:spacing w:after="0"/>
              <w:jc w:val="left"/>
            </w:pPr>
            <w:r>
              <w:rPr>
                <w:sz w:val="16"/>
              </w:rPr>
              <w:t>none in data (flood depth: FIRM)</w:t>
            </w:r>
          </w:p>
        </w:tc>
        <w:tc>
          <w:tcPr>
            <w:tcW w:type="dxa" w:w="1770"/>
          </w:tcPr>
          <w:p>
            <w:pPr>
              <w:spacing w:after="0"/>
              <w:jc w:val="right"/>
            </w:pPr>
            <w:r>
              <w:rPr>
                <w:sz w:val="16"/>
              </w:rPr>
              <w:t>0</w:t>
            </w:r>
          </w:p>
        </w:tc>
        <w:tc>
          <w:tcPr>
            <w:tcW w:type="dxa" w:w="1980"/>
          </w:tcPr>
          <w:p>
            <w:pPr>
              <w:spacing w:after="0"/>
              <w:jc w:val="left"/>
            </w:pPr>
          </w:p>
        </w:tc>
        <w:tc>
          <w:tcPr>
            <w:tcW w:type="dxa" w:w="1430"/>
          </w:tcPr>
          <w:p>
            <w:pPr>
              <w:spacing w:after="0"/>
              <w:jc w:val="left"/>
            </w:pPr>
          </w:p>
        </w:tc>
        <w:tc>
          <w:tcPr>
            <w:tcW w:type="dxa" w:w="1607"/>
          </w:tcPr>
          <w:p>
            <w:pPr>
              <w:spacing w:after="0"/>
              <w:jc w:val="left"/>
            </w:pPr>
          </w:p>
        </w:tc>
        <w:tc>
          <w:tcPr>
            <w:tcW w:type="dxa" w:w="1679"/>
          </w:tcPr>
          <w:p>
            <w:pPr>
              <w:spacing w:after="0"/>
              <w:jc w:val="left"/>
            </w:pPr>
          </w:p>
        </w:tc>
        <w:tc>
          <w:tcPr>
            <w:tcW w:type="dxa" w:w="1868"/>
          </w:tcPr>
          <w:p>
            <w:pPr>
              <w:spacing w:after="0"/>
              <w:jc w:val="left"/>
            </w:pPr>
            <w:r>
              <w:rPr>
                <w:sz w:val="16"/>
              </w:rPr>
              <w:t>Flood depth: see the FEMA Flood Insurance Rate Map.</w:t>
            </w:r>
          </w:p>
        </w:tc>
      </w:tr>
      <w:tr>
        <w:trPr>
          <w:cantSplit/>
        </w:trPr>
        <w:tc>
          <w:tcPr>
            <w:tcW w:type="dxa" w:w="1883"/>
          </w:tcPr>
          <w:p>
            <w:pPr>
              <w:spacing w:after="0"/>
              <w:jc w:val="left"/>
            </w:pPr>
            <w:r>
              <w:rPr>
                <w:sz w:val="16"/>
              </w:rPr>
              <w:t>Cold/Wind Chill, Extreme Cold/Wind Chill</w:t>
            </w:r>
          </w:p>
        </w:tc>
        <w:tc>
          <w:tcPr>
            <w:tcW w:type="dxa" w:w="1895"/>
          </w:tcPr>
          <w:p>
            <w:pPr>
              <w:spacing w:after="0"/>
              <w:jc w:val="left"/>
            </w:pPr>
            <w:r>
              <w:rPr>
                <w:sz w:val="16"/>
              </w:rPr>
              <w:t>wind chill</w:t>
            </w:r>
          </w:p>
        </w:tc>
        <w:tc>
          <w:tcPr>
            <w:tcW w:type="dxa" w:w="1770"/>
          </w:tcPr>
          <w:p>
            <w:pPr>
              <w:spacing w:after="0"/>
              <w:jc w:val="right"/>
            </w:pPr>
            <w:r>
              <w:rPr>
                <w:sz w:val="16"/>
              </w:rPr>
              <w:t>0</w:t>
            </w:r>
          </w:p>
        </w:tc>
        <w:tc>
          <w:tcPr>
            <w:tcW w:type="dxa" w:w="1980"/>
          </w:tcPr>
          <w:p>
            <w:pPr>
              <w:spacing w:after="0"/>
              <w:jc w:val="left"/>
            </w:pPr>
          </w:p>
        </w:tc>
        <w:tc>
          <w:tcPr>
            <w:tcW w:type="dxa" w:w="1430"/>
          </w:tcPr>
          <w:p>
            <w:pPr>
              <w:spacing w:after="0"/>
              <w:jc w:val="left"/>
            </w:pPr>
          </w:p>
        </w:tc>
        <w:tc>
          <w:tcPr>
            <w:tcW w:type="dxa" w:w="1607"/>
          </w:tcPr>
          <w:p>
            <w:pPr>
              <w:spacing w:after="0"/>
              <w:jc w:val="left"/>
            </w:pPr>
          </w:p>
        </w:tc>
        <w:tc>
          <w:tcPr>
            <w:tcW w:type="dxa" w:w="1679"/>
          </w:tcPr>
          <w:p>
            <w:pPr>
              <w:spacing w:after="0"/>
              <w:jc w:val="left"/>
            </w:pPr>
          </w:p>
        </w:tc>
        <w:tc>
          <w:tcPr>
            <w:tcW w:type="dxa" w:w="1868"/>
          </w:tcPr>
          <w:p>
            <w:pPr>
              <w:spacing w:after="0"/>
              <w:jc w:val="left"/>
            </w:pPr>
            <w:r>
              <w:rPr>
                <w:sz w:val="16"/>
              </w:rPr>
              <w:t>Wind chill: in event narratives only (local data needed).</w:t>
            </w:r>
          </w:p>
        </w:tc>
      </w:tr>
      <w:tr>
        <w:trPr>
          <w:cantSplit/>
        </w:trPr>
        <w:tc>
          <w:tcPr>
            <w:tcW w:type="dxa" w:w="1883"/>
          </w:tcPr>
          <w:p>
            <w:pPr>
              <w:spacing w:after="0"/>
              <w:jc w:val="left"/>
            </w:pPr>
            <w:r>
              <w:rPr>
                <w:sz w:val="16"/>
              </w:rPr>
              <w:t>Frost/Freeze (outside NRI's Cold Wave definition)</w:t>
            </w:r>
          </w:p>
        </w:tc>
        <w:tc>
          <w:tcPr>
            <w:tcW w:type="dxa" w:w="1895"/>
          </w:tcPr>
          <w:p>
            <w:pPr>
              <w:spacing w:after="0"/>
              <w:jc w:val="left"/>
            </w:pPr>
            <w:r>
              <w:rPr>
                <w:sz w:val="16"/>
              </w:rPr>
              <w:t>crop damage</w:t>
            </w:r>
          </w:p>
        </w:tc>
        <w:tc>
          <w:tcPr>
            <w:tcW w:type="dxa" w:w="1770"/>
          </w:tcPr>
          <w:p>
            <w:pPr>
              <w:spacing w:after="0"/>
              <w:jc w:val="right"/>
            </w:pPr>
            <w:r>
              <w:rPr>
                <w:sz w:val="16"/>
              </w:rPr>
              <w:t>3 records, 2003 to 2016 (3 zone-level)</w:t>
            </w:r>
          </w:p>
        </w:tc>
        <w:tc>
          <w:tcPr>
            <w:tcW w:type="dxa" w:w="1980"/>
          </w:tcPr>
          <w:p>
            <w:pPr>
              <w:spacing w:after="0"/>
              <w:jc w:val="left"/>
            </w:pPr>
          </w:p>
        </w:tc>
        <w:tc>
          <w:tcPr>
            <w:tcW w:type="dxa" w:w="1430"/>
          </w:tcPr>
          <w:p>
            <w:pPr>
              <w:spacing w:after="0"/>
              <w:jc w:val="left"/>
            </w:pPr>
            <w:r>
              <w:rPr>
                <w:sz w:val="16"/>
              </w:rPr>
              <w:t>No crop damage reported in 3 records.</w:t>
            </w:r>
          </w:p>
        </w:tc>
        <w:tc>
          <w:tcPr>
            <w:tcW w:type="dxa" w:w="1607"/>
          </w:tcPr>
          <w:p>
            <w:pPr>
              <w:spacing w:after="0"/>
              <w:jc w:val="left"/>
            </w:pPr>
          </w:p>
        </w:tc>
        <w:tc>
          <w:tcPr>
            <w:tcW w:type="dxa" w:w="1679"/>
          </w:tcPr>
          <w:p>
            <w:pPr>
              <w:spacing w:after="0"/>
              <w:jc w:val="left"/>
            </w:pPr>
            <w:r>
              <w:rPr>
                <w:sz w:val="16"/>
              </w:rPr>
              <w:t>Countywide (zone-level records).</w:t>
            </w:r>
          </w:p>
        </w:tc>
        <w:tc>
          <w:tcPr>
            <w:tcW w:type="dxa" w:w="1868"/>
          </w:tcPr>
          <w:p>
            <w:pPr>
              <w:spacing w:after="0"/>
              <w:jc w:val="left"/>
            </w:pPr>
            <w:r>
              <w:rPr>
                <w:sz w:val="16"/>
              </w:rPr>
              <w:t>Temperature: in event narratives only (local data needed).</w:t>
            </w:r>
          </w:p>
        </w:tc>
      </w:tr>
      <w:tr>
        <w:trPr>
          <w:cantSplit/>
        </w:trPr>
        <w:tc>
          <w:tcPr>
            <w:tcW w:type="dxa" w:w="1883"/>
          </w:tcPr>
          <w:p>
            <w:pPr>
              <w:spacing w:after="0"/>
              <w:jc w:val="left"/>
            </w:pPr>
            <w:r>
              <w:rPr>
                <w:sz w:val="16"/>
              </w:rPr>
              <w:t>Drought</w:t>
            </w:r>
          </w:p>
        </w:tc>
        <w:tc>
          <w:tcPr>
            <w:tcW w:type="dxa" w:w="1895"/>
          </w:tcPr>
          <w:p>
            <w:pPr>
              <w:spacing w:after="0"/>
              <w:jc w:val="left"/>
            </w:pPr>
            <w:r>
              <w:rPr>
                <w:sz w:val="16"/>
              </w:rPr>
              <w:t>U.S. Drought Monitor scale (D0 to D4)</w:t>
            </w:r>
          </w:p>
        </w:tc>
        <w:tc>
          <w:tcPr>
            <w:tcW w:type="dxa" w:w="1770"/>
          </w:tcPr>
          <w:p>
            <w:pPr>
              <w:spacing w:after="0"/>
              <w:jc w:val="right"/>
            </w:pPr>
            <w:r>
              <w:rPr>
                <w:sz w:val="16"/>
              </w:rPr>
              <w:t>0</w:t>
            </w:r>
          </w:p>
        </w:tc>
        <w:tc>
          <w:tcPr>
            <w:tcW w:type="dxa" w:w="1980"/>
          </w:tcPr>
          <w:p>
            <w:pPr>
              <w:spacing w:after="0"/>
              <w:jc w:val="left"/>
            </w:pPr>
          </w:p>
        </w:tc>
        <w:tc>
          <w:tcPr>
            <w:tcW w:type="dxa" w:w="1430"/>
          </w:tcPr>
          <w:p>
            <w:pPr>
              <w:spacing w:after="0"/>
              <w:jc w:val="left"/>
            </w:pPr>
          </w:p>
        </w:tc>
        <w:tc>
          <w:tcPr>
            <w:tcW w:type="dxa" w:w="1607"/>
          </w:tcPr>
          <w:p>
            <w:pPr>
              <w:spacing w:after="0"/>
              <w:jc w:val="left"/>
            </w:pPr>
          </w:p>
        </w:tc>
        <w:tc>
          <w:tcPr>
            <w:tcW w:type="dxa" w:w="1679"/>
          </w:tcPr>
          <w:p>
            <w:pPr>
              <w:spacing w:after="0"/>
              <w:jc w:val="left"/>
            </w:pPr>
          </w:p>
        </w:tc>
        <w:tc>
          <w:tcPr>
            <w:tcW w:type="dxa" w:w="18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3"/>
          </w:tcPr>
          <w:p>
            <w:pPr>
              <w:spacing w:after="0"/>
              <w:jc w:val="left"/>
            </w:pPr>
            <w:r>
              <w:rPr>
                <w:sz w:val="16"/>
              </w:rPr>
              <w:t>Earthquake</w:t>
            </w:r>
          </w:p>
        </w:tc>
        <w:tc>
          <w:tcPr>
            <w:tcW w:type="dxa" w:w="1895"/>
          </w:tcPr>
          <w:p>
            <w:pPr>
              <w:spacing w:after="0"/>
              <w:jc w:val="left"/>
            </w:pPr>
            <w:r>
              <w:rPr>
                <w:sz w:val="16"/>
              </w:rPr>
              <w:t>Modified Mercalli (local data)</w:t>
            </w:r>
          </w:p>
        </w:tc>
        <w:tc>
          <w:tcPr>
            <w:tcW w:type="dxa" w:w="1770"/>
          </w:tcPr>
          <w:p>
            <w:pPr>
              <w:spacing w:after="0"/>
              <w:jc w:val="right"/>
            </w:pPr>
            <w:r>
              <w:rPr>
                <w:sz w:val="16"/>
              </w:rPr>
              <w:t>0</w:t>
            </w:r>
          </w:p>
        </w:tc>
        <w:tc>
          <w:tcPr>
            <w:tcW w:type="dxa" w:w="1980"/>
          </w:tcPr>
          <w:p>
            <w:pPr>
              <w:spacing w:after="0"/>
              <w:jc w:val="left"/>
            </w:pPr>
          </w:p>
        </w:tc>
        <w:tc>
          <w:tcPr>
            <w:tcW w:type="dxa" w:w="1430"/>
          </w:tcPr>
          <w:p>
            <w:pPr>
              <w:spacing w:after="0"/>
              <w:jc w:val="left"/>
            </w:pPr>
          </w:p>
        </w:tc>
        <w:tc>
          <w:tcPr>
            <w:tcW w:type="dxa" w:w="1607"/>
          </w:tcPr>
          <w:p>
            <w:pPr>
              <w:spacing w:after="0"/>
              <w:jc w:val="left"/>
            </w:pPr>
          </w:p>
        </w:tc>
        <w:tc>
          <w:tcPr>
            <w:tcW w:type="dxa" w:w="1679"/>
          </w:tcPr>
          <w:p>
            <w:pPr>
              <w:spacing w:after="0"/>
              <w:jc w:val="left"/>
            </w:pPr>
          </w:p>
        </w:tc>
        <w:tc>
          <w:tcPr>
            <w:tcW w:type="dxa" w:w="1868"/>
          </w:tcPr>
          <w:p>
            <w:pPr>
              <w:spacing w:after="0"/>
              <w:jc w:val="left"/>
            </w:pPr>
            <w:r>
              <w:rPr>
                <w:sz w:val="16"/>
              </w:rPr>
              <w:t>Storm Events does not record earthquakes; the USGS earthquake catalog is the source.</w:t>
            </w:r>
          </w:p>
        </w:tc>
      </w:tr>
      <w:tr>
        <w:trPr>
          <w:cantSplit/>
        </w:trPr>
        <w:tc>
          <w:tcPr>
            <w:tcW w:type="dxa" w:w="1883"/>
          </w:tcPr>
          <w:p>
            <w:pPr>
              <w:spacing w:after="0"/>
              <w:jc w:val="left"/>
            </w:pPr>
            <w:r>
              <w:rPr>
                <w:sz w:val="16"/>
              </w:rPr>
              <w:t>Hail</w:t>
            </w:r>
          </w:p>
        </w:tc>
        <w:tc>
          <w:tcPr>
            <w:tcW w:type="dxa" w:w="1895"/>
          </w:tcPr>
          <w:p>
            <w:pPr>
              <w:spacing w:after="0"/>
              <w:jc w:val="left"/>
            </w:pPr>
            <w:r>
              <w:rPr>
                <w:sz w:val="16"/>
              </w:rPr>
              <w:t>hail size (inches)</w:t>
            </w:r>
          </w:p>
        </w:tc>
        <w:tc>
          <w:tcPr>
            <w:tcW w:type="dxa" w:w="1770"/>
          </w:tcPr>
          <w:p>
            <w:pPr>
              <w:spacing w:after="0"/>
              <w:jc w:val="right"/>
            </w:pPr>
            <w:r>
              <w:rPr>
                <w:sz w:val="16"/>
              </w:rPr>
              <w:t>46 records, 1959 to 2025</w:t>
            </w:r>
          </w:p>
        </w:tc>
        <w:tc>
          <w:tcPr>
            <w:tcW w:type="dxa" w:w="1980"/>
          </w:tcPr>
          <w:p>
            <w:pPr>
              <w:spacing w:after="0"/>
              <w:jc w:val="left"/>
            </w:pPr>
            <w:r>
              <w:rPr>
                <w:sz w:val="16"/>
              </w:rPr>
              <w:t>0.75 in to 2 in (median 1 in); 46 with a recorded value</w:t>
            </w:r>
          </w:p>
        </w:tc>
        <w:tc>
          <w:tcPr>
            <w:tcW w:type="dxa" w:w="1430"/>
          </w:tcPr>
          <w:p>
            <w:pPr>
              <w:spacing w:after="0"/>
              <w:jc w:val="left"/>
            </w:pPr>
            <w:r>
              <w:rPr>
                <w:sz w:val="16"/>
              </w:rPr>
              <w:t>2 in hail, 2014-07-10; same size also recorded on 1998-05-08</w:t>
            </w:r>
          </w:p>
        </w:tc>
        <w:tc>
          <w:tcPr>
            <w:tcW w:type="dxa" w:w="1607"/>
          </w:tcPr>
          <w:p>
            <w:pPr>
              <w:spacing w:after="0"/>
              <w:jc w:val="left"/>
            </w:pPr>
            <w:r>
              <w:rPr>
                <w:sz w:val="16"/>
              </w:rPr>
              <w:t>Hail, 2000-05-22, $10,000 property; crops not reported (2000 dollars)</w:t>
            </w:r>
          </w:p>
        </w:tc>
        <w:tc>
          <w:tcPr>
            <w:tcW w:type="dxa" w:w="1679"/>
          </w:tcPr>
          <w:p>
            <w:pPr>
              <w:spacing w:after="0"/>
              <w:jc w:val="left"/>
            </w:pPr>
            <w:r>
              <w:rPr>
                <w:sz w:val="16"/>
              </w:rPr>
              <w:t>Event records naming jurisdictions in the plan: Courtland town (12 records), Boykins town (3 records), Capron town (3 records), Branchville town (1 record), Newsoms town (1 record).</w:t>
            </w:r>
          </w:p>
        </w:tc>
        <w:tc>
          <w:tcPr>
            <w:tcW w:type="dxa" w:w="1868"/>
          </w:tcPr>
          <w:p>
            <w:pPr>
              <w:spacing w:after="0"/>
              <w:jc w:val="left"/>
            </w:pPr>
          </w:p>
        </w:tc>
      </w:tr>
      <w:tr>
        <w:trPr>
          <w:cantSplit/>
        </w:trPr>
        <w:tc>
          <w:tcPr>
            <w:tcW w:type="dxa" w:w="1883"/>
          </w:tcPr>
          <w:p>
            <w:pPr>
              <w:spacing w:after="0"/>
              <w:jc w:val="left"/>
            </w:pPr>
            <w:r>
              <w:rPr>
                <w:sz w:val="16"/>
              </w:rPr>
              <w:t>Excessive Heat, Heat</w:t>
            </w:r>
          </w:p>
        </w:tc>
        <w:tc>
          <w:tcPr>
            <w:tcW w:type="dxa" w:w="1895"/>
          </w:tcPr>
          <w:p>
            <w:pPr>
              <w:spacing w:after="0"/>
              <w:jc w:val="left"/>
            </w:pPr>
            <w:r>
              <w:rPr>
                <w:sz w:val="16"/>
              </w:rPr>
              <w:t>heat index (in event narratives)</w:t>
            </w:r>
          </w:p>
        </w:tc>
        <w:tc>
          <w:tcPr>
            <w:tcW w:type="dxa" w:w="1770"/>
          </w:tcPr>
          <w:p>
            <w:pPr>
              <w:spacing w:after="0"/>
              <w:jc w:val="right"/>
            </w:pPr>
            <w:r>
              <w:rPr>
                <w:sz w:val="16"/>
              </w:rPr>
              <w:t>5 records, 1996 to 2025 (5 zone-level)</w:t>
            </w:r>
          </w:p>
        </w:tc>
        <w:tc>
          <w:tcPr>
            <w:tcW w:type="dxa" w:w="1980"/>
          </w:tcPr>
          <w:p>
            <w:pPr>
              <w:spacing w:after="0"/>
              <w:jc w:val="left"/>
            </w:pPr>
            <w:r>
              <w:rPr>
                <w:sz w:val="16"/>
              </w:rPr>
              <w:t>1 day to 4 days (median 3 days); 5 with a recorded value</w:t>
            </w:r>
          </w:p>
        </w:tc>
        <w:tc>
          <w:tcPr>
            <w:tcW w:type="dxa" w:w="1430"/>
          </w:tcPr>
          <w:p>
            <w:pPr>
              <w:spacing w:after="0"/>
              <w:jc w:val="left"/>
            </w:pPr>
            <w:r>
              <w:rPr>
                <w:sz w:val="16"/>
              </w:rPr>
              <w:t>4 consecutive days, 2012-07-05 to 2012-07-08, zone-level</w:t>
            </w:r>
          </w:p>
        </w:tc>
        <w:tc>
          <w:tcPr>
            <w:tcW w:type="dxa" w:w="1607"/>
          </w:tcPr>
          <w:p>
            <w:pPr>
              <w:spacing w:after="0"/>
              <w:jc w:val="left"/>
            </w:pPr>
          </w:p>
        </w:tc>
        <w:tc>
          <w:tcPr>
            <w:tcW w:type="dxa" w:w="1679"/>
          </w:tcPr>
          <w:p>
            <w:pPr>
              <w:spacing w:after="0"/>
              <w:jc w:val="left"/>
            </w:pPr>
            <w:r>
              <w:rPr>
                <w:sz w:val="16"/>
              </w:rPr>
              <w:t>Countywide (zone-level records).</w:t>
            </w:r>
          </w:p>
        </w:tc>
        <w:tc>
          <w:tcPr>
            <w:tcW w:type="dxa" w:w="1868"/>
          </w:tcPr>
          <w:p>
            <w:pPr>
              <w:spacing w:after="0"/>
              <w:jc w:val="left"/>
            </w:pPr>
            <w:r>
              <w:rPr>
                <w:sz w:val="16"/>
              </w:rPr>
              <w:t>Heat index: in event narratives only (local data needed).</w:t>
            </w:r>
          </w:p>
        </w:tc>
      </w:tr>
      <w:tr>
        <w:trPr>
          <w:cantSplit/>
        </w:trPr>
        <w:tc>
          <w:tcPr>
            <w:tcW w:type="dxa" w:w="1883"/>
          </w:tcPr>
          <w:p>
            <w:pPr>
              <w:spacing w:after="0"/>
              <w:jc w:val="left"/>
            </w:pPr>
            <w:r>
              <w:rPr>
                <w:sz w:val="16"/>
              </w:rPr>
              <w:t>Hurricane, Tropical Storm, Tropical Depression</w:t>
            </w:r>
          </w:p>
        </w:tc>
        <w:tc>
          <w:tcPr>
            <w:tcW w:type="dxa" w:w="1895"/>
          </w:tcPr>
          <w:p>
            <w:pPr>
              <w:spacing w:after="0"/>
              <w:jc w:val="left"/>
            </w:pPr>
            <w:r>
              <w:rPr>
                <w:sz w:val="16"/>
              </w:rPr>
              <w:t>Saffir-Simpson</w:t>
            </w:r>
          </w:p>
        </w:tc>
        <w:tc>
          <w:tcPr>
            <w:tcW w:type="dxa" w:w="1770"/>
          </w:tcPr>
          <w:p>
            <w:pPr>
              <w:spacing w:after="0"/>
              <w:jc w:val="right"/>
            </w:pPr>
            <w:r>
              <w:rPr>
                <w:sz w:val="16"/>
              </w:rPr>
              <w:t>4 records, 2003 to 2023 (4 zone-level)</w:t>
            </w:r>
          </w:p>
        </w:tc>
        <w:tc>
          <w:tcPr>
            <w:tcW w:type="dxa" w:w="1980"/>
          </w:tcPr>
          <w:p>
            <w:pPr>
              <w:spacing w:after="0"/>
              <w:jc w:val="left"/>
            </w:pPr>
          </w:p>
        </w:tc>
        <w:tc>
          <w:tcPr>
            <w:tcW w:type="dxa" w:w="1430"/>
          </w:tcPr>
          <w:p>
            <w:pPr>
              <w:spacing w:after="0"/>
              <w:jc w:val="left"/>
            </w:pPr>
            <w:r>
              <w:rPr>
                <w:sz w:val="16"/>
              </w:rPr>
              <w:t>Strongest recorded: Tropical Storm record, 2011-08-27 to 2011-08-28, $100,000 property; $7,000,000 crops (2011 dollars); NWS zone VAZ092</w:t>
            </w:r>
          </w:p>
        </w:tc>
        <w:tc>
          <w:tcPr>
            <w:tcW w:type="dxa" w:w="1607"/>
          </w:tcPr>
          <w:p>
            <w:pPr>
              <w:spacing w:after="0"/>
              <w:jc w:val="left"/>
            </w:pPr>
          </w:p>
        </w:tc>
        <w:tc>
          <w:tcPr>
            <w:tcW w:type="dxa" w:w="1679"/>
          </w:tcPr>
          <w:p>
            <w:pPr>
              <w:spacing w:after="0"/>
              <w:jc w:val="left"/>
            </w:pPr>
            <w:r>
              <w:rPr>
                <w:sz w:val="16"/>
              </w:rPr>
              <w:t>Countywide (zone-level records).</w:t>
            </w:r>
          </w:p>
        </w:tc>
        <w:tc>
          <w:tcPr>
            <w:tcW w:type="dxa" w:w="186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3"/>
          </w:tcPr>
          <w:p>
            <w:pPr>
              <w:spacing w:after="0"/>
              <w:jc w:val="left"/>
            </w:pPr>
            <w:r>
              <w:rPr>
                <w:sz w:val="16"/>
              </w:rPr>
              <w:t>Ice Storm</w:t>
            </w:r>
          </w:p>
        </w:tc>
        <w:tc>
          <w:tcPr>
            <w:tcW w:type="dxa" w:w="1895"/>
          </w:tcPr>
          <w:p>
            <w:pPr>
              <w:spacing w:after="0"/>
              <w:jc w:val="left"/>
            </w:pPr>
            <w:r>
              <w:rPr>
                <w:sz w:val="16"/>
              </w:rPr>
              <w:t>Sperry-Piltz ice scale (local data)</w:t>
            </w:r>
          </w:p>
        </w:tc>
        <w:tc>
          <w:tcPr>
            <w:tcW w:type="dxa" w:w="1770"/>
          </w:tcPr>
          <w:p>
            <w:pPr>
              <w:spacing w:after="0"/>
              <w:jc w:val="right"/>
            </w:pPr>
            <w:r>
              <w:rPr>
                <w:sz w:val="16"/>
              </w:rPr>
              <w:t>1 record, 1998 (1 zone-level)</w:t>
            </w:r>
          </w:p>
        </w:tc>
        <w:tc>
          <w:tcPr>
            <w:tcW w:type="dxa" w:w="1980"/>
          </w:tcPr>
          <w:p>
            <w:pPr>
              <w:spacing w:after="0"/>
              <w:jc w:val="left"/>
            </w:pPr>
          </w:p>
        </w:tc>
        <w:tc>
          <w:tcPr>
            <w:tcW w:type="dxa" w:w="1430"/>
          </w:tcPr>
          <w:p>
            <w:pPr>
              <w:spacing w:after="0"/>
              <w:jc w:val="left"/>
            </w:pPr>
            <w:r>
              <w:rPr>
                <w:sz w:val="16"/>
              </w:rPr>
              <w:t>No damage reported in 1 record.</w:t>
            </w:r>
          </w:p>
        </w:tc>
        <w:tc>
          <w:tcPr>
            <w:tcW w:type="dxa" w:w="1607"/>
          </w:tcPr>
          <w:p>
            <w:pPr>
              <w:spacing w:after="0"/>
              <w:jc w:val="left"/>
            </w:pPr>
          </w:p>
        </w:tc>
        <w:tc>
          <w:tcPr>
            <w:tcW w:type="dxa" w:w="1679"/>
          </w:tcPr>
          <w:p>
            <w:pPr>
              <w:spacing w:after="0"/>
              <w:jc w:val="left"/>
            </w:pPr>
            <w:r>
              <w:rPr>
                <w:sz w:val="16"/>
              </w:rPr>
              <w:t>Countywide (zone-level records).</w:t>
            </w:r>
          </w:p>
        </w:tc>
        <w:tc>
          <w:tcPr>
            <w:tcW w:type="dxa" w:w="1868"/>
          </w:tcPr>
          <w:p>
            <w:pPr>
              <w:spacing w:after="0"/>
              <w:jc w:val="left"/>
            </w:pPr>
            <w:r>
              <w:rPr>
                <w:sz w:val="16"/>
              </w:rPr>
              <w:t>Ice thickness: in event narratives only (local data needed).</w:t>
            </w:r>
          </w:p>
        </w:tc>
      </w:tr>
      <w:tr>
        <w:trPr>
          <w:cantSplit/>
        </w:trPr>
        <w:tc>
          <w:tcPr>
            <w:tcW w:type="dxa" w:w="1883"/>
          </w:tcPr>
          <w:p>
            <w:pPr>
              <w:spacing w:after="0"/>
              <w:jc w:val="left"/>
            </w:pPr>
            <w:r>
              <w:rPr>
                <w:sz w:val="16"/>
              </w:rPr>
              <w:t>Flash Flood, Flood, Lakeshore Flood</w:t>
            </w:r>
          </w:p>
        </w:tc>
        <w:tc>
          <w:tcPr>
            <w:tcW w:type="dxa" w:w="1895"/>
          </w:tcPr>
          <w:p>
            <w:pPr>
              <w:spacing w:after="0"/>
              <w:jc w:val="left"/>
            </w:pPr>
            <w:r>
              <w:rPr>
                <w:sz w:val="16"/>
              </w:rPr>
              <w:t>damage and flood days (flood depth: FIRM)</w:t>
            </w:r>
          </w:p>
        </w:tc>
        <w:tc>
          <w:tcPr>
            <w:tcW w:type="dxa" w:w="1770"/>
          </w:tcPr>
          <w:p>
            <w:pPr>
              <w:spacing w:after="0"/>
              <w:jc w:val="right"/>
            </w:pPr>
            <w:r>
              <w:rPr>
                <w:sz w:val="16"/>
              </w:rPr>
              <w:t>38 records, 1996 to 2025 (1 zone-level)</w:t>
            </w:r>
          </w:p>
        </w:tc>
        <w:tc>
          <w:tcPr>
            <w:tcW w:type="dxa" w:w="1980"/>
          </w:tcPr>
          <w:p>
            <w:pPr>
              <w:spacing w:after="0"/>
              <w:jc w:val="left"/>
            </w:pPr>
          </w:p>
        </w:tc>
        <w:tc>
          <w:tcPr>
            <w:tcW w:type="dxa" w:w="1430"/>
          </w:tcPr>
          <w:p>
            <w:pPr>
              <w:spacing w:after="0"/>
              <w:jc w:val="left"/>
            </w:pPr>
            <w:r>
              <w:rPr>
                <w:sz w:val="16"/>
              </w:rPr>
              <w:t>Flood, 2016-10-08, $1,500,000 property; $0 crops (2016 dollars)</w:t>
            </w:r>
          </w:p>
        </w:tc>
        <w:tc>
          <w:tcPr>
            <w:tcW w:type="dxa" w:w="1607"/>
          </w:tcPr>
          <w:p>
            <w:pPr>
              <w:spacing w:after="0"/>
              <w:jc w:val="left"/>
            </w:pPr>
          </w:p>
        </w:tc>
        <w:tc>
          <w:tcPr>
            <w:tcW w:type="dxa" w:w="1679"/>
          </w:tcPr>
          <w:p>
            <w:pPr>
              <w:spacing w:after="0"/>
              <w:jc w:val="left"/>
            </w:pPr>
            <w:r>
              <w:rPr>
                <w:sz w:val="16"/>
              </w:rPr>
              <w:t>Event records naming jurisdictions in the plan: Courtland town (5 records), Capron town (3 records), Boykins town (2 records), Branchville town (2 records), Ivor town (2 records), Newsoms town (2 records). Zone-level records (1) apply countywide.</w:t>
            </w:r>
          </w:p>
        </w:tc>
        <w:tc>
          <w:tcPr>
            <w:tcW w:type="dxa" w:w="186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3"/>
          </w:tcPr>
          <w:p>
            <w:pPr>
              <w:spacing w:after="0"/>
              <w:jc w:val="left"/>
            </w:pPr>
            <w:r>
              <w:rPr>
                <w:sz w:val="16"/>
              </w:rPr>
              <w:t>Debris Flow</w:t>
            </w:r>
          </w:p>
        </w:tc>
        <w:tc>
          <w:tcPr>
            <w:tcW w:type="dxa" w:w="1895"/>
          </w:tcPr>
          <w:p>
            <w:pPr>
              <w:spacing w:after="0"/>
              <w:jc w:val="left"/>
            </w:pPr>
            <w:r>
              <w:rPr>
                <w:sz w:val="16"/>
              </w:rPr>
              <w:t>none (count and damage only)</w:t>
            </w:r>
          </w:p>
        </w:tc>
        <w:tc>
          <w:tcPr>
            <w:tcW w:type="dxa" w:w="1770"/>
          </w:tcPr>
          <w:p>
            <w:pPr>
              <w:spacing w:after="0"/>
              <w:jc w:val="right"/>
            </w:pPr>
            <w:r>
              <w:rPr>
                <w:sz w:val="16"/>
              </w:rPr>
              <w:t>0</w:t>
            </w:r>
          </w:p>
        </w:tc>
        <w:tc>
          <w:tcPr>
            <w:tcW w:type="dxa" w:w="1980"/>
          </w:tcPr>
          <w:p>
            <w:pPr>
              <w:spacing w:after="0"/>
              <w:jc w:val="left"/>
            </w:pPr>
          </w:p>
        </w:tc>
        <w:tc>
          <w:tcPr>
            <w:tcW w:type="dxa" w:w="1430"/>
          </w:tcPr>
          <w:p>
            <w:pPr>
              <w:spacing w:after="0"/>
              <w:jc w:val="left"/>
            </w:pPr>
          </w:p>
        </w:tc>
        <w:tc>
          <w:tcPr>
            <w:tcW w:type="dxa" w:w="1607"/>
          </w:tcPr>
          <w:p>
            <w:pPr>
              <w:spacing w:after="0"/>
              <w:jc w:val="left"/>
            </w:pPr>
          </w:p>
        </w:tc>
        <w:tc>
          <w:tcPr>
            <w:tcW w:type="dxa" w:w="1679"/>
          </w:tcPr>
          <w:p>
            <w:pPr>
              <w:spacing w:after="0"/>
              <w:jc w:val="left"/>
            </w:pPr>
          </w:p>
        </w:tc>
        <w:tc>
          <w:tcPr>
            <w:tcW w:type="dxa" w:w="1868"/>
          </w:tcPr>
          <w:p>
            <w:pPr>
              <w:spacing w:after="0"/>
              <w:jc w:val="left"/>
            </w:pPr>
            <w:r>
              <w:rPr>
                <w:sz w:val="16"/>
              </w:rPr>
              <w:t>Physical measure: in event narratives only (local data needed).</w:t>
            </w:r>
          </w:p>
        </w:tc>
      </w:tr>
      <w:tr>
        <w:trPr>
          <w:cantSplit/>
        </w:trPr>
        <w:tc>
          <w:tcPr>
            <w:tcW w:type="dxa" w:w="1883"/>
          </w:tcPr>
          <w:p>
            <w:pPr>
              <w:spacing w:after="0"/>
              <w:jc w:val="left"/>
            </w:pPr>
            <w:r>
              <w:rPr>
                <w:sz w:val="16"/>
              </w:rPr>
              <w:t>Lightning</w:t>
            </w:r>
          </w:p>
        </w:tc>
        <w:tc>
          <w:tcPr>
            <w:tcW w:type="dxa" w:w="1895"/>
          </w:tcPr>
          <w:p>
            <w:pPr>
              <w:spacing w:after="0"/>
              <w:jc w:val="left"/>
            </w:pPr>
            <w:r>
              <w:rPr>
                <w:sz w:val="16"/>
              </w:rPr>
              <w:t>annualized frequency (the measure FEMA's Local Mitigation Planning Handbook names)</w:t>
            </w:r>
          </w:p>
        </w:tc>
        <w:tc>
          <w:tcPr>
            <w:tcW w:type="dxa" w:w="1770"/>
          </w:tcPr>
          <w:p>
            <w:pPr>
              <w:spacing w:after="0"/>
              <w:jc w:val="right"/>
            </w:pPr>
            <w:r>
              <w:rPr>
                <w:sz w:val="16"/>
              </w:rPr>
              <w:t>3 records, 2009 to 2021</w:t>
            </w:r>
          </w:p>
        </w:tc>
        <w:tc>
          <w:tcPr>
            <w:tcW w:type="dxa" w:w="1980"/>
          </w:tcPr>
          <w:p>
            <w:pPr>
              <w:spacing w:after="0"/>
              <w:jc w:val="left"/>
            </w:pPr>
          </w:p>
        </w:tc>
        <w:tc>
          <w:tcPr>
            <w:tcW w:type="dxa" w:w="1430"/>
          </w:tcPr>
          <w:p>
            <w:pPr>
              <w:spacing w:after="0"/>
              <w:jc w:val="left"/>
            </w:pPr>
            <w:r>
              <w:rPr>
                <w:sz w:val="16"/>
              </w:rPr>
              <w:t>Lightning, 2021-02-16, $10,000 property; $0 crops (2021 dollars)</w:t>
            </w:r>
          </w:p>
        </w:tc>
        <w:tc>
          <w:tcPr>
            <w:tcW w:type="dxa" w:w="1607"/>
          </w:tcPr>
          <w:p>
            <w:pPr>
              <w:spacing w:after="0"/>
              <w:jc w:val="left"/>
            </w:pPr>
          </w:p>
        </w:tc>
        <w:tc>
          <w:tcPr>
            <w:tcW w:type="dxa" w:w="1679"/>
          </w:tcPr>
          <w:p>
            <w:pPr>
              <w:spacing w:after="0"/>
              <w:jc w:val="left"/>
            </w:pPr>
            <w:r>
              <w:rPr>
                <w:sz w:val="16"/>
              </w:rPr>
              <w:t>No event record names a jurisdiction in the plan.</w:t>
            </w:r>
          </w:p>
        </w:tc>
        <w:tc>
          <w:tcPr>
            <w:tcW w:type="dxa" w:w="1868"/>
          </w:tcPr>
          <w:p>
            <w:pPr>
              <w:spacing w:after="0"/>
              <w:jc w:val="left"/>
            </w:pPr>
            <w:r>
              <w:rPr>
                <w:sz w:val="16"/>
              </w:rPr>
              <w:t>Storm Events lists lightning with damage or casualties; physical measure in event narratives only (local data needed).</w:t>
            </w:r>
          </w:p>
        </w:tc>
      </w:tr>
      <w:tr>
        <w:trPr>
          <w:cantSplit/>
        </w:trPr>
        <w:tc>
          <w:tcPr>
            <w:tcW w:type="dxa" w:w="1883"/>
          </w:tcPr>
          <w:p>
            <w:pPr>
              <w:spacing w:after="0"/>
              <w:jc w:val="left"/>
            </w:pPr>
            <w:r>
              <w:rPr>
                <w:sz w:val="16"/>
              </w:rPr>
              <w:t>High Wind and Strong Wind (outside NRI's Strong Wind definition)</w:t>
            </w:r>
          </w:p>
        </w:tc>
        <w:tc>
          <w:tcPr>
            <w:tcW w:type="dxa" w:w="1895"/>
          </w:tcPr>
          <w:p>
            <w:pPr>
              <w:spacing w:after="0"/>
              <w:jc w:val="left"/>
            </w:pPr>
            <w:r>
              <w:rPr>
                <w:sz w:val="16"/>
              </w:rPr>
              <w:t>wind speed (kt and mph)</w:t>
            </w:r>
          </w:p>
        </w:tc>
        <w:tc>
          <w:tcPr>
            <w:tcW w:type="dxa" w:w="1770"/>
          </w:tcPr>
          <w:p>
            <w:pPr>
              <w:spacing w:after="0"/>
              <w:jc w:val="right"/>
            </w:pPr>
            <w:r>
              <w:rPr>
                <w:sz w:val="16"/>
              </w:rPr>
              <w:t>5 records, 1999 to 2010 (5 zone-level)</w:t>
            </w:r>
          </w:p>
        </w:tc>
        <w:tc>
          <w:tcPr>
            <w:tcW w:type="dxa" w:w="1980"/>
          </w:tcPr>
          <w:p>
            <w:pPr>
              <w:spacing w:after="0"/>
              <w:jc w:val="left"/>
            </w:pPr>
            <w:r>
              <w:rPr>
                <w:sz w:val="16"/>
              </w:rPr>
              <w:t>38 kt (44 mph) to 50 kt (58 mph) (median 44 kt (51 mph)); 4 with a recorded value</w:t>
            </w:r>
          </w:p>
        </w:tc>
        <w:tc>
          <w:tcPr>
            <w:tcW w:type="dxa" w:w="1430"/>
          </w:tcPr>
          <w:p>
            <w:pPr>
              <w:spacing w:after="0"/>
              <w:jc w:val="left"/>
            </w:pPr>
            <w:r>
              <w:rPr>
                <w:sz w:val="16"/>
              </w:rPr>
              <w:t>50 kt (58 mph) measured, High Wind, 2000-04-08; NWS zone VAZ092</w:t>
            </w:r>
          </w:p>
        </w:tc>
        <w:tc>
          <w:tcPr>
            <w:tcW w:type="dxa" w:w="1607"/>
          </w:tcPr>
          <w:p>
            <w:pPr>
              <w:spacing w:after="0"/>
              <w:jc w:val="left"/>
            </w:pPr>
            <w:r>
              <w:rPr>
                <w:sz w:val="16"/>
              </w:rPr>
              <w:t>Strong Wind, 2010-01-25, $20,000 property; $0 crops, reported for the zone (2010 dollars)</w:t>
            </w:r>
          </w:p>
        </w:tc>
        <w:tc>
          <w:tcPr>
            <w:tcW w:type="dxa" w:w="1679"/>
          </w:tcPr>
          <w:p>
            <w:pPr>
              <w:spacing w:after="0"/>
              <w:jc w:val="left"/>
            </w:pPr>
            <w:r>
              <w:rPr>
                <w:sz w:val="16"/>
              </w:rPr>
              <w:t>Countywide (zone-level records).</w:t>
            </w:r>
          </w:p>
        </w:tc>
        <w:tc>
          <w:tcPr>
            <w:tcW w:type="dxa" w:w="1868"/>
          </w:tcPr>
          <w:p>
            <w:pPr>
              <w:spacing w:after="0"/>
              <w:jc w:val="left"/>
            </w:pPr>
          </w:p>
        </w:tc>
      </w:tr>
      <w:tr>
        <w:trPr>
          <w:cantSplit/>
        </w:trPr>
        <w:tc>
          <w:tcPr>
            <w:tcW w:type="dxa" w:w="1883"/>
          </w:tcPr>
          <w:p>
            <w:pPr>
              <w:spacing w:after="0"/>
              <w:jc w:val="left"/>
            </w:pPr>
            <w:r>
              <w:rPr>
                <w:sz w:val="16"/>
              </w:rPr>
              <w:t>Thunderstorm Wind</w:t>
            </w:r>
          </w:p>
        </w:tc>
        <w:tc>
          <w:tcPr>
            <w:tcW w:type="dxa" w:w="1895"/>
          </w:tcPr>
          <w:p>
            <w:pPr>
              <w:spacing w:after="0"/>
              <w:jc w:val="left"/>
            </w:pPr>
            <w:r>
              <w:rPr>
                <w:sz w:val="16"/>
              </w:rPr>
              <w:t>wind speed (kt and mph)</w:t>
            </w:r>
          </w:p>
        </w:tc>
        <w:tc>
          <w:tcPr>
            <w:tcW w:type="dxa" w:w="1770"/>
          </w:tcPr>
          <w:p>
            <w:pPr>
              <w:spacing w:after="0"/>
              <w:jc w:val="right"/>
            </w:pPr>
            <w:r>
              <w:rPr>
                <w:sz w:val="16"/>
              </w:rPr>
              <w:t>154 records, 1955 to 2026</w:t>
            </w:r>
          </w:p>
        </w:tc>
        <w:tc>
          <w:tcPr>
            <w:tcW w:type="dxa" w:w="1980"/>
          </w:tcPr>
          <w:p>
            <w:pPr>
              <w:spacing w:after="0"/>
              <w:jc w:val="left"/>
            </w:pPr>
            <w:r>
              <w:rPr>
                <w:sz w:val="16"/>
              </w:rPr>
              <w:t>44 kt (51 mph) to 74 kt (85 mph) (median 50 kt (58 mph)); 114 with a recorded value</w:t>
            </w:r>
          </w:p>
        </w:tc>
        <w:tc>
          <w:tcPr>
            <w:tcW w:type="dxa" w:w="1430"/>
          </w:tcPr>
          <w:p>
            <w:pPr>
              <w:spacing w:after="0"/>
              <w:jc w:val="left"/>
            </w:pPr>
            <w:r>
              <w:rPr>
                <w:sz w:val="16"/>
              </w:rPr>
              <w:t>74 kt (85 mph) estimated gust, Thunderstorm Wind, 2024-08-04</w:t>
            </w:r>
          </w:p>
        </w:tc>
        <w:tc>
          <w:tcPr>
            <w:tcW w:type="dxa" w:w="1607"/>
          </w:tcPr>
          <w:p>
            <w:pPr>
              <w:spacing w:after="0"/>
              <w:jc w:val="left"/>
            </w:pPr>
          </w:p>
        </w:tc>
        <w:tc>
          <w:tcPr>
            <w:tcW w:type="dxa" w:w="1679"/>
          </w:tcPr>
          <w:p>
            <w:pPr>
              <w:spacing w:after="0"/>
              <w:jc w:val="left"/>
            </w:pPr>
            <w:r>
              <w:rPr>
                <w:sz w:val="16"/>
              </w:rPr>
              <w:t>Event records naming jurisdictions in the plan: Courtland town (20 records), Boykins town (12 records), Ivor town (11 records), Capron town (9 records), Newsoms town (6 records), Branchville town (4 records).</w:t>
            </w:r>
          </w:p>
        </w:tc>
        <w:tc>
          <w:tcPr>
            <w:tcW w:type="dxa" w:w="1868"/>
          </w:tcPr>
          <w:p>
            <w:pPr>
              <w:spacing w:after="0"/>
              <w:jc w:val="left"/>
            </w:pPr>
          </w:p>
        </w:tc>
      </w:tr>
      <w:tr>
        <w:trPr>
          <w:cantSplit/>
        </w:trPr>
        <w:tc>
          <w:tcPr>
            <w:tcW w:type="dxa" w:w="1883"/>
          </w:tcPr>
          <w:p>
            <w:pPr>
              <w:spacing w:after="0"/>
              <w:jc w:val="left"/>
            </w:pPr>
            <w:r>
              <w:rPr>
                <w:sz w:val="16"/>
              </w:rPr>
              <w:t>Tornado</w:t>
            </w:r>
          </w:p>
        </w:tc>
        <w:tc>
          <w:tcPr>
            <w:tcW w:type="dxa" w:w="1895"/>
          </w:tcPr>
          <w:p>
            <w:pPr>
              <w:spacing w:after="0"/>
              <w:jc w:val="left"/>
            </w:pPr>
            <w:r>
              <w:rPr>
                <w:sz w:val="16"/>
              </w:rPr>
              <w:t>Enhanced Fujita (Fujita before Feb 2007)</w:t>
            </w:r>
          </w:p>
        </w:tc>
        <w:tc>
          <w:tcPr>
            <w:tcW w:type="dxa" w:w="1770"/>
          </w:tcPr>
          <w:p>
            <w:pPr>
              <w:spacing w:after="0"/>
              <w:jc w:val="right"/>
            </w:pPr>
            <w:r>
              <w:rPr>
                <w:sz w:val="16"/>
              </w:rPr>
              <w:t>18 records, 1961 to 2023</w:t>
            </w:r>
          </w:p>
        </w:tc>
        <w:tc>
          <w:tcPr>
            <w:tcW w:type="dxa" w:w="1980"/>
          </w:tcPr>
          <w:p>
            <w:pPr>
              <w:spacing w:after="0"/>
              <w:jc w:val="left"/>
            </w:pPr>
            <w:r>
              <w:rPr>
                <w:sz w:val="16"/>
              </w:rPr>
              <w:t>F/EF0 to F/EF2 (median F/EF0); 18 with a recorded value</w:t>
            </w:r>
          </w:p>
        </w:tc>
        <w:tc>
          <w:tcPr>
            <w:tcW w:type="dxa" w:w="1430"/>
          </w:tcPr>
          <w:p>
            <w:pPr>
              <w:spacing w:after="0"/>
              <w:jc w:val="left"/>
            </w:pPr>
            <w:r>
              <w:rPr>
                <w:sz w:val="16"/>
              </w:rPr>
              <w:t>EF2 tornado, 2020-08-04, 15.9 mi within this county, 200 yd wide, $8,000,000 property; $0 crops (2020 dollars)</w:t>
            </w:r>
          </w:p>
        </w:tc>
        <w:tc>
          <w:tcPr>
            <w:tcW w:type="dxa" w:w="1607"/>
          </w:tcPr>
          <w:p>
            <w:pPr>
              <w:spacing w:after="0"/>
              <w:jc w:val="left"/>
            </w:pPr>
          </w:p>
        </w:tc>
        <w:tc>
          <w:tcPr>
            <w:tcW w:type="dxa" w:w="1679"/>
          </w:tcPr>
          <w:p>
            <w:pPr>
              <w:spacing w:after="0"/>
              <w:jc w:val="left"/>
            </w:pPr>
            <w:r>
              <w:rPr>
                <w:sz w:val="16"/>
              </w:rPr>
              <w:t>Event records naming jurisdictions in the plan: Courtland town (3 records), Capron town (2 records), Boykins town (1 record), Ivor town (1 record).</w:t>
            </w:r>
          </w:p>
        </w:tc>
        <w:tc>
          <w:tcPr>
            <w:tcW w:type="dxa" w:w="186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3"/>
          </w:tcPr>
          <w:p>
            <w:pPr>
              <w:spacing w:after="0"/>
              <w:jc w:val="left"/>
            </w:pPr>
            <w:r>
              <w:rPr>
                <w:sz w:val="16"/>
              </w:rPr>
              <w:t>Wildfire</w:t>
            </w:r>
          </w:p>
        </w:tc>
        <w:tc>
          <w:tcPr>
            <w:tcW w:type="dxa" w:w="1895"/>
          </w:tcPr>
          <w:p>
            <w:pPr>
              <w:spacing w:after="0"/>
              <w:jc w:val="left"/>
            </w:pPr>
            <w:r>
              <w:rPr>
                <w:sz w:val="16"/>
              </w:rPr>
              <w:t>acres burned (local data)</w:t>
            </w:r>
          </w:p>
        </w:tc>
        <w:tc>
          <w:tcPr>
            <w:tcW w:type="dxa" w:w="1770"/>
          </w:tcPr>
          <w:p>
            <w:pPr>
              <w:spacing w:after="0"/>
              <w:jc w:val="right"/>
            </w:pPr>
            <w:r>
              <w:rPr>
                <w:sz w:val="16"/>
              </w:rPr>
              <w:t>0</w:t>
            </w:r>
          </w:p>
        </w:tc>
        <w:tc>
          <w:tcPr>
            <w:tcW w:type="dxa" w:w="1980"/>
          </w:tcPr>
          <w:p>
            <w:pPr>
              <w:spacing w:after="0"/>
              <w:jc w:val="left"/>
            </w:pPr>
          </w:p>
        </w:tc>
        <w:tc>
          <w:tcPr>
            <w:tcW w:type="dxa" w:w="1430"/>
          </w:tcPr>
          <w:p>
            <w:pPr>
              <w:spacing w:after="0"/>
              <w:jc w:val="left"/>
            </w:pPr>
          </w:p>
        </w:tc>
        <w:tc>
          <w:tcPr>
            <w:tcW w:type="dxa" w:w="1607"/>
          </w:tcPr>
          <w:p>
            <w:pPr>
              <w:spacing w:after="0"/>
              <w:jc w:val="left"/>
            </w:pPr>
          </w:p>
        </w:tc>
        <w:tc>
          <w:tcPr>
            <w:tcW w:type="dxa" w:w="1679"/>
          </w:tcPr>
          <w:p>
            <w:pPr>
              <w:spacing w:after="0"/>
              <w:jc w:val="left"/>
            </w:pPr>
          </w:p>
        </w:tc>
        <w:tc>
          <w:tcPr>
            <w:tcW w:type="dxa" w:w="1868"/>
          </w:tcPr>
          <w:p>
            <w:pPr>
              <w:spacing w:after="0"/>
              <w:jc w:val="left"/>
            </w:pPr>
            <w:r>
              <w:rPr>
                <w:sz w:val="16"/>
              </w:rPr>
              <w:t>Acres burned: in event narratives only (local data needed).</w:t>
            </w:r>
          </w:p>
        </w:tc>
      </w:tr>
      <w:tr>
        <w:trPr>
          <w:cantSplit/>
        </w:trPr>
        <w:tc>
          <w:tcPr>
            <w:tcW w:type="dxa" w:w="1883"/>
          </w:tcPr>
          <w:p>
            <w:pPr>
              <w:spacing w:after="0"/>
              <w:jc w:val="left"/>
            </w:pPr>
            <w:r>
              <w:rPr>
                <w:sz w:val="16"/>
              </w:rPr>
              <w:t>Winter Storm, Heavy Snow, Blizzard, Lake-Effect Snow, Winter Weather, Sleet</w:t>
            </w:r>
          </w:p>
        </w:tc>
        <w:tc>
          <w:tcPr>
            <w:tcW w:type="dxa" w:w="1895"/>
          </w:tcPr>
          <w:p>
            <w:pPr>
              <w:spacing w:after="0"/>
              <w:jc w:val="left"/>
            </w:pPr>
            <w:r>
              <w:rPr>
                <w:sz w:val="16"/>
              </w:rPr>
              <w:t>none in data (snowfall: local data)</w:t>
            </w:r>
          </w:p>
        </w:tc>
        <w:tc>
          <w:tcPr>
            <w:tcW w:type="dxa" w:w="1770"/>
          </w:tcPr>
          <w:p>
            <w:pPr>
              <w:spacing w:after="0"/>
              <w:jc w:val="right"/>
            </w:pPr>
            <w:r>
              <w:rPr>
                <w:sz w:val="16"/>
              </w:rPr>
              <w:t>62 records, 1996 to 2026 (62 zone-level)</w:t>
            </w:r>
          </w:p>
        </w:tc>
        <w:tc>
          <w:tcPr>
            <w:tcW w:type="dxa" w:w="1980"/>
          </w:tcPr>
          <w:p>
            <w:pPr>
              <w:spacing w:after="0"/>
              <w:jc w:val="left"/>
            </w:pPr>
          </w:p>
        </w:tc>
        <w:tc>
          <w:tcPr>
            <w:tcW w:type="dxa" w:w="1430"/>
          </w:tcPr>
          <w:p>
            <w:pPr>
              <w:spacing w:after="0"/>
              <w:jc w:val="left"/>
            </w:pPr>
            <w:r>
              <w:rPr>
                <w:sz w:val="16"/>
              </w:rPr>
              <w:t>Winter Weather, 2021-02-13, $20,000 property; $0 crops (2021 dollars); NWS zone VAZ092</w:t>
            </w:r>
          </w:p>
        </w:tc>
        <w:tc>
          <w:tcPr>
            <w:tcW w:type="dxa" w:w="1607"/>
          </w:tcPr>
          <w:p>
            <w:pPr>
              <w:spacing w:after="0"/>
              <w:jc w:val="left"/>
            </w:pPr>
          </w:p>
        </w:tc>
        <w:tc>
          <w:tcPr>
            <w:tcW w:type="dxa" w:w="1679"/>
          </w:tcPr>
          <w:p>
            <w:pPr>
              <w:spacing w:after="0"/>
              <w:jc w:val="left"/>
            </w:pPr>
            <w:r>
              <w:rPr>
                <w:sz w:val="16"/>
              </w:rPr>
              <w:t>Countywide (zone-level records).</w:t>
            </w:r>
          </w:p>
        </w:tc>
        <w:tc>
          <w:tcPr>
            <w:tcW w:type="dxa" w:w="186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6"/>
        <w:gridCol w:w="1066"/>
        <w:gridCol w:w="1066"/>
        <w:gridCol w:w="1433"/>
        <w:gridCol w:w="1984"/>
        <w:gridCol w:w="2333"/>
        <w:gridCol w:w="2810"/>
        <w:gridCol w:w="1433"/>
        <w:gridCol w:w="919"/>
      </w:tblGrid>
      <w:tr>
        <w:trPr>
          <w:cantSplit/>
          <w:tblHeader/>
        </w:trPr>
        <w:tc>
          <w:tcPr>
            <w:tcW w:type="dxa" w:w="1066"/>
            <w:shd w:val="clear" w:color="auto" w:fill="E8E8E8"/>
          </w:tcPr>
          <w:p>
            <w:pPr>
              <w:spacing w:after="0"/>
              <w:jc w:val="left"/>
            </w:pPr>
            <w:r>
              <w:rPr>
                <w:b/>
                <w:sz w:val="16"/>
              </w:rPr>
              <w:t>Declared</w:t>
            </w:r>
          </w:p>
        </w:tc>
        <w:tc>
          <w:tcPr>
            <w:tcW w:type="dxa" w:w="1066"/>
            <w:shd w:val="clear" w:color="auto" w:fill="E8E8E8"/>
          </w:tcPr>
          <w:p>
            <w:pPr>
              <w:spacing w:after="0"/>
              <w:jc w:val="left"/>
            </w:pPr>
            <w:r>
              <w:rPr>
                <w:b/>
                <w:sz w:val="16"/>
              </w:rPr>
              <w:t>Incident began</w:t>
            </w:r>
          </w:p>
        </w:tc>
        <w:tc>
          <w:tcPr>
            <w:tcW w:type="dxa" w:w="1066"/>
            <w:shd w:val="clear" w:color="auto" w:fill="E8E8E8"/>
          </w:tcPr>
          <w:p>
            <w:pPr>
              <w:spacing w:after="0"/>
              <w:jc w:val="left"/>
            </w:pPr>
            <w:r>
              <w:rPr>
                <w:b/>
                <w:sz w:val="16"/>
              </w:rPr>
              <w:t>FEMA number</w:t>
            </w:r>
          </w:p>
        </w:tc>
        <w:tc>
          <w:tcPr>
            <w:tcW w:type="dxa" w:w="1433"/>
            <w:shd w:val="clear" w:color="auto" w:fill="E8E8E8"/>
          </w:tcPr>
          <w:p>
            <w:pPr>
              <w:spacing w:after="0"/>
              <w:jc w:val="left"/>
            </w:pPr>
            <w:r>
              <w:rPr>
                <w:b/>
                <w:sz w:val="16"/>
              </w:rPr>
              <w:t>Type</w:t>
            </w:r>
          </w:p>
        </w:tc>
        <w:tc>
          <w:tcPr>
            <w:tcW w:type="dxa" w:w="1984"/>
            <w:shd w:val="clear" w:color="auto" w:fill="E8E8E8"/>
          </w:tcPr>
          <w:p>
            <w:pPr>
              <w:spacing w:after="0"/>
              <w:jc w:val="left"/>
            </w:pPr>
            <w:r>
              <w:rPr>
                <w:b/>
                <w:sz w:val="16"/>
              </w:rPr>
              <w:t>Title</w:t>
            </w:r>
          </w:p>
        </w:tc>
        <w:tc>
          <w:tcPr>
            <w:tcW w:type="dxa" w:w="2333"/>
            <w:shd w:val="clear" w:color="auto" w:fill="E8E8E8"/>
          </w:tcPr>
          <w:p>
            <w:pPr>
              <w:spacing w:after="0"/>
              <w:jc w:val="left"/>
            </w:pPr>
            <w:r>
              <w:rPr>
                <w:b/>
                <w:sz w:val="16"/>
              </w:rPr>
              <w:t>Mapped hazard</w:t>
            </w:r>
          </w:p>
        </w:tc>
        <w:tc>
          <w:tcPr>
            <w:tcW w:type="dxa" w:w="28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3"/>
            <w:shd w:val="clear" w:color="auto" w:fill="E8E8E8"/>
          </w:tcPr>
          <w:p>
            <w:pPr>
              <w:spacing w:after="0"/>
              <w:jc w:val="left"/>
            </w:pPr>
            <w:r>
              <w:rPr>
                <w:b/>
                <w:sz w:val="16"/>
              </w:rPr>
              <w:t>Flags</w:t>
            </w:r>
          </w:p>
        </w:tc>
        <w:tc>
          <w:tcPr>
            <w:tcW w:type="dxa" w:w="919"/>
            <w:shd w:val="clear" w:color="auto" w:fill="E8E8E8"/>
          </w:tcPr>
          <w:p>
            <w:pPr>
              <w:spacing w:after="0"/>
              <w:jc w:val="left"/>
            </w:pPr>
            <w:r>
              <w:rPr>
                <w:b/>
                <w:sz w:val="16"/>
              </w:rPr>
              <w:t>Notes</w:t>
            </w:r>
          </w:p>
        </w:tc>
      </w:tr>
      <w:tr>
        <w:trPr>
          <w:cantSplit/>
        </w:trPr>
        <w:tc>
          <w:tcPr>
            <w:tcW w:type="dxa" w:w="1066"/>
          </w:tcPr>
          <w:p>
            <w:pPr>
              <w:spacing w:after="0"/>
              <w:jc w:val="left"/>
            </w:pPr>
            <w:r>
              <w:rPr>
                <w:sz w:val="16"/>
              </w:rPr>
              <w:t>2026-01-23</w:t>
            </w:r>
          </w:p>
        </w:tc>
        <w:tc>
          <w:tcPr>
            <w:tcW w:type="dxa" w:w="1066"/>
          </w:tcPr>
          <w:p>
            <w:pPr>
              <w:spacing w:after="0"/>
              <w:jc w:val="left"/>
            </w:pPr>
            <w:r>
              <w:rPr>
                <w:sz w:val="16"/>
              </w:rPr>
              <w:t>2026-01-22</w:t>
            </w:r>
          </w:p>
        </w:tc>
        <w:tc>
          <w:tcPr>
            <w:tcW w:type="dxa" w:w="1066"/>
          </w:tcPr>
          <w:p>
            <w:pPr>
              <w:spacing w:after="0"/>
              <w:jc w:val="left"/>
            </w:pPr>
            <w:r>
              <w:rPr>
                <w:sz w:val="16"/>
              </w:rPr>
              <w:t>EM-3631-VA</w:t>
            </w:r>
          </w:p>
        </w:tc>
        <w:tc>
          <w:tcPr>
            <w:tcW w:type="dxa" w:w="1433"/>
          </w:tcPr>
          <w:p>
            <w:pPr>
              <w:spacing w:after="0"/>
              <w:jc w:val="left"/>
            </w:pPr>
            <w:r>
              <w:rPr>
                <w:sz w:val="16"/>
              </w:rPr>
              <w:t>Emergency</w:t>
            </w:r>
          </w:p>
        </w:tc>
        <w:tc>
          <w:tcPr>
            <w:tcW w:type="dxa" w:w="1984"/>
          </w:tcPr>
          <w:p>
            <w:pPr>
              <w:spacing w:after="0"/>
              <w:jc w:val="left"/>
            </w:pPr>
            <w:r>
              <w:rPr>
                <w:sz w:val="16"/>
              </w:rPr>
              <w:t>Severe Winter Storm</w:t>
            </w:r>
          </w:p>
        </w:tc>
        <w:tc>
          <w:tcPr>
            <w:tcW w:type="dxa" w:w="2333"/>
          </w:tcPr>
          <w:p>
            <w:pPr>
              <w:spacing w:after="0"/>
              <w:jc w:val="left"/>
            </w:pPr>
            <w:r>
              <w:rPr>
                <w:sz w:val="16"/>
              </w:rPr>
              <w:t>Winter Weather</w:t>
            </w:r>
          </w:p>
        </w:tc>
        <w:tc>
          <w:tcPr>
            <w:tcW w:type="dxa" w:w="2810"/>
          </w:tcPr>
          <w:p>
            <w:pPr>
              <w:spacing w:after="0"/>
              <w:jc w:val="right"/>
            </w:pPr>
            <w:r>
              <w:rPr>
                <w:sz w:val="16"/>
              </w:rPr>
              <w:t>no Public Assistance recorded</w:t>
            </w:r>
          </w:p>
        </w:tc>
        <w:tc>
          <w:tcPr>
            <w:tcW w:type="dxa" w:w="1433"/>
          </w:tcPr>
          <w:p>
            <w:pPr>
              <w:spacing w:after="0"/>
              <w:jc w:val="left"/>
            </w:pPr>
            <w:r>
              <w:rPr>
                <w:sz w:val="16"/>
              </w:rPr>
              <w:t>new since last plan; within last 5 years</w:t>
            </w:r>
          </w:p>
        </w:tc>
        <w:tc>
          <w:tcPr>
            <w:tcW w:type="dxa" w:w="919"/>
          </w:tcPr>
          <w:p>
            <w:pPr>
              <w:spacing w:after="0"/>
              <w:jc w:val="left"/>
            </w:pPr>
          </w:p>
        </w:tc>
      </w:tr>
      <w:tr>
        <w:trPr>
          <w:cantSplit/>
        </w:trPr>
        <w:tc>
          <w:tcPr>
            <w:tcW w:type="dxa" w:w="1066"/>
          </w:tcPr>
          <w:p>
            <w:pPr>
              <w:spacing w:after="0"/>
              <w:jc w:val="left"/>
            </w:pPr>
            <w:r>
              <w:rPr>
                <w:sz w:val="16"/>
              </w:rPr>
              <w:t>2020-04-02</w:t>
            </w:r>
          </w:p>
        </w:tc>
        <w:tc>
          <w:tcPr>
            <w:tcW w:type="dxa" w:w="1066"/>
          </w:tcPr>
          <w:p>
            <w:pPr>
              <w:spacing w:after="0"/>
              <w:jc w:val="left"/>
            </w:pPr>
            <w:r>
              <w:rPr>
                <w:sz w:val="16"/>
              </w:rPr>
              <w:t>2020-01-20</w:t>
            </w:r>
          </w:p>
        </w:tc>
        <w:tc>
          <w:tcPr>
            <w:tcW w:type="dxa" w:w="1066"/>
          </w:tcPr>
          <w:p>
            <w:pPr>
              <w:spacing w:after="0"/>
              <w:jc w:val="left"/>
            </w:pPr>
            <w:r>
              <w:rPr>
                <w:sz w:val="16"/>
              </w:rPr>
              <w:t>DR-4512-VA</w:t>
            </w:r>
          </w:p>
        </w:tc>
        <w:tc>
          <w:tcPr>
            <w:tcW w:type="dxa" w:w="1433"/>
          </w:tcPr>
          <w:p>
            <w:pPr>
              <w:spacing w:after="0"/>
              <w:jc w:val="left"/>
            </w:pPr>
            <w:r>
              <w:rPr>
                <w:sz w:val="16"/>
              </w:rPr>
              <w:t>Major disaster</w:t>
            </w:r>
          </w:p>
        </w:tc>
        <w:tc>
          <w:tcPr>
            <w:tcW w:type="dxa" w:w="1984"/>
          </w:tcPr>
          <w:p>
            <w:pPr>
              <w:spacing w:after="0"/>
              <w:jc w:val="left"/>
            </w:pPr>
            <w:r>
              <w:rPr>
                <w:sz w:val="16"/>
              </w:rPr>
              <w:t>COVID-19 Pandemic</w:t>
            </w:r>
          </w:p>
        </w:tc>
        <w:tc>
          <w:tcPr>
            <w:tcW w:type="dxa" w:w="2333"/>
          </w:tcPr>
          <w:p>
            <w:pPr>
              <w:spacing w:after="0"/>
              <w:jc w:val="left"/>
            </w:pPr>
            <w:r>
              <w:rPr>
                <w:sz w:val="16"/>
              </w:rPr>
              <w:t>Non-natural, not counted</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2020-03-13</w:t>
            </w:r>
          </w:p>
        </w:tc>
        <w:tc>
          <w:tcPr>
            <w:tcW w:type="dxa" w:w="1066"/>
          </w:tcPr>
          <w:p>
            <w:pPr>
              <w:spacing w:after="0"/>
              <w:jc w:val="left"/>
            </w:pPr>
            <w:r>
              <w:rPr>
                <w:sz w:val="16"/>
              </w:rPr>
              <w:t>2020-01-20</w:t>
            </w:r>
          </w:p>
        </w:tc>
        <w:tc>
          <w:tcPr>
            <w:tcW w:type="dxa" w:w="1066"/>
          </w:tcPr>
          <w:p>
            <w:pPr>
              <w:spacing w:after="0"/>
              <w:jc w:val="left"/>
            </w:pPr>
            <w:r>
              <w:rPr>
                <w:sz w:val="16"/>
              </w:rPr>
              <w:t>EM-3448-VA</w:t>
            </w:r>
          </w:p>
        </w:tc>
        <w:tc>
          <w:tcPr>
            <w:tcW w:type="dxa" w:w="1433"/>
          </w:tcPr>
          <w:p>
            <w:pPr>
              <w:spacing w:after="0"/>
              <w:jc w:val="left"/>
            </w:pPr>
            <w:r>
              <w:rPr>
                <w:sz w:val="16"/>
              </w:rPr>
              <w:t>Emergency</w:t>
            </w:r>
          </w:p>
        </w:tc>
        <w:tc>
          <w:tcPr>
            <w:tcW w:type="dxa" w:w="1984"/>
          </w:tcPr>
          <w:p>
            <w:pPr>
              <w:spacing w:after="0"/>
              <w:jc w:val="left"/>
            </w:pPr>
            <w:r>
              <w:rPr>
                <w:sz w:val="16"/>
              </w:rPr>
              <w:t>COVID-19</w:t>
            </w:r>
          </w:p>
        </w:tc>
        <w:tc>
          <w:tcPr>
            <w:tcW w:type="dxa" w:w="2333"/>
          </w:tcPr>
          <w:p>
            <w:pPr>
              <w:spacing w:after="0"/>
              <w:jc w:val="left"/>
            </w:pPr>
            <w:r>
              <w:rPr>
                <w:sz w:val="16"/>
              </w:rPr>
              <w:t>Non-natural, not counted</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r>
              <w:rPr>
                <w:sz w:val="16"/>
              </w:rPr>
              <w:t>same incident as DR-4512</w:t>
            </w:r>
          </w:p>
        </w:tc>
      </w:tr>
      <w:tr>
        <w:trPr>
          <w:cantSplit/>
        </w:trPr>
        <w:tc>
          <w:tcPr>
            <w:tcW w:type="dxa" w:w="1066"/>
          </w:tcPr>
          <w:p>
            <w:pPr>
              <w:spacing w:after="0"/>
              <w:jc w:val="left"/>
            </w:pPr>
            <w:r>
              <w:rPr>
                <w:sz w:val="16"/>
              </w:rPr>
              <w:t>2018-09-11</w:t>
            </w:r>
          </w:p>
        </w:tc>
        <w:tc>
          <w:tcPr>
            <w:tcW w:type="dxa" w:w="1066"/>
          </w:tcPr>
          <w:p>
            <w:pPr>
              <w:spacing w:after="0"/>
              <w:jc w:val="left"/>
            </w:pPr>
            <w:r>
              <w:rPr>
                <w:sz w:val="16"/>
              </w:rPr>
              <w:t>2018-09-13</w:t>
            </w:r>
          </w:p>
        </w:tc>
        <w:tc>
          <w:tcPr>
            <w:tcW w:type="dxa" w:w="1066"/>
          </w:tcPr>
          <w:p>
            <w:pPr>
              <w:spacing w:after="0"/>
              <w:jc w:val="left"/>
            </w:pPr>
            <w:r>
              <w:rPr>
                <w:sz w:val="16"/>
              </w:rPr>
              <w:t>EM-3403-VA</w:t>
            </w:r>
          </w:p>
        </w:tc>
        <w:tc>
          <w:tcPr>
            <w:tcW w:type="dxa" w:w="1433"/>
          </w:tcPr>
          <w:p>
            <w:pPr>
              <w:spacing w:after="0"/>
              <w:jc w:val="left"/>
            </w:pPr>
            <w:r>
              <w:rPr>
                <w:sz w:val="16"/>
              </w:rPr>
              <w:t>Emergency</w:t>
            </w:r>
          </w:p>
        </w:tc>
        <w:tc>
          <w:tcPr>
            <w:tcW w:type="dxa" w:w="1984"/>
          </w:tcPr>
          <w:p>
            <w:pPr>
              <w:spacing w:after="0"/>
              <w:jc w:val="left"/>
            </w:pPr>
            <w:r>
              <w:rPr>
                <w:sz w:val="16"/>
              </w:rPr>
              <w:t>Hurricane Florence</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2016-11-02</w:t>
            </w:r>
          </w:p>
        </w:tc>
        <w:tc>
          <w:tcPr>
            <w:tcW w:type="dxa" w:w="1066"/>
          </w:tcPr>
          <w:p>
            <w:pPr>
              <w:spacing w:after="0"/>
              <w:jc w:val="left"/>
            </w:pPr>
            <w:r>
              <w:rPr>
                <w:sz w:val="16"/>
              </w:rPr>
              <w:t>2016-10-07</w:t>
            </w:r>
          </w:p>
        </w:tc>
        <w:tc>
          <w:tcPr>
            <w:tcW w:type="dxa" w:w="1066"/>
          </w:tcPr>
          <w:p>
            <w:pPr>
              <w:spacing w:after="0"/>
              <w:jc w:val="left"/>
            </w:pPr>
            <w:r>
              <w:rPr>
                <w:sz w:val="16"/>
              </w:rPr>
              <w:t>DR-4291-VA</w:t>
            </w:r>
          </w:p>
        </w:tc>
        <w:tc>
          <w:tcPr>
            <w:tcW w:type="dxa" w:w="1433"/>
          </w:tcPr>
          <w:p>
            <w:pPr>
              <w:spacing w:after="0"/>
              <w:jc w:val="left"/>
            </w:pPr>
            <w:r>
              <w:rPr>
                <w:sz w:val="16"/>
              </w:rPr>
              <w:t>Major disaster</w:t>
            </w:r>
          </w:p>
        </w:tc>
        <w:tc>
          <w:tcPr>
            <w:tcW w:type="dxa" w:w="1984"/>
          </w:tcPr>
          <w:p>
            <w:pPr>
              <w:spacing w:after="0"/>
              <w:jc w:val="left"/>
            </w:pPr>
            <w:r>
              <w:rPr>
                <w:sz w:val="16"/>
              </w:rPr>
              <w:t>Hurricane Matthew</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2012-10-29</w:t>
            </w:r>
          </w:p>
        </w:tc>
        <w:tc>
          <w:tcPr>
            <w:tcW w:type="dxa" w:w="1066"/>
          </w:tcPr>
          <w:p>
            <w:pPr>
              <w:spacing w:after="0"/>
              <w:jc w:val="left"/>
            </w:pPr>
            <w:r>
              <w:rPr>
                <w:sz w:val="16"/>
              </w:rPr>
              <w:t>2012-10-26</w:t>
            </w:r>
          </w:p>
        </w:tc>
        <w:tc>
          <w:tcPr>
            <w:tcW w:type="dxa" w:w="1066"/>
          </w:tcPr>
          <w:p>
            <w:pPr>
              <w:spacing w:after="0"/>
              <w:jc w:val="left"/>
            </w:pPr>
            <w:r>
              <w:rPr>
                <w:sz w:val="16"/>
              </w:rPr>
              <w:t>EM-3359-VA</w:t>
            </w:r>
          </w:p>
        </w:tc>
        <w:tc>
          <w:tcPr>
            <w:tcW w:type="dxa" w:w="1433"/>
          </w:tcPr>
          <w:p>
            <w:pPr>
              <w:spacing w:after="0"/>
              <w:jc w:val="left"/>
            </w:pPr>
            <w:r>
              <w:rPr>
                <w:sz w:val="16"/>
              </w:rPr>
              <w:t>Emergency</w:t>
            </w:r>
          </w:p>
        </w:tc>
        <w:tc>
          <w:tcPr>
            <w:tcW w:type="dxa" w:w="1984"/>
          </w:tcPr>
          <w:p>
            <w:pPr>
              <w:spacing w:after="0"/>
              <w:jc w:val="left"/>
            </w:pPr>
            <w:r>
              <w:rPr>
                <w:sz w:val="16"/>
              </w:rPr>
              <w:t>Hurricane Sandy</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2011-09-03</w:t>
            </w:r>
          </w:p>
        </w:tc>
        <w:tc>
          <w:tcPr>
            <w:tcW w:type="dxa" w:w="1066"/>
          </w:tcPr>
          <w:p>
            <w:pPr>
              <w:spacing w:after="0"/>
              <w:jc w:val="left"/>
            </w:pPr>
            <w:r>
              <w:rPr>
                <w:sz w:val="16"/>
              </w:rPr>
              <w:t>2011-08-26</w:t>
            </w:r>
          </w:p>
        </w:tc>
        <w:tc>
          <w:tcPr>
            <w:tcW w:type="dxa" w:w="1066"/>
          </w:tcPr>
          <w:p>
            <w:pPr>
              <w:spacing w:after="0"/>
              <w:jc w:val="left"/>
            </w:pPr>
            <w:r>
              <w:rPr>
                <w:sz w:val="16"/>
              </w:rPr>
              <w:t>DR-4024-VA</w:t>
            </w:r>
          </w:p>
        </w:tc>
        <w:tc>
          <w:tcPr>
            <w:tcW w:type="dxa" w:w="1433"/>
          </w:tcPr>
          <w:p>
            <w:pPr>
              <w:spacing w:after="0"/>
              <w:jc w:val="left"/>
            </w:pPr>
            <w:r>
              <w:rPr>
                <w:sz w:val="16"/>
              </w:rPr>
              <w:t>Major disaster</w:t>
            </w:r>
          </w:p>
        </w:tc>
        <w:tc>
          <w:tcPr>
            <w:tcW w:type="dxa" w:w="1984"/>
          </w:tcPr>
          <w:p>
            <w:pPr>
              <w:spacing w:after="0"/>
              <w:jc w:val="left"/>
            </w:pPr>
            <w:r>
              <w:rPr>
                <w:sz w:val="16"/>
              </w:rPr>
              <w:t>Hurricane Irene</w:t>
            </w:r>
          </w:p>
        </w:tc>
        <w:tc>
          <w:tcPr>
            <w:tcW w:type="dxa" w:w="2333"/>
          </w:tcPr>
          <w:p>
            <w:pPr>
              <w:spacing w:after="0"/>
              <w:jc w:val="left"/>
            </w:pPr>
            <w:r>
              <w:rPr>
                <w:sz w:val="16"/>
              </w:rPr>
              <w:t>Hurricane</w:t>
            </w:r>
          </w:p>
        </w:tc>
        <w:tc>
          <w:tcPr>
            <w:tcW w:type="dxa" w:w="2810"/>
          </w:tcPr>
          <w:p>
            <w:pPr>
              <w:spacing w:after="0"/>
              <w:jc w:val="right"/>
            </w:pPr>
            <w:r>
              <w:rPr>
                <w:sz w:val="16"/>
              </w:rPr>
              <w:t>$131,188.11</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2005-09-12</w:t>
            </w:r>
          </w:p>
        </w:tc>
        <w:tc>
          <w:tcPr>
            <w:tcW w:type="dxa" w:w="1066"/>
          </w:tcPr>
          <w:p>
            <w:pPr>
              <w:spacing w:after="0"/>
              <w:jc w:val="left"/>
            </w:pPr>
            <w:r>
              <w:rPr>
                <w:sz w:val="16"/>
              </w:rPr>
              <w:t>2005-08-29</w:t>
            </w:r>
          </w:p>
        </w:tc>
        <w:tc>
          <w:tcPr>
            <w:tcW w:type="dxa" w:w="1066"/>
          </w:tcPr>
          <w:p>
            <w:pPr>
              <w:spacing w:after="0"/>
              <w:jc w:val="left"/>
            </w:pPr>
            <w:r>
              <w:rPr>
                <w:sz w:val="16"/>
              </w:rPr>
              <w:t>EM-3240-VA</w:t>
            </w:r>
          </w:p>
        </w:tc>
        <w:tc>
          <w:tcPr>
            <w:tcW w:type="dxa" w:w="1433"/>
          </w:tcPr>
          <w:p>
            <w:pPr>
              <w:spacing w:after="0"/>
              <w:jc w:val="left"/>
            </w:pPr>
            <w:r>
              <w:rPr>
                <w:sz w:val="16"/>
              </w:rPr>
              <w:t>Emergency</w:t>
            </w:r>
          </w:p>
        </w:tc>
        <w:tc>
          <w:tcPr>
            <w:tcW w:type="dxa" w:w="1984"/>
          </w:tcPr>
          <w:p>
            <w:pPr>
              <w:spacing w:after="0"/>
              <w:jc w:val="left"/>
            </w:pPr>
            <w:r>
              <w:rPr>
                <w:sz w:val="16"/>
              </w:rPr>
              <w:t>Hurricane Katrina Evacuation</w:t>
            </w:r>
          </w:p>
        </w:tc>
        <w:tc>
          <w:tcPr>
            <w:tcW w:type="dxa" w:w="2333"/>
          </w:tcPr>
          <w:p>
            <w:pPr>
              <w:spacing w:after="0"/>
              <w:jc w:val="left"/>
            </w:pPr>
            <w:r>
              <w:rPr>
                <w:sz w:val="16"/>
              </w:rPr>
              <w:t>Hurricane: evacuation support, not a local hazard event; not counted</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2003-09-18</w:t>
            </w:r>
          </w:p>
        </w:tc>
        <w:tc>
          <w:tcPr>
            <w:tcW w:type="dxa" w:w="1066"/>
          </w:tcPr>
          <w:p>
            <w:pPr>
              <w:spacing w:after="0"/>
              <w:jc w:val="left"/>
            </w:pPr>
            <w:r>
              <w:rPr>
                <w:sz w:val="16"/>
              </w:rPr>
              <w:t>2003-09-18</w:t>
            </w:r>
          </w:p>
        </w:tc>
        <w:tc>
          <w:tcPr>
            <w:tcW w:type="dxa" w:w="1066"/>
          </w:tcPr>
          <w:p>
            <w:pPr>
              <w:spacing w:after="0"/>
              <w:jc w:val="left"/>
            </w:pPr>
            <w:r>
              <w:rPr>
                <w:sz w:val="16"/>
              </w:rPr>
              <w:t>DR-1491-VA</w:t>
            </w:r>
          </w:p>
        </w:tc>
        <w:tc>
          <w:tcPr>
            <w:tcW w:type="dxa" w:w="1433"/>
          </w:tcPr>
          <w:p>
            <w:pPr>
              <w:spacing w:after="0"/>
              <w:jc w:val="left"/>
            </w:pPr>
            <w:r>
              <w:rPr>
                <w:sz w:val="16"/>
              </w:rPr>
              <w:t>Major disaster</w:t>
            </w:r>
          </w:p>
        </w:tc>
        <w:tc>
          <w:tcPr>
            <w:tcW w:type="dxa" w:w="1984"/>
          </w:tcPr>
          <w:p>
            <w:pPr>
              <w:spacing w:after="0"/>
              <w:jc w:val="left"/>
            </w:pPr>
            <w:r>
              <w:rPr>
                <w:sz w:val="16"/>
              </w:rPr>
              <w:t>Hurricane Isabel</w:t>
            </w:r>
          </w:p>
        </w:tc>
        <w:tc>
          <w:tcPr>
            <w:tcW w:type="dxa" w:w="2333"/>
          </w:tcPr>
          <w:p>
            <w:pPr>
              <w:spacing w:after="0"/>
              <w:jc w:val="left"/>
            </w:pPr>
            <w:r>
              <w:rPr>
                <w:sz w:val="16"/>
              </w:rPr>
              <w:t>Hurricane</w:t>
            </w:r>
          </w:p>
        </w:tc>
        <w:tc>
          <w:tcPr>
            <w:tcW w:type="dxa" w:w="2810"/>
          </w:tcPr>
          <w:p>
            <w:pPr>
              <w:spacing w:after="0"/>
              <w:jc w:val="right"/>
            </w:pPr>
            <w:r>
              <w:rPr>
                <w:sz w:val="16"/>
              </w:rPr>
              <w:t>$2,220,965.56</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2000-02-28</w:t>
            </w:r>
          </w:p>
        </w:tc>
        <w:tc>
          <w:tcPr>
            <w:tcW w:type="dxa" w:w="1066"/>
          </w:tcPr>
          <w:p>
            <w:pPr>
              <w:spacing w:after="0"/>
              <w:jc w:val="left"/>
            </w:pPr>
            <w:r>
              <w:rPr>
                <w:sz w:val="16"/>
              </w:rPr>
              <w:t>2000-01-25</w:t>
            </w:r>
          </w:p>
        </w:tc>
        <w:tc>
          <w:tcPr>
            <w:tcW w:type="dxa" w:w="1066"/>
          </w:tcPr>
          <w:p>
            <w:pPr>
              <w:spacing w:after="0"/>
              <w:jc w:val="left"/>
            </w:pPr>
            <w:r>
              <w:rPr>
                <w:sz w:val="16"/>
              </w:rPr>
              <w:t>DR-1318-VA</w:t>
            </w:r>
          </w:p>
        </w:tc>
        <w:tc>
          <w:tcPr>
            <w:tcW w:type="dxa" w:w="1433"/>
          </w:tcPr>
          <w:p>
            <w:pPr>
              <w:spacing w:after="0"/>
              <w:jc w:val="left"/>
            </w:pPr>
            <w:r>
              <w:rPr>
                <w:sz w:val="16"/>
              </w:rPr>
              <w:t>Major disaster</w:t>
            </w:r>
          </w:p>
        </w:tc>
        <w:tc>
          <w:tcPr>
            <w:tcW w:type="dxa" w:w="1984"/>
          </w:tcPr>
          <w:p>
            <w:pPr>
              <w:spacing w:after="0"/>
              <w:jc w:val="left"/>
            </w:pPr>
            <w:r>
              <w:rPr>
                <w:sz w:val="16"/>
              </w:rPr>
              <w:t>Severe Winter Storms</w:t>
            </w:r>
          </w:p>
        </w:tc>
        <w:tc>
          <w:tcPr>
            <w:tcW w:type="dxa" w:w="2333"/>
          </w:tcPr>
          <w:p>
            <w:pPr>
              <w:spacing w:after="0"/>
              <w:jc w:val="left"/>
            </w:pPr>
            <w:r>
              <w:rPr>
                <w:sz w:val="16"/>
              </w:rPr>
              <w:t>Winter Weather</w:t>
            </w:r>
          </w:p>
        </w:tc>
        <w:tc>
          <w:tcPr>
            <w:tcW w:type="dxa" w:w="2810"/>
          </w:tcPr>
          <w:p>
            <w:pPr>
              <w:spacing w:after="0"/>
              <w:jc w:val="right"/>
            </w:pPr>
            <w:r>
              <w:rPr>
                <w:sz w:val="16"/>
              </w:rPr>
              <w:t>$3,839.69</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1999-09-18</w:t>
            </w:r>
          </w:p>
        </w:tc>
        <w:tc>
          <w:tcPr>
            <w:tcW w:type="dxa" w:w="1066"/>
          </w:tcPr>
          <w:p>
            <w:pPr>
              <w:spacing w:after="0"/>
              <w:jc w:val="left"/>
            </w:pPr>
            <w:r>
              <w:rPr>
                <w:sz w:val="16"/>
              </w:rPr>
              <w:t>1999-09-13</w:t>
            </w:r>
          </w:p>
        </w:tc>
        <w:tc>
          <w:tcPr>
            <w:tcW w:type="dxa" w:w="1066"/>
          </w:tcPr>
          <w:p>
            <w:pPr>
              <w:spacing w:after="0"/>
              <w:jc w:val="left"/>
            </w:pPr>
            <w:r>
              <w:rPr>
                <w:sz w:val="16"/>
              </w:rPr>
              <w:t>DR-1293-VA</w:t>
            </w:r>
          </w:p>
        </w:tc>
        <w:tc>
          <w:tcPr>
            <w:tcW w:type="dxa" w:w="1433"/>
          </w:tcPr>
          <w:p>
            <w:pPr>
              <w:spacing w:after="0"/>
              <w:jc w:val="left"/>
            </w:pPr>
            <w:r>
              <w:rPr>
                <w:sz w:val="16"/>
              </w:rPr>
              <w:t>Major disaster</w:t>
            </w:r>
          </w:p>
        </w:tc>
        <w:tc>
          <w:tcPr>
            <w:tcW w:type="dxa" w:w="1984"/>
          </w:tcPr>
          <w:p>
            <w:pPr>
              <w:spacing w:after="0"/>
              <w:jc w:val="left"/>
            </w:pPr>
            <w:r>
              <w:rPr>
                <w:sz w:val="16"/>
              </w:rPr>
              <w:t>Hurricane Floyd Major Disaster Declarations</w:t>
            </w:r>
          </w:p>
        </w:tc>
        <w:tc>
          <w:tcPr>
            <w:tcW w:type="dxa" w:w="2333"/>
          </w:tcPr>
          <w:p>
            <w:pPr>
              <w:spacing w:after="0"/>
              <w:jc w:val="left"/>
            </w:pPr>
            <w:r>
              <w:rPr>
                <w:sz w:val="16"/>
              </w:rPr>
              <w:t>Hurricane</w:t>
            </w:r>
          </w:p>
        </w:tc>
        <w:tc>
          <w:tcPr>
            <w:tcW w:type="dxa" w:w="2810"/>
          </w:tcPr>
          <w:p>
            <w:pPr>
              <w:spacing w:after="0"/>
              <w:jc w:val="right"/>
            </w:pPr>
            <w:r>
              <w:rPr>
                <w:sz w:val="16"/>
              </w:rPr>
              <w:t>$447,694.42</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1996-01-13</w:t>
            </w:r>
          </w:p>
        </w:tc>
        <w:tc>
          <w:tcPr>
            <w:tcW w:type="dxa" w:w="1066"/>
          </w:tcPr>
          <w:p>
            <w:pPr>
              <w:spacing w:after="0"/>
              <w:jc w:val="left"/>
            </w:pPr>
            <w:r>
              <w:rPr>
                <w:sz w:val="16"/>
              </w:rPr>
              <w:t>1996-01-06</w:t>
            </w:r>
          </w:p>
        </w:tc>
        <w:tc>
          <w:tcPr>
            <w:tcW w:type="dxa" w:w="1066"/>
          </w:tcPr>
          <w:p>
            <w:pPr>
              <w:spacing w:after="0"/>
              <w:jc w:val="left"/>
            </w:pPr>
            <w:r>
              <w:rPr>
                <w:sz w:val="16"/>
              </w:rPr>
              <w:t>DR-1086-VA</w:t>
            </w:r>
          </w:p>
        </w:tc>
        <w:tc>
          <w:tcPr>
            <w:tcW w:type="dxa" w:w="1433"/>
          </w:tcPr>
          <w:p>
            <w:pPr>
              <w:spacing w:after="0"/>
              <w:jc w:val="left"/>
            </w:pPr>
            <w:r>
              <w:rPr>
                <w:sz w:val="16"/>
              </w:rPr>
              <w:t>Major disaster</w:t>
            </w:r>
          </w:p>
        </w:tc>
        <w:tc>
          <w:tcPr>
            <w:tcW w:type="dxa" w:w="1984"/>
          </w:tcPr>
          <w:p>
            <w:pPr>
              <w:spacing w:after="0"/>
              <w:jc w:val="left"/>
            </w:pPr>
            <w:r>
              <w:rPr>
                <w:sz w:val="16"/>
              </w:rPr>
              <w:t>Blizzard of 96 (Severe Snow Storm)</w:t>
            </w:r>
          </w:p>
        </w:tc>
        <w:tc>
          <w:tcPr>
            <w:tcW w:type="dxa" w:w="2333"/>
          </w:tcPr>
          <w:p>
            <w:pPr>
              <w:spacing w:after="0"/>
              <w:jc w:val="left"/>
            </w:pPr>
            <w:r>
              <w:rPr>
                <w:sz w:val="16"/>
              </w:rPr>
              <w:t>Winter Weather</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1993-03-25</w:t>
            </w:r>
          </w:p>
        </w:tc>
        <w:tc>
          <w:tcPr>
            <w:tcW w:type="dxa" w:w="1066"/>
          </w:tcPr>
          <w:p>
            <w:pPr>
              <w:spacing w:after="0"/>
              <w:jc w:val="left"/>
            </w:pPr>
            <w:r>
              <w:rPr>
                <w:sz w:val="16"/>
              </w:rPr>
              <w:t>1993-03-13</w:t>
            </w:r>
          </w:p>
        </w:tc>
        <w:tc>
          <w:tcPr>
            <w:tcW w:type="dxa" w:w="1066"/>
          </w:tcPr>
          <w:p>
            <w:pPr>
              <w:spacing w:after="0"/>
              <w:jc w:val="left"/>
            </w:pPr>
            <w:r>
              <w:rPr>
                <w:sz w:val="16"/>
              </w:rPr>
              <w:t>EM-3112-VA</w:t>
            </w:r>
          </w:p>
        </w:tc>
        <w:tc>
          <w:tcPr>
            <w:tcW w:type="dxa" w:w="1433"/>
          </w:tcPr>
          <w:p>
            <w:pPr>
              <w:spacing w:after="0"/>
              <w:jc w:val="left"/>
            </w:pPr>
            <w:r>
              <w:rPr>
                <w:sz w:val="16"/>
              </w:rPr>
              <w:t>Emergency</w:t>
            </w:r>
          </w:p>
        </w:tc>
        <w:tc>
          <w:tcPr>
            <w:tcW w:type="dxa" w:w="1984"/>
          </w:tcPr>
          <w:p>
            <w:pPr>
              <w:spacing w:after="0"/>
              <w:jc w:val="left"/>
            </w:pPr>
            <w:r>
              <w:rPr>
                <w:sz w:val="16"/>
              </w:rPr>
              <w:t>Severe Winter Storm</w:t>
            </w:r>
          </w:p>
        </w:tc>
        <w:tc>
          <w:tcPr>
            <w:tcW w:type="dxa" w:w="2333"/>
          </w:tcPr>
          <w:p>
            <w:pPr>
              <w:spacing w:after="0"/>
              <w:jc w:val="left"/>
            </w:pPr>
            <w:r>
              <w:rPr>
                <w:sz w:val="16"/>
              </w:rPr>
              <w:t>Winter Weather</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46</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38</w:t>
            </w:r>
          </w:p>
        </w:tc>
        <w:tc>
          <w:tcPr>
            <w:tcW w:type="dxa" w:w="1159"/>
          </w:tcPr>
          <w:p>
            <w:pPr>
              <w:spacing w:after="0"/>
              <w:jc w:val="right"/>
            </w:pPr>
            <w:r>
              <w:rPr>
                <w:sz w:val="16"/>
              </w:rPr>
              <w:t>12</w:t>
            </w:r>
          </w:p>
        </w:tc>
        <w:tc>
          <w:tcPr>
            <w:tcW w:type="dxa" w:w="2116"/>
          </w:tcPr>
          <w:p>
            <w:pPr>
              <w:spacing w:after="0"/>
              <w:jc w:val="right"/>
            </w:pPr>
            <w:r>
              <w:rPr>
                <w:sz w:val="16"/>
              </w:rPr>
              <w:t>0</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159</w:t>
            </w:r>
          </w:p>
        </w:tc>
        <w:tc>
          <w:tcPr>
            <w:tcW w:type="dxa" w:w="1159"/>
          </w:tcPr>
          <w:p>
            <w:pPr>
              <w:spacing w:after="0"/>
              <w:jc w:val="right"/>
            </w:pPr>
            <w:r>
              <w:rPr>
                <w:sz w:val="16"/>
              </w:rPr>
              <w:t>30</w:t>
            </w:r>
          </w:p>
        </w:tc>
        <w:tc>
          <w:tcPr>
            <w:tcW w:type="dxa" w:w="2116"/>
          </w:tcPr>
          <w:p>
            <w:pPr>
              <w:spacing w:after="0"/>
              <w:jc w:val="right"/>
            </w:pPr>
            <w:r>
              <w:rPr>
                <w:sz w:val="16"/>
              </w:rPr>
              <w:t>8</w:t>
            </w:r>
          </w:p>
        </w:tc>
        <w:tc>
          <w:tcPr>
            <w:tcW w:type="dxa" w:w="786"/>
          </w:tcPr>
          <w:p>
            <w:pPr>
              <w:spacing w:after="0"/>
              <w:jc w:val="right"/>
            </w:pPr>
            <w:r>
              <w:rPr>
                <w:sz w:val="16"/>
              </w:rPr>
              <w:t>35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18</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62</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0"/>
        <w:gridCol w:w="1539"/>
        <w:gridCol w:w="3107"/>
        <w:gridCol w:w="926"/>
        <w:gridCol w:w="2535"/>
        <w:gridCol w:w="1018"/>
        <w:gridCol w:w="2652"/>
      </w:tblGrid>
      <w:tr>
        <w:trPr>
          <w:cantSplit/>
          <w:tblHeader/>
        </w:trPr>
        <w:tc>
          <w:tcPr>
            <w:tcW w:type="dxa" w:w="1037"/>
            <w:shd w:val="clear" w:color="auto" w:fill="E8E8E8"/>
          </w:tcPr>
          <w:p>
            <w:pPr>
              <w:spacing w:after="0"/>
              <w:jc w:val="left"/>
            </w:pPr>
            <w:r>
              <w:rPr>
                <w:b/>
                <w:sz w:val="16"/>
              </w:rPr>
              <w:t>Date</w:t>
            </w:r>
          </w:p>
        </w:tc>
        <w:tc>
          <w:tcPr>
            <w:tcW w:type="dxa" w:w="1300"/>
            <w:shd w:val="clear" w:color="auto" w:fill="E8E8E8"/>
          </w:tcPr>
          <w:p>
            <w:pPr>
              <w:spacing w:after="0"/>
              <w:jc w:val="left"/>
            </w:pPr>
            <w:r>
              <w:rPr>
                <w:b/>
                <w:sz w:val="16"/>
              </w:rPr>
              <w:t>Event type</w:t>
            </w:r>
          </w:p>
        </w:tc>
        <w:tc>
          <w:tcPr>
            <w:tcW w:type="dxa" w:w="1539"/>
            <w:shd w:val="clear" w:color="auto" w:fill="E8E8E8"/>
          </w:tcPr>
          <w:p>
            <w:pPr>
              <w:spacing w:after="0"/>
              <w:jc w:val="left"/>
            </w:pPr>
            <w:r>
              <w:rPr>
                <w:b/>
                <w:sz w:val="16"/>
              </w:rPr>
              <w:t>Magnitude or extent</w:t>
            </w:r>
          </w:p>
        </w:tc>
        <w:tc>
          <w:tcPr>
            <w:tcW w:type="dxa" w:w="3107"/>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5"/>
            <w:shd w:val="clear" w:color="auto" w:fill="E8E8E8"/>
          </w:tcPr>
          <w:p>
            <w:pPr>
              <w:spacing w:after="0"/>
              <w:jc w:val="left"/>
            </w:pPr>
            <w:r>
              <w:rPr>
                <w:b/>
                <w:sz w:val="16"/>
              </w:rPr>
              <w:t>Location</w:t>
            </w:r>
          </w:p>
        </w:tc>
        <w:tc>
          <w:tcPr>
            <w:tcW w:type="dxa" w:w="1018"/>
            <w:shd w:val="clear" w:color="auto" w:fill="E8E8E8"/>
          </w:tcPr>
          <w:p>
            <w:pPr>
              <w:spacing w:after="0"/>
              <w:jc w:val="left"/>
            </w:pPr>
            <w:r>
              <w:rPr>
                <w:b/>
                <w:sz w:val="16"/>
              </w:rPr>
              <w:t>Flags</w:t>
            </w:r>
          </w:p>
        </w:tc>
        <w:tc>
          <w:tcPr>
            <w:tcW w:type="dxa" w:w="26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2024-08-04</w:t>
            </w:r>
          </w:p>
        </w:tc>
        <w:tc>
          <w:tcPr>
            <w:tcW w:type="dxa" w:w="1300"/>
          </w:tcPr>
          <w:p>
            <w:pPr>
              <w:spacing w:after="0"/>
              <w:jc w:val="left"/>
            </w:pPr>
            <w:r>
              <w:rPr>
                <w:sz w:val="16"/>
              </w:rPr>
              <w:t>Thunderstorm Wind</w:t>
            </w:r>
          </w:p>
        </w:tc>
        <w:tc>
          <w:tcPr>
            <w:tcW w:type="dxa" w:w="1539"/>
          </w:tcPr>
          <w:p>
            <w:pPr>
              <w:spacing w:after="0"/>
              <w:jc w:val="left"/>
            </w:pPr>
            <w:r>
              <w:rPr>
                <w:sz w:val="16"/>
              </w:rPr>
              <w:t>74 kt (85 mph) estimated gust</w:t>
            </w:r>
          </w:p>
        </w:tc>
        <w:tc>
          <w:tcPr>
            <w:tcW w:type="dxa" w:w="3107"/>
          </w:tcPr>
          <w:p>
            <w:pPr>
              <w:spacing w:after="0"/>
              <w:jc w:val="left"/>
            </w:pPr>
            <w:r>
              <w:rPr>
                <w:sz w:val="16"/>
              </w:rPr>
              <w:t>$100,000 property; $0 crops (2024 dollars)</w:t>
            </w:r>
          </w:p>
        </w:tc>
        <w:tc>
          <w:tcPr>
            <w:tcW w:type="dxa" w:w="926"/>
          </w:tcPr>
          <w:p>
            <w:pPr>
              <w:spacing w:after="0"/>
              <w:jc w:val="right"/>
            </w:pPr>
            <w:r>
              <w:rPr>
                <w:sz w:val="16"/>
              </w:rPr>
              <w:t>0, 0</w:t>
            </w:r>
          </w:p>
        </w:tc>
        <w:tc>
          <w:tcPr>
            <w:tcW w:type="dxa" w:w="2535"/>
          </w:tcPr>
          <w:p>
            <w:pPr>
              <w:spacing w:after="0"/>
              <w:jc w:val="left"/>
            </w:pPr>
            <w:r>
              <w:rPr>
                <w:sz w:val="16"/>
              </w:rPr>
              <w:t>ISAAC</w:t>
            </w:r>
          </w:p>
        </w:tc>
        <w:tc>
          <w:tcPr>
            <w:tcW w:type="dxa" w:w="1018"/>
          </w:tcPr>
          <w:p>
            <w:pPr>
              <w:spacing w:after="0"/>
              <w:jc w:val="left"/>
            </w:pPr>
            <w:r>
              <w:rPr>
                <w:sz w:val="16"/>
              </w:rPr>
              <w:t>new since last plan; within last 5 years</w:t>
            </w:r>
          </w:p>
        </w:tc>
        <w:tc>
          <w:tcPr>
            <w:tcW w:type="dxa" w:w="2652"/>
          </w:tcPr>
          <w:p>
            <w:pPr>
              <w:spacing w:after="0"/>
              <w:jc w:val="left"/>
            </w:pPr>
            <w:r>
              <w:rPr>
                <w:sz w:val="16"/>
              </w:rPr>
              <w:t>B1-c worst recorded: Thunderstorm Wind</w:t>
            </w:r>
          </w:p>
        </w:tc>
      </w:tr>
      <w:tr>
        <w:trPr>
          <w:cantSplit/>
        </w:trPr>
        <w:tc>
          <w:tcPr>
            <w:tcW w:type="dxa" w:w="1037"/>
          </w:tcPr>
          <w:p>
            <w:pPr>
              <w:spacing w:after="0"/>
              <w:jc w:val="left"/>
            </w:pPr>
            <w:r>
              <w:rPr>
                <w:sz w:val="16"/>
              </w:rPr>
              <w:t>2021-02-16</w:t>
            </w:r>
          </w:p>
        </w:tc>
        <w:tc>
          <w:tcPr>
            <w:tcW w:type="dxa" w:w="1300"/>
          </w:tcPr>
          <w:p>
            <w:pPr>
              <w:spacing w:after="0"/>
              <w:jc w:val="left"/>
            </w:pPr>
            <w:r>
              <w:rPr>
                <w:sz w:val="16"/>
              </w:rPr>
              <w:t>Lightning</w:t>
            </w:r>
          </w:p>
        </w:tc>
        <w:tc>
          <w:tcPr>
            <w:tcW w:type="dxa" w:w="1539"/>
          </w:tcPr>
          <w:p>
            <w:pPr>
              <w:spacing w:after="0"/>
              <w:jc w:val="left"/>
            </w:pPr>
          </w:p>
        </w:tc>
        <w:tc>
          <w:tcPr>
            <w:tcW w:type="dxa" w:w="3107"/>
          </w:tcPr>
          <w:p>
            <w:pPr>
              <w:spacing w:after="0"/>
              <w:jc w:val="left"/>
            </w:pPr>
            <w:r>
              <w:rPr>
                <w:sz w:val="16"/>
              </w:rPr>
              <w:t>$10,000 property; $0 crops (2021 dollars)</w:t>
            </w:r>
          </w:p>
        </w:tc>
        <w:tc>
          <w:tcPr>
            <w:tcW w:type="dxa" w:w="926"/>
          </w:tcPr>
          <w:p>
            <w:pPr>
              <w:spacing w:after="0"/>
              <w:jc w:val="right"/>
            </w:pPr>
            <w:r>
              <w:rPr>
                <w:sz w:val="16"/>
              </w:rPr>
              <w:t>0, 0</w:t>
            </w:r>
          </w:p>
        </w:tc>
        <w:tc>
          <w:tcPr>
            <w:tcW w:type="dxa" w:w="2535"/>
          </w:tcPr>
          <w:p>
            <w:pPr>
              <w:spacing w:after="0"/>
              <w:jc w:val="left"/>
            </w:pPr>
            <w:r>
              <w:rPr>
                <w:sz w:val="16"/>
              </w:rPr>
              <w:t>SUNBEAM</w:t>
            </w:r>
          </w:p>
        </w:tc>
        <w:tc>
          <w:tcPr>
            <w:tcW w:type="dxa" w:w="1018"/>
          </w:tcPr>
          <w:p>
            <w:pPr>
              <w:spacing w:after="0"/>
              <w:jc w:val="left"/>
            </w:pPr>
          </w:p>
        </w:tc>
        <w:tc>
          <w:tcPr>
            <w:tcW w:type="dxa" w:w="2652"/>
          </w:tcPr>
          <w:p>
            <w:pPr>
              <w:spacing w:after="0"/>
              <w:jc w:val="left"/>
            </w:pPr>
            <w:r>
              <w:rPr>
                <w:sz w:val="16"/>
              </w:rPr>
              <w:t>B1-c worst recorded: Lightning</w:t>
            </w:r>
          </w:p>
        </w:tc>
      </w:tr>
      <w:tr>
        <w:trPr>
          <w:cantSplit/>
        </w:trPr>
        <w:tc>
          <w:tcPr>
            <w:tcW w:type="dxa" w:w="1037"/>
          </w:tcPr>
          <w:p>
            <w:pPr>
              <w:spacing w:after="0"/>
              <w:jc w:val="left"/>
            </w:pPr>
            <w:r>
              <w:rPr>
                <w:sz w:val="16"/>
              </w:rPr>
              <w:t>2021-02-13</w:t>
            </w:r>
          </w:p>
        </w:tc>
        <w:tc>
          <w:tcPr>
            <w:tcW w:type="dxa" w:w="1300"/>
          </w:tcPr>
          <w:p>
            <w:pPr>
              <w:spacing w:after="0"/>
              <w:jc w:val="left"/>
            </w:pPr>
            <w:r>
              <w:rPr>
                <w:sz w:val="16"/>
              </w:rPr>
              <w:t>Winter Weather</w:t>
            </w:r>
          </w:p>
        </w:tc>
        <w:tc>
          <w:tcPr>
            <w:tcW w:type="dxa" w:w="1539"/>
          </w:tcPr>
          <w:p>
            <w:pPr>
              <w:spacing w:after="0"/>
              <w:jc w:val="left"/>
            </w:pPr>
          </w:p>
        </w:tc>
        <w:tc>
          <w:tcPr>
            <w:tcW w:type="dxa" w:w="3107"/>
          </w:tcPr>
          <w:p>
            <w:pPr>
              <w:spacing w:after="0"/>
              <w:jc w:val="left"/>
            </w:pPr>
            <w:r>
              <w:rPr>
                <w:sz w:val="16"/>
              </w:rPr>
              <w:t>$20,000 property; $0 crops, reported for the zone (2021 dollars)</w:t>
            </w:r>
          </w:p>
        </w:tc>
        <w:tc>
          <w:tcPr>
            <w:tcW w:type="dxa" w:w="926"/>
          </w:tcPr>
          <w:p>
            <w:pPr>
              <w:spacing w:after="0"/>
              <w:jc w:val="right"/>
            </w:pPr>
            <w:r>
              <w:rPr>
                <w:sz w:val="16"/>
              </w:rPr>
              <w:t>0, 0</w:t>
            </w:r>
          </w:p>
        </w:tc>
        <w:tc>
          <w:tcPr>
            <w:tcW w:type="dxa" w:w="2535"/>
          </w:tcPr>
          <w:p>
            <w:pPr>
              <w:spacing w:after="0"/>
              <w:jc w:val="left"/>
            </w:pPr>
            <w:r>
              <w:rPr>
                <w:sz w:val="16"/>
              </w:rPr>
              <w:t>NWS zone VAZ092 (SOUTHAMPTON), zone-level</w:t>
            </w:r>
          </w:p>
        </w:tc>
        <w:tc>
          <w:tcPr>
            <w:tcW w:type="dxa" w:w="1018"/>
          </w:tcPr>
          <w:p>
            <w:pPr>
              <w:spacing w:after="0"/>
              <w:jc w:val="left"/>
            </w:pPr>
          </w:p>
        </w:tc>
        <w:tc>
          <w:tcPr>
            <w:tcW w:type="dxa" w:w="265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2020-08-04</w:t>
            </w:r>
          </w:p>
        </w:tc>
        <w:tc>
          <w:tcPr>
            <w:tcW w:type="dxa" w:w="1300"/>
          </w:tcPr>
          <w:p>
            <w:pPr>
              <w:spacing w:after="0"/>
              <w:jc w:val="left"/>
            </w:pPr>
            <w:r>
              <w:rPr>
                <w:sz w:val="16"/>
              </w:rPr>
              <w:t>Tornado</w:t>
            </w:r>
          </w:p>
        </w:tc>
        <w:tc>
          <w:tcPr>
            <w:tcW w:type="dxa" w:w="1539"/>
          </w:tcPr>
          <w:p>
            <w:pPr>
              <w:spacing w:after="0"/>
              <w:jc w:val="left"/>
            </w:pPr>
            <w:r>
              <w:rPr>
                <w:sz w:val="16"/>
              </w:rPr>
              <w:t>EF2, 15.9 mi within this county, 200 yd wide</w:t>
            </w:r>
          </w:p>
        </w:tc>
        <w:tc>
          <w:tcPr>
            <w:tcW w:type="dxa" w:w="3107"/>
          </w:tcPr>
          <w:p>
            <w:pPr>
              <w:spacing w:after="0"/>
              <w:jc w:val="left"/>
            </w:pPr>
            <w:r>
              <w:rPr>
                <w:sz w:val="16"/>
              </w:rPr>
              <w:t>$8,000,000 property; $0 crops (2020 dollars)</w:t>
            </w:r>
          </w:p>
        </w:tc>
        <w:tc>
          <w:tcPr>
            <w:tcW w:type="dxa" w:w="926"/>
          </w:tcPr>
          <w:p>
            <w:pPr>
              <w:spacing w:after="0"/>
              <w:jc w:val="right"/>
            </w:pPr>
            <w:r>
              <w:rPr>
                <w:sz w:val="16"/>
              </w:rPr>
              <w:t>0, 0</w:t>
            </w:r>
          </w:p>
        </w:tc>
        <w:tc>
          <w:tcPr>
            <w:tcW w:type="dxa" w:w="2535"/>
          </w:tcPr>
          <w:p>
            <w:pPr>
              <w:spacing w:after="0"/>
              <w:jc w:val="left"/>
            </w:pPr>
            <w:r>
              <w:rPr>
                <w:sz w:val="16"/>
              </w:rPr>
              <w:t>DELAWARE to DORY</w:t>
            </w:r>
          </w:p>
        </w:tc>
        <w:tc>
          <w:tcPr>
            <w:tcW w:type="dxa" w:w="1018"/>
          </w:tcPr>
          <w:p>
            <w:pPr>
              <w:spacing w:after="0"/>
              <w:jc w:val="left"/>
            </w:pPr>
          </w:p>
        </w:tc>
        <w:tc>
          <w:tcPr>
            <w:tcW w:type="dxa" w:w="2652"/>
          </w:tcPr>
          <w:p>
            <w:pPr>
              <w:spacing w:after="0"/>
              <w:jc w:val="left"/>
            </w:pPr>
            <w:r>
              <w:rPr>
                <w:sz w:val="16"/>
              </w:rPr>
              <w:t>B1-c worst recorded: Tornado</w:t>
            </w:r>
          </w:p>
        </w:tc>
      </w:tr>
      <w:tr>
        <w:trPr>
          <w:cantSplit/>
        </w:trPr>
        <w:tc>
          <w:tcPr>
            <w:tcW w:type="dxa" w:w="1037"/>
          </w:tcPr>
          <w:p>
            <w:pPr>
              <w:spacing w:after="0"/>
              <w:jc w:val="left"/>
            </w:pPr>
            <w:r>
              <w:rPr>
                <w:sz w:val="16"/>
              </w:rPr>
              <w:t>2016-10-08</w:t>
            </w:r>
          </w:p>
        </w:tc>
        <w:tc>
          <w:tcPr>
            <w:tcW w:type="dxa" w:w="1300"/>
          </w:tcPr>
          <w:p>
            <w:pPr>
              <w:spacing w:after="0"/>
              <w:jc w:val="left"/>
            </w:pPr>
            <w:r>
              <w:rPr>
                <w:sz w:val="16"/>
              </w:rPr>
              <w:t>Flood</w:t>
            </w:r>
          </w:p>
        </w:tc>
        <w:tc>
          <w:tcPr>
            <w:tcW w:type="dxa" w:w="1539"/>
          </w:tcPr>
          <w:p>
            <w:pPr>
              <w:spacing w:after="0"/>
              <w:jc w:val="left"/>
            </w:pPr>
          </w:p>
        </w:tc>
        <w:tc>
          <w:tcPr>
            <w:tcW w:type="dxa" w:w="3107"/>
          </w:tcPr>
          <w:p>
            <w:pPr>
              <w:spacing w:after="0"/>
              <w:jc w:val="left"/>
            </w:pPr>
            <w:r>
              <w:rPr>
                <w:sz w:val="16"/>
              </w:rPr>
              <w:t>$1,500,000 property; $0 crops (2016 dollars)</w:t>
            </w:r>
          </w:p>
        </w:tc>
        <w:tc>
          <w:tcPr>
            <w:tcW w:type="dxa" w:w="926"/>
          </w:tcPr>
          <w:p>
            <w:pPr>
              <w:spacing w:after="0"/>
              <w:jc w:val="right"/>
            </w:pPr>
            <w:r>
              <w:rPr>
                <w:sz w:val="16"/>
              </w:rPr>
              <w:t>0, 0</w:t>
            </w:r>
          </w:p>
        </w:tc>
        <w:tc>
          <w:tcPr>
            <w:tcW w:type="dxa" w:w="2535"/>
          </w:tcPr>
          <w:p>
            <w:pPr>
              <w:spacing w:after="0"/>
              <w:jc w:val="left"/>
            </w:pPr>
            <w:r>
              <w:rPr>
                <w:sz w:val="16"/>
              </w:rPr>
              <w:t>BRANCHVILLE to JOYNER</w:t>
            </w:r>
          </w:p>
        </w:tc>
        <w:tc>
          <w:tcPr>
            <w:tcW w:type="dxa" w:w="1018"/>
          </w:tcPr>
          <w:p>
            <w:pPr>
              <w:spacing w:after="0"/>
              <w:jc w:val="left"/>
            </w:pPr>
          </w:p>
        </w:tc>
        <w:tc>
          <w:tcPr>
            <w:tcW w:type="dxa" w:w="26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2014-07-10</w:t>
            </w:r>
          </w:p>
        </w:tc>
        <w:tc>
          <w:tcPr>
            <w:tcW w:type="dxa" w:w="1300"/>
          </w:tcPr>
          <w:p>
            <w:pPr>
              <w:spacing w:after="0"/>
              <w:jc w:val="left"/>
            </w:pPr>
            <w:r>
              <w:rPr>
                <w:sz w:val="16"/>
              </w:rPr>
              <w:t>Hail</w:t>
            </w:r>
          </w:p>
        </w:tc>
        <w:tc>
          <w:tcPr>
            <w:tcW w:type="dxa" w:w="1539"/>
          </w:tcPr>
          <w:p>
            <w:pPr>
              <w:spacing w:after="0"/>
              <w:jc w:val="left"/>
            </w:pPr>
            <w:r>
              <w:rPr>
                <w:sz w:val="16"/>
              </w:rPr>
              <w:t>2 in</w:t>
            </w:r>
          </w:p>
        </w:tc>
        <w:tc>
          <w:tcPr>
            <w:tcW w:type="dxa" w:w="3107"/>
          </w:tcPr>
          <w:p>
            <w:pPr>
              <w:spacing w:after="0"/>
              <w:jc w:val="left"/>
            </w:pPr>
            <w:r>
              <w:rPr>
                <w:sz w:val="16"/>
              </w:rPr>
              <w:t>$5,000 property; $0 crops (2014 dollars)</w:t>
            </w:r>
          </w:p>
        </w:tc>
        <w:tc>
          <w:tcPr>
            <w:tcW w:type="dxa" w:w="926"/>
          </w:tcPr>
          <w:p>
            <w:pPr>
              <w:spacing w:after="0"/>
              <w:jc w:val="right"/>
            </w:pPr>
            <w:r>
              <w:rPr>
                <w:sz w:val="16"/>
              </w:rPr>
              <w:t>0, 0</w:t>
            </w:r>
          </w:p>
        </w:tc>
        <w:tc>
          <w:tcPr>
            <w:tcW w:type="dxa" w:w="2535"/>
          </w:tcPr>
          <w:p>
            <w:pPr>
              <w:spacing w:after="0"/>
              <w:jc w:val="left"/>
            </w:pPr>
            <w:r>
              <w:rPr>
                <w:sz w:val="16"/>
              </w:rPr>
              <w:t>COURTLAND</w:t>
            </w:r>
          </w:p>
        </w:tc>
        <w:tc>
          <w:tcPr>
            <w:tcW w:type="dxa" w:w="1018"/>
          </w:tcPr>
          <w:p>
            <w:pPr>
              <w:spacing w:after="0"/>
              <w:jc w:val="left"/>
            </w:pPr>
          </w:p>
        </w:tc>
        <w:tc>
          <w:tcPr>
            <w:tcW w:type="dxa" w:w="2652"/>
          </w:tcPr>
          <w:p>
            <w:pPr>
              <w:spacing w:after="0"/>
              <w:jc w:val="left"/>
            </w:pPr>
            <w:r>
              <w:rPr>
                <w:sz w:val="16"/>
              </w:rPr>
              <w:t>B1-c worst recorded: Hail</w:t>
            </w:r>
          </w:p>
        </w:tc>
      </w:tr>
      <w:tr>
        <w:trPr>
          <w:cantSplit/>
        </w:trPr>
        <w:tc>
          <w:tcPr>
            <w:tcW w:type="dxa" w:w="1037"/>
          </w:tcPr>
          <w:p>
            <w:pPr>
              <w:spacing w:after="0"/>
              <w:jc w:val="left"/>
            </w:pPr>
            <w:r>
              <w:rPr>
                <w:sz w:val="16"/>
              </w:rPr>
              <w:t>2012-07-05</w:t>
            </w:r>
          </w:p>
        </w:tc>
        <w:tc>
          <w:tcPr>
            <w:tcW w:type="dxa" w:w="1300"/>
          </w:tcPr>
          <w:p>
            <w:pPr>
              <w:spacing w:after="0"/>
              <w:jc w:val="left"/>
            </w:pPr>
            <w:r>
              <w:rPr>
                <w:sz w:val="16"/>
              </w:rPr>
              <w:t>Heat</w:t>
            </w:r>
          </w:p>
        </w:tc>
        <w:tc>
          <w:tcPr>
            <w:tcW w:type="dxa" w:w="1539"/>
          </w:tcPr>
          <w:p>
            <w:pPr>
              <w:spacing w:after="0"/>
              <w:jc w:val="left"/>
            </w:pPr>
          </w:p>
        </w:tc>
        <w:tc>
          <w:tcPr>
            <w:tcW w:type="dxa" w:w="3107"/>
          </w:tcPr>
          <w:p>
            <w:pPr>
              <w:spacing w:after="0"/>
              <w:jc w:val="left"/>
            </w:pPr>
            <w:r>
              <w:rPr>
                <w:sz w:val="16"/>
              </w:rPr>
              <w:t>$0 property; $0 crops, reported for the zone (2012 dollars)</w:t>
            </w:r>
          </w:p>
        </w:tc>
        <w:tc>
          <w:tcPr>
            <w:tcW w:type="dxa" w:w="926"/>
          </w:tcPr>
          <w:p>
            <w:pPr>
              <w:spacing w:after="0"/>
              <w:jc w:val="right"/>
            </w:pPr>
            <w:r>
              <w:rPr>
                <w:sz w:val="16"/>
              </w:rPr>
              <w:t>0, 0</w:t>
            </w:r>
          </w:p>
        </w:tc>
        <w:tc>
          <w:tcPr>
            <w:tcW w:type="dxa" w:w="2535"/>
          </w:tcPr>
          <w:p>
            <w:pPr>
              <w:spacing w:after="0"/>
              <w:jc w:val="left"/>
            </w:pPr>
            <w:r>
              <w:rPr>
                <w:sz w:val="16"/>
              </w:rPr>
              <w:t>NWS zone VAZ092 (SOUTHAMPTON), zone-level</w:t>
            </w:r>
          </w:p>
        </w:tc>
        <w:tc>
          <w:tcPr>
            <w:tcW w:type="dxa" w:w="1018"/>
          </w:tcPr>
          <w:p>
            <w:pPr>
              <w:spacing w:after="0"/>
              <w:jc w:val="left"/>
            </w:pPr>
          </w:p>
        </w:tc>
        <w:tc>
          <w:tcPr>
            <w:tcW w:type="dxa" w:w="2652"/>
          </w:tcPr>
          <w:p>
            <w:pPr>
              <w:spacing w:after="0"/>
              <w:jc w:val="left"/>
            </w:pPr>
            <w:r>
              <w:rPr>
                <w:sz w:val="16"/>
              </w:rPr>
              <w:t>B1-c worst recorded: Excessive Heat, Heat</w:t>
            </w:r>
          </w:p>
        </w:tc>
      </w:tr>
      <w:tr>
        <w:trPr>
          <w:cantSplit/>
        </w:trPr>
        <w:tc>
          <w:tcPr>
            <w:tcW w:type="dxa" w:w="1037"/>
          </w:tcPr>
          <w:p>
            <w:pPr>
              <w:spacing w:after="0"/>
              <w:jc w:val="left"/>
            </w:pPr>
            <w:r>
              <w:rPr>
                <w:sz w:val="16"/>
              </w:rPr>
              <w:t>2011-09-09</w:t>
            </w:r>
          </w:p>
        </w:tc>
        <w:tc>
          <w:tcPr>
            <w:tcW w:type="dxa" w:w="1300"/>
          </w:tcPr>
          <w:p>
            <w:pPr>
              <w:spacing w:after="0"/>
              <w:jc w:val="left"/>
            </w:pPr>
            <w:r>
              <w:rPr>
                <w:sz w:val="16"/>
              </w:rPr>
              <w:t>Flood</w:t>
            </w:r>
          </w:p>
        </w:tc>
        <w:tc>
          <w:tcPr>
            <w:tcW w:type="dxa" w:w="1539"/>
          </w:tcPr>
          <w:p>
            <w:pPr>
              <w:spacing w:after="0"/>
              <w:jc w:val="left"/>
            </w:pPr>
          </w:p>
        </w:tc>
        <w:tc>
          <w:tcPr>
            <w:tcW w:type="dxa" w:w="3107"/>
          </w:tcPr>
          <w:p>
            <w:pPr>
              <w:spacing w:after="0"/>
              <w:jc w:val="left"/>
            </w:pPr>
            <w:r>
              <w:rPr>
                <w:sz w:val="16"/>
              </w:rPr>
              <w:t>$0 property; $0 crops (2011 dollars)</w:t>
            </w:r>
          </w:p>
        </w:tc>
        <w:tc>
          <w:tcPr>
            <w:tcW w:type="dxa" w:w="926"/>
          </w:tcPr>
          <w:p>
            <w:pPr>
              <w:spacing w:after="0"/>
              <w:jc w:val="right"/>
            </w:pPr>
            <w:r>
              <w:rPr>
                <w:sz w:val="16"/>
              </w:rPr>
              <w:t>1, 1</w:t>
            </w:r>
          </w:p>
        </w:tc>
        <w:tc>
          <w:tcPr>
            <w:tcW w:type="dxa" w:w="2535"/>
          </w:tcPr>
          <w:p>
            <w:pPr>
              <w:spacing w:after="0"/>
              <w:jc w:val="left"/>
            </w:pPr>
            <w:r>
              <w:rPr>
                <w:sz w:val="16"/>
              </w:rPr>
              <w:t>SEBRELL</w:t>
            </w:r>
          </w:p>
        </w:tc>
        <w:tc>
          <w:tcPr>
            <w:tcW w:type="dxa" w:w="1018"/>
          </w:tcPr>
          <w:p>
            <w:pPr>
              <w:spacing w:after="0"/>
              <w:jc w:val="left"/>
            </w:pPr>
          </w:p>
        </w:tc>
        <w:tc>
          <w:tcPr>
            <w:tcW w:type="dxa" w:w="2652"/>
          </w:tcPr>
          <w:p>
            <w:pPr>
              <w:spacing w:after="0"/>
              <w:jc w:val="left"/>
            </w:pPr>
            <w:r>
              <w:rPr>
                <w:sz w:val="16"/>
              </w:rPr>
              <w:t>deaths or injuries recorded</w:t>
            </w:r>
          </w:p>
        </w:tc>
      </w:tr>
      <w:tr>
        <w:trPr>
          <w:cantSplit/>
        </w:trPr>
        <w:tc>
          <w:tcPr>
            <w:tcW w:type="dxa" w:w="1037"/>
          </w:tcPr>
          <w:p>
            <w:pPr>
              <w:spacing w:after="0"/>
              <w:jc w:val="left"/>
            </w:pPr>
            <w:r>
              <w:rPr>
                <w:sz w:val="16"/>
              </w:rPr>
              <w:t>2011-08-27</w:t>
            </w:r>
          </w:p>
        </w:tc>
        <w:tc>
          <w:tcPr>
            <w:tcW w:type="dxa" w:w="1300"/>
          </w:tcPr>
          <w:p>
            <w:pPr>
              <w:spacing w:after="0"/>
              <w:jc w:val="left"/>
            </w:pPr>
            <w:r>
              <w:rPr>
                <w:sz w:val="16"/>
              </w:rPr>
              <w:t>Tropical Storm</w:t>
            </w:r>
          </w:p>
        </w:tc>
        <w:tc>
          <w:tcPr>
            <w:tcW w:type="dxa" w:w="1539"/>
          </w:tcPr>
          <w:p>
            <w:pPr>
              <w:spacing w:after="0"/>
              <w:jc w:val="left"/>
            </w:pPr>
          </w:p>
        </w:tc>
        <w:tc>
          <w:tcPr>
            <w:tcW w:type="dxa" w:w="3107"/>
          </w:tcPr>
          <w:p>
            <w:pPr>
              <w:spacing w:after="0"/>
              <w:jc w:val="left"/>
            </w:pPr>
            <w:r>
              <w:rPr>
                <w:sz w:val="16"/>
              </w:rPr>
              <w:t>$100,000 property; $7,000,000 crops, reported for the zone (2011 dollars)</w:t>
            </w:r>
          </w:p>
        </w:tc>
        <w:tc>
          <w:tcPr>
            <w:tcW w:type="dxa" w:w="926"/>
          </w:tcPr>
          <w:p>
            <w:pPr>
              <w:spacing w:after="0"/>
              <w:jc w:val="right"/>
            </w:pPr>
            <w:r>
              <w:rPr>
                <w:sz w:val="16"/>
              </w:rPr>
              <w:t>0, 0</w:t>
            </w:r>
          </w:p>
        </w:tc>
        <w:tc>
          <w:tcPr>
            <w:tcW w:type="dxa" w:w="2535"/>
          </w:tcPr>
          <w:p>
            <w:pPr>
              <w:spacing w:after="0"/>
              <w:jc w:val="left"/>
            </w:pPr>
            <w:r>
              <w:rPr>
                <w:sz w:val="16"/>
              </w:rPr>
              <w:t>NWS zone VAZ092 (SOUTHAMPTON), zone-level</w:t>
            </w:r>
          </w:p>
        </w:tc>
        <w:tc>
          <w:tcPr>
            <w:tcW w:type="dxa" w:w="1018"/>
          </w:tcPr>
          <w:p>
            <w:pPr>
              <w:spacing w:after="0"/>
              <w:jc w:val="left"/>
            </w:pPr>
          </w:p>
        </w:tc>
        <w:tc>
          <w:tcPr>
            <w:tcW w:type="dxa" w:w="265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2010-01-25</w:t>
            </w:r>
          </w:p>
        </w:tc>
        <w:tc>
          <w:tcPr>
            <w:tcW w:type="dxa" w:w="1300"/>
          </w:tcPr>
          <w:p>
            <w:pPr>
              <w:spacing w:after="0"/>
              <w:jc w:val="left"/>
            </w:pPr>
            <w:r>
              <w:rPr>
                <w:sz w:val="16"/>
              </w:rPr>
              <w:t>Strong Wind</w:t>
            </w:r>
          </w:p>
        </w:tc>
        <w:tc>
          <w:tcPr>
            <w:tcW w:type="dxa" w:w="1539"/>
          </w:tcPr>
          <w:p>
            <w:pPr>
              <w:spacing w:after="0"/>
              <w:jc w:val="left"/>
            </w:pPr>
            <w:r>
              <w:rPr>
                <w:sz w:val="16"/>
              </w:rPr>
              <w:t>38 kt (44 mph) measured gust</w:t>
            </w:r>
          </w:p>
        </w:tc>
        <w:tc>
          <w:tcPr>
            <w:tcW w:type="dxa" w:w="3107"/>
          </w:tcPr>
          <w:p>
            <w:pPr>
              <w:spacing w:after="0"/>
              <w:jc w:val="left"/>
            </w:pPr>
            <w:r>
              <w:rPr>
                <w:sz w:val="16"/>
              </w:rPr>
              <w:t>$20,000 property; $0 crops, reported for the zone (2010 dollars)</w:t>
            </w:r>
          </w:p>
        </w:tc>
        <w:tc>
          <w:tcPr>
            <w:tcW w:type="dxa" w:w="926"/>
          </w:tcPr>
          <w:p>
            <w:pPr>
              <w:spacing w:after="0"/>
              <w:jc w:val="right"/>
            </w:pPr>
            <w:r>
              <w:rPr>
                <w:sz w:val="16"/>
              </w:rPr>
              <w:t>0, 0</w:t>
            </w:r>
          </w:p>
        </w:tc>
        <w:tc>
          <w:tcPr>
            <w:tcW w:type="dxa" w:w="2535"/>
          </w:tcPr>
          <w:p>
            <w:pPr>
              <w:spacing w:after="0"/>
              <w:jc w:val="left"/>
            </w:pPr>
            <w:r>
              <w:rPr>
                <w:sz w:val="16"/>
              </w:rPr>
              <w:t>NWS zone VAZ092 (SOUTHAMPTON), zone-level</w:t>
            </w:r>
          </w:p>
        </w:tc>
        <w:tc>
          <w:tcPr>
            <w:tcW w:type="dxa" w:w="1018"/>
          </w:tcPr>
          <w:p>
            <w:pPr>
              <w:spacing w:after="0"/>
              <w:jc w:val="left"/>
            </w:pPr>
          </w:p>
        </w:tc>
        <w:tc>
          <w:tcPr>
            <w:tcW w:type="dxa" w:w="2652"/>
          </w:tcPr>
          <w:p>
            <w:pPr>
              <w:spacing w:after="0"/>
              <w:jc w:val="left"/>
            </w:pPr>
            <w:r>
              <w:rPr>
                <w:sz w:val="16"/>
              </w:rPr>
              <w:t>B1-c most damaging: High Wind and Strong Wind</w:t>
            </w:r>
          </w:p>
        </w:tc>
      </w:tr>
      <w:tr>
        <w:trPr>
          <w:cantSplit/>
        </w:trPr>
        <w:tc>
          <w:tcPr>
            <w:tcW w:type="dxa" w:w="1037"/>
          </w:tcPr>
          <w:p>
            <w:pPr>
              <w:spacing w:after="0"/>
              <w:jc w:val="left"/>
            </w:pPr>
            <w:r>
              <w:rPr>
                <w:sz w:val="16"/>
              </w:rPr>
              <w:t>2000-04-08</w:t>
            </w:r>
          </w:p>
        </w:tc>
        <w:tc>
          <w:tcPr>
            <w:tcW w:type="dxa" w:w="1300"/>
          </w:tcPr>
          <w:p>
            <w:pPr>
              <w:spacing w:after="0"/>
              <w:jc w:val="left"/>
            </w:pPr>
            <w:r>
              <w:rPr>
                <w:sz w:val="16"/>
              </w:rPr>
              <w:t>High Wind</w:t>
            </w:r>
          </w:p>
        </w:tc>
        <w:tc>
          <w:tcPr>
            <w:tcW w:type="dxa" w:w="1539"/>
          </w:tcPr>
          <w:p>
            <w:pPr>
              <w:spacing w:after="0"/>
              <w:jc w:val="left"/>
            </w:pPr>
            <w:r>
              <w:rPr>
                <w:sz w:val="16"/>
              </w:rPr>
              <w:t>50 kt (58 mph) measured</w:t>
            </w:r>
          </w:p>
        </w:tc>
        <w:tc>
          <w:tcPr>
            <w:tcW w:type="dxa" w:w="3107"/>
          </w:tcPr>
          <w:p>
            <w:pPr>
              <w:spacing w:after="0"/>
              <w:jc w:val="left"/>
            </w:pPr>
            <w:r>
              <w:rPr>
                <w:sz w:val="16"/>
              </w:rPr>
              <w:t>damage not reported</w:t>
            </w:r>
          </w:p>
        </w:tc>
        <w:tc>
          <w:tcPr>
            <w:tcW w:type="dxa" w:w="926"/>
          </w:tcPr>
          <w:p>
            <w:pPr>
              <w:spacing w:after="0"/>
              <w:jc w:val="right"/>
            </w:pPr>
            <w:r>
              <w:rPr>
                <w:sz w:val="16"/>
              </w:rPr>
              <w:t>0, 0</w:t>
            </w:r>
          </w:p>
        </w:tc>
        <w:tc>
          <w:tcPr>
            <w:tcW w:type="dxa" w:w="2535"/>
          </w:tcPr>
          <w:p>
            <w:pPr>
              <w:spacing w:after="0"/>
              <w:jc w:val="left"/>
            </w:pPr>
            <w:r>
              <w:rPr>
                <w:sz w:val="16"/>
              </w:rPr>
              <w:t>NWS zone VAZ092 (SOUTHAMPTON / FRANKLIN), zone-level</w:t>
            </w:r>
          </w:p>
        </w:tc>
        <w:tc>
          <w:tcPr>
            <w:tcW w:type="dxa" w:w="1018"/>
          </w:tcPr>
          <w:p>
            <w:pPr>
              <w:spacing w:after="0"/>
              <w:jc w:val="left"/>
            </w:pPr>
          </w:p>
        </w:tc>
        <w:tc>
          <w:tcPr>
            <w:tcW w:type="dxa" w:w="2652"/>
          </w:tcPr>
          <w:p>
            <w:pPr>
              <w:spacing w:after="0"/>
              <w:jc w:val="left"/>
            </w:pPr>
            <w:r>
              <w:rPr>
                <w:sz w:val="16"/>
              </w:rPr>
              <w:t>B1-c worst recorded: High Wind and Strong Wind</w:t>
            </w:r>
          </w:p>
        </w:tc>
      </w:tr>
      <w:tr>
        <w:trPr>
          <w:cantSplit/>
        </w:trPr>
        <w:tc>
          <w:tcPr>
            <w:tcW w:type="dxa" w:w="1037"/>
          </w:tcPr>
          <w:p>
            <w:pPr>
              <w:spacing w:after="0"/>
              <w:jc w:val="left"/>
            </w:pPr>
            <w:r>
              <w:rPr>
                <w:sz w:val="16"/>
              </w:rPr>
              <w:t>1987-06-03</w:t>
            </w:r>
          </w:p>
        </w:tc>
        <w:tc>
          <w:tcPr>
            <w:tcW w:type="dxa" w:w="1300"/>
          </w:tcPr>
          <w:p>
            <w:pPr>
              <w:spacing w:after="0"/>
              <w:jc w:val="left"/>
            </w:pPr>
            <w:r>
              <w:rPr>
                <w:sz w:val="16"/>
              </w:rPr>
              <w:t>Thunderstorm Wind</w:t>
            </w:r>
          </w:p>
        </w:tc>
        <w:tc>
          <w:tcPr>
            <w:tcW w:type="dxa" w:w="1539"/>
          </w:tcPr>
          <w:p>
            <w:pPr>
              <w:spacing w:after="0"/>
              <w:jc w:val="left"/>
            </w:pPr>
            <w:r>
              <w:rPr>
                <w:sz w:val="16"/>
              </w:rPr>
              <w:t>speed not recorded</w:t>
            </w:r>
          </w:p>
        </w:tc>
        <w:tc>
          <w:tcPr>
            <w:tcW w:type="dxa" w:w="3107"/>
          </w:tcPr>
          <w:p>
            <w:pPr>
              <w:spacing w:after="0"/>
              <w:jc w:val="left"/>
            </w:pPr>
            <w:r>
              <w:rPr>
                <w:sz w:val="16"/>
              </w:rPr>
              <w:t>damage not recorded (pre-1996 record)</w:t>
            </w:r>
          </w:p>
        </w:tc>
        <w:tc>
          <w:tcPr>
            <w:tcW w:type="dxa" w:w="926"/>
          </w:tcPr>
          <w:p>
            <w:pPr>
              <w:spacing w:after="0"/>
              <w:jc w:val="right"/>
            </w:pPr>
            <w:r>
              <w:rPr>
                <w:sz w:val="16"/>
              </w:rPr>
              <w:t>0, 4</w:t>
            </w:r>
          </w:p>
        </w:tc>
        <w:tc>
          <w:tcPr>
            <w:tcW w:type="dxa" w:w="2535"/>
          </w:tcPr>
          <w:p>
            <w:pPr>
              <w:spacing w:after="0"/>
              <w:jc w:val="left"/>
            </w:pPr>
            <w:r>
              <w:rPr>
                <w:sz w:val="16"/>
              </w:rPr>
              <w:t>location not recorded</w:t>
            </w:r>
          </w:p>
        </w:tc>
        <w:tc>
          <w:tcPr>
            <w:tcW w:type="dxa" w:w="1018"/>
          </w:tcPr>
          <w:p>
            <w:pPr>
              <w:spacing w:after="0"/>
              <w:jc w:val="left"/>
            </w:pPr>
          </w:p>
        </w:tc>
        <w:tc>
          <w:tcPr>
            <w:tcW w:type="dxa" w:w="2652"/>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385"/>
        <w:gridCol w:w="1570"/>
        <w:gridCol w:w="1130"/>
        <w:gridCol w:w="1759"/>
        <w:gridCol w:w="1520"/>
        <w:gridCol w:w="1500"/>
        <w:gridCol w:w="1037"/>
        <w:gridCol w:w="1934"/>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5"/>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130"/>
            <w:shd w:val="clear" w:color="auto" w:fill="E8E8E8"/>
          </w:tcPr>
          <w:p>
            <w:pPr>
              <w:spacing w:after="0"/>
              <w:jc w:val="left"/>
            </w:pPr>
            <w:r>
              <w:rPr>
                <w:b/>
                <w:sz w:val="16"/>
              </w:rPr>
              <w:t>Descriptor</w:t>
            </w:r>
          </w:p>
        </w:tc>
        <w:tc>
          <w:tcPr>
            <w:tcW w:type="dxa" w:w="1759"/>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0.012</w:t>
            </w:r>
          </w:p>
        </w:tc>
        <w:tc>
          <w:tcPr>
            <w:tcW w:type="dxa" w:w="1385"/>
          </w:tcPr>
          <w:p>
            <w:pPr>
              <w:spacing w:after="0"/>
              <w:jc w:val="left"/>
            </w:pPr>
            <w:r>
              <w:rPr>
                <w:sz w:val="16"/>
              </w:rPr>
              <w:t>events per year at a location (modeled)</w:t>
            </w:r>
          </w:p>
        </w:tc>
        <w:tc>
          <w:tcPr>
            <w:tcW w:type="dxa" w:w="1570"/>
          </w:tcPr>
          <w:p>
            <w:pPr>
              <w:spacing w:after="0"/>
              <w:jc w:val="left"/>
            </w:pPr>
            <w:r>
              <w:rPr>
                <w:sz w:val="16"/>
              </w:rPr>
              <w:t>about 0.012 per year at a given location in the county</w:t>
            </w:r>
          </w:p>
        </w:tc>
        <w:tc>
          <w:tcPr>
            <w:tcW w:type="dxa" w:w="1130"/>
          </w:tcPr>
          <w:p>
            <w:pPr>
              <w:spacing w:after="0"/>
              <w:jc w:val="left"/>
            </w:pPr>
          </w:p>
        </w:tc>
        <w:tc>
          <w:tcPr>
            <w:tcW w:type="dxa" w:w="1759"/>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34"/>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40"/>
          </w:tcPr>
          <w:p>
            <w:pPr>
              <w:spacing w:after="0"/>
              <w:jc w:val="right"/>
            </w:pPr>
            <w:r>
              <w:rPr>
                <w:sz w:val="16"/>
              </w:rPr>
              <w:t>0.473</w:t>
            </w:r>
          </w:p>
        </w:tc>
        <w:tc>
          <w:tcPr>
            <w:tcW w:type="dxa" w:w="1385"/>
          </w:tcPr>
          <w:p>
            <w:pPr>
              <w:spacing w:after="0"/>
              <w:jc w:val="left"/>
            </w:pPr>
            <w:r>
              <w:rPr>
                <w:sz w:val="16"/>
              </w:rPr>
              <w:t>event-days per year</w:t>
            </w:r>
          </w:p>
        </w:tc>
        <w:tc>
          <w:tcPr>
            <w:tcW w:type="dxa" w:w="1570"/>
          </w:tcPr>
          <w:p>
            <w:pPr>
              <w:spacing w:after="0"/>
              <w:jc w:val="left"/>
            </w:pPr>
            <w:r>
              <w:rPr>
                <w:sz w:val="16"/>
              </w:rPr>
              <w:t>about 0.473 days per year</w:t>
            </w:r>
          </w:p>
        </w:tc>
        <w:tc>
          <w:tcPr>
            <w:tcW w:type="dxa" w:w="1130"/>
          </w:tcPr>
          <w:p>
            <w:pPr>
              <w:spacing w:after="0"/>
              <w:jc w:val="left"/>
            </w:pPr>
          </w:p>
        </w:tc>
        <w:tc>
          <w:tcPr>
            <w:tcW w:type="dxa" w:w="1759"/>
          </w:tcPr>
          <w:p>
            <w:pPr>
              <w:spacing w:after="0"/>
              <w:jc w:val="left"/>
            </w:pPr>
            <w:r>
              <w:rPr>
                <w:sz w:val="16"/>
              </w:rPr>
              <w:t>event-days in 0 of 30 years, 1996 to 2025 (0%)</w:t>
            </w:r>
          </w:p>
        </w:tc>
        <w:tc>
          <w:tcPr>
            <w:tcW w:type="dxa" w:w="1520"/>
          </w:tcPr>
          <w:p>
            <w:pPr>
              <w:spacing w:after="0"/>
              <w:jc w:val="right"/>
            </w:pPr>
            <w:r>
              <w:rPr>
                <w:sz w:val="16"/>
              </w:rPr>
              <w:t>8.98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3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0"/>
          </w:tcPr>
          <w:p>
            <w:pPr>
              <w:spacing w:after="0"/>
              <w:jc w:val="right"/>
            </w:pPr>
            <w:r>
              <w:rPr>
                <w:sz w:val="16"/>
              </w:rPr>
              <w:t>3.83</w:t>
            </w:r>
          </w:p>
        </w:tc>
        <w:tc>
          <w:tcPr>
            <w:tcW w:type="dxa" w:w="1385"/>
          </w:tcPr>
          <w:p>
            <w:pPr>
              <w:spacing w:after="0"/>
              <w:jc w:val="left"/>
            </w:pPr>
            <w:r>
              <w:rPr>
                <w:sz w:val="16"/>
              </w:rPr>
              <w:t>event-days per year</w:t>
            </w:r>
          </w:p>
        </w:tc>
        <w:tc>
          <w:tcPr>
            <w:tcW w:type="dxa" w:w="1570"/>
          </w:tcPr>
          <w:p>
            <w:pPr>
              <w:spacing w:after="0"/>
              <w:jc w:val="left"/>
            </w:pPr>
            <w:r>
              <w:rPr>
                <w:sz w:val="16"/>
              </w:rPr>
              <w:t>about 3.83 days per year</w:t>
            </w:r>
          </w:p>
        </w:tc>
        <w:tc>
          <w:tcPr>
            <w:tcW w:type="dxa" w:w="1130"/>
          </w:tcPr>
          <w:p>
            <w:pPr>
              <w:spacing w:after="0"/>
              <w:jc w:val="left"/>
            </w:pPr>
          </w:p>
        </w:tc>
        <w:tc>
          <w:tcPr>
            <w:tcW w:type="dxa" w:w="1759"/>
          </w:tcPr>
          <w:p>
            <w:pPr>
              <w:spacing w:after="0"/>
              <w:jc w:val="left"/>
            </w:pPr>
            <w:r>
              <w:rPr>
                <w:sz w:val="16"/>
              </w:rPr>
              <w:t>event-days in 0 of 30 years, 1996 to 2025 (0%)</w:t>
            </w:r>
          </w:p>
        </w:tc>
        <w:tc>
          <w:tcPr>
            <w:tcW w:type="dxa" w:w="1520"/>
          </w:tcPr>
          <w:p>
            <w:pPr>
              <w:spacing w:after="0"/>
              <w:jc w:val="right"/>
            </w:pPr>
            <w:r>
              <w:rPr>
                <w:sz w:val="16"/>
              </w:rPr>
              <w:t>161</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0.00124</w:t>
            </w:r>
          </w:p>
        </w:tc>
        <w:tc>
          <w:tcPr>
            <w:tcW w:type="dxa" w:w="1385"/>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0.124%</w:t>
            </w:r>
          </w:p>
        </w:tc>
        <w:tc>
          <w:tcPr>
            <w:tcW w:type="dxa" w:w="1130"/>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3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2.33</w:t>
            </w:r>
          </w:p>
        </w:tc>
        <w:tc>
          <w:tcPr>
            <w:tcW w:type="dxa" w:w="1385"/>
          </w:tcPr>
          <w:p>
            <w:pPr>
              <w:spacing w:after="0"/>
              <w:jc w:val="left"/>
            </w:pPr>
            <w:r>
              <w:rPr>
                <w:sz w:val="16"/>
              </w:rPr>
              <w:t>events per year</w:t>
            </w:r>
          </w:p>
        </w:tc>
        <w:tc>
          <w:tcPr>
            <w:tcW w:type="dxa" w:w="1570"/>
          </w:tcPr>
          <w:p>
            <w:pPr>
              <w:spacing w:after="0"/>
              <w:jc w:val="left"/>
            </w:pPr>
            <w:r>
              <w:rPr>
                <w:sz w:val="16"/>
              </w:rPr>
              <w:t>about 2.33 per year</w:t>
            </w:r>
          </w:p>
        </w:tc>
        <w:tc>
          <w:tcPr>
            <w:tcW w:type="dxa" w:w="1130"/>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88.6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34"/>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6.62</w:t>
            </w:r>
          </w:p>
        </w:tc>
        <w:tc>
          <w:tcPr>
            <w:tcW w:type="dxa" w:w="1385"/>
          </w:tcPr>
          <w:p>
            <w:pPr>
              <w:spacing w:after="0"/>
              <w:jc w:val="left"/>
            </w:pPr>
            <w:r>
              <w:rPr>
                <w:sz w:val="16"/>
              </w:rPr>
              <w:t>event-days per year</w:t>
            </w:r>
          </w:p>
        </w:tc>
        <w:tc>
          <w:tcPr>
            <w:tcW w:type="dxa" w:w="1570"/>
          </w:tcPr>
          <w:p>
            <w:pPr>
              <w:spacing w:after="0"/>
              <w:jc w:val="left"/>
            </w:pPr>
            <w:r>
              <w:rPr>
                <w:sz w:val="16"/>
              </w:rPr>
              <w:t>about 6.62 days per year</w:t>
            </w:r>
          </w:p>
        </w:tc>
        <w:tc>
          <w:tcPr>
            <w:tcW w:type="dxa" w:w="1130"/>
          </w:tcPr>
          <w:p>
            <w:pPr>
              <w:spacing w:after="0"/>
              <w:jc w:val="left"/>
            </w:pPr>
            <w:r>
              <w:rPr>
                <w:sz w:val="16"/>
              </w:rPr>
              <w:t>Likely (from Storm Events: 4 of 30 years)</w:t>
            </w:r>
          </w:p>
        </w:tc>
        <w:tc>
          <w:tcPr>
            <w:tcW w:type="dxa" w:w="1759"/>
          </w:tcPr>
          <w:p>
            <w:pPr>
              <w:spacing w:after="0"/>
              <w:jc w:val="left"/>
            </w:pPr>
            <w:r>
              <w:rPr>
                <w:sz w:val="16"/>
              </w:rPr>
              <w:t>event-days in 4 of 30 years, 1996 to 2025 (13.3%)</w:t>
            </w:r>
          </w:p>
        </w:tc>
        <w:tc>
          <w:tcPr>
            <w:tcW w:type="dxa" w:w="1520"/>
          </w:tcPr>
          <w:p>
            <w:pPr>
              <w:spacing w:after="0"/>
              <w:jc w:val="right"/>
            </w:pPr>
            <w:r>
              <w:rPr>
                <w:sz w:val="16"/>
              </w:rPr>
              <w:t>102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34"/>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0.216</w:t>
            </w:r>
          </w:p>
        </w:tc>
        <w:tc>
          <w:tcPr>
            <w:tcW w:type="dxa" w:w="1385"/>
          </w:tcPr>
          <w:p>
            <w:pPr>
              <w:spacing w:after="0"/>
              <w:jc w:val="left"/>
            </w:pPr>
            <w:r>
              <w:rPr>
                <w:sz w:val="16"/>
              </w:rPr>
              <w:t>events per year</w:t>
            </w:r>
          </w:p>
        </w:tc>
        <w:tc>
          <w:tcPr>
            <w:tcW w:type="dxa" w:w="1570"/>
          </w:tcPr>
          <w:p>
            <w:pPr>
              <w:spacing w:after="0"/>
              <w:jc w:val="left"/>
            </w:pPr>
            <w:r>
              <w:rPr>
                <w:sz w:val="16"/>
              </w:rPr>
              <w:t>about 1 in 5 years</w:t>
            </w:r>
          </w:p>
        </w:tc>
        <w:tc>
          <w:tcPr>
            <w:tcW w:type="dxa" w:w="1130"/>
          </w:tcPr>
          <w:p>
            <w:pPr>
              <w:spacing w:after="0"/>
              <w:jc w:val="left"/>
            </w:pPr>
            <w:r>
              <w:rPr>
                <w:sz w:val="16"/>
              </w:rPr>
              <w:t>Likely</w:t>
            </w:r>
          </w:p>
        </w:tc>
        <w:tc>
          <w:tcPr>
            <w:tcW w:type="dxa" w:w="1759"/>
          </w:tcPr>
          <w:p>
            <w:pPr>
              <w:spacing w:after="0"/>
              <w:jc w:val="left"/>
            </w:pPr>
            <w:r>
              <w:rPr>
                <w:sz w:val="16"/>
              </w:rPr>
              <w:t>FEMA annualized frequency (modeled)</w:t>
            </w:r>
          </w:p>
        </w:tc>
        <w:tc>
          <w:tcPr>
            <w:tcW w:type="dxa" w:w="1520"/>
          </w:tcPr>
          <w:p>
            <w:pPr>
              <w:spacing w:after="0"/>
              <w:jc w:val="right"/>
            </w:pPr>
            <w:r>
              <w:rPr>
                <w:sz w:val="16"/>
              </w:rPr>
              <w:t>61</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3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1.03</w:t>
            </w:r>
          </w:p>
        </w:tc>
        <w:tc>
          <w:tcPr>
            <w:tcW w:type="dxa" w:w="1385"/>
          </w:tcPr>
          <w:p>
            <w:pPr>
              <w:spacing w:after="0"/>
              <w:jc w:val="left"/>
            </w:pPr>
            <w:r>
              <w:rPr>
                <w:sz w:val="16"/>
              </w:rPr>
              <w:t>event-days per year</w:t>
            </w:r>
          </w:p>
        </w:tc>
        <w:tc>
          <w:tcPr>
            <w:tcW w:type="dxa" w:w="1570"/>
          </w:tcPr>
          <w:p>
            <w:pPr>
              <w:spacing w:after="0"/>
              <w:jc w:val="left"/>
            </w:pPr>
            <w:r>
              <w:rPr>
                <w:sz w:val="16"/>
              </w:rPr>
              <w:t>about 1.03 days per year</w:t>
            </w:r>
          </w:p>
        </w:tc>
        <w:tc>
          <w:tcPr>
            <w:tcW w:type="dxa" w:w="1130"/>
          </w:tcPr>
          <w:p>
            <w:pPr>
              <w:spacing w:after="0"/>
              <w:jc w:val="left"/>
            </w:pPr>
            <w:r>
              <w:rPr>
                <w:sz w:val="16"/>
              </w:rPr>
              <w:t>Possible (from Storm Events: 1 of 30 years)</w:t>
            </w:r>
          </w:p>
        </w:tc>
        <w:tc>
          <w:tcPr>
            <w:tcW w:type="dxa" w:w="1759"/>
          </w:tcPr>
          <w:p>
            <w:pPr>
              <w:spacing w:after="0"/>
              <w:jc w:val="left"/>
            </w:pPr>
            <w:r>
              <w:rPr>
                <w:sz w:val="16"/>
              </w:rPr>
              <w:t>event-days in 1 of 30 years, 1996 to 2025 (3.33%)</w:t>
            </w:r>
          </w:p>
        </w:tc>
        <w:tc>
          <w:tcPr>
            <w:tcW w:type="dxa" w:w="1520"/>
          </w:tcPr>
          <w:p>
            <w:pPr>
              <w:spacing w:after="0"/>
              <w:jc w:val="right"/>
            </w:pPr>
            <w:r>
              <w:rPr>
                <w:sz w:val="16"/>
              </w:rPr>
              <w:t>69</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34"/>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0.75</w:t>
            </w:r>
          </w:p>
        </w:tc>
        <w:tc>
          <w:tcPr>
            <w:tcW w:type="dxa" w:w="1385"/>
          </w:tcPr>
          <w:p>
            <w:pPr>
              <w:spacing w:after="0"/>
              <w:jc w:val="left"/>
            </w:pPr>
            <w:r>
              <w:rPr>
                <w:sz w:val="16"/>
              </w:rPr>
              <w:t>event-days per year</w:t>
            </w:r>
          </w:p>
        </w:tc>
        <w:tc>
          <w:tcPr>
            <w:tcW w:type="dxa" w:w="1570"/>
          </w:tcPr>
          <w:p>
            <w:pPr>
              <w:spacing w:after="0"/>
              <w:jc w:val="left"/>
            </w:pPr>
            <w:r>
              <w:rPr>
                <w:sz w:val="16"/>
              </w:rPr>
              <w:t>about 0.75 days per year</w:t>
            </w:r>
          </w:p>
        </w:tc>
        <w:tc>
          <w:tcPr>
            <w:tcW w:type="dxa" w:w="1130"/>
          </w:tcPr>
          <w:p>
            <w:pPr>
              <w:spacing w:after="0"/>
              <w:jc w:val="left"/>
            </w:pPr>
            <w:r>
              <w:rPr>
                <w:sz w:val="16"/>
              </w:rPr>
              <w:t>Likely (from Storm Events: 14 of 30 years)</w:t>
            </w:r>
          </w:p>
        </w:tc>
        <w:tc>
          <w:tcPr>
            <w:tcW w:type="dxa" w:w="1759"/>
          </w:tcPr>
          <w:p>
            <w:pPr>
              <w:spacing w:after="0"/>
              <w:jc w:val="left"/>
            </w:pPr>
            <w:r>
              <w:rPr>
                <w:sz w:val="16"/>
              </w:rPr>
              <w:t>event-days in 14 of 30 years, 1996 to 2025 (46.7%)</w:t>
            </w:r>
          </w:p>
        </w:tc>
        <w:tc>
          <w:tcPr>
            <w:tcW w:type="dxa" w:w="1520"/>
          </w:tcPr>
          <w:p>
            <w:pPr>
              <w:spacing w:after="0"/>
              <w:jc w:val="right"/>
            </w:pPr>
            <w:r>
              <w:rPr>
                <w:sz w:val="16"/>
              </w:rPr>
              <w:t>21</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34"/>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0.116</w:t>
            </w:r>
          </w:p>
        </w:tc>
        <w:tc>
          <w:tcPr>
            <w:tcW w:type="dxa" w:w="1385"/>
          </w:tcPr>
          <w:p>
            <w:pPr>
              <w:spacing w:after="0"/>
              <w:jc w:val="left"/>
            </w:pPr>
            <w:r>
              <w:rPr>
                <w:sz w:val="16"/>
              </w:rPr>
              <w:t>events per year (modeled)</w:t>
            </w:r>
          </w:p>
        </w:tc>
        <w:tc>
          <w:tcPr>
            <w:tcW w:type="dxa" w:w="1570"/>
          </w:tcPr>
          <w:p>
            <w:pPr>
              <w:spacing w:after="0"/>
              <w:jc w:val="left"/>
            </w:pPr>
            <w:r>
              <w:rPr>
                <w:sz w:val="16"/>
              </w:rPr>
              <w:t>about 1 in 9 years</w:t>
            </w:r>
          </w:p>
        </w:tc>
        <w:tc>
          <w:tcPr>
            <w:tcW w:type="dxa" w:w="1130"/>
          </w:tcPr>
          <w:p>
            <w:pPr>
              <w:spacing w:after="0"/>
              <w:jc w:val="left"/>
            </w:pPr>
            <w:r>
              <w:rPr>
                <w:sz w:val="16"/>
              </w:rPr>
              <w:t>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34"/>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45.9</w:t>
            </w:r>
          </w:p>
        </w:tc>
        <w:tc>
          <w:tcPr>
            <w:tcW w:type="dxa" w:w="1385"/>
          </w:tcPr>
          <w:p>
            <w:pPr>
              <w:spacing w:after="0"/>
              <w:jc w:val="left"/>
            </w:pPr>
            <w:r>
              <w:rPr>
                <w:sz w:val="16"/>
              </w:rPr>
              <w:t>days per year with a strike</w:t>
            </w:r>
          </w:p>
        </w:tc>
        <w:tc>
          <w:tcPr>
            <w:tcW w:type="dxa" w:w="1570"/>
          </w:tcPr>
          <w:p>
            <w:pPr>
              <w:spacing w:after="0"/>
              <w:jc w:val="left"/>
            </w:pPr>
            <w:r>
              <w:rPr>
                <w:sz w:val="16"/>
              </w:rPr>
              <w:t>about 45.9 days per year</w:t>
            </w:r>
          </w:p>
        </w:tc>
        <w:tc>
          <w:tcPr>
            <w:tcW w:type="dxa" w:w="1130"/>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34"/>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0.619</w:t>
            </w:r>
          </w:p>
        </w:tc>
        <w:tc>
          <w:tcPr>
            <w:tcW w:type="dxa" w:w="1385"/>
          </w:tcPr>
          <w:p>
            <w:pPr>
              <w:spacing w:after="0"/>
              <w:jc w:val="left"/>
            </w:pPr>
            <w:r>
              <w:rPr>
                <w:sz w:val="16"/>
              </w:rPr>
              <w:t>events per year</w:t>
            </w:r>
          </w:p>
        </w:tc>
        <w:tc>
          <w:tcPr>
            <w:tcW w:type="dxa" w:w="1570"/>
          </w:tcPr>
          <w:p>
            <w:pPr>
              <w:spacing w:after="0"/>
              <w:jc w:val="left"/>
            </w:pPr>
            <w:r>
              <w:rPr>
                <w:sz w:val="16"/>
              </w:rPr>
              <w:t>about 0.62 per year</w:t>
            </w:r>
          </w:p>
        </w:tc>
        <w:tc>
          <w:tcPr>
            <w:tcW w:type="dxa" w:w="1130"/>
          </w:tcPr>
          <w:p>
            <w:pPr>
              <w:spacing w:after="0"/>
              <w:jc w:val="left"/>
            </w:pPr>
            <w:r>
              <w:rPr>
                <w:sz w:val="16"/>
              </w:rPr>
              <w:t>Likely</w:t>
            </w:r>
          </w:p>
        </w:tc>
        <w:tc>
          <w:tcPr>
            <w:tcW w:type="dxa" w:w="1759"/>
          </w:tcPr>
          <w:p>
            <w:pPr>
              <w:spacing w:after="0"/>
              <w:jc w:val="left"/>
            </w:pPr>
            <w:r>
              <w:rPr>
                <w:sz w:val="16"/>
              </w:rPr>
              <w:t>FEMA annualized frequency (modeled)</w:t>
            </w:r>
          </w:p>
        </w:tc>
        <w:tc>
          <w:tcPr>
            <w:tcW w:type="dxa" w:w="1520"/>
          </w:tcPr>
          <w:p>
            <w:pPr>
              <w:spacing w:after="0"/>
              <w:jc w:val="right"/>
            </w:pPr>
            <w:r>
              <w:rPr>
                <w:sz w:val="16"/>
              </w:rPr>
              <w:t>24</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34"/>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0.349</w:t>
            </w:r>
          </w:p>
        </w:tc>
        <w:tc>
          <w:tcPr>
            <w:tcW w:type="dxa" w:w="1385"/>
          </w:tcPr>
          <w:p>
            <w:pPr>
              <w:spacing w:after="0"/>
              <w:jc w:val="left"/>
            </w:pPr>
            <w:r>
              <w:rPr>
                <w:sz w:val="16"/>
              </w:rPr>
              <w:t>events per year</w:t>
            </w:r>
          </w:p>
        </w:tc>
        <w:tc>
          <w:tcPr>
            <w:tcW w:type="dxa" w:w="1570"/>
          </w:tcPr>
          <w:p>
            <w:pPr>
              <w:spacing w:after="0"/>
              <w:jc w:val="left"/>
            </w:pPr>
            <w:r>
              <w:rPr>
                <w:sz w:val="16"/>
              </w:rPr>
              <w:t>about 1 in 3 years</w:t>
            </w:r>
          </w:p>
        </w:tc>
        <w:tc>
          <w:tcPr>
            <w:tcW w:type="dxa" w:w="1130"/>
          </w:tcPr>
          <w:p>
            <w:pPr>
              <w:spacing w:after="0"/>
              <w:jc w:val="left"/>
            </w:pPr>
            <w:r>
              <w:rPr>
                <w:sz w:val="16"/>
              </w:rPr>
              <w:t>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34"/>
          </w:tcPr>
          <w:p>
            <w:pPr>
              <w:spacing w:after="0"/>
              <w:jc w:val="left"/>
            </w:pPr>
          </w:p>
        </w:tc>
      </w:tr>
      <w:tr>
        <w:trPr>
          <w:cantSplit/>
        </w:trPr>
        <w:tc>
          <w:tcPr>
            <w:tcW w:type="dxa" w:w="1037"/>
          </w:tcPr>
          <w:p>
            <w:pPr>
              <w:spacing w:after="0"/>
              <w:jc w:val="left"/>
            </w:pPr>
            <w:r>
              <w:rPr>
                <w:sz w:val="16"/>
              </w:rPr>
              <w:t>Wildfire</w:t>
            </w:r>
          </w:p>
        </w:tc>
        <w:tc>
          <w:tcPr>
            <w:tcW w:type="dxa" w:w="1240"/>
          </w:tcPr>
          <w:p>
            <w:pPr>
              <w:spacing w:after="0"/>
              <w:jc w:val="right"/>
            </w:pPr>
            <w:r>
              <w:rPr>
                <w:sz w:val="16"/>
              </w:rPr>
              <w:t>0.000214</w:t>
            </w:r>
          </w:p>
        </w:tc>
        <w:tc>
          <w:tcPr>
            <w:tcW w:type="dxa" w:w="1385"/>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0.0214%</w:t>
            </w:r>
          </w:p>
        </w:tc>
        <w:tc>
          <w:tcPr>
            <w:tcW w:type="dxa" w:w="1130"/>
          </w:tcPr>
          <w:p>
            <w:pPr>
              <w:spacing w:after="0"/>
              <w:jc w:val="left"/>
            </w:pPr>
          </w:p>
        </w:tc>
        <w:tc>
          <w:tcPr>
            <w:tcW w:type="dxa" w:w="1759"/>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3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4.41</w:t>
            </w:r>
          </w:p>
        </w:tc>
        <w:tc>
          <w:tcPr>
            <w:tcW w:type="dxa" w:w="1385"/>
          </w:tcPr>
          <w:p>
            <w:pPr>
              <w:spacing w:after="0"/>
              <w:jc w:val="left"/>
            </w:pPr>
            <w:r>
              <w:rPr>
                <w:sz w:val="16"/>
              </w:rPr>
              <w:t>event-days per year</w:t>
            </w:r>
          </w:p>
        </w:tc>
        <w:tc>
          <w:tcPr>
            <w:tcW w:type="dxa" w:w="1570"/>
          </w:tcPr>
          <w:p>
            <w:pPr>
              <w:spacing w:after="0"/>
              <w:jc w:val="left"/>
            </w:pPr>
            <w:r>
              <w:rPr>
                <w:sz w:val="16"/>
              </w:rPr>
              <w:t>about 4.41 days per year</w:t>
            </w:r>
          </w:p>
        </w:tc>
        <w:tc>
          <w:tcPr>
            <w:tcW w:type="dxa" w:w="1130"/>
          </w:tcPr>
          <w:p>
            <w:pPr>
              <w:spacing w:after="0"/>
              <w:jc w:val="left"/>
            </w:pPr>
            <w:r>
              <w:rPr>
                <w:sz w:val="16"/>
              </w:rPr>
              <w:t>Likely (from Storm Events: 22 of 30 years)</w:t>
            </w:r>
          </w:p>
        </w:tc>
        <w:tc>
          <w:tcPr>
            <w:tcW w:type="dxa" w:w="1759"/>
          </w:tcPr>
          <w:p>
            <w:pPr>
              <w:spacing w:after="0"/>
              <w:jc w:val="left"/>
            </w:pPr>
            <w:r>
              <w:rPr>
                <w:sz w:val="16"/>
              </w:rPr>
              <w:t>event-days in 22 of 30 years, 1996 to 2025 (73.3%)</w:t>
            </w:r>
          </w:p>
        </w:tc>
        <w:tc>
          <w:tcPr>
            <w:tcW w:type="dxa" w:w="1520"/>
          </w:tcPr>
          <w:p>
            <w:pPr>
              <w:spacing w:after="0"/>
              <w:jc w:val="right"/>
            </w:pPr>
            <w:r>
              <w:rPr>
                <w:sz w:val="16"/>
              </w:rPr>
              <w:t>83.8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34"/>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104</w:t>
            </w:r>
          </w:p>
        </w:tc>
        <w:tc>
          <w:tcPr>
            <w:tcW w:type="dxa" w:w="1381"/>
          </w:tcPr>
          <w:p>
            <w:pPr>
              <w:spacing w:after="0"/>
              <w:jc w:val="right"/>
            </w:pPr>
            <w:r>
              <w:rPr>
                <w:sz w:val="16"/>
              </w:rPr>
              <w:t>30</w:t>
            </w:r>
          </w:p>
        </w:tc>
        <w:tc>
          <w:tcPr>
            <w:tcW w:type="dxa" w:w="1381"/>
          </w:tcPr>
          <w:p>
            <w:pPr>
              <w:spacing w:after="0"/>
              <w:jc w:val="right"/>
            </w:pPr>
            <w:r>
              <w:rPr>
                <w:sz w:val="16"/>
              </w:rPr>
              <w:t>3.47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2 of 6</w:t>
            </w:r>
          </w:p>
        </w:tc>
        <w:tc>
          <w:tcPr>
            <w:tcW w:type="dxa" w:w="1250"/>
          </w:tcPr>
          <w:p>
            <w:pPr>
              <w:spacing w:after="0"/>
              <w:jc w:val="right"/>
            </w:pPr>
            <w:r>
              <w:rPr>
                <w:sz w:val="16"/>
              </w:rPr>
              <w:t>74.4</w:t>
            </w:r>
          </w:p>
        </w:tc>
        <w:tc>
          <w:tcPr>
            <w:tcW w:type="dxa" w:w="1311"/>
          </w:tcPr>
          <w:p>
            <w:pPr>
              <w:spacing w:after="0"/>
              <w:jc w:val="right"/>
            </w:pPr>
            <w:r>
              <w:rPr>
                <w:sz w:val="16"/>
              </w:rPr>
              <w:t>74.6</w:t>
            </w:r>
          </w:p>
        </w:tc>
        <w:tc>
          <w:tcPr>
            <w:tcW w:type="dxa" w:w="1250"/>
          </w:tcPr>
          <w:p>
            <w:pPr>
              <w:spacing w:after="0"/>
              <w:jc w:val="right"/>
            </w:pPr>
            <w:r>
              <w:rPr>
                <w:sz w:val="16"/>
              </w:rPr>
              <w:t>74.8</w:t>
            </w:r>
          </w:p>
        </w:tc>
        <w:tc>
          <w:tcPr>
            <w:tcW w:type="dxa" w:w="6992"/>
          </w:tcPr>
          <w:p>
            <w:pPr>
              <w:spacing w:after="0"/>
              <w:jc w:val="left"/>
            </w:pPr>
            <w:r>
              <w:rPr>
                <w:sz w:val="16"/>
              </w:rPr>
              <w:t>Very Low 2, No Rating 4</w:t>
            </w: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29.5</w:t>
            </w:r>
          </w:p>
        </w:tc>
        <w:tc>
          <w:tcPr>
            <w:tcW w:type="dxa" w:w="1311"/>
          </w:tcPr>
          <w:p>
            <w:pPr>
              <w:spacing w:after="0"/>
              <w:jc w:val="right"/>
            </w:pPr>
            <w:r>
              <w:rPr>
                <w:sz w:val="16"/>
              </w:rPr>
              <w:t>43.7</w:t>
            </w:r>
          </w:p>
        </w:tc>
        <w:tc>
          <w:tcPr>
            <w:tcW w:type="dxa" w:w="1250"/>
          </w:tcPr>
          <w:p>
            <w:pPr>
              <w:spacing w:after="0"/>
              <w:jc w:val="right"/>
            </w:pPr>
            <w:r>
              <w:rPr>
                <w:sz w:val="16"/>
              </w:rPr>
              <w:t>51.3</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Drought</w:t>
            </w:r>
          </w:p>
        </w:tc>
        <w:tc>
          <w:tcPr>
            <w:tcW w:type="dxa" w:w="1311"/>
          </w:tcPr>
          <w:p>
            <w:pPr>
              <w:spacing w:after="0"/>
              <w:jc w:val="right"/>
            </w:pPr>
            <w:r>
              <w:rPr>
                <w:sz w:val="16"/>
              </w:rPr>
              <w:t>6 of 6</w:t>
            </w:r>
          </w:p>
        </w:tc>
        <w:tc>
          <w:tcPr>
            <w:tcW w:type="dxa" w:w="1250"/>
          </w:tcPr>
          <w:p>
            <w:pPr>
              <w:spacing w:after="0"/>
              <w:jc w:val="right"/>
            </w:pPr>
            <w:r>
              <w:rPr>
                <w:sz w:val="16"/>
              </w:rPr>
              <w:t>88.6</w:t>
            </w:r>
          </w:p>
        </w:tc>
        <w:tc>
          <w:tcPr>
            <w:tcW w:type="dxa" w:w="1311"/>
          </w:tcPr>
          <w:p>
            <w:pPr>
              <w:spacing w:after="0"/>
              <w:jc w:val="right"/>
            </w:pPr>
            <w:r>
              <w:rPr>
                <w:sz w:val="16"/>
              </w:rPr>
              <w:t>97.2</w:t>
            </w:r>
          </w:p>
        </w:tc>
        <w:tc>
          <w:tcPr>
            <w:tcW w:type="dxa" w:w="1250"/>
          </w:tcPr>
          <w:p>
            <w:pPr>
              <w:spacing w:after="0"/>
              <w:jc w:val="right"/>
            </w:pPr>
            <w:r>
              <w:rPr>
                <w:sz w:val="16"/>
              </w:rPr>
              <w:t>98.6</w:t>
            </w:r>
          </w:p>
        </w:tc>
        <w:tc>
          <w:tcPr>
            <w:tcW w:type="dxa" w:w="6992"/>
          </w:tcPr>
          <w:p>
            <w:pPr>
              <w:spacing w:after="0"/>
              <w:jc w:val="left"/>
            </w:pPr>
            <w:r>
              <w:rPr>
                <w:sz w:val="16"/>
              </w:rPr>
              <w:t>Relatively High 3, Relatively Moderate 2,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11.8</w:t>
            </w:r>
          </w:p>
        </w:tc>
        <w:tc>
          <w:tcPr>
            <w:tcW w:type="dxa" w:w="1311"/>
          </w:tcPr>
          <w:p>
            <w:pPr>
              <w:spacing w:after="0"/>
              <w:jc w:val="right"/>
            </w:pPr>
            <w:r>
              <w:rPr>
                <w:sz w:val="16"/>
              </w:rPr>
              <w:t>54.2</w:t>
            </w:r>
          </w:p>
        </w:tc>
        <w:tc>
          <w:tcPr>
            <w:tcW w:type="dxa" w:w="1250"/>
          </w:tcPr>
          <w:p>
            <w:pPr>
              <w:spacing w:after="0"/>
              <w:jc w:val="right"/>
            </w:pPr>
            <w:r>
              <w:rPr>
                <w:sz w:val="16"/>
              </w:rPr>
              <w:t>57.5</w:t>
            </w:r>
          </w:p>
        </w:tc>
        <w:tc>
          <w:tcPr>
            <w:tcW w:type="dxa" w:w="6992"/>
          </w:tcPr>
          <w:p>
            <w:pPr>
              <w:spacing w:after="0"/>
              <w:jc w:val="left"/>
            </w:pPr>
            <w:r>
              <w:rPr>
                <w:sz w:val="16"/>
              </w:rPr>
              <w:t>Relatively Low 5,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47.7</w:t>
            </w:r>
          </w:p>
        </w:tc>
        <w:tc>
          <w:tcPr>
            <w:tcW w:type="dxa" w:w="1311"/>
          </w:tcPr>
          <w:p>
            <w:pPr>
              <w:spacing w:after="0"/>
              <w:jc w:val="right"/>
            </w:pPr>
            <w:r>
              <w:rPr>
                <w:sz w:val="16"/>
              </w:rPr>
              <w:t>70.0</w:t>
            </w:r>
          </w:p>
        </w:tc>
        <w:tc>
          <w:tcPr>
            <w:tcW w:type="dxa" w:w="1250"/>
          </w:tcPr>
          <w:p>
            <w:pPr>
              <w:spacing w:after="0"/>
              <w:jc w:val="right"/>
            </w:pPr>
            <w:r>
              <w:rPr>
                <w:sz w:val="16"/>
              </w:rPr>
              <w:t>78.4</w:t>
            </w:r>
          </w:p>
        </w:tc>
        <w:tc>
          <w:tcPr>
            <w:tcW w:type="dxa" w:w="6992"/>
          </w:tcPr>
          <w:p>
            <w:pPr>
              <w:spacing w:after="0"/>
              <w:jc w:val="left"/>
            </w:pPr>
            <w:r>
              <w:rPr>
                <w:sz w:val="16"/>
              </w:rPr>
              <w:t>Relatively Moderate 3, Relatively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35.0</w:t>
            </w:r>
          </w:p>
        </w:tc>
        <w:tc>
          <w:tcPr>
            <w:tcW w:type="dxa" w:w="1311"/>
          </w:tcPr>
          <w:p>
            <w:pPr>
              <w:spacing w:after="0"/>
              <w:jc w:val="right"/>
            </w:pPr>
            <w:r>
              <w:rPr>
                <w:sz w:val="16"/>
              </w:rPr>
              <w:t>60.1</w:t>
            </w:r>
          </w:p>
        </w:tc>
        <w:tc>
          <w:tcPr>
            <w:tcW w:type="dxa" w:w="1250"/>
          </w:tcPr>
          <w:p>
            <w:pPr>
              <w:spacing w:after="0"/>
              <w:jc w:val="right"/>
            </w:pPr>
            <w:r>
              <w:rPr>
                <w:sz w:val="16"/>
              </w:rPr>
              <w:t>67.3</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75.4</w:t>
            </w:r>
          </w:p>
        </w:tc>
        <w:tc>
          <w:tcPr>
            <w:tcW w:type="dxa" w:w="1311"/>
          </w:tcPr>
          <w:p>
            <w:pPr>
              <w:spacing w:after="0"/>
              <w:jc w:val="right"/>
            </w:pPr>
            <w:r>
              <w:rPr>
                <w:sz w:val="16"/>
              </w:rPr>
              <w:t>92.1</w:t>
            </w:r>
          </w:p>
        </w:tc>
        <w:tc>
          <w:tcPr>
            <w:tcW w:type="dxa" w:w="1250"/>
          </w:tcPr>
          <w:p>
            <w:pPr>
              <w:spacing w:after="0"/>
              <w:jc w:val="right"/>
            </w:pPr>
            <w:r>
              <w:rPr>
                <w:sz w:val="16"/>
              </w:rPr>
              <w:t>93.9</w:t>
            </w:r>
          </w:p>
        </w:tc>
        <w:tc>
          <w:tcPr>
            <w:tcW w:type="dxa" w:w="6992"/>
          </w:tcPr>
          <w:p>
            <w:pPr>
              <w:spacing w:after="0"/>
              <w:jc w:val="left"/>
            </w:pPr>
            <w:r>
              <w:rPr>
                <w:sz w:val="16"/>
              </w:rPr>
              <w:t>Relatively High 5, Relatively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7.9</w:t>
            </w:r>
          </w:p>
        </w:tc>
        <w:tc>
          <w:tcPr>
            <w:tcW w:type="dxa" w:w="1311"/>
          </w:tcPr>
          <w:p>
            <w:pPr>
              <w:spacing w:after="0"/>
              <w:jc w:val="right"/>
            </w:pPr>
            <w:r>
              <w:rPr>
                <w:sz w:val="16"/>
              </w:rPr>
              <w:t>55.5</w:t>
            </w:r>
          </w:p>
        </w:tc>
        <w:tc>
          <w:tcPr>
            <w:tcW w:type="dxa" w:w="1250"/>
          </w:tcPr>
          <w:p>
            <w:pPr>
              <w:spacing w:after="0"/>
              <w:jc w:val="right"/>
            </w:pPr>
            <w:r>
              <w:rPr>
                <w:sz w:val="16"/>
              </w:rPr>
              <w:t>58.8</w:t>
            </w:r>
          </w:p>
        </w:tc>
        <w:tc>
          <w:tcPr>
            <w:tcW w:type="dxa" w:w="6992"/>
          </w:tcPr>
          <w:p>
            <w:pPr>
              <w:spacing w:after="0"/>
              <w:jc w:val="left"/>
            </w:pPr>
            <w:r>
              <w:rPr>
                <w:sz w:val="16"/>
              </w:rPr>
              <w:t>Relatively Low 5,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18.4</w:t>
            </w:r>
          </w:p>
        </w:tc>
        <w:tc>
          <w:tcPr>
            <w:tcW w:type="dxa" w:w="1311"/>
          </w:tcPr>
          <w:p>
            <w:pPr>
              <w:spacing w:after="0"/>
              <w:jc w:val="right"/>
            </w:pPr>
            <w:r>
              <w:rPr>
                <w:sz w:val="16"/>
              </w:rPr>
              <w:t>58.0</w:t>
            </w:r>
          </w:p>
        </w:tc>
        <w:tc>
          <w:tcPr>
            <w:tcW w:type="dxa" w:w="1250"/>
          </w:tcPr>
          <w:p>
            <w:pPr>
              <w:spacing w:after="0"/>
              <w:jc w:val="right"/>
            </w:pPr>
            <w:r>
              <w:rPr>
                <w:sz w:val="16"/>
              </w:rPr>
              <w:t>70.5</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24.7</w:t>
            </w:r>
          </w:p>
        </w:tc>
        <w:tc>
          <w:tcPr>
            <w:tcW w:type="dxa" w:w="1311"/>
          </w:tcPr>
          <w:p>
            <w:pPr>
              <w:spacing w:after="0"/>
              <w:jc w:val="right"/>
            </w:pPr>
            <w:r>
              <w:rPr>
                <w:sz w:val="16"/>
              </w:rPr>
              <w:t>63.4</w:t>
            </w:r>
          </w:p>
        </w:tc>
        <w:tc>
          <w:tcPr>
            <w:tcW w:type="dxa" w:w="1250"/>
          </w:tcPr>
          <w:p>
            <w:pPr>
              <w:spacing w:after="0"/>
              <w:jc w:val="right"/>
            </w:pPr>
            <w:r>
              <w:rPr>
                <w:sz w:val="16"/>
              </w:rPr>
              <w:t>71.0</w:t>
            </w:r>
          </w:p>
        </w:tc>
        <w:tc>
          <w:tcPr>
            <w:tcW w:type="dxa" w:w="6992"/>
          </w:tcPr>
          <w:p>
            <w:pPr>
              <w:spacing w:after="0"/>
              <w:jc w:val="left"/>
            </w:pPr>
            <w:r>
              <w:rPr>
                <w:sz w:val="16"/>
              </w:rPr>
              <w:t>Very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33.3</w:t>
            </w:r>
          </w:p>
        </w:tc>
        <w:tc>
          <w:tcPr>
            <w:tcW w:type="dxa" w:w="1311"/>
          </w:tcPr>
          <w:p>
            <w:pPr>
              <w:spacing w:after="0"/>
              <w:jc w:val="right"/>
            </w:pPr>
            <w:r>
              <w:rPr>
                <w:sz w:val="16"/>
              </w:rPr>
              <w:t>54.7</w:t>
            </w:r>
          </w:p>
        </w:tc>
        <w:tc>
          <w:tcPr>
            <w:tcW w:type="dxa" w:w="1250"/>
          </w:tcPr>
          <w:p>
            <w:pPr>
              <w:spacing w:after="0"/>
              <w:jc w:val="right"/>
            </w:pPr>
            <w:r>
              <w:rPr>
                <w:sz w:val="16"/>
              </w:rPr>
              <w:t>61.4</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42.9</w:t>
            </w:r>
          </w:p>
        </w:tc>
        <w:tc>
          <w:tcPr>
            <w:tcW w:type="dxa" w:w="1311"/>
          </w:tcPr>
          <w:p>
            <w:pPr>
              <w:spacing w:after="0"/>
              <w:jc w:val="right"/>
            </w:pPr>
            <w:r>
              <w:rPr>
                <w:sz w:val="16"/>
              </w:rPr>
              <w:t>71.1</w:t>
            </w:r>
          </w:p>
        </w:tc>
        <w:tc>
          <w:tcPr>
            <w:tcW w:type="dxa" w:w="1250"/>
          </w:tcPr>
          <w:p>
            <w:pPr>
              <w:spacing w:after="0"/>
              <w:jc w:val="right"/>
            </w:pPr>
            <w:r>
              <w:rPr>
                <w:sz w:val="16"/>
              </w:rPr>
              <w:t>79.9</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30.1</w:t>
            </w:r>
          </w:p>
        </w:tc>
        <w:tc>
          <w:tcPr>
            <w:tcW w:type="dxa" w:w="1311"/>
          </w:tcPr>
          <w:p>
            <w:pPr>
              <w:spacing w:after="0"/>
              <w:jc w:val="right"/>
            </w:pPr>
            <w:r>
              <w:rPr>
                <w:sz w:val="16"/>
              </w:rPr>
              <w:t>49.2</w:t>
            </w:r>
          </w:p>
        </w:tc>
        <w:tc>
          <w:tcPr>
            <w:tcW w:type="dxa" w:w="1250"/>
          </w:tcPr>
          <w:p>
            <w:pPr>
              <w:spacing w:after="0"/>
              <w:jc w:val="right"/>
            </w:pPr>
            <w:r>
              <w:rPr>
                <w:sz w:val="16"/>
              </w:rPr>
              <w:t>53.1</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26.1</w:t>
            </w:r>
          </w:p>
        </w:tc>
        <w:tc>
          <w:tcPr>
            <w:tcW w:type="dxa" w:w="1311"/>
          </w:tcPr>
          <w:p>
            <w:pPr>
              <w:spacing w:after="0"/>
              <w:jc w:val="right"/>
            </w:pPr>
            <w:r>
              <w:rPr>
                <w:sz w:val="16"/>
              </w:rPr>
              <w:t>66.3</w:t>
            </w:r>
          </w:p>
        </w:tc>
        <w:tc>
          <w:tcPr>
            <w:tcW w:type="dxa" w:w="1250"/>
          </w:tcPr>
          <w:p>
            <w:pPr>
              <w:spacing w:after="0"/>
              <w:jc w:val="right"/>
            </w:pPr>
            <w:r>
              <w:rPr>
                <w:sz w:val="16"/>
              </w:rPr>
              <w:t>71.6</w:t>
            </w:r>
          </w:p>
        </w:tc>
        <w:tc>
          <w:tcPr>
            <w:tcW w:type="dxa" w:w="6992"/>
          </w:tcPr>
          <w:p>
            <w:pPr>
              <w:spacing w:after="0"/>
              <w:jc w:val="left"/>
            </w:pPr>
            <w:r>
              <w:rPr>
                <w:sz w:val="16"/>
              </w:rPr>
              <w:t>Relatively Low 2, Very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67.4</w:t>
            </w:r>
          </w:p>
        </w:tc>
        <w:tc>
          <w:tcPr>
            <w:tcW w:type="dxa" w:w="1311"/>
          </w:tcPr>
          <w:p>
            <w:pPr>
              <w:spacing w:after="0"/>
              <w:jc w:val="right"/>
            </w:pPr>
            <w:r>
              <w:rPr>
                <w:sz w:val="16"/>
              </w:rPr>
              <w:t>84.5</w:t>
            </w:r>
          </w:p>
        </w:tc>
        <w:tc>
          <w:tcPr>
            <w:tcW w:type="dxa" w:w="1250"/>
          </w:tcPr>
          <w:p>
            <w:pPr>
              <w:spacing w:after="0"/>
              <w:jc w:val="right"/>
            </w:pPr>
            <w:r>
              <w:rPr>
                <w:sz w:val="16"/>
              </w:rPr>
              <w:t>88.3</w:t>
            </w:r>
          </w:p>
        </w:tc>
        <w:tc>
          <w:tcPr>
            <w:tcW w:type="dxa" w:w="6992"/>
          </w:tcPr>
          <w:p>
            <w:pPr>
              <w:spacing w:after="0"/>
              <w:jc w:val="left"/>
            </w:pPr>
            <w:r>
              <w:rPr>
                <w:sz w:val="16"/>
              </w:rPr>
              <w:t>Relatively High 5, Relatively Moderate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6"/>
        <w:gridCol w:w="798"/>
        <w:gridCol w:w="3103"/>
        <w:gridCol w:w="2474"/>
        <w:gridCol w:w="3208"/>
        <w:gridCol w:w="2893"/>
      </w:tblGrid>
      <w:tr>
        <w:trPr>
          <w:cantSplit/>
          <w:tblHeader/>
        </w:trPr>
        <w:tc>
          <w:tcPr>
            <w:tcW w:type="dxa" w:w="1636"/>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6"/>
          </w:tcPr>
          <w:p>
            <w:pPr>
              <w:spacing w:after="0"/>
              <w:jc w:val="left"/>
            </w:pPr>
            <w:r>
              <w:rPr>
                <w:sz w:val="16"/>
              </w:rPr>
              <w:t>Southampton County</w:t>
            </w:r>
          </w:p>
        </w:tc>
        <w:tc>
          <w:tcPr>
            <w:tcW w:type="dxa" w:w="798"/>
          </w:tcPr>
          <w:p>
            <w:pPr>
              <w:spacing w:after="0"/>
              <w:jc w:val="left"/>
            </w:pPr>
            <w:r>
              <w:rPr>
                <w:sz w:val="16"/>
              </w:rPr>
              <w:t>County</w:t>
            </w:r>
          </w:p>
        </w:tc>
        <w:tc>
          <w:tcPr>
            <w:tcW w:type="dxa" w:w="3103"/>
          </w:tcPr>
          <w:p>
            <w:pPr>
              <w:spacing w:after="0"/>
              <w:jc w:val="left"/>
            </w:pPr>
            <w:r>
              <w:rPr>
                <w:sz w:val="16"/>
              </w:rPr>
              <w:t>Approved, expires 2027-06-07</w:t>
            </w:r>
          </w:p>
        </w:tc>
        <w:tc>
          <w:tcPr>
            <w:tcW w:type="dxa" w:w="2474"/>
          </w:tcPr>
          <w:p>
            <w:pPr>
              <w:spacing w:after="0"/>
              <w:jc w:val="right"/>
            </w:pPr>
            <w:r>
              <w:rPr>
                <w:sz w:val="16"/>
              </w:rPr>
              <w:t>FMA RL 2, SRL 2; any 10</w:t>
            </w:r>
          </w:p>
        </w:tc>
        <w:tc>
          <w:tcPr>
            <w:tcW w:type="dxa" w:w="3208"/>
          </w:tcPr>
          <w:p>
            <w:pPr>
              <w:spacing w:after="0"/>
              <w:jc w:val="right"/>
            </w:pPr>
            <w:r>
              <w:rPr>
                <w:sz w:val="16"/>
              </w:rPr>
              <w:t>$2,721,936.58</w:t>
            </w:r>
          </w:p>
        </w:tc>
        <w:tc>
          <w:tcPr>
            <w:tcW w:type="dxa" w:w="2893"/>
          </w:tcPr>
          <w:p>
            <w:pPr>
              <w:spacing w:after="0"/>
              <w:jc w:val="right"/>
            </w:pPr>
            <w:r>
              <w:rPr>
                <w:sz w:val="16"/>
              </w:rPr>
              <w:t>0 total; 0 since its plan</w:t>
            </w:r>
          </w:p>
        </w:tc>
      </w:tr>
      <w:tr>
        <w:trPr>
          <w:cantSplit/>
        </w:trPr>
        <w:tc>
          <w:tcPr>
            <w:tcW w:type="dxa" w:w="1636"/>
          </w:tcPr>
          <w:p>
            <w:pPr>
              <w:spacing w:after="0"/>
              <w:jc w:val="left"/>
            </w:pPr>
            <w:r>
              <w:rPr>
                <w:sz w:val="16"/>
              </w:rPr>
              <w:t>Boykins town</w:t>
            </w:r>
          </w:p>
        </w:tc>
        <w:tc>
          <w:tcPr>
            <w:tcW w:type="dxa" w:w="798"/>
          </w:tcPr>
          <w:p>
            <w:pPr>
              <w:spacing w:after="0"/>
              <w:jc w:val="left"/>
            </w:pPr>
            <w:r>
              <w:rPr>
                <w:sz w:val="16"/>
              </w:rPr>
              <w:t>Town</w:t>
            </w:r>
          </w:p>
        </w:tc>
        <w:tc>
          <w:tcPr>
            <w:tcW w:type="dxa" w:w="3103"/>
          </w:tcPr>
          <w:p>
            <w:pPr>
              <w:spacing w:after="0"/>
              <w:jc w:val="left"/>
            </w:pPr>
            <w:r>
              <w:rPr>
                <w:sz w:val="16"/>
              </w:rPr>
              <w:t>Approved, expires 2027-06-07</w:t>
            </w:r>
          </w:p>
        </w:tc>
        <w:tc>
          <w:tcPr>
            <w:tcW w:type="dxa" w:w="2474"/>
          </w:tcPr>
          <w:p>
            <w:pPr>
              <w:spacing w:after="0"/>
              <w:jc w:val="right"/>
            </w:pPr>
            <w:r>
              <w:rPr>
                <w:sz w:val="16"/>
              </w:rPr>
              <w:t>FMA RL 0, SRL 0; any 0</w:t>
            </w:r>
          </w:p>
        </w:tc>
        <w:tc>
          <w:tcPr>
            <w:tcW w:type="dxa" w:w="3208"/>
          </w:tcPr>
          <w:p>
            <w:pPr>
              <w:spacing w:after="0"/>
              <w:jc w:val="right"/>
            </w:pPr>
            <w:r>
              <w:rPr>
                <w:sz w:val="16"/>
              </w:rPr>
              <w:t>$28,956.74</w:t>
            </w:r>
          </w:p>
        </w:tc>
        <w:tc>
          <w:tcPr>
            <w:tcW w:type="dxa" w:w="2893"/>
          </w:tcPr>
          <w:p>
            <w:pPr>
              <w:spacing w:after="0"/>
              <w:jc w:val="right"/>
            </w:pPr>
            <w:r>
              <w:rPr>
                <w:sz w:val="16"/>
              </w:rPr>
              <w:t>18 total; 4 since its plan</w:t>
            </w:r>
          </w:p>
        </w:tc>
      </w:tr>
      <w:tr>
        <w:trPr>
          <w:cantSplit/>
        </w:trPr>
        <w:tc>
          <w:tcPr>
            <w:tcW w:type="dxa" w:w="1636"/>
          </w:tcPr>
          <w:p>
            <w:pPr>
              <w:spacing w:after="0"/>
              <w:jc w:val="left"/>
            </w:pPr>
            <w:r>
              <w:rPr>
                <w:sz w:val="16"/>
              </w:rPr>
              <w:t>Branchville town</w:t>
            </w:r>
          </w:p>
        </w:tc>
        <w:tc>
          <w:tcPr>
            <w:tcW w:type="dxa" w:w="798"/>
          </w:tcPr>
          <w:p>
            <w:pPr>
              <w:spacing w:after="0"/>
              <w:jc w:val="left"/>
            </w:pPr>
            <w:r>
              <w:rPr>
                <w:sz w:val="16"/>
              </w:rPr>
              <w:t>Town</w:t>
            </w:r>
          </w:p>
        </w:tc>
        <w:tc>
          <w:tcPr>
            <w:tcW w:type="dxa" w:w="3103"/>
          </w:tcPr>
          <w:p>
            <w:pPr>
              <w:spacing w:after="0"/>
              <w:jc w:val="left"/>
            </w:pPr>
            <w:r>
              <w:rPr>
                <w:sz w:val="16"/>
              </w:rPr>
              <w:t>Approved, expires 2027-06-07</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7 total; 0 since its plan</w:t>
            </w:r>
          </w:p>
        </w:tc>
      </w:tr>
      <w:tr>
        <w:trPr>
          <w:cantSplit/>
        </w:trPr>
        <w:tc>
          <w:tcPr>
            <w:tcW w:type="dxa" w:w="1636"/>
          </w:tcPr>
          <w:p>
            <w:pPr>
              <w:spacing w:after="0"/>
              <w:jc w:val="left"/>
            </w:pPr>
            <w:r>
              <w:rPr>
                <w:sz w:val="16"/>
              </w:rPr>
              <w:t>Capron town</w:t>
            </w:r>
          </w:p>
        </w:tc>
        <w:tc>
          <w:tcPr>
            <w:tcW w:type="dxa" w:w="798"/>
          </w:tcPr>
          <w:p>
            <w:pPr>
              <w:spacing w:after="0"/>
              <w:jc w:val="left"/>
            </w:pPr>
            <w:r>
              <w:rPr>
                <w:sz w:val="16"/>
              </w:rPr>
              <w:t>Town</w:t>
            </w:r>
          </w:p>
        </w:tc>
        <w:tc>
          <w:tcPr>
            <w:tcW w:type="dxa" w:w="3103"/>
          </w:tcPr>
          <w:p>
            <w:pPr>
              <w:spacing w:after="0"/>
              <w:jc w:val="left"/>
            </w:pPr>
            <w:r>
              <w:rPr>
                <w:sz w:val="16"/>
              </w:rPr>
              <w:t>Approved, expires 2027-06-07</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17 total; 3 since its plan</w:t>
            </w:r>
          </w:p>
        </w:tc>
      </w:tr>
      <w:tr>
        <w:trPr>
          <w:cantSplit/>
        </w:trPr>
        <w:tc>
          <w:tcPr>
            <w:tcW w:type="dxa" w:w="1636"/>
          </w:tcPr>
          <w:p>
            <w:pPr>
              <w:spacing w:after="0"/>
              <w:jc w:val="left"/>
            </w:pPr>
            <w:r>
              <w:rPr>
                <w:sz w:val="16"/>
              </w:rPr>
              <w:t>Courtland town</w:t>
            </w:r>
          </w:p>
        </w:tc>
        <w:tc>
          <w:tcPr>
            <w:tcW w:type="dxa" w:w="798"/>
          </w:tcPr>
          <w:p>
            <w:pPr>
              <w:spacing w:after="0"/>
              <w:jc w:val="left"/>
            </w:pPr>
            <w:r>
              <w:rPr>
                <w:sz w:val="16"/>
              </w:rPr>
              <w:t>Town</w:t>
            </w:r>
          </w:p>
        </w:tc>
        <w:tc>
          <w:tcPr>
            <w:tcW w:type="dxa" w:w="3103"/>
          </w:tcPr>
          <w:p>
            <w:pPr>
              <w:spacing w:after="0"/>
              <w:jc w:val="left"/>
            </w:pPr>
            <w:r>
              <w:rPr>
                <w:sz w:val="16"/>
              </w:rPr>
              <w:t>Approved, expires 2027-06-07</w:t>
            </w:r>
          </w:p>
        </w:tc>
        <w:tc>
          <w:tcPr>
            <w:tcW w:type="dxa" w:w="2474"/>
          </w:tcPr>
          <w:p>
            <w:pPr>
              <w:spacing w:after="0"/>
              <w:jc w:val="right"/>
            </w:pPr>
            <w:r>
              <w:rPr>
                <w:sz w:val="16"/>
              </w:rPr>
              <w:t>FMA RL 0, SRL 0; any 0</w:t>
            </w:r>
          </w:p>
        </w:tc>
        <w:tc>
          <w:tcPr>
            <w:tcW w:type="dxa" w:w="3208"/>
          </w:tcPr>
          <w:p>
            <w:pPr>
              <w:spacing w:after="0"/>
              <w:jc w:val="right"/>
            </w:pPr>
            <w:r>
              <w:rPr>
                <w:sz w:val="16"/>
              </w:rPr>
              <w:t>$7,685.02</w:t>
            </w:r>
          </w:p>
        </w:tc>
        <w:tc>
          <w:tcPr>
            <w:tcW w:type="dxa" w:w="2893"/>
          </w:tcPr>
          <w:p>
            <w:pPr>
              <w:spacing w:after="0"/>
              <w:jc w:val="right"/>
            </w:pPr>
            <w:r>
              <w:rPr>
                <w:sz w:val="16"/>
              </w:rPr>
              <w:t>40 total; 4 since its plan</w:t>
            </w:r>
          </w:p>
        </w:tc>
      </w:tr>
      <w:tr>
        <w:trPr>
          <w:cantSplit/>
        </w:trPr>
        <w:tc>
          <w:tcPr>
            <w:tcW w:type="dxa" w:w="1636"/>
          </w:tcPr>
          <w:p>
            <w:pPr>
              <w:spacing w:after="0"/>
              <w:jc w:val="left"/>
            </w:pPr>
            <w:r>
              <w:rPr>
                <w:sz w:val="16"/>
              </w:rPr>
              <w:t>Ivor town</w:t>
            </w:r>
          </w:p>
        </w:tc>
        <w:tc>
          <w:tcPr>
            <w:tcW w:type="dxa" w:w="798"/>
          </w:tcPr>
          <w:p>
            <w:pPr>
              <w:spacing w:after="0"/>
              <w:jc w:val="left"/>
            </w:pPr>
            <w:r>
              <w:rPr>
                <w:sz w:val="16"/>
              </w:rPr>
              <w:t>Town</w:t>
            </w:r>
          </w:p>
        </w:tc>
        <w:tc>
          <w:tcPr>
            <w:tcW w:type="dxa" w:w="3103"/>
          </w:tcPr>
          <w:p>
            <w:pPr>
              <w:spacing w:after="0"/>
              <w:jc w:val="left"/>
            </w:pPr>
            <w:r>
              <w:rPr>
                <w:sz w:val="16"/>
              </w:rPr>
              <w:t>Approved, expires 2027-06-07</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14 total; 5 since its plan</w:t>
            </w:r>
          </w:p>
        </w:tc>
      </w:tr>
      <w:tr>
        <w:trPr>
          <w:cantSplit/>
        </w:trPr>
        <w:tc>
          <w:tcPr>
            <w:tcW w:type="dxa" w:w="1636"/>
          </w:tcPr>
          <w:p>
            <w:pPr>
              <w:spacing w:after="0"/>
              <w:jc w:val="left"/>
            </w:pPr>
            <w:r>
              <w:rPr>
                <w:sz w:val="16"/>
              </w:rPr>
              <w:t>Newsoms town</w:t>
            </w:r>
          </w:p>
        </w:tc>
        <w:tc>
          <w:tcPr>
            <w:tcW w:type="dxa" w:w="798"/>
          </w:tcPr>
          <w:p>
            <w:pPr>
              <w:spacing w:after="0"/>
              <w:jc w:val="left"/>
            </w:pPr>
            <w:r>
              <w:rPr>
                <w:sz w:val="16"/>
              </w:rPr>
              <w:t>Town</w:t>
            </w:r>
          </w:p>
        </w:tc>
        <w:tc>
          <w:tcPr>
            <w:tcW w:type="dxa" w:w="3103"/>
          </w:tcPr>
          <w:p>
            <w:pPr>
              <w:spacing w:after="0"/>
              <w:jc w:val="left"/>
            </w:pPr>
            <w:r>
              <w:rPr>
                <w:sz w:val="16"/>
              </w:rPr>
              <w:t>Approved, expires 2027-06-07</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9 total; 3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2022-06-08</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$29,296,790</w:t>
            </w:r>
          </w:p>
        </w:tc>
        <w:tc>
          <w:tcPr>
            <w:tcW w:type="dxa" w:w="1134"/>
          </w:tcPr>
          <w:p>
            <w:pPr>
              <w:spacing w:after="0"/>
              <w:jc w:val="right"/>
            </w:pPr>
            <w:r>
              <w:rPr>
                <w:sz w:val="16"/>
              </w:rPr>
              <w:t>n/a</w:t>
            </w:r>
          </w:p>
        </w:tc>
        <w:tc>
          <w:tcPr>
            <w:tcW w:type="dxa" w:w="1043"/>
          </w:tcPr>
          <w:p>
            <w:pPr>
              <w:spacing w:after="0"/>
              <w:jc w:val="right"/>
            </w:pPr>
            <w:r>
              <w:rPr>
                <w:sz w:val="16"/>
              </w:rPr>
              <w:t>105</w:t>
            </w:r>
          </w:p>
        </w:tc>
        <w:tc>
          <w:tcPr>
            <w:tcW w:type="dxa" w:w="1037"/>
          </w:tcPr>
          <w:p>
            <w:pPr>
              <w:spacing w:after="0"/>
              <w:jc w:val="right"/>
            </w:pPr>
            <w:r>
              <w:rPr>
                <w:sz w:val="16"/>
              </w:rPr>
              <w:t>$433</w:t>
            </w:r>
          </w:p>
        </w:tc>
        <w:tc>
          <w:tcPr>
            <w:tcW w:type="dxa" w:w="1126"/>
          </w:tcPr>
          <w:p>
            <w:pPr>
              <w:spacing w:after="0"/>
              <w:jc w:val="right"/>
            </w:pPr>
            <w:r>
              <w:rPr>
                <w:sz w:val="16"/>
              </w:rPr>
              <w:t>n/a</w:t>
            </w:r>
          </w:p>
        </w:tc>
        <w:tc>
          <w:tcPr>
            <w:tcW w:type="dxa" w:w="970"/>
          </w:tcPr>
          <w:p>
            <w:pPr>
              <w:spacing w:after="0"/>
              <w:jc w:val="right"/>
            </w:pPr>
            <w:r>
              <w:rPr>
                <w:sz w:val="16"/>
              </w:rPr>
              <w:t>$20</w:t>
            </w:r>
          </w:p>
        </w:tc>
        <w:tc>
          <w:tcPr>
            <w:tcW w:type="dxa" w:w="1305"/>
          </w:tcPr>
          <w:p>
            <w:pPr>
              <w:spacing w:after="0"/>
              <w:jc w:val="right"/>
            </w:pPr>
            <w:r>
              <w:rPr>
                <w:sz w:val="16"/>
              </w:rPr>
              <w:t>0.00148%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$3,261,771,406</w:t>
            </w:r>
          </w:p>
        </w:tc>
        <w:tc>
          <w:tcPr>
            <w:tcW w:type="dxa" w:w="1134"/>
          </w:tcPr>
          <w:p>
            <w:pPr>
              <w:spacing w:after="0"/>
              <w:jc w:val="right"/>
            </w:pPr>
            <w:r>
              <w:rPr>
                <w:sz w:val="16"/>
              </w:rPr>
              <w:t>$96,641,153</w:t>
            </w:r>
          </w:p>
        </w:tc>
        <w:tc>
          <w:tcPr>
            <w:tcW w:type="dxa" w:w="1043"/>
          </w:tcPr>
          <w:p>
            <w:pPr>
              <w:spacing w:after="0"/>
              <w:jc w:val="right"/>
            </w:pPr>
            <w:r>
              <w:rPr>
                <w:sz w:val="16"/>
              </w:rPr>
              <w:t>17,985</w:t>
            </w:r>
          </w:p>
        </w:tc>
        <w:tc>
          <w:tcPr>
            <w:tcW w:type="dxa" w:w="1037"/>
          </w:tcPr>
          <w:p>
            <w:pPr>
              <w:spacing w:after="0"/>
              <w:jc w:val="right"/>
            </w:pPr>
            <w:r>
              <w:rPr>
                <w:sz w:val="16"/>
              </w:rPr>
              <w:t>$1,081</w:t>
            </w:r>
          </w:p>
        </w:tc>
        <w:tc>
          <w:tcPr>
            <w:tcW w:type="dxa" w:w="1126"/>
          </w:tcPr>
          <w:p>
            <w:pPr>
              <w:spacing w:after="0"/>
              <w:jc w:val="right"/>
            </w:pPr>
            <w:r>
              <w:rPr>
                <w:sz w:val="16"/>
              </w:rPr>
              <w:t>$35,574</w:t>
            </w:r>
          </w:p>
        </w:tc>
        <w:tc>
          <w:tcPr>
            <w:tcW w:type="dxa" w:w="970"/>
          </w:tcPr>
          <w:p>
            <w:pPr>
              <w:spacing w:after="0"/>
              <w:jc w:val="right"/>
            </w:pPr>
            <w:r>
              <w:rPr>
                <w:sz w:val="16"/>
              </w:rPr>
              <w:t>$168,937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$54,343,653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$1,348,508</w:t>
            </w:r>
          </w:p>
        </w:tc>
        <w:tc>
          <w:tcPr>
            <w:tcW w:type="dxa" w:w="970"/>
          </w:tcPr>
          <w:p>
            <w:pPr>
              <w:spacing w:after="0"/>
              <w:jc w:val="right"/>
            </w:pPr>
            <w:r>
              <w:rPr>
                <w:sz w:val="16"/>
              </w:rPr>
              <w:t>n/a</w:t>
            </w:r>
          </w:p>
        </w:tc>
        <w:tc>
          <w:tcPr>
            <w:tcW w:type="dxa" w:w="1305"/>
          </w:tcPr>
          <w:p>
            <w:pPr>
              <w:spacing w:after="0"/>
              <w:jc w:val="right"/>
            </w:pPr>
            <w:r>
              <w:rPr>
                <w:sz w:val="16"/>
              </w:rPr>
              <w:t>2.48%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$5,546,446,814</w:t>
            </w:r>
          </w:p>
        </w:tc>
        <w:tc>
          <w:tcPr>
            <w:tcW w:type="dxa" w:w="1134"/>
          </w:tcPr>
          <w:p>
            <w:pPr>
              <w:spacing w:after="0"/>
              <w:jc w:val="right"/>
            </w:pPr>
            <w:r>
              <w:rPr>
                <w:sz w:val="16"/>
              </w:rPr>
              <w:t>n/a</w:t>
            </w:r>
          </w:p>
        </w:tc>
        <w:tc>
          <w:tcPr>
            <w:tcW w:type="dxa" w:w="1043"/>
          </w:tcPr>
          <w:p>
            <w:pPr>
              <w:spacing w:after="0"/>
              <w:jc w:val="right"/>
            </w:pPr>
            <w:r>
              <w:rPr>
                <w:sz w:val="16"/>
              </w:rPr>
              <w:t>17,996</w:t>
            </w:r>
          </w:p>
        </w:tc>
        <w:tc>
          <w:tcPr>
            <w:tcW w:type="dxa" w:w="1037"/>
          </w:tcPr>
          <w:p>
            <w:pPr>
              <w:spacing w:after="0"/>
              <w:jc w:val="right"/>
            </w:pPr>
            <w:r>
              <w:rPr>
                <w:sz w:val="16"/>
              </w:rPr>
              <w:t>$114,950</w:t>
            </w:r>
          </w:p>
        </w:tc>
        <w:tc>
          <w:tcPr>
            <w:tcW w:type="dxa" w:w="1126"/>
          </w:tcPr>
          <w:p>
            <w:pPr>
              <w:spacing w:after="0"/>
              <w:jc w:val="right"/>
            </w:pPr>
            <w:r>
              <w:rPr>
                <w:sz w:val="16"/>
              </w:rPr>
              <w:t>n/a</w:t>
            </w:r>
          </w:p>
        </w:tc>
        <w:tc>
          <w:tcPr>
            <w:tcW w:type="dxa" w:w="970"/>
          </w:tcPr>
          <w:p>
            <w:pPr>
              <w:spacing w:after="0"/>
              <w:jc w:val="right"/>
            </w:pPr>
            <w:r>
              <w:rPr>
                <w:sz w:val="16"/>
              </w:rPr>
              <w:t>$46,487</w:t>
            </w:r>
          </w:p>
        </w:tc>
        <w:tc>
          <w:tcPr>
            <w:tcW w:type="dxa" w:w="1305"/>
          </w:tcPr>
          <w:p>
            <w:pPr>
              <w:spacing w:after="0"/>
              <w:jc w:val="right"/>
            </w:pPr>
            <w:r>
              <w:rPr>
                <w:sz w:val="16"/>
              </w:rPr>
              <w:t>0.00207%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$3,261,771,406</w:t>
            </w:r>
          </w:p>
        </w:tc>
        <w:tc>
          <w:tcPr>
            <w:tcW w:type="dxa" w:w="1134"/>
          </w:tcPr>
          <w:p>
            <w:pPr>
              <w:spacing w:after="0"/>
              <w:jc w:val="right"/>
            </w:pPr>
            <w:r>
              <w:rPr>
                <w:sz w:val="16"/>
              </w:rPr>
              <w:t>$96,641,153</w:t>
            </w:r>
          </w:p>
        </w:tc>
        <w:tc>
          <w:tcPr>
            <w:tcW w:type="dxa" w:w="1043"/>
          </w:tcPr>
          <w:p>
            <w:pPr>
              <w:spacing w:after="0"/>
              <w:jc w:val="right"/>
            </w:pPr>
            <w:r>
              <w:rPr>
                <w:sz w:val="16"/>
              </w:rPr>
              <w:t>17,985</w:t>
            </w:r>
          </w:p>
        </w:tc>
        <w:tc>
          <w:tcPr>
            <w:tcW w:type="dxa" w:w="1037"/>
          </w:tcPr>
          <w:p>
            <w:pPr>
              <w:spacing w:after="0"/>
              <w:jc w:val="right"/>
            </w:pPr>
            <w:r>
              <w:rPr>
                <w:sz w:val="16"/>
              </w:rPr>
              <w:t>$21,805</w:t>
            </w:r>
          </w:p>
        </w:tc>
        <w:tc>
          <w:tcPr>
            <w:tcW w:type="dxa" w:w="1126"/>
          </w:tcPr>
          <w:p>
            <w:pPr>
              <w:spacing w:after="0"/>
              <w:jc w:val="right"/>
            </w:pPr>
            <w:r>
              <w:rPr>
                <w:sz w:val="16"/>
              </w:rPr>
              <w:t>$85,809</w:t>
            </w:r>
          </w:p>
        </w:tc>
        <w:tc>
          <w:tcPr>
            <w:tcW w:type="dxa" w:w="970"/>
          </w:tcPr>
          <w:p>
            <w:pPr>
              <w:spacing w:after="0"/>
              <w:jc w:val="right"/>
            </w:pPr>
            <w:r>
              <w:rPr>
                <w:sz w:val="16"/>
              </w:rPr>
              <w:t>$14,356</w:t>
            </w:r>
          </w:p>
        </w:tc>
        <w:tc>
          <w:tcPr>
            <w:tcW w:type="dxa" w:w="1305"/>
          </w:tcPr>
          <w:p>
            <w:pPr>
              <w:spacing w:after="0"/>
              <w:jc w:val="right"/>
            </w:pPr>
            <w:r>
              <w:rPr>
                <w:sz w:val="16"/>
              </w:rPr>
              <w:t>0.000668%</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$3,261,771,406</w:t>
            </w:r>
          </w:p>
        </w:tc>
        <w:tc>
          <w:tcPr>
            <w:tcW w:type="dxa" w:w="1134"/>
          </w:tcPr>
          <w:p>
            <w:pPr>
              <w:spacing w:after="0"/>
              <w:jc w:val="right"/>
            </w:pPr>
            <w:r>
              <w:rPr>
                <w:sz w:val="16"/>
              </w:rPr>
              <w:t>$96,641,153</w:t>
            </w:r>
          </w:p>
        </w:tc>
        <w:tc>
          <w:tcPr>
            <w:tcW w:type="dxa" w:w="1043"/>
          </w:tcPr>
          <w:p>
            <w:pPr>
              <w:spacing w:after="0"/>
              <w:jc w:val="right"/>
            </w:pPr>
            <w:r>
              <w:rPr>
                <w:sz w:val="16"/>
              </w:rPr>
              <w:t>17,985</w:t>
            </w:r>
          </w:p>
        </w:tc>
        <w:tc>
          <w:tcPr>
            <w:tcW w:type="dxa" w:w="1037"/>
          </w:tcPr>
          <w:p>
            <w:pPr>
              <w:spacing w:after="0"/>
              <w:jc w:val="right"/>
            </w:pPr>
            <w:r>
              <w:rPr>
                <w:sz w:val="16"/>
              </w:rPr>
              <w:t>$15</w:t>
            </w:r>
          </w:p>
        </w:tc>
        <w:tc>
          <w:tcPr>
            <w:tcW w:type="dxa" w:w="1126"/>
          </w:tcPr>
          <w:p>
            <w:pPr>
              <w:spacing w:after="0"/>
              <w:jc w:val="right"/>
            </w:pPr>
            <w:r>
              <w:rPr>
                <w:sz w:val="16"/>
              </w:rPr>
              <w:t>$28</w:t>
            </w:r>
          </w:p>
        </w:tc>
        <w:tc>
          <w:tcPr>
            <w:tcW w:type="dxa" w:w="970"/>
          </w:tcPr>
          <w:p>
            <w:pPr>
              <w:spacing w:after="0"/>
              <w:jc w:val="right"/>
            </w:pPr>
            <w:r>
              <w:rPr>
                <w:sz w:val="16"/>
              </w:rPr>
              <w:t>$258,514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$3,261,771,406</w:t>
            </w:r>
          </w:p>
        </w:tc>
        <w:tc>
          <w:tcPr>
            <w:tcW w:type="dxa" w:w="1134"/>
          </w:tcPr>
          <w:p>
            <w:pPr>
              <w:spacing w:after="0"/>
              <w:jc w:val="right"/>
            </w:pPr>
            <w:r>
              <w:rPr>
                <w:sz w:val="16"/>
              </w:rPr>
              <w:t>$96,641,153</w:t>
            </w:r>
          </w:p>
        </w:tc>
        <w:tc>
          <w:tcPr>
            <w:tcW w:type="dxa" w:w="1043"/>
          </w:tcPr>
          <w:p>
            <w:pPr>
              <w:spacing w:after="0"/>
              <w:jc w:val="right"/>
            </w:pPr>
            <w:r>
              <w:rPr>
                <w:sz w:val="16"/>
              </w:rPr>
              <w:t>17,985</w:t>
            </w:r>
          </w:p>
        </w:tc>
        <w:tc>
          <w:tcPr>
            <w:tcW w:type="dxa" w:w="1037"/>
          </w:tcPr>
          <w:p>
            <w:pPr>
              <w:spacing w:after="0"/>
              <w:jc w:val="right"/>
            </w:pPr>
            <w:r>
              <w:rPr>
                <w:sz w:val="16"/>
              </w:rPr>
              <w:t>$2,199,060</w:t>
            </w:r>
          </w:p>
        </w:tc>
        <w:tc>
          <w:tcPr>
            <w:tcW w:type="dxa" w:w="1126"/>
          </w:tcPr>
          <w:p>
            <w:pPr>
              <w:spacing w:after="0"/>
              <w:jc w:val="right"/>
            </w:pPr>
            <w:r>
              <w:rPr>
                <w:sz w:val="16"/>
              </w:rPr>
              <w:t>$818,378</w:t>
            </w:r>
          </w:p>
        </w:tc>
        <w:tc>
          <w:tcPr>
            <w:tcW w:type="dxa" w:w="970"/>
          </w:tcPr>
          <w:p>
            <w:pPr>
              <w:spacing w:after="0"/>
              <w:jc w:val="right"/>
            </w:pPr>
            <w:r>
              <w:rPr>
                <w:sz w:val="16"/>
              </w:rPr>
              <w:t>$59,500</w:t>
            </w:r>
          </w:p>
        </w:tc>
        <w:tc>
          <w:tcPr>
            <w:tcW w:type="dxa" w:w="1305"/>
          </w:tcPr>
          <w:p>
            <w:pPr>
              <w:spacing w:after="0"/>
              <w:jc w:val="right"/>
            </w:pPr>
            <w:r>
              <w:rPr>
                <w:sz w:val="16"/>
              </w:rPr>
              <w:t>0.0674%</w:t>
            </w:r>
          </w:p>
        </w:tc>
        <w:tc>
          <w:tcPr>
            <w:tcW w:type="dxa" w:w="1197"/>
          </w:tcPr>
          <w:p>
            <w:pPr>
              <w:spacing w:after="0"/>
              <w:jc w:val="right"/>
            </w:pPr>
          </w:p>
        </w:tc>
        <w:tc>
          <w:tcPr>
            <w:tcW w:type="dxa" w:w="1093"/>
          </w:tcPr>
          <w:p>
            <w:pPr>
              <w:spacing w:after="0"/>
              <w:jc w:val="right"/>
            </w:pPr>
            <w:r>
              <w:rPr>
                <w:sz w:val="16"/>
              </w:rPr>
              <w:t>$1,000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$3,261,771,406</w:t>
            </w:r>
          </w:p>
        </w:tc>
        <w:tc>
          <w:tcPr>
            <w:tcW w:type="dxa" w:w="1134"/>
          </w:tcPr>
          <w:p>
            <w:pPr>
              <w:spacing w:after="0"/>
              <w:jc w:val="right"/>
            </w:pPr>
            <w:r>
              <w:rPr>
                <w:sz w:val="16"/>
              </w:rPr>
              <w:t>n/a</w:t>
            </w:r>
          </w:p>
        </w:tc>
        <w:tc>
          <w:tcPr>
            <w:tcW w:type="dxa" w:w="1043"/>
          </w:tcPr>
          <w:p>
            <w:pPr>
              <w:spacing w:after="0"/>
              <w:jc w:val="right"/>
            </w:pPr>
            <w:r>
              <w:rPr>
                <w:sz w:val="16"/>
              </w:rPr>
              <w:t>17,985</w:t>
            </w:r>
          </w:p>
        </w:tc>
        <w:tc>
          <w:tcPr>
            <w:tcW w:type="dxa" w:w="1037"/>
          </w:tcPr>
          <w:p>
            <w:pPr>
              <w:spacing w:after="0"/>
              <w:jc w:val="right"/>
            </w:pPr>
            <w:r>
              <w:rPr>
                <w:sz w:val="16"/>
              </w:rPr>
              <w:t>$27,286</w:t>
            </w:r>
          </w:p>
        </w:tc>
        <w:tc>
          <w:tcPr>
            <w:tcW w:type="dxa" w:w="1126"/>
          </w:tcPr>
          <w:p>
            <w:pPr>
              <w:spacing w:after="0"/>
              <w:jc w:val="right"/>
            </w:pPr>
            <w:r>
              <w:rPr>
                <w:sz w:val="16"/>
              </w:rPr>
              <w:t>n/a</w:t>
            </w:r>
          </w:p>
        </w:tc>
        <w:tc>
          <w:tcPr>
            <w:tcW w:type="dxa" w:w="970"/>
          </w:tcPr>
          <w:p>
            <w:pPr>
              <w:spacing w:after="0"/>
              <w:jc w:val="right"/>
            </w:pPr>
            <w:r>
              <w:rPr>
                <w:sz w:val="16"/>
              </w:rPr>
              <w:t>$62</w:t>
            </w:r>
          </w:p>
        </w:tc>
        <w:tc>
          <w:tcPr>
            <w:tcW w:type="dxa" w:w="1305"/>
          </w:tcPr>
          <w:p>
            <w:pPr>
              <w:spacing w:after="0"/>
              <w:jc w:val="right"/>
            </w:pPr>
            <w:r>
              <w:rPr>
                <w:sz w:val="16"/>
              </w:rPr>
              <w:t>0.000837%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$3,259,325,814</w:t>
            </w:r>
          </w:p>
        </w:tc>
        <w:tc>
          <w:tcPr>
            <w:tcW w:type="dxa" w:w="1134"/>
          </w:tcPr>
          <w:p>
            <w:pPr>
              <w:spacing w:after="0"/>
              <w:jc w:val="right"/>
            </w:pPr>
            <w:r>
              <w:rPr>
                <w:sz w:val="16"/>
              </w:rPr>
              <w:t>$4,430,630</w:t>
            </w:r>
          </w:p>
        </w:tc>
        <w:tc>
          <w:tcPr>
            <w:tcW w:type="dxa" w:w="1043"/>
          </w:tcPr>
          <w:p>
            <w:pPr>
              <w:spacing w:after="0"/>
              <w:jc w:val="right"/>
            </w:pPr>
            <w:r>
              <w:rPr>
                <w:sz w:val="16"/>
              </w:rPr>
              <w:t>1,405</w:t>
            </w:r>
          </w:p>
        </w:tc>
        <w:tc>
          <w:tcPr>
            <w:tcW w:type="dxa" w:w="1037"/>
          </w:tcPr>
          <w:p>
            <w:pPr>
              <w:spacing w:after="0"/>
              <w:jc w:val="right"/>
            </w:pPr>
            <w:r>
              <w:rPr>
                <w:sz w:val="16"/>
              </w:rPr>
              <w:t>$2,787,138</w:t>
            </w:r>
          </w:p>
        </w:tc>
        <w:tc>
          <w:tcPr>
            <w:tcW w:type="dxa" w:w="1126"/>
          </w:tcPr>
          <w:p>
            <w:pPr>
              <w:spacing w:after="0"/>
              <w:jc w:val="right"/>
            </w:pPr>
            <w:r>
              <w:rPr>
                <w:sz w:val="16"/>
              </w:rPr>
              <w:t>$32,434</w:t>
            </w:r>
          </w:p>
        </w:tc>
        <w:tc>
          <w:tcPr>
            <w:tcW w:type="dxa" w:w="970"/>
          </w:tcPr>
          <w:p>
            <w:pPr>
              <w:spacing w:after="0"/>
              <w:jc w:val="right"/>
            </w:pPr>
            <w:r>
              <w:rPr>
                <w:sz w:val="16"/>
              </w:rPr>
              <w:t>$436,683</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$9,787,882</w:t>
            </w:r>
          </w:p>
        </w:tc>
        <w:tc>
          <w:tcPr>
            <w:tcW w:type="dxa" w:w="1134"/>
          </w:tcPr>
          <w:p>
            <w:pPr>
              <w:spacing w:after="0"/>
              <w:jc w:val="right"/>
            </w:pPr>
            <w:r>
              <w:rPr>
                <w:sz w:val="16"/>
              </w:rPr>
              <w:t>n/a</w:t>
            </w:r>
          </w:p>
        </w:tc>
        <w:tc>
          <w:tcPr>
            <w:tcW w:type="dxa" w:w="1043"/>
          </w:tcPr>
          <w:p>
            <w:pPr>
              <w:spacing w:after="0"/>
              <w:jc w:val="right"/>
            </w:pPr>
            <w:r>
              <w:rPr>
                <w:sz w:val="16"/>
              </w:rPr>
              <w:t>58</w:t>
            </w:r>
          </w:p>
        </w:tc>
        <w:tc>
          <w:tcPr>
            <w:tcW w:type="dxa" w:w="1037"/>
          </w:tcPr>
          <w:p>
            <w:pPr>
              <w:spacing w:after="0"/>
              <w:jc w:val="right"/>
            </w:pPr>
            <w:r>
              <w:rPr>
                <w:sz w:val="16"/>
              </w:rPr>
              <w:t>$62</w:t>
            </w:r>
          </w:p>
        </w:tc>
        <w:tc>
          <w:tcPr>
            <w:tcW w:type="dxa" w:w="1126"/>
          </w:tcPr>
          <w:p>
            <w:pPr>
              <w:spacing w:after="0"/>
              <w:jc w:val="right"/>
            </w:pPr>
            <w:r>
              <w:rPr>
                <w:sz w:val="16"/>
              </w:rPr>
              <w:t>n/a</w:t>
            </w:r>
          </w:p>
        </w:tc>
        <w:tc>
          <w:tcPr>
            <w:tcW w:type="dxa" w:w="970"/>
          </w:tcPr>
          <w:p>
            <w:pPr>
              <w:spacing w:after="0"/>
              <w:jc w:val="right"/>
            </w:pPr>
            <w:r>
              <w:rPr>
                <w:sz w:val="16"/>
              </w:rPr>
              <w:t>$5</w:t>
            </w:r>
          </w:p>
        </w:tc>
        <w:tc>
          <w:tcPr>
            <w:tcW w:type="dxa" w:w="1305"/>
          </w:tcPr>
          <w:p>
            <w:pPr>
              <w:spacing w:after="0"/>
              <w:jc w:val="right"/>
            </w:pPr>
            <w:r>
              <w:rPr>
                <w:sz w:val="16"/>
              </w:rPr>
              <w:t>0.000634%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$3,261,771,406</w:t>
            </w:r>
          </w:p>
        </w:tc>
        <w:tc>
          <w:tcPr>
            <w:tcW w:type="dxa" w:w="1134"/>
          </w:tcPr>
          <w:p>
            <w:pPr>
              <w:spacing w:after="0"/>
              <w:jc w:val="right"/>
            </w:pPr>
            <w:r>
              <w:rPr>
                <w:sz w:val="16"/>
              </w:rPr>
              <w:t>n/a</w:t>
            </w:r>
          </w:p>
        </w:tc>
        <w:tc>
          <w:tcPr>
            <w:tcW w:type="dxa" w:w="1043"/>
          </w:tcPr>
          <w:p>
            <w:pPr>
              <w:spacing w:after="0"/>
              <w:jc w:val="right"/>
            </w:pPr>
            <w:r>
              <w:rPr>
                <w:sz w:val="16"/>
              </w:rPr>
              <w:t>17,985</w:t>
            </w:r>
          </w:p>
        </w:tc>
        <w:tc>
          <w:tcPr>
            <w:tcW w:type="dxa" w:w="1037"/>
          </w:tcPr>
          <w:p>
            <w:pPr>
              <w:spacing w:after="0"/>
              <w:jc w:val="right"/>
            </w:pPr>
            <w:r>
              <w:rPr>
                <w:sz w:val="16"/>
              </w:rPr>
              <w:t>$2,011</w:t>
            </w:r>
          </w:p>
        </w:tc>
        <w:tc>
          <w:tcPr>
            <w:tcW w:type="dxa" w:w="1126"/>
          </w:tcPr>
          <w:p>
            <w:pPr>
              <w:spacing w:after="0"/>
              <w:jc w:val="right"/>
            </w:pPr>
            <w:r>
              <w:rPr>
                <w:sz w:val="16"/>
              </w:rPr>
              <w:t>n/a</w:t>
            </w:r>
          </w:p>
        </w:tc>
        <w:tc>
          <w:tcPr>
            <w:tcW w:type="dxa" w:w="970"/>
          </w:tcPr>
          <w:p>
            <w:pPr>
              <w:spacing w:after="0"/>
              <w:jc w:val="right"/>
            </w:pPr>
            <w:r>
              <w:rPr>
                <w:sz w:val="16"/>
              </w:rPr>
              <w:t>$64,808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$3,261,771,406</w:t>
            </w:r>
          </w:p>
        </w:tc>
        <w:tc>
          <w:tcPr>
            <w:tcW w:type="dxa" w:w="1134"/>
          </w:tcPr>
          <w:p>
            <w:pPr>
              <w:spacing w:after="0"/>
              <w:jc w:val="right"/>
            </w:pPr>
            <w:r>
              <w:rPr>
                <w:sz w:val="16"/>
              </w:rPr>
              <w:t>$96,641,153</w:t>
            </w:r>
          </w:p>
        </w:tc>
        <w:tc>
          <w:tcPr>
            <w:tcW w:type="dxa" w:w="1043"/>
          </w:tcPr>
          <w:p>
            <w:pPr>
              <w:spacing w:after="0"/>
              <w:jc w:val="right"/>
            </w:pPr>
            <w:r>
              <w:rPr>
                <w:sz w:val="16"/>
              </w:rPr>
              <w:t>17,985</w:t>
            </w:r>
          </w:p>
        </w:tc>
        <w:tc>
          <w:tcPr>
            <w:tcW w:type="dxa" w:w="1037"/>
          </w:tcPr>
          <w:p>
            <w:pPr>
              <w:spacing w:after="0"/>
              <w:jc w:val="right"/>
            </w:pPr>
            <w:r>
              <w:rPr>
                <w:sz w:val="16"/>
              </w:rPr>
              <w:t>$13,472</w:t>
            </w:r>
          </w:p>
        </w:tc>
        <w:tc>
          <w:tcPr>
            <w:tcW w:type="dxa" w:w="1126"/>
          </w:tcPr>
          <w:p>
            <w:pPr>
              <w:spacing w:after="0"/>
              <w:jc w:val="right"/>
            </w:pPr>
            <w:r>
              <w:rPr>
                <w:sz w:val="16"/>
              </w:rPr>
              <w:t>$59,959</w:t>
            </w:r>
          </w:p>
        </w:tc>
        <w:tc>
          <w:tcPr>
            <w:tcW w:type="dxa" w:w="970"/>
          </w:tcPr>
          <w:p>
            <w:pPr>
              <w:spacing w:after="0"/>
              <w:jc w:val="right"/>
            </w:pPr>
            <w:r>
              <w:rPr>
                <w:sz w:val="16"/>
              </w:rPr>
              <w:t>$113,162</w:t>
            </w:r>
          </w:p>
        </w:tc>
        <w:tc>
          <w:tcPr>
            <w:tcW w:type="dxa" w:w="1305"/>
          </w:tcPr>
          <w:p>
            <w:pPr>
              <w:spacing w:after="0"/>
              <w:jc w:val="right"/>
            </w:pPr>
            <w:r>
              <w:rPr>
                <w:sz w:val="16"/>
              </w:rPr>
              <w:t>0.000413%</w:t>
            </w:r>
          </w:p>
        </w:tc>
        <w:tc>
          <w:tcPr>
            <w:tcW w:type="dxa" w:w="1197"/>
          </w:tcPr>
          <w:p>
            <w:pPr>
              <w:spacing w:after="0"/>
              <w:jc w:val="right"/>
            </w:pPr>
            <w:r>
              <w:rPr>
                <w:sz w:val="16"/>
              </w:rPr>
              <w:t>$154,250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$3,261,771,406</w:t>
            </w:r>
          </w:p>
        </w:tc>
        <w:tc>
          <w:tcPr>
            <w:tcW w:type="dxa" w:w="1134"/>
          </w:tcPr>
          <w:p>
            <w:pPr>
              <w:spacing w:after="0"/>
              <w:jc w:val="right"/>
            </w:pPr>
            <w:r>
              <w:rPr>
                <w:sz w:val="16"/>
              </w:rPr>
              <w:t>$96,641,153</w:t>
            </w:r>
          </w:p>
        </w:tc>
        <w:tc>
          <w:tcPr>
            <w:tcW w:type="dxa" w:w="1043"/>
          </w:tcPr>
          <w:p>
            <w:pPr>
              <w:spacing w:after="0"/>
              <w:jc w:val="right"/>
            </w:pPr>
            <w:r>
              <w:rPr>
                <w:sz w:val="16"/>
              </w:rPr>
              <w:t>17,985</w:t>
            </w:r>
          </w:p>
        </w:tc>
        <w:tc>
          <w:tcPr>
            <w:tcW w:type="dxa" w:w="1037"/>
          </w:tcPr>
          <w:p>
            <w:pPr>
              <w:spacing w:after="0"/>
              <w:jc w:val="right"/>
            </w:pPr>
            <w:r>
              <w:rPr>
                <w:sz w:val="16"/>
              </w:rPr>
              <w:t>$137,202</w:t>
            </w:r>
          </w:p>
        </w:tc>
        <w:tc>
          <w:tcPr>
            <w:tcW w:type="dxa" w:w="1126"/>
          </w:tcPr>
          <w:p>
            <w:pPr>
              <w:spacing w:after="0"/>
              <w:jc w:val="right"/>
            </w:pPr>
            <w:r>
              <w:rPr>
                <w:sz w:val="16"/>
              </w:rPr>
              <w:t>$1,098</w:t>
            </w:r>
          </w:p>
        </w:tc>
        <w:tc>
          <w:tcPr>
            <w:tcW w:type="dxa" w:w="970"/>
          </w:tcPr>
          <w:p>
            <w:pPr>
              <w:spacing w:after="0"/>
              <w:jc w:val="right"/>
            </w:pPr>
            <w:r>
              <w:rPr>
                <w:sz w:val="16"/>
              </w:rPr>
              <w:t>$157,366</w:t>
            </w:r>
          </w:p>
        </w:tc>
        <w:tc>
          <w:tcPr>
            <w:tcW w:type="dxa" w:w="1305"/>
          </w:tcPr>
          <w:p>
            <w:pPr>
              <w:spacing w:after="0"/>
              <w:jc w:val="right"/>
            </w:pPr>
            <w:r>
              <w:rPr>
                <w:sz w:val="16"/>
              </w:rPr>
              <w:t>0.00421%</w:t>
            </w:r>
          </w:p>
        </w:tc>
        <w:tc>
          <w:tcPr>
            <w:tcW w:type="dxa" w:w="1197"/>
          </w:tcPr>
          <w:p>
            <w:pPr>
              <w:spacing w:after="0"/>
              <w:jc w:val="right"/>
            </w:pPr>
            <w:r>
              <w:rPr>
                <w:sz w:val="16"/>
              </w:rPr>
              <w:t>$50,000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$322,348,732</w:t>
            </w:r>
          </w:p>
        </w:tc>
        <w:tc>
          <w:tcPr>
            <w:tcW w:type="dxa" w:w="1134"/>
          </w:tcPr>
          <w:p>
            <w:pPr>
              <w:spacing w:after="0"/>
              <w:jc w:val="right"/>
            </w:pPr>
            <w:r>
              <w:rPr>
                <w:sz w:val="16"/>
              </w:rPr>
              <w:t>$12,016,106</w:t>
            </w:r>
          </w:p>
        </w:tc>
        <w:tc>
          <w:tcPr>
            <w:tcW w:type="dxa" w:w="1043"/>
          </w:tcPr>
          <w:p>
            <w:pPr>
              <w:spacing w:after="0"/>
              <w:jc w:val="right"/>
            </w:pPr>
            <w:r>
              <w:rPr>
                <w:sz w:val="16"/>
              </w:rPr>
              <w:t>2,856</w:t>
            </w:r>
          </w:p>
        </w:tc>
        <w:tc>
          <w:tcPr>
            <w:tcW w:type="dxa" w:w="1037"/>
          </w:tcPr>
          <w:p>
            <w:pPr>
              <w:spacing w:after="0"/>
              <w:jc w:val="right"/>
            </w:pPr>
            <w:r>
              <w:rPr>
                <w:sz w:val="16"/>
              </w:rPr>
              <w:t>$4,184</w:t>
            </w:r>
          </w:p>
        </w:tc>
        <w:tc>
          <w:tcPr>
            <w:tcW w:type="dxa" w:w="1126"/>
          </w:tcPr>
          <w:p>
            <w:pPr>
              <w:spacing w:after="0"/>
              <w:jc w:val="right"/>
            </w:pPr>
            <w:r>
              <w:rPr>
                <w:sz w:val="16"/>
              </w:rPr>
              <w:t>$19</w:t>
            </w:r>
          </w:p>
        </w:tc>
        <w:tc>
          <w:tcPr>
            <w:tcW w:type="dxa" w:w="970"/>
          </w:tcPr>
          <w:p>
            <w:pPr>
              <w:spacing w:after="0"/>
              <w:jc w:val="right"/>
            </w:pPr>
            <w:r>
              <w:rPr>
                <w:sz w:val="16"/>
              </w:rPr>
              <w:t>$889</w:t>
            </w:r>
          </w:p>
        </w:tc>
        <w:tc>
          <w:tcPr>
            <w:tcW w:type="dxa" w:w="1305"/>
          </w:tcPr>
          <w:p>
            <w:pPr>
              <w:spacing w:after="0"/>
              <w:jc w:val="right"/>
            </w:pPr>
            <w:r>
              <w:rPr>
                <w:sz w:val="16"/>
              </w:rPr>
              <w:t>0.0013%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$3,261,771,406</w:t>
            </w:r>
          </w:p>
        </w:tc>
        <w:tc>
          <w:tcPr>
            <w:tcW w:type="dxa" w:w="1134"/>
          </w:tcPr>
          <w:p>
            <w:pPr>
              <w:spacing w:after="0"/>
              <w:jc w:val="right"/>
            </w:pPr>
            <w:r>
              <w:rPr>
                <w:sz w:val="16"/>
              </w:rPr>
              <w:t>$96,641,153</w:t>
            </w:r>
          </w:p>
        </w:tc>
        <w:tc>
          <w:tcPr>
            <w:tcW w:type="dxa" w:w="1043"/>
          </w:tcPr>
          <w:p>
            <w:pPr>
              <w:spacing w:after="0"/>
              <w:jc w:val="right"/>
            </w:pPr>
            <w:r>
              <w:rPr>
                <w:sz w:val="16"/>
              </w:rPr>
              <w:t>17,985</w:t>
            </w:r>
          </w:p>
        </w:tc>
        <w:tc>
          <w:tcPr>
            <w:tcW w:type="dxa" w:w="1037"/>
          </w:tcPr>
          <w:p>
            <w:pPr>
              <w:spacing w:after="0"/>
              <w:jc w:val="right"/>
            </w:pPr>
            <w:r>
              <w:rPr>
                <w:sz w:val="16"/>
              </w:rPr>
              <w:t>$2,316</w:t>
            </w:r>
          </w:p>
        </w:tc>
        <w:tc>
          <w:tcPr>
            <w:tcW w:type="dxa" w:w="1126"/>
          </w:tcPr>
          <w:p>
            <w:pPr>
              <w:spacing w:after="0"/>
              <w:jc w:val="right"/>
            </w:pPr>
            <w:r>
              <w:rPr>
                <w:sz w:val="16"/>
              </w:rPr>
              <w:t>$3</w:t>
            </w:r>
          </w:p>
        </w:tc>
        <w:tc>
          <w:tcPr>
            <w:tcW w:type="dxa" w:w="970"/>
          </w:tcPr>
          <w:p>
            <w:pPr>
              <w:spacing w:after="0"/>
              <w:jc w:val="right"/>
            </w:pPr>
            <w:r>
              <w:rPr>
                <w:sz w:val="16"/>
              </w:rPr>
              <w:t>$55,305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$2,000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60"/>
      </w:pPr>
      <w:r>
        <w:rPr>
          <w:sz w:val="15"/>
        </w:rPr>
        <w:t>Totals since 2022-06-08 (Storm Events through 2026-06-30): 46 county-coded records, 46 with a damage value recorded (including $0), $204,250; 7 zone-level records, 5 with a damage value recorded (including $0), $3,000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17,985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$3,261,771,406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$96,641,153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$7,692,824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$1,376,094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9</w:t>
            </w:r>
          </w:p>
        </w:tc>
        <w:tc>
          <w:tcPr>
            <w:tcW w:type="dxa" w:w="1336"/>
          </w:tcPr>
          <w:p>
            <w:pPr>
              <w:spacing w:after="0"/>
              <w:jc w:val="right"/>
            </w:pPr>
            <w:r>
              <w:rPr>
                <w:sz w:val="16"/>
              </w:rPr>
              <w:t>2</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Southampton County (unincorporated area)</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9</w:t>
            </w:r>
          </w:p>
        </w:tc>
        <w:tc>
          <w:tcPr>
            <w:tcW w:type="dxa" w:w="1336"/>
          </w:tcPr>
          <w:p>
            <w:pPr>
              <w:spacing w:after="0"/>
              <w:jc w:val="right"/>
            </w:pPr>
            <w:r>
              <w:rPr>
                <w:sz w:val="16"/>
              </w:rPr>
              <w:t>2</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Southampton County</w:t>
            </w:r>
          </w:p>
        </w:tc>
        <w:tc>
          <w:tcPr>
            <w:tcW w:type="dxa" w:w="1620"/>
          </w:tcPr>
          <w:p>
            <w:pPr>
              <w:spacing w:after="0"/>
              <w:jc w:val="left"/>
            </w:pPr>
            <w:r>
              <w:rPr>
                <w:sz w:val="16"/>
              </w:rPr>
              <w:t>510315</w:t>
            </w:r>
          </w:p>
        </w:tc>
        <w:tc>
          <w:tcPr>
            <w:tcW w:type="dxa" w:w="1455"/>
          </w:tcPr>
          <w:p>
            <w:pPr>
              <w:spacing w:after="0"/>
              <w:jc w:val="right"/>
            </w:pPr>
            <w:r>
              <w:rPr>
                <w:sz w:val="16"/>
              </w:rPr>
              <w:t>2</w:t>
            </w:r>
          </w:p>
        </w:tc>
        <w:tc>
          <w:tcPr>
            <w:tcW w:type="dxa" w:w="1455"/>
          </w:tcPr>
          <w:p>
            <w:pPr>
              <w:spacing w:after="0"/>
              <w:jc w:val="right"/>
            </w:pPr>
            <w:r>
              <w:rPr>
                <w:sz w:val="16"/>
              </w:rPr>
              <w:t>2</w:t>
            </w:r>
          </w:p>
        </w:tc>
        <w:tc>
          <w:tcPr>
            <w:tcW w:type="dxa" w:w="1455"/>
          </w:tcPr>
          <w:p>
            <w:pPr>
              <w:spacing w:after="0"/>
              <w:jc w:val="right"/>
            </w:pPr>
            <w:r>
              <w:rPr>
                <w:sz w:val="16"/>
              </w:rPr>
              <w:t>9</w:t>
            </w:r>
          </w:p>
        </w:tc>
        <w:tc>
          <w:tcPr>
            <w:tcW w:type="dxa" w:w="1455"/>
          </w:tcPr>
          <w:p>
            <w:pPr>
              <w:spacing w:after="0"/>
              <w:jc w:val="right"/>
            </w:pPr>
            <w:r>
              <w:rPr>
                <w:sz w:val="16"/>
              </w:rPr>
              <w:t>2</w:t>
            </w:r>
          </w:p>
        </w:tc>
        <w:tc>
          <w:tcPr>
            <w:tcW w:type="dxa" w:w="1455"/>
          </w:tcPr>
          <w:p>
            <w:pPr>
              <w:spacing w:after="0"/>
              <w:jc w:val="right"/>
            </w:pPr>
            <w:r>
              <w:rPr>
                <w:sz w:val="16"/>
              </w:rPr>
              <w:t>10</w:t>
            </w:r>
          </w:p>
        </w:tc>
        <w:tc>
          <w:tcPr>
            <w:tcW w:type="dxa" w:w="1455"/>
          </w:tcPr>
          <w:p>
            <w:pPr>
              <w:spacing w:after="0"/>
              <w:jc w:val="right"/>
            </w:pPr>
            <w:r>
              <w:rPr>
                <w:sz w:val="16"/>
              </w:rPr>
              <w:t>0</w:t>
            </w:r>
          </w:p>
        </w:tc>
        <w:tc>
          <w:tcPr>
            <w:tcW w:type="dxa" w:w="1620"/>
          </w:tcPr>
          <w:p>
            <w:pPr>
              <w:spacing w:after="0"/>
              <w:jc w:val="right"/>
            </w:pPr>
            <w:r>
              <w:rPr>
                <w:sz w:val="16"/>
              </w:rPr>
              <w:t>5</w:t>
            </w:r>
          </w:p>
        </w:tc>
      </w:tr>
      <w:tr>
        <w:trPr>
          <w:cantSplit/>
        </w:trPr>
        <w:tc>
          <w:tcPr>
            <w:tcW w:type="dxa" w:w="2141"/>
          </w:tcPr>
          <w:p>
            <w:pPr>
              <w:spacing w:after="0"/>
              <w:jc w:val="left"/>
            </w:pPr>
            <w:r>
              <w:rPr>
                <w:sz w:val="16"/>
              </w:rPr>
              <w:t>Boykins town</w:t>
            </w:r>
          </w:p>
        </w:tc>
        <w:tc>
          <w:tcPr>
            <w:tcW w:type="dxa" w:w="1620"/>
          </w:tcPr>
          <w:p>
            <w:pPr>
              <w:spacing w:after="0"/>
              <w:jc w:val="left"/>
            </w:pPr>
            <w:r>
              <w:rPr>
                <w:sz w:val="16"/>
              </w:rPr>
              <w:t>510151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Branchville town</w:t>
            </w:r>
          </w:p>
        </w:tc>
        <w:tc>
          <w:tcPr>
            <w:tcW w:type="dxa" w:w="1620"/>
          </w:tcPr>
          <w:p>
            <w:pPr>
              <w:spacing w:after="0"/>
              <w:jc w:val="left"/>
            </w:pPr>
            <w:r>
              <w:rPr>
                <w:sz w:val="16"/>
              </w:rPr>
              <w:t>510296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Capron town</w:t>
            </w:r>
          </w:p>
        </w:tc>
        <w:tc>
          <w:tcPr>
            <w:tcW w:type="dxa" w:w="1620"/>
          </w:tcPr>
          <w:p>
            <w:pPr>
              <w:spacing w:after="0"/>
              <w:jc w:val="left"/>
            </w:pPr>
            <w:r>
              <w:rPr>
                <w:sz w:val="16"/>
              </w:rPr>
              <w:t>510381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Courtland town</w:t>
            </w:r>
          </w:p>
        </w:tc>
        <w:tc>
          <w:tcPr>
            <w:tcW w:type="dxa" w:w="1620"/>
          </w:tcPr>
          <w:p>
            <w:pPr>
              <w:spacing w:after="0"/>
              <w:jc w:val="left"/>
            </w:pPr>
            <w:r>
              <w:rPr>
                <w:sz w:val="16"/>
              </w:rPr>
              <w:t>510152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Ivor town</w:t>
            </w:r>
          </w:p>
        </w:tc>
        <w:tc>
          <w:tcPr>
            <w:tcW w:type="dxa" w:w="1620"/>
          </w:tcPr>
          <w:p>
            <w:pPr>
              <w:spacing w:after="0"/>
              <w:jc w:val="left"/>
            </w:pPr>
            <w:r>
              <w:rPr>
                <w:sz w:val="16"/>
              </w:rPr>
              <w:t>510380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Newsoms town</w:t>
            </w:r>
          </w:p>
        </w:tc>
        <w:tc>
          <w:tcPr>
            <w:tcW w:type="dxa" w:w="1620"/>
          </w:tcPr>
          <w:p>
            <w:pPr>
              <w:spacing w:after="0"/>
              <w:jc w:val="left"/>
            </w:pPr>
            <w:r>
              <w:rPr>
                <w:sz w:val="16"/>
              </w:rPr>
              <w:t>510258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Southampton County, VA: risk-assessment baseline packet, release 2026-10 (data as of 2026-09-30; County FIPS 51175). Automated baseline. </w:t>
      </w:r>
      <w:hyperlink r:id="rId15">
        <w:r>
          <w:rPr>
            <w:color w:val="1F4E99"/>
            <w:sz w:val="17"/>
            <w:u w:val="single"/>
          </w:rPr>
          <w:t>https://hazardplain.org/va/51175/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Southampton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Southampton County, VA: Risk-assessment baseline packet</dc:title>
  <dc:subject>Hazard Plain release 2026-10, as of 2026-09-30. Automated baseline</dc:subject>
  <dc:creator>Hazard Plain</dc:creator>
  <cp:keywords>Hazard Plain; hazard mitigation; risk assessment; 51175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