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Smyth County, VA</w:t>
      </w:r>
    </w:p>
    <w:p>
      <w:pPr>
        <w:spacing w:after="120" w:before="0"/>
      </w:pPr>
      <w:r>
        <w:rPr>
          <w:color w:val="555555"/>
          <w:sz w:val="24"/>
        </w:rPr>
        <w:t>Risk-assessment baseline packet</w:t>
      </w:r>
    </w:p>
    <w:p>
      <w:pPr>
        <w:spacing w:after="120" w:before="0"/>
      </w:pPr>
      <w:r>
        <w:rPr>
          <w:b/>
          <w:sz w:val="18"/>
        </w:rPr>
        <w:t xml:space="preserve">County FIPS: </w:t>
      </w:r>
      <w:r>
        <w:rPr>
          <w:sz w:val="18"/>
        </w:rPr>
        <w:t>51173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2030-01-14. Plan: PDC 03 Mount Rogers Hazard Mitigation Plan (FEMA plan 110412), approved 2025-01-15.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2025-01-15: 2 new hazard declarations (2 incidents)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($7,233,314 a year), Cold Wave ($5,954,079) and Strong Wind ($401,769).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2030-01-14</w:t>
      </w:r>
    </w:p>
    <w:p>
      <w:pPr>
        <w:keepNext/>
        <w:spacing w:after="40" w:before="0"/>
      </w:pPr>
      <w:r>
        <w:rPr>
          <w:b/>
        </w:rPr>
        <w:t xml:space="preserve">Plan: </w:t>
      </w:r>
      <w:r>
        <w:rPr/>
        <w:t>PDC 03 Mount Rogers Hazard Mitigation Plan (FEMA plan 110412)</w:t>
      </w:r>
    </w:p>
    <w:p>
      <w:pPr>
        <w:keepNext/>
        <w:spacing w:after="40" w:before="0"/>
      </w:pPr>
      <w:r>
        <w:rPr>
          <w:b/>
        </w:rPr>
        <w:t xml:space="preserve">Approved: </w:t>
      </w:r>
      <w:r>
        <w:rPr/>
        <w:t>2025-01-15</w:t>
      </w:r>
    </w:p>
    <w:p>
      <w:pPr>
        <w:keepNext/>
        <w:spacing w:after="40" w:before="0"/>
      </w:pPr>
      <w:r>
        <w:rPr>
          <w:b/>
        </w:rPr>
        <w:t xml:space="preserve">Days to expiry: </w:t>
      </w:r>
      <w:r>
        <w:rPr/>
        <w:t>1,202</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8"/>
        <w:gridCol w:w="948"/>
        <w:gridCol w:w="2804"/>
        <w:gridCol w:w="2078"/>
        <w:gridCol w:w="1100"/>
        <w:gridCol w:w="1100"/>
        <w:gridCol w:w="948"/>
        <w:gridCol w:w="3656"/>
      </w:tblGrid>
      <w:tr>
        <w:trPr>
          <w:cantSplit/>
          <w:tblHeader/>
        </w:trPr>
        <w:tc>
          <w:tcPr>
            <w:tcW w:type="dxa" w:w="1478"/>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804"/>
            <w:shd w:val="clear" w:color="auto" w:fill="E8E8E8"/>
          </w:tcPr>
          <w:p>
            <w:pPr>
              <w:spacing w:after="0"/>
              <w:jc w:val="left"/>
            </w:pPr>
            <w:r>
              <w:rPr>
                <w:b/>
                <w:sz w:val="16"/>
              </w:rPr>
              <w:t>Status</w:t>
            </w:r>
          </w:p>
        </w:tc>
        <w:tc>
          <w:tcPr>
            <w:tcW w:type="dxa" w:w="2078"/>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6"/>
            <w:shd w:val="clear" w:color="auto" w:fill="E8E8E8"/>
          </w:tcPr>
          <w:p>
            <w:pPr>
              <w:spacing w:after="0"/>
              <w:jc w:val="left"/>
            </w:pPr>
            <w:r>
              <w:rPr>
                <w:b/>
                <w:sz w:val="16"/>
              </w:rPr>
              <w:t>Notes</w:t>
            </w:r>
          </w:p>
        </w:tc>
      </w:tr>
      <w:tr>
        <w:trPr>
          <w:cantSplit/>
        </w:trPr>
        <w:tc>
          <w:tcPr>
            <w:tcW w:type="dxa" w:w="1478"/>
          </w:tcPr>
          <w:p>
            <w:pPr>
              <w:spacing w:after="0"/>
              <w:jc w:val="left"/>
            </w:pPr>
            <w:r>
              <w:rPr>
                <w:sz w:val="16"/>
              </w:rPr>
              <w:t>Smyth County</w:t>
            </w:r>
          </w:p>
        </w:tc>
        <w:tc>
          <w:tcPr>
            <w:tcW w:type="dxa" w:w="948"/>
          </w:tcPr>
          <w:p>
            <w:pPr>
              <w:spacing w:after="0"/>
              <w:jc w:val="left"/>
            </w:pPr>
            <w:r>
              <w:rPr>
                <w:sz w:val="16"/>
              </w:rPr>
              <w:t>County</w:t>
            </w:r>
          </w:p>
        </w:tc>
        <w:tc>
          <w:tcPr>
            <w:tcW w:type="dxa" w:w="2804"/>
          </w:tcPr>
          <w:p>
            <w:pPr>
              <w:spacing w:after="0"/>
              <w:jc w:val="left"/>
            </w:pPr>
            <w:r>
              <w:rPr>
                <w:sz w:val="16"/>
              </w:rPr>
              <w:t>Approved, expires 2030-01-14</w:t>
            </w:r>
          </w:p>
        </w:tc>
        <w:tc>
          <w:tcPr>
            <w:tcW w:type="dxa" w:w="2078"/>
          </w:tcPr>
          <w:p>
            <w:pPr>
              <w:spacing w:after="0"/>
              <w:jc w:val="left"/>
            </w:pPr>
            <w:r>
              <w:rPr>
                <w:sz w:val="16"/>
              </w:rPr>
              <w:t>PDC 03 Mount Rogers Hazard Mitigation Plan (FEMA plan 110412)</w:t>
            </w:r>
          </w:p>
        </w:tc>
        <w:tc>
          <w:tcPr>
            <w:tcW w:type="dxa" w:w="1100"/>
          </w:tcPr>
          <w:p>
            <w:pPr>
              <w:spacing w:after="0"/>
              <w:jc w:val="left"/>
            </w:pPr>
            <w:r>
              <w:rPr>
                <w:sz w:val="16"/>
              </w:rPr>
              <w:t>2025-01-15</w:t>
            </w:r>
          </w:p>
        </w:tc>
        <w:tc>
          <w:tcPr>
            <w:tcW w:type="dxa" w:w="1100"/>
          </w:tcPr>
          <w:p>
            <w:pPr>
              <w:spacing w:after="0"/>
              <w:jc w:val="left"/>
            </w:pPr>
            <w:r>
              <w:rPr>
                <w:sz w:val="16"/>
              </w:rPr>
              <w:t>2030-01-14</w:t>
            </w:r>
          </w:p>
        </w:tc>
        <w:tc>
          <w:tcPr>
            <w:tcW w:type="dxa" w:w="948"/>
          </w:tcPr>
          <w:p>
            <w:pPr>
              <w:spacing w:after="0"/>
              <w:jc w:val="right"/>
            </w:pPr>
            <w:r>
              <w:rPr>
                <w:sz w:val="16"/>
              </w:rPr>
              <w:t>1,202</w:t>
            </w:r>
          </w:p>
        </w:tc>
        <w:tc>
          <w:tcPr>
            <w:tcW w:type="dxa" w:w="3656"/>
          </w:tcPr>
          <w:p>
            <w:pPr>
              <w:spacing w:after="0"/>
              <w:jc w:val="left"/>
            </w:pPr>
            <w:r>
              <w:rPr>
                <w:sz w:val="16"/>
              </w:rPr>
              <w:t>this jurisdiction approved 2025-01-24</w:t>
            </w:r>
          </w:p>
        </w:tc>
      </w:tr>
      <w:tr>
        <w:trPr>
          <w:cantSplit/>
        </w:trPr>
        <w:tc>
          <w:tcPr>
            <w:tcW w:type="dxa" w:w="1478"/>
          </w:tcPr>
          <w:p>
            <w:pPr>
              <w:spacing w:after="0"/>
              <w:jc w:val="left"/>
            </w:pPr>
            <w:r>
              <w:rPr>
                <w:sz w:val="16"/>
              </w:rPr>
              <w:t>Chilhowie town</w:t>
            </w:r>
          </w:p>
        </w:tc>
        <w:tc>
          <w:tcPr>
            <w:tcW w:type="dxa" w:w="948"/>
          </w:tcPr>
          <w:p>
            <w:pPr>
              <w:spacing w:after="0"/>
              <w:jc w:val="left"/>
            </w:pPr>
            <w:r>
              <w:rPr>
                <w:sz w:val="16"/>
              </w:rPr>
              <w:t>Town</w:t>
            </w:r>
          </w:p>
        </w:tc>
        <w:tc>
          <w:tcPr>
            <w:tcW w:type="dxa" w:w="2804"/>
          </w:tcPr>
          <w:p>
            <w:pPr>
              <w:spacing w:after="0"/>
              <w:jc w:val="left"/>
            </w:pPr>
            <w:r>
              <w:rPr>
                <w:sz w:val="16"/>
              </w:rPr>
              <w:t>Approved, expires 2030-01-14</w:t>
            </w:r>
          </w:p>
        </w:tc>
        <w:tc>
          <w:tcPr>
            <w:tcW w:type="dxa" w:w="2078"/>
          </w:tcPr>
          <w:p>
            <w:pPr>
              <w:spacing w:after="0"/>
              <w:jc w:val="left"/>
            </w:pPr>
            <w:r>
              <w:rPr>
                <w:sz w:val="16"/>
              </w:rPr>
              <w:t>PDC 03 Mount Rogers Hazard Mitigation Plan (FEMA plan 110412)</w:t>
            </w:r>
          </w:p>
        </w:tc>
        <w:tc>
          <w:tcPr>
            <w:tcW w:type="dxa" w:w="1100"/>
          </w:tcPr>
          <w:p>
            <w:pPr>
              <w:spacing w:after="0"/>
              <w:jc w:val="left"/>
            </w:pPr>
            <w:r>
              <w:rPr>
                <w:sz w:val="16"/>
              </w:rPr>
              <w:t>2025-01-15</w:t>
            </w:r>
          </w:p>
        </w:tc>
        <w:tc>
          <w:tcPr>
            <w:tcW w:type="dxa" w:w="1100"/>
          </w:tcPr>
          <w:p>
            <w:pPr>
              <w:spacing w:after="0"/>
              <w:jc w:val="left"/>
            </w:pPr>
            <w:r>
              <w:rPr>
                <w:sz w:val="16"/>
              </w:rPr>
              <w:t>2030-01-14</w:t>
            </w:r>
          </w:p>
        </w:tc>
        <w:tc>
          <w:tcPr>
            <w:tcW w:type="dxa" w:w="948"/>
          </w:tcPr>
          <w:p>
            <w:pPr>
              <w:spacing w:after="0"/>
              <w:jc w:val="right"/>
            </w:pPr>
            <w:r>
              <w:rPr>
                <w:sz w:val="16"/>
              </w:rPr>
              <w:t>1,202</w:t>
            </w:r>
          </w:p>
        </w:tc>
        <w:tc>
          <w:tcPr>
            <w:tcW w:type="dxa" w:w="3656"/>
          </w:tcPr>
          <w:p>
            <w:pPr>
              <w:spacing w:after="0"/>
              <w:jc w:val="left"/>
            </w:pPr>
            <w:r>
              <w:rPr>
                <w:sz w:val="16"/>
              </w:rPr>
              <w:t>this jurisdiction approved 2025-02-13</w:t>
            </w:r>
          </w:p>
        </w:tc>
      </w:tr>
      <w:tr>
        <w:trPr>
          <w:cantSplit/>
        </w:trPr>
        <w:tc>
          <w:tcPr>
            <w:tcW w:type="dxa" w:w="1478"/>
          </w:tcPr>
          <w:p>
            <w:pPr>
              <w:spacing w:after="0"/>
              <w:jc w:val="left"/>
            </w:pPr>
            <w:r>
              <w:rPr>
                <w:sz w:val="16"/>
              </w:rPr>
              <w:t>Marion town</w:t>
            </w:r>
          </w:p>
        </w:tc>
        <w:tc>
          <w:tcPr>
            <w:tcW w:type="dxa" w:w="948"/>
          </w:tcPr>
          <w:p>
            <w:pPr>
              <w:spacing w:after="0"/>
              <w:jc w:val="left"/>
            </w:pPr>
            <w:r>
              <w:rPr>
                <w:sz w:val="16"/>
              </w:rPr>
              <w:t>Town</w:t>
            </w:r>
          </w:p>
        </w:tc>
        <w:tc>
          <w:tcPr>
            <w:tcW w:type="dxa" w:w="2804"/>
          </w:tcPr>
          <w:p>
            <w:pPr>
              <w:spacing w:after="0"/>
              <w:jc w:val="left"/>
            </w:pPr>
            <w:r>
              <w:rPr>
                <w:sz w:val="16"/>
              </w:rPr>
              <w:t>Approved, expires 2030-01-14</w:t>
            </w:r>
          </w:p>
        </w:tc>
        <w:tc>
          <w:tcPr>
            <w:tcW w:type="dxa" w:w="2078"/>
          </w:tcPr>
          <w:p>
            <w:pPr>
              <w:spacing w:after="0"/>
              <w:jc w:val="left"/>
            </w:pPr>
            <w:r>
              <w:rPr>
                <w:sz w:val="16"/>
              </w:rPr>
              <w:t>PDC 03 Mount Rogers Hazard Mitigation Plan (FEMA plan 110412)</w:t>
            </w:r>
          </w:p>
        </w:tc>
        <w:tc>
          <w:tcPr>
            <w:tcW w:type="dxa" w:w="1100"/>
          </w:tcPr>
          <w:p>
            <w:pPr>
              <w:spacing w:after="0"/>
              <w:jc w:val="left"/>
            </w:pPr>
            <w:r>
              <w:rPr>
                <w:sz w:val="16"/>
              </w:rPr>
              <w:t>2025-01-15</w:t>
            </w:r>
          </w:p>
        </w:tc>
        <w:tc>
          <w:tcPr>
            <w:tcW w:type="dxa" w:w="1100"/>
          </w:tcPr>
          <w:p>
            <w:pPr>
              <w:spacing w:after="0"/>
              <w:jc w:val="left"/>
            </w:pPr>
            <w:r>
              <w:rPr>
                <w:sz w:val="16"/>
              </w:rPr>
              <w:t>2030-01-14</w:t>
            </w:r>
          </w:p>
        </w:tc>
        <w:tc>
          <w:tcPr>
            <w:tcW w:type="dxa" w:w="948"/>
          </w:tcPr>
          <w:p>
            <w:pPr>
              <w:spacing w:after="0"/>
              <w:jc w:val="right"/>
            </w:pPr>
            <w:r>
              <w:rPr>
                <w:sz w:val="16"/>
              </w:rPr>
              <w:t>1,202</w:t>
            </w:r>
          </w:p>
        </w:tc>
        <w:tc>
          <w:tcPr>
            <w:tcW w:type="dxa" w:w="3656"/>
          </w:tcPr>
          <w:p>
            <w:pPr>
              <w:spacing w:after="0"/>
              <w:jc w:val="left"/>
            </w:pPr>
            <w:r>
              <w:rPr>
                <w:sz w:val="16"/>
              </w:rPr>
              <w:t>this jurisdiction approved 2025-03-17</w:t>
            </w:r>
          </w:p>
        </w:tc>
      </w:tr>
      <w:tr>
        <w:trPr>
          <w:cantSplit/>
        </w:trPr>
        <w:tc>
          <w:tcPr>
            <w:tcW w:type="dxa" w:w="1478"/>
          </w:tcPr>
          <w:p>
            <w:pPr>
              <w:spacing w:after="0"/>
              <w:jc w:val="left"/>
            </w:pPr>
            <w:r>
              <w:rPr>
                <w:sz w:val="16"/>
              </w:rPr>
              <w:t>Saltville town</w:t>
            </w:r>
          </w:p>
        </w:tc>
        <w:tc>
          <w:tcPr>
            <w:tcW w:type="dxa" w:w="948"/>
          </w:tcPr>
          <w:p>
            <w:pPr>
              <w:spacing w:after="0"/>
              <w:jc w:val="left"/>
            </w:pPr>
            <w:r>
              <w:rPr>
                <w:sz w:val="16"/>
              </w:rPr>
              <w:t>Town</w:t>
            </w:r>
          </w:p>
        </w:tc>
        <w:tc>
          <w:tcPr>
            <w:tcW w:type="dxa" w:w="2804"/>
          </w:tcPr>
          <w:p>
            <w:pPr>
              <w:spacing w:after="0"/>
              <w:jc w:val="left"/>
            </w:pPr>
            <w:r>
              <w:rPr>
                <w:sz w:val="16"/>
              </w:rPr>
              <w:t>Approved, expires 2030-01-14</w:t>
            </w:r>
          </w:p>
        </w:tc>
        <w:tc>
          <w:tcPr>
            <w:tcW w:type="dxa" w:w="2078"/>
          </w:tcPr>
          <w:p>
            <w:pPr>
              <w:spacing w:after="0"/>
              <w:jc w:val="left"/>
            </w:pPr>
            <w:r>
              <w:rPr>
                <w:sz w:val="16"/>
              </w:rPr>
              <w:t>PDC 03 Mount Rogers Hazard Mitigation Plan (FEMA plan 110412)</w:t>
            </w:r>
          </w:p>
        </w:tc>
        <w:tc>
          <w:tcPr>
            <w:tcW w:type="dxa" w:w="1100"/>
          </w:tcPr>
          <w:p>
            <w:pPr>
              <w:spacing w:after="0"/>
              <w:jc w:val="left"/>
            </w:pPr>
            <w:r>
              <w:rPr>
                <w:sz w:val="16"/>
              </w:rPr>
              <w:t>2025-01-15</w:t>
            </w:r>
          </w:p>
        </w:tc>
        <w:tc>
          <w:tcPr>
            <w:tcW w:type="dxa" w:w="1100"/>
          </w:tcPr>
          <w:p>
            <w:pPr>
              <w:spacing w:after="0"/>
              <w:jc w:val="left"/>
            </w:pPr>
            <w:r>
              <w:rPr>
                <w:sz w:val="16"/>
              </w:rPr>
              <w:t>2030-01-14</w:t>
            </w:r>
          </w:p>
        </w:tc>
        <w:tc>
          <w:tcPr>
            <w:tcW w:type="dxa" w:w="948"/>
          </w:tcPr>
          <w:p>
            <w:pPr>
              <w:spacing w:after="0"/>
              <w:jc w:val="right"/>
            </w:pPr>
            <w:r>
              <w:rPr>
                <w:sz w:val="16"/>
              </w:rPr>
              <w:t>1,202</w:t>
            </w:r>
          </w:p>
        </w:tc>
        <w:tc>
          <w:tcPr>
            <w:tcW w:type="dxa" w:w="3656"/>
          </w:tcPr>
          <w:p>
            <w:pPr>
              <w:spacing w:after="0"/>
              <w:jc w:val="left"/>
            </w:pPr>
            <w:r>
              <w:rPr>
                <w:sz w:val="16"/>
              </w:rPr>
              <w:t>this jurisdiction approved 2025-05-13</w:t>
            </w:r>
          </w:p>
        </w:tc>
      </w:tr>
      <w:tr>
        <w:trPr>
          <w:cantSplit/>
        </w:trPr>
        <w:tc>
          <w:tcPr>
            <w:tcW w:type="dxa" w:w="1478"/>
          </w:tcPr>
          <w:p>
            <w:pPr>
              <w:spacing w:after="0"/>
              <w:jc w:val="left"/>
            </w:pPr>
            <w:r>
              <w:rPr>
                <w:sz w:val="16"/>
              </w:rPr>
              <w:t>Mount Rogers PDC</w:t>
            </w:r>
          </w:p>
        </w:tc>
        <w:tc>
          <w:tcPr>
            <w:tcW w:type="dxa" w:w="948"/>
          </w:tcPr>
          <w:p>
            <w:pPr>
              <w:spacing w:after="0"/>
              <w:jc w:val="left"/>
            </w:pPr>
            <w:r>
              <w:rPr>
                <w:sz w:val="16"/>
              </w:rPr>
              <w:t>Regional Planning Agency</w:t>
            </w:r>
          </w:p>
        </w:tc>
        <w:tc>
          <w:tcPr>
            <w:tcW w:type="dxa" w:w="2804"/>
          </w:tcPr>
          <w:p>
            <w:pPr>
              <w:spacing w:after="0"/>
              <w:jc w:val="left"/>
            </w:pPr>
            <w:r>
              <w:rPr>
                <w:sz w:val="16"/>
              </w:rPr>
              <w:t>Approved, expires 2030-01-14</w:t>
            </w:r>
          </w:p>
        </w:tc>
        <w:tc>
          <w:tcPr>
            <w:tcW w:type="dxa" w:w="2078"/>
          </w:tcPr>
          <w:p>
            <w:pPr>
              <w:spacing w:after="0"/>
              <w:jc w:val="left"/>
            </w:pPr>
            <w:r>
              <w:rPr>
                <w:sz w:val="16"/>
              </w:rPr>
              <w:t>PDC 03 Mount Rogers Hazard Mitigation Plan (FEMA plan 110412)</w:t>
            </w:r>
          </w:p>
        </w:tc>
        <w:tc>
          <w:tcPr>
            <w:tcW w:type="dxa" w:w="1100"/>
          </w:tcPr>
          <w:p>
            <w:pPr>
              <w:spacing w:after="0"/>
              <w:jc w:val="left"/>
            </w:pPr>
            <w:r>
              <w:rPr>
                <w:sz w:val="16"/>
              </w:rPr>
              <w:t>2025-01-15</w:t>
            </w:r>
          </w:p>
        </w:tc>
        <w:tc>
          <w:tcPr>
            <w:tcW w:type="dxa" w:w="1100"/>
          </w:tcPr>
          <w:p>
            <w:pPr>
              <w:spacing w:after="0"/>
              <w:jc w:val="left"/>
            </w:pPr>
            <w:r>
              <w:rPr>
                <w:sz w:val="16"/>
              </w:rPr>
              <w:t>2030-01-14</w:t>
            </w:r>
          </w:p>
        </w:tc>
        <w:tc>
          <w:tcPr>
            <w:tcW w:type="dxa" w:w="948"/>
          </w:tcPr>
          <w:p>
            <w:pPr>
              <w:spacing w:after="0"/>
              <w:jc w:val="right"/>
            </w:pPr>
            <w:r>
              <w:rPr>
                <w:sz w:val="16"/>
              </w:rPr>
              <w:t>1,202</w:t>
            </w:r>
          </w:p>
        </w:tc>
        <w:tc>
          <w:tcPr>
            <w:tcW w:type="dxa" w:w="3656"/>
          </w:tcPr>
          <w:p>
            <w:pPr>
              <w:spacing w:after="0"/>
              <w:jc w:val="left"/>
            </w:pPr>
            <w:r>
              <w:rPr>
                <w:sz w:val="16"/>
              </w:rPr>
              <w:t>this jurisdiction approved 2024-02-06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110412 lists 17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$7,132,611</w:t>
            </w:r>
          </w:p>
        </w:tc>
        <w:tc>
          <w:tcPr>
            <w:tcW w:type="dxa" w:w="1126"/>
          </w:tcPr>
          <w:p>
            <w:pPr>
              <w:spacing w:after="0"/>
              <w:jc w:val="right"/>
            </w:pPr>
            <w:r>
              <w:rPr>
                <w:sz w:val="16"/>
              </w:rPr>
              <w:t>$19,596</w:t>
            </w:r>
          </w:p>
        </w:tc>
        <w:tc>
          <w:tcPr>
            <w:tcW w:type="dxa" w:w="1950"/>
          </w:tcPr>
          <w:p>
            <w:pPr>
              <w:spacing w:after="0"/>
              <w:jc w:val="right"/>
            </w:pPr>
            <w:r>
              <w:rPr>
                <w:sz w:val="16"/>
              </w:rPr>
              <w:t>$81,107</w:t>
            </w:r>
          </w:p>
        </w:tc>
        <w:tc>
          <w:tcPr>
            <w:tcW w:type="dxa" w:w="1194"/>
          </w:tcPr>
          <w:p>
            <w:pPr>
              <w:spacing w:after="0"/>
              <w:jc w:val="right"/>
            </w:pPr>
            <w:r>
              <w:rPr>
                <w:sz w:val="16"/>
              </w:rPr>
              <w:t>$7,233,314</w:t>
            </w:r>
          </w:p>
        </w:tc>
        <w:tc>
          <w:tcPr>
            <w:tcW w:type="dxa" w:w="2139"/>
          </w:tcPr>
          <w:p>
            <w:pPr>
              <w:spacing w:after="0"/>
              <w:jc w:val="right"/>
            </w:pPr>
            <w:r>
              <w:rPr>
                <w:sz w:val="16"/>
              </w:rPr>
              <w:t>65</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$5,601</w:t>
            </w:r>
          </w:p>
        </w:tc>
        <w:tc>
          <w:tcPr>
            <w:tcW w:type="dxa" w:w="1126"/>
          </w:tcPr>
          <w:p>
            <w:pPr>
              <w:spacing w:after="0"/>
              <w:jc w:val="right"/>
            </w:pPr>
            <w:r>
              <w:rPr>
                <w:sz w:val="16"/>
              </w:rPr>
              <w:t>$26,909</w:t>
            </w:r>
          </w:p>
        </w:tc>
        <w:tc>
          <w:tcPr>
            <w:tcW w:type="dxa" w:w="1950"/>
          </w:tcPr>
          <w:p>
            <w:pPr>
              <w:spacing w:after="0"/>
              <w:jc w:val="right"/>
            </w:pPr>
            <w:r>
              <w:rPr>
                <w:sz w:val="16"/>
              </w:rPr>
              <w:t>$5,921,569</w:t>
            </w:r>
          </w:p>
        </w:tc>
        <w:tc>
          <w:tcPr>
            <w:tcW w:type="dxa" w:w="1194"/>
          </w:tcPr>
          <w:p>
            <w:pPr>
              <w:spacing w:after="0"/>
              <w:jc w:val="right"/>
            </w:pPr>
            <w:r>
              <w:rPr>
                <w:sz w:val="16"/>
              </w:rPr>
              <w:t>$5,954,079</w:t>
            </w:r>
          </w:p>
        </w:tc>
        <w:tc>
          <w:tcPr>
            <w:tcW w:type="dxa" w:w="2139"/>
          </w:tcPr>
          <w:p>
            <w:pPr>
              <w:spacing w:after="0"/>
              <w:jc w:val="right"/>
            </w:pPr>
            <w:r>
              <w:rPr>
                <w:sz w:val="16"/>
              </w:rPr>
              <w:t>8</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$161,102</w:t>
            </w:r>
          </w:p>
        </w:tc>
        <w:tc>
          <w:tcPr>
            <w:tcW w:type="dxa" w:w="1126"/>
          </w:tcPr>
          <w:p>
            <w:pPr>
              <w:spacing w:after="0"/>
              <w:jc w:val="right"/>
            </w:pPr>
            <w:r>
              <w:rPr>
                <w:sz w:val="16"/>
              </w:rPr>
              <w:t>$9,309</w:t>
            </w:r>
          </w:p>
        </w:tc>
        <w:tc>
          <w:tcPr>
            <w:tcW w:type="dxa" w:w="1950"/>
          </w:tcPr>
          <w:p>
            <w:pPr>
              <w:spacing w:after="0"/>
              <w:jc w:val="right"/>
            </w:pPr>
            <w:r>
              <w:rPr>
                <w:sz w:val="16"/>
              </w:rPr>
              <w:t>$231,358</w:t>
            </w:r>
          </w:p>
        </w:tc>
        <w:tc>
          <w:tcPr>
            <w:tcW w:type="dxa" w:w="1194"/>
          </w:tcPr>
          <w:p>
            <w:pPr>
              <w:spacing w:after="0"/>
              <w:jc w:val="right"/>
            </w:pPr>
            <w:r>
              <w:rPr>
                <w:sz w:val="16"/>
              </w:rPr>
              <w:t>$401,769</w:t>
            </w:r>
          </w:p>
        </w:tc>
        <w:tc>
          <w:tcPr>
            <w:tcW w:type="dxa" w:w="2139"/>
          </w:tcPr>
          <w:p>
            <w:pPr>
              <w:spacing w:after="0"/>
              <w:jc w:val="right"/>
            </w:pPr>
            <w:r>
              <w:rPr>
                <w:sz w:val="16"/>
              </w:rPr>
              <w:t>193</w:t>
            </w:r>
          </w:p>
        </w:tc>
        <w:tc>
          <w:tcPr>
            <w:tcW w:type="dxa" w:w="2202"/>
          </w:tcPr>
          <w:p>
            <w:pPr>
              <w:spacing w:after="0"/>
              <w:jc w:val="left"/>
            </w:pPr>
            <w:r>
              <w:rPr>
                <w:sz w:val="16"/>
              </w:rPr>
              <w:t>Includes 42 High Wind and 4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$298,607</w:t>
            </w:r>
          </w:p>
        </w:tc>
        <w:tc>
          <w:tcPr>
            <w:tcW w:type="dxa" w:w="1126"/>
          </w:tcPr>
          <w:p>
            <w:pPr>
              <w:spacing w:after="0"/>
              <w:jc w:val="right"/>
            </w:pPr>
            <w:r>
              <w:rPr>
                <w:sz w:val="16"/>
              </w:rPr>
              <w:t>n/a</w:t>
            </w:r>
          </w:p>
        </w:tc>
        <w:tc>
          <w:tcPr>
            <w:tcW w:type="dxa" w:w="1950"/>
          </w:tcPr>
          <w:p>
            <w:pPr>
              <w:spacing w:after="0"/>
              <w:jc w:val="right"/>
            </w:pPr>
            <w:r>
              <w:rPr>
                <w:sz w:val="16"/>
              </w:rPr>
              <w:t>$71,915</w:t>
            </w:r>
          </w:p>
        </w:tc>
        <w:tc>
          <w:tcPr>
            <w:tcW w:type="dxa" w:w="1194"/>
          </w:tcPr>
          <w:p>
            <w:pPr>
              <w:spacing w:after="0"/>
              <w:jc w:val="right"/>
            </w:pPr>
            <w:r>
              <w:rPr>
                <w:sz w:val="16"/>
              </w:rPr>
              <w:t>$370,522</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5</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$229,277</w:t>
            </w:r>
          </w:p>
        </w:tc>
        <w:tc>
          <w:tcPr>
            <w:tcW w:type="dxa" w:w="1950"/>
          </w:tcPr>
          <w:p>
            <w:pPr>
              <w:spacing w:after="0"/>
              <w:jc w:val="right"/>
            </w:pPr>
            <w:r>
              <w:rPr>
                <w:sz w:val="16"/>
              </w:rPr>
              <w:t>n/a</w:t>
            </w:r>
          </w:p>
        </w:tc>
        <w:tc>
          <w:tcPr>
            <w:tcW w:type="dxa" w:w="1194"/>
          </w:tcPr>
          <w:p>
            <w:pPr>
              <w:spacing w:after="0"/>
              <w:jc w:val="right"/>
            </w:pPr>
            <w:r>
              <w:rPr>
                <w:sz w:val="16"/>
              </w:rPr>
              <w:t>$229,277</w:t>
            </w:r>
          </w:p>
        </w:tc>
        <w:tc>
          <w:tcPr>
            <w:tcW w:type="dxa" w:w="2139"/>
          </w:tcPr>
          <w:p>
            <w:pPr>
              <w:spacing w:after="0"/>
              <w:jc w:val="right"/>
            </w:pPr>
            <w:r>
              <w:rPr>
                <w:sz w:val="16"/>
              </w:rPr>
              <w:t>25</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$105,273</w:t>
            </w:r>
          </w:p>
        </w:tc>
        <w:tc>
          <w:tcPr>
            <w:tcW w:type="dxa" w:w="1126"/>
          </w:tcPr>
          <w:p>
            <w:pPr>
              <w:spacing w:after="0"/>
              <w:jc w:val="right"/>
            </w:pPr>
            <w:r>
              <w:rPr>
                <w:sz w:val="16"/>
              </w:rPr>
              <w:t>$272</w:t>
            </w:r>
          </w:p>
        </w:tc>
        <w:tc>
          <w:tcPr>
            <w:tcW w:type="dxa" w:w="1950"/>
          </w:tcPr>
          <w:p>
            <w:pPr>
              <w:spacing w:after="0"/>
              <w:jc w:val="right"/>
            </w:pPr>
            <w:r>
              <w:rPr>
                <w:sz w:val="16"/>
              </w:rPr>
              <w:t>$89,693</w:t>
            </w:r>
          </w:p>
        </w:tc>
        <w:tc>
          <w:tcPr>
            <w:tcW w:type="dxa" w:w="1194"/>
          </w:tcPr>
          <w:p>
            <w:pPr>
              <w:spacing w:after="0"/>
              <w:jc w:val="right"/>
            </w:pPr>
            <w:r>
              <w:rPr>
                <w:sz w:val="16"/>
              </w:rPr>
              <w:t>$195,238</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$12,553</w:t>
            </w:r>
          </w:p>
        </w:tc>
        <w:tc>
          <w:tcPr>
            <w:tcW w:type="dxa" w:w="1126"/>
          </w:tcPr>
          <w:p>
            <w:pPr>
              <w:spacing w:after="0"/>
              <w:jc w:val="right"/>
            </w:pPr>
            <w:r>
              <w:rPr>
                <w:sz w:val="16"/>
              </w:rPr>
              <w:t>n/a</w:t>
            </w:r>
          </w:p>
        </w:tc>
        <w:tc>
          <w:tcPr>
            <w:tcW w:type="dxa" w:w="1950"/>
          </w:tcPr>
          <w:p>
            <w:pPr>
              <w:spacing w:after="0"/>
              <w:jc w:val="right"/>
            </w:pPr>
            <w:r>
              <w:rPr>
                <w:sz w:val="16"/>
              </w:rPr>
              <w:t>$137,293</w:t>
            </w:r>
          </w:p>
        </w:tc>
        <w:tc>
          <w:tcPr>
            <w:tcW w:type="dxa" w:w="1194"/>
          </w:tcPr>
          <w:p>
            <w:pPr>
              <w:spacing w:after="0"/>
              <w:jc w:val="right"/>
            </w:pPr>
            <w:r>
              <w:rPr>
                <w:sz w:val="16"/>
              </w:rPr>
              <w:t>$149,847</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$105,481</w:t>
            </w:r>
          </w:p>
        </w:tc>
        <w:tc>
          <w:tcPr>
            <w:tcW w:type="dxa" w:w="1126"/>
          </w:tcPr>
          <w:p>
            <w:pPr>
              <w:spacing w:after="0"/>
              <w:jc w:val="right"/>
            </w:pPr>
            <w:r>
              <w:rPr>
                <w:sz w:val="16"/>
              </w:rPr>
              <w:t>$13,639</w:t>
            </w:r>
          </w:p>
        </w:tc>
        <w:tc>
          <w:tcPr>
            <w:tcW w:type="dxa" w:w="1950"/>
          </w:tcPr>
          <w:p>
            <w:pPr>
              <w:spacing w:after="0"/>
              <w:jc w:val="right"/>
            </w:pPr>
            <w:r>
              <w:rPr>
                <w:sz w:val="16"/>
              </w:rPr>
              <w:t>$2,807</w:t>
            </w:r>
          </w:p>
        </w:tc>
        <w:tc>
          <w:tcPr>
            <w:tcW w:type="dxa" w:w="1194"/>
          </w:tcPr>
          <w:p>
            <w:pPr>
              <w:spacing w:after="0"/>
              <w:jc w:val="right"/>
            </w:pPr>
            <w:r>
              <w:rPr>
                <w:sz w:val="16"/>
              </w:rPr>
              <w:t>$121,927</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9</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$27,545</w:t>
            </w:r>
          </w:p>
        </w:tc>
        <w:tc>
          <w:tcPr>
            <w:tcW w:type="dxa" w:w="1126"/>
          </w:tcPr>
          <w:p>
            <w:pPr>
              <w:spacing w:after="0"/>
              <w:jc w:val="right"/>
            </w:pPr>
            <w:r>
              <w:rPr>
                <w:sz w:val="16"/>
              </w:rPr>
              <w:t>$15,193</w:t>
            </w:r>
          </w:p>
        </w:tc>
        <w:tc>
          <w:tcPr>
            <w:tcW w:type="dxa" w:w="1950"/>
          </w:tcPr>
          <w:p>
            <w:pPr>
              <w:spacing w:after="0"/>
              <w:jc w:val="right"/>
            </w:pPr>
            <w:r>
              <w:rPr>
                <w:sz w:val="16"/>
              </w:rPr>
              <w:t>$8,339</w:t>
            </w:r>
          </w:p>
        </w:tc>
        <w:tc>
          <w:tcPr>
            <w:tcW w:type="dxa" w:w="1194"/>
          </w:tcPr>
          <w:p>
            <w:pPr>
              <w:spacing w:after="0"/>
              <w:jc w:val="right"/>
            </w:pPr>
            <w:r>
              <w:rPr>
                <w:sz w:val="16"/>
              </w:rPr>
              <w:t>$51,077</w:t>
            </w:r>
          </w:p>
        </w:tc>
        <w:tc>
          <w:tcPr>
            <w:tcW w:type="dxa" w:w="2139"/>
          </w:tcPr>
          <w:p>
            <w:pPr>
              <w:spacing w:after="0"/>
              <w:jc w:val="right"/>
            </w:pPr>
            <w:r>
              <w:rPr>
                <w:sz w:val="16"/>
              </w:rPr>
              <w:t>54</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$6,541</w:t>
            </w:r>
          </w:p>
        </w:tc>
        <w:tc>
          <w:tcPr>
            <w:tcW w:type="dxa" w:w="1126"/>
          </w:tcPr>
          <w:p>
            <w:pPr>
              <w:spacing w:after="0"/>
              <w:jc w:val="right"/>
            </w:pPr>
            <w:r>
              <w:rPr>
                <w:sz w:val="16"/>
              </w:rPr>
              <w:t>$23</w:t>
            </w:r>
          </w:p>
        </w:tc>
        <w:tc>
          <w:tcPr>
            <w:tcW w:type="dxa" w:w="1950"/>
          </w:tcPr>
          <w:p>
            <w:pPr>
              <w:spacing w:after="0"/>
              <w:jc w:val="right"/>
            </w:pPr>
            <w:r>
              <w:rPr>
                <w:sz w:val="16"/>
              </w:rPr>
              <w:t>$32,407</w:t>
            </w:r>
          </w:p>
        </w:tc>
        <w:tc>
          <w:tcPr>
            <w:tcW w:type="dxa" w:w="1194"/>
          </w:tcPr>
          <w:p>
            <w:pPr>
              <w:spacing w:after="0"/>
              <w:jc w:val="right"/>
            </w:pPr>
            <w:r>
              <w:rPr>
                <w:sz w:val="16"/>
              </w:rPr>
              <w:t>$38,971</w:t>
            </w:r>
          </w:p>
        </w:tc>
        <w:tc>
          <w:tcPr>
            <w:tcW w:type="dxa" w:w="2139"/>
          </w:tcPr>
          <w:p>
            <w:pPr>
              <w:spacing w:after="0"/>
              <w:jc w:val="right"/>
            </w:pPr>
            <w:r>
              <w:rPr>
                <w:sz w:val="16"/>
              </w:rPr>
              <w:t>65</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$28,140</w:t>
            </w:r>
          </w:p>
        </w:tc>
        <w:tc>
          <w:tcPr>
            <w:tcW w:type="dxa" w:w="1126"/>
          </w:tcPr>
          <w:p>
            <w:pPr>
              <w:spacing w:after="0"/>
              <w:jc w:val="right"/>
            </w:pPr>
            <w:r>
              <w:rPr>
                <w:sz w:val="16"/>
              </w:rPr>
              <w:t>n/a</w:t>
            </w:r>
          </w:p>
        </w:tc>
        <w:tc>
          <w:tcPr>
            <w:tcW w:type="dxa" w:w="1950"/>
          </w:tcPr>
          <w:p>
            <w:pPr>
              <w:spacing w:after="0"/>
              <w:jc w:val="right"/>
            </w:pPr>
            <w:r>
              <w:rPr>
                <w:sz w:val="16"/>
              </w:rPr>
              <w:t>$7,699</w:t>
            </w:r>
          </w:p>
        </w:tc>
        <w:tc>
          <w:tcPr>
            <w:tcW w:type="dxa" w:w="1194"/>
          </w:tcPr>
          <w:p>
            <w:pPr>
              <w:spacing w:after="0"/>
              <w:jc w:val="right"/>
            </w:pPr>
            <w:r>
              <w:rPr>
                <w:sz w:val="16"/>
              </w:rPr>
              <w:t>$35,839</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$87</w:t>
            </w:r>
          </w:p>
        </w:tc>
        <w:tc>
          <w:tcPr>
            <w:tcW w:type="dxa" w:w="1126"/>
          </w:tcPr>
          <w:p>
            <w:pPr>
              <w:spacing w:after="0"/>
              <w:jc w:val="right"/>
            </w:pPr>
            <w:r>
              <w:rPr>
                <w:sz w:val="16"/>
              </w:rPr>
              <w:t>n/a</w:t>
            </w:r>
          </w:p>
        </w:tc>
        <w:tc>
          <w:tcPr>
            <w:tcW w:type="dxa" w:w="1950"/>
          </w:tcPr>
          <w:p>
            <w:pPr>
              <w:spacing w:after="0"/>
              <w:jc w:val="right"/>
            </w:pPr>
            <w:r>
              <w:rPr>
                <w:sz w:val="16"/>
              </w:rPr>
              <w:t>$29,818</w:t>
            </w:r>
          </w:p>
        </w:tc>
        <w:tc>
          <w:tcPr>
            <w:tcW w:type="dxa" w:w="1194"/>
          </w:tcPr>
          <w:p>
            <w:pPr>
              <w:spacing w:after="0"/>
              <w:jc w:val="right"/>
            </w:pPr>
            <w:r>
              <w:rPr>
                <w:sz w:val="16"/>
              </w:rPr>
              <w:t>$29,905</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$7,436</w:t>
            </w:r>
          </w:p>
        </w:tc>
        <w:tc>
          <w:tcPr>
            <w:tcW w:type="dxa" w:w="1126"/>
          </w:tcPr>
          <w:p>
            <w:pPr>
              <w:spacing w:after="0"/>
              <w:jc w:val="right"/>
            </w:pPr>
            <w:r>
              <w:rPr>
                <w:sz w:val="16"/>
              </w:rPr>
              <w:t>$66</w:t>
            </w:r>
          </w:p>
        </w:tc>
        <w:tc>
          <w:tcPr>
            <w:tcW w:type="dxa" w:w="1950"/>
          </w:tcPr>
          <w:p>
            <w:pPr>
              <w:spacing w:after="0"/>
              <w:jc w:val="right"/>
            </w:pPr>
            <w:r>
              <w:rPr>
                <w:sz w:val="16"/>
              </w:rPr>
              <w:t>$3,870</w:t>
            </w:r>
          </w:p>
        </w:tc>
        <w:tc>
          <w:tcPr>
            <w:tcW w:type="dxa" w:w="1194"/>
          </w:tcPr>
          <w:p>
            <w:pPr>
              <w:spacing w:after="0"/>
              <w:jc w:val="right"/>
            </w:pPr>
            <w:r>
              <w:rPr>
                <w:sz w:val="16"/>
              </w:rPr>
              <w:t>$11,372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50"/>
          </w:tcPr>
          <w:p>
            <w:pPr>
              <w:spacing w:after="0"/>
              <w:jc w:val="right"/>
            </w:pPr>
            <w:r>
              <w:rPr>
                <w:sz w:val="16"/>
              </w:rPr>
              <w:t>$1,257</w:t>
            </w:r>
          </w:p>
        </w:tc>
        <w:tc>
          <w:tcPr>
            <w:tcW w:type="dxa" w:w="1194"/>
          </w:tcPr>
          <w:p>
            <w:pPr>
              <w:spacing w:after="0"/>
              <w:jc w:val="right"/>
            </w:pPr>
            <w:r>
              <w:rPr>
                <w:sz w:val="16"/>
              </w:rPr>
              <w:t>$1,257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Heat Wave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306 (Very Low, 53.2); tract 304 (Very Low, 53.1); tract 302 (Very Low, 52.0)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307.01 (Relatively Low, 73.4); tract 303.02 (Relatively Low, 66.7); tract 302 (Relatively Low, 66.1)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307.01 (Relatively Low, 58.8); tract 305 (Relatively Low, 57.0); tract 302 (Relatively Low, 56.4)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301 (Relatively Moderate, 97.8); tract 302 (Relatively Moderate, 97.8); tract 307.02 (Relatively Moderate, 95.7)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307.01 (Relatively Low, 39.5); tract 302 (Relatively Low, 37.3); tract 307.02 (Relatively Low, 36.5)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302 (Relatively Low, 76.9); tract 304 (Relatively Low, 74.3); tract 301 (Relatively Low, 72.3)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306 is Census Tract 306).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0"/>
        <w:gridCol w:w="1751"/>
        <w:gridCol w:w="2016"/>
        <w:gridCol w:w="1848"/>
        <w:gridCol w:w="1593"/>
        <w:gridCol w:w="1575"/>
        <w:gridCol w:w="1586"/>
      </w:tblGrid>
      <w:tr>
        <w:trPr>
          <w:cantSplit/>
          <w:tblHeader/>
        </w:trPr>
        <w:tc>
          <w:tcPr>
            <w:tcW w:type="dxa" w:w="1864"/>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6"/>
            <w:shd w:val="clear" w:color="auto" w:fill="E8E8E8"/>
          </w:tcPr>
          <w:p>
            <w:pPr>
              <w:spacing w:after="0"/>
              <w:jc w:val="left"/>
            </w:pPr>
            <w:r>
              <w:rPr>
                <w:b/>
                <w:sz w:val="16"/>
              </w:rPr>
              <w:t>Observed range</w:t>
            </w:r>
          </w:p>
        </w:tc>
        <w:tc>
          <w:tcPr>
            <w:tcW w:type="dxa" w:w="1848"/>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4"/>
          </w:tcPr>
          <w:p>
            <w:pPr>
              <w:spacing w:after="0"/>
              <w:jc w:val="left"/>
            </w:pPr>
            <w:r>
              <w:rPr>
                <w:sz w:val="16"/>
              </w:rPr>
              <w:t>Avalanche</w:t>
            </w:r>
          </w:p>
        </w:tc>
        <w:tc>
          <w:tcPr>
            <w:tcW w:type="dxa" w:w="1880"/>
          </w:tcPr>
          <w:p>
            <w:pPr>
              <w:spacing w:after="0"/>
              <w:jc w:val="left"/>
            </w:pPr>
            <w:r>
              <w:rPr>
                <w:sz w:val="16"/>
              </w:rPr>
              <w:t>none (count and damage only)</w:t>
            </w:r>
          </w:p>
        </w:tc>
        <w:tc>
          <w:tcPr>
            <w:tcW w:type="dxa" w:w="1751"/>
          </w:tcPr>
          <w:p>
            <w:pPr>
              <w:spacing w:after="0"/>
              <w:jc w:val="right"/>
            </w:pPr>
            <w:r>
              <w:rPr>
                <w:sz w:val="16"/>
              </w:rPr>
              <w:t>0</w:t>
            </w:r>
          </w:p>
        </w:tc>
        <w:tc>
          <w:tcPr>
            <w:tcW w:type="dxa" w:w="2016"/>
          </w:tcPr>
          <w:p>
            <w:pPr>
              <w:spacing w:after="0"/>
              <w:jc w:val="left"/>
            </w:pPr>
          </w:p>
        </w:tc>
        <w:tc>
          <w:tcPr>
            <w:tcW w:type="dxa" w:w="1848"/>
          </w:tcPr>
          <w:p>
            <w:pPr>
              <w:spacing w:after="0"/>
              <w:jc w:val="left"/>
            </w:pPr>
          </w:p>
        </w:tc>
        <w:tc>
          <w:tcPr>
            <w:tcW w:type="dxa" w:w="1593"/>
          </w:tcPr>
          <w:p>
            <w:pPr>
              <w:spacing w:after="0"/>
              <w:jc w:val="left"/>
            </w:pPr>
          </w:p>
        </w:tc>
        <w:tc>
          <w:tcPr>
            <w:tcW w:type="dxa" w:w="1575"/>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51"/>
          </w:tcPr>
          <w:p>
            <w:pPr>
              <w:spacing w:after="0"/>
              <w:jc w:val="right"/>
            </w:pPr>
            <w:r>
              <w:rPr>
                <w:sz w:val="16"/>
              </w:rPr>
              <w:t>6 records, 1996 to 2022 (6 zone-level)</w:t>
            </w:r>
          </w:p>
        </w:tc>
        <w:tc>
          <w:tcPr>
            <w:tcW w:type="dxa" w:w="2016"/>
          </w:tcPr>
          <w:p>
            <w:pPr>
              <w:spacing w:after="0"/>
              <w:jc w:val="left"/>
            </w:pPr>
            <w:r>
              <w:rPr>
                <w:sz w:val="16"/>
              </w:rPr>
              <w:t>1 day to 5 days (median 1.5 days); 6 with a recorded value</w:t>
            </w:r>
          </w:p>
        </w:tc>
        <w:tc>
          <w:tcPr>
            <w:tcW w:type="dxa" w:w="1848"/>
          </w:tcPr>
          <w:p>
            <w:pPr>
              <w:spacing w:after="0"/>
              <w:jc w:val="left"/>
            </w:pPr>
            <w:r>
              <w:rPr>
                <w:sz w:val="16"/>
              </w:rPr>
              <w:t>5 consecutive days, 1996-03-08 to 1996-03-12, zone-level</w:t>
            </w:r>
          </w:p>
        </w:tc>
        <w:tc>
          <w:tcPr>
            <w:tcW w:type="dxa" w:w="1593"/>
          </w:tcPr>
          <w:p>
            <w:pPr>
              <w:spacing w:after="0"/>
              <w:jc w:val="left"/>
            </w:pPr>
          </w:p>
        </w:tc>
        <w:tc>
          <w:tcPr>
            <w:tcW w:type="dxa" w:w="1575"/>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51"/>
          </w:tcPr>
          <w:p>
            <w:pPr>
              <w:spacing w:after="0"/>
              <w:jc w:val="right"/>
            </w:pPr>
            <w:r>
              <w:rPr>
                <w:sz w:val="16"/>
              </w:rPr>
              <w:t>2 records, 2006 to 2012 (2 zone-level)</w:t>
            </w:r>
          </w:p>
        </w:tc>
        <w:tc>
          <w:tcPr>
            <w:tcW w:type="dxa" w:w="2016"/>
          </w:tcPr>
          <w:p>
            <w:pPr>
              <w:spacing w:after="0"/>
              <w:jc w:val="left"/>
            </w:pPr>
          </w:p>
        </w:tc>
        <w:tc>
          <w:tcPr>
            <w:tcW w:type="dxa" w:w="1848"/>
          </w:tcPr>
          <w:p>
            <w:pPr>
              <w:spacing w:after="0"/>
              <w:jc w:val="left"/>
            </w:pPr>
            <w:r>
              <w:rPr>
                <w:sz w:val="16"/>
              </w:rPr>
              <w:t>No crop damage reported in 2 records.</w:t>
            </w:r>
          </w:p>
        </w:tc>
        <w:tc>
          <w:tcPr>
            <w:tcW w:type="dxa" w:w="1593"/>
          </w:tcPr>
          <w:p>
            <w:pPr>
              <w:spacing w:after="0"/>
              <w:jc w:val="left"/>
            </w:pPr>
          </w:p>
        </w:tc>
        <w:tc>
          <w:tcPr>
            <w:tcW w:type="dxa" w:w="1575"/>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Drought</w:t>
            </w:r>
          </w:p>
        </w:tc>
        <w:tc>
          <w:tcPr>
            <w:tcW w:type="dxa" w:w="1880"/>
          </w:tcPr>
          <w:p>
            <w:pPr>
              <w:spacing w:after="0"/>
              <w:jc w:val="left"/>
            </w:pPr>
            <w:r>
              <w:rPr>
                <w:sz w:val="16"/>
              </w:rPr>
              <w:t>U.S. Drought Monitor scale (D0 to D4)</w:t>
            </w:r>
          </w:p>
        </w:tc>
        <w:tc>
          <w:tcPr>
            <w:tcW w:type="dxa" w:w="1751"/>
          </w:tcPr>
          <w:p>
            <w:pPr>
              <w:spacing w:after="0"/>
              <w:jc w:val="right"/>
            </w:pPr>
            <w:r>
              <w:rPr>
                <w:sz w:val="16"/>
              </w:rPr>
              <w:t>25 records, 1998 to 2026 (25 zone-level)</w:t>
            </w:r>
          </w:p>
        </w:tc>
        <w:tc>
          <w:tcPr>
            <w:tcW w:type="dxa" w:w="2016"/>
          </w:tcPr>
          <w:p>
            <w:pPr>
              <w:spacing w:after="0"/>
              <w:jc w:val="left"/>
            </w:pPr>
            <w:r>
              <w:rPr>
                <w:sz w:val="16"/>
              </w:rPr>
              <w:t>15 days to 225 days (median 59.5 days); 8 with a recorded value</w:t>
            </w:r>
          </w:p>
        </w:tc>
        <w:tc>
          <w:tcPr>
            <w:tcW w:type="dxa" w:w="1848"/>
          </w:tcPr>
          <w:p>
            <w:pPr>
              <w:spacing w:after="0"/>
              <w:jc w:val="left"/>
            </w:pPr>
            <w:r>
              <w:rPr>
                <w:sz w:val="16"/>
              </w:rPr>
              <w:t>225 days (about 7.4 months), 2007-08-14 to 2008-03-25, a run of 8 consecutive Storm Events drought records, zone-level</w:t>
            </w:r>
          </w:p>
        </w:tc>
        <w:tc>
          <w:tcPr>
            <w:tcW w:type="dxa" w:w="1593"/>
          </w:tcPr>
          <w:p>
            <w:pPr>
              <w:spacing w:after="0"/>
              <w:jc w:val="left"/>
            </w:pPr>
            <w:r>
              <w:rPr>
                <w:sz w:val="16"/>
              </w:rPr>
              <w:t>Drought, 2007-09-01, $0 property; $7,000,000 crops (zone total, 2007 dollars)</w:t>
            </w:r>
          </w:p>
        </w:tc>
        <w:tc>
          <w:tcPr>
            <w:tcW w:type="dxa" w:w="1575"/>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0"/>
          </w:tcPr>
          <w:p>
            <w:pPr>
              <w:spacing w:after="0"/>
              <w:jc w:val="left"/>
            </w:pPr>
            <w:r>
              <w:rPr>
                <w:sz w:val="16"/>
              </w:rPr>
              <w:t>Modified Mercalli (local data)</w:t>
            </w:r>
          </w:p>
        </w:tc>
        <w:tc>
          <w:tcPr>
            <w:tcW w:type="dxa" w:w="1751"/>
          </w:tcPr>
          <w:p>
            <w:pPr>
              <w:spacing w:after="0"/>
              <w:jc w:val="right"/>
            </w:pPr>
            <w:r>
              <w:rPr>
                <w:sz w:val="16"/>
              </w:rPr>
              <w:t>0</w:t>
            </w:r>
          </w:p>
        </w:tc>
        <w:tc>
          <w:tcPr>
            <w:tcW w:type="dxa" w:w="2016"/>
          </w:tcPr>
          <w:p>
            <w:pPr>
              <w:spacing w:after="0"/>
              <w:jc w:val="left"/>
            </w:pPr>
          </w:p>
        </w:tc>
        <w:tc>
          <w:tcPr>
            <w:tcW w:type="dxa" w:w="1848"/>
          </w:tcPr>
          <w:p>
            <w:pPr>
              <w:spacing w:after="0"/>
              <w:jc w:val="left"/>
            </w:pPr>
          </w:p>
        </w:tc>
        <w:tc>
          <w:tcPr>
            <w:tcW w:type="dxa" w:w="1593"/>
          </w:tcPr>
          <w:p>
            <w:pPr>
              <w:spacing w:after="0"/>
              <w:jc w:val="left"/>
            </w:pPr>
          </w:p>
        </w:tc>
        <w:tc>
          <w:tcPr>
            <w:tcW w:type="dxa" w:w="1575"/>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0"/>
          </w:tcPr>
          <w:p>
            <w:pPr>
              <w:spacing w:after="0"/>
              <w:jc w:val="left"/>
            </w:pPr>
            <w:r>
              <w:rPr>
                <w:sz w:val="16"/>
              </w:rPr>
              <w:t>hail size (inches)</w:t>
            </w:r>
          </w:p>
        </w:tc>
        <w:tc>
          <w:tcPr>
            <w:tcW w:type="dxa" w:w="1751"/>
          </w:tcPr>
          <w:p>
            <w:pPr>
              <w:spacing w:after="0"/>
              <w:jc w:val="right"/>
            </w:pPr>
            <w:r>
              <w:rPr>
                <w:sz w:val="16"/>
              </w:rPr>
              <w:t>55 records, 1972 to 2024</w:t>
            </w:r>
          </w:p>
        </w:tc>
        <w:tc>
          <w:tcPr>
            <w:tcW w:type="dxa" w:w="2016"/>
          </w:tcPr>
          <w:p>
            <w:pPr>
              <w:spacing w:after="0"/>
              <w:jc w:val="left"/>
            </w:pPr>
            <w:r>
              <w:rPr>
                <w:sz w:val="16"/>
              </w:rPr>
              <w:t>0.75 in to 2 in (median 1 in); 55 with a recorded value</w:t>
            </w:r>
          </w:p>
        </w:tc>
        <w:tc>
          <w:tcPr>
            <w:tcW w:type="dxa" w:w="1848"/>
          </w:tcPr>
          <w:p>
            <w:pPr>
              <w:spacing w:after="0"/>
              <w:jc w:val="left"/>
            </w:pPr>
            <w:r>
              <w:rPr>
                <w:sz w:val="16"/>
              </w:rPr>
              <w:t>2 in hail, 2024-05-26; same size also recorded on 2017-04-29, 2017-05-27</w:t>
            </w:r>
          </w:p>
        </w:tc>
        <w:tc>
          <w:tcPr>
            <w:tcW w:type="dxa" w:w="1593"/>
          </w:tcPr>
          <w:p>
            <w:pPr>
              <w:spacing w:after="0"/>
              <w:jc w:val="left"/>
            </w:pPr>
            <w:r>
              <w:rPr>
                <w:sz w:val="16"/>
              </w:rPr>
              <w:t>Hail, 2011-04-25, $8,000 property; $0 crops (2011 dollars)</w:t>
            </w:r>
          </w:p>
        </w:tc>
        <w:tc>
          <w:tcPr>
            <w:tcW w:type="dxa" w:w="1575"/>
          </w:tcPr>
          <w:p>
            <w:pPr>
              <w:spacing w:after="0"/>
              <w:jc w:val="left"/>
            </w:pPr>
            <w:r>
              <w:rPr>
                <w:sz w:val="16"/>
              </w:rPr>
              <w:t>Event records naming jurisdictions in the plan: Marion town (12 records), Chilhowie town (11 records), Saltville town (7 records).</w:t>
            </w:r>
          </w:p>
        </w:tc>
        <w:tc>
          <w:tcPr>
            <w:tcW w:type="dxa" w:w="1586"/>
          </w:tcPr>
          <w:p>
            <w:pPr>
              <w:spacing w:after="0"/>
              <w:jc w:val="left"/>
            </w:pPr>
          </w:p>
        </w:tc>
      </w:tr>
      <w:tr>
        <w:trPr>
          <w:cantSplit/>
        </w:trPr>
        <w:tc>
          <w:tcPr>
            <w:tcW w:type="dxa" w:w="1864"/>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51"/>
          </w:tcPr>
          <w:p>
            <w:pPr>
              <w:spacing w:after="0"/>
              <w:jc w:val="right"/>
            </w:pPr>
            <w:r>
              <w:rPr>
                <w:sz w:val="16"/>
              </w:rPr>
              <w:t>0</w:t>
            </w:r>
          </w:p>
        </w:tc>
        <w:tc>
          <w:tcPr>
            <w:tcW w:type="dxa" w:w="2016"/>
          </w:tcPr>
          <w:p>
            <w:pPr>
              <w:spacing w:after="0"/>
              <w:jc w:val="left"/>
            </w:pPr>
          </w:p>
        </w:tc>
        <w:tc>
          <w:tcPr>
            <w:tcW w:type="dxa" w:w="1848"/>
          </w:tcPr>
          <w:p>
            <w:pPr>
              <w:spacing w:after="0"/>
              <w:jc w:val="left"/>
            </w:pPr>
          </w:p>
        </w:tc>
        <w:tc>
          <w:tcPr>
            <w:tcW w:type="dxa" w:w="1593"/>
          </w:tcPr>
          <w:p>
            <w:pPr>
              <w:spacing w:after="0"/>
              <w:jc w:val="left"/>
            </w:pPr>
          </w:p>
        </w:tc>
        <w:tc>
          <w:tcPr>
            <w:tcW w:type="dxa" w:w="1575"/>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51"/>
          </w:tcPr>
          <w:p>
            <w:pPr>
              <w:spacing w:after="0"/>
              <w:jc w:val="right"/>
            </w:pPr>
            <w:r>
              <w:rPr>
                <w:sz w:val="16"/>
              </w:rPr>
              <w:t>0</w:t>
            </w:r>
          </w:p>
        </w:tc>
        <w:tc>
          <w:tcPr>
            <w:tcW w:type="dxa" w:w="2016"/>
          </w:tcPr>
          <w:p>
            <w:pPr>
              <w:spacing w:after="0"/>
              <w:jc w:val="left"/>
            </w:pPr>
          </w:p>
        </w:tc>
        <w:tc>
          <w:tcPr>
            <w:tcW w:type="dxa" w:w="1848"/>
          </w:tcPr>
          <w:p>
            <w:pPr>
              <w:spacing w:after="0"/>
              <w:jc w:val="left"/>
            </w:pPr>
          </w:p>
        </w:tc>
        <w:tc>
          <w:tcPr>
            <w:tcW w:type="dxa" w:w="1593"/>
          </w:tcPr>
          <w:p>
            <w:pPr>
              <w:spacing w:after="0"/>
              <w:jc w:val="left"/>
            </w:pPr>
          </w:p>
        </w:tc>
        <w:tc>
          <w:tcPr>
            <w:tcW w:type="dxa" w:w="1575"/>
          </w:tcPr>
          <w:p>
            <w:pPr>
              <w:spacing w:after="0"/>
              <w:jc w:val="left"/>
            </w:pP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880"/>
          </w:tcPr>
          <w:p>
            <w:pPr>
              <w:spacing w:after="0"/>
              <w:jc w:val="left"/>
            </w:pPr>
            <w:r>
              <w:rPr>
                <w:sz w:val="16"/>
              </w:rPr>
              <w:t>Sperry-Piltz ice scale (local data)</w:t>
            </w:r>
          </w:p>
        </w:tc>
        <w:tc>
          <w:tcPr>
            <w:tcW w:type="dxa" w:w="1751"/>
          </w:tcPr>
          <w:p>
            <w:pPr>
              <w:spacing w:after="0"/>
              <w:jc w:val="right"/>
            </w:pPr>
            <w:r>
              <w:rPr>
                <w:sz w:val="16"/>
              </w:rPr>
              <w:t>2 records, 1998 to 2005 (2 zone-level)</w:t>
            </w:r>
          </w:p>
        </w:tc>
        <w:tc>
          <w:tcPr>
            <w:tcW w:type="dxa" w:w="2016"/>
          </w:tcPr>
          <w:p>
            <w:pPr>
              <w:spacing w:after="0"/>
              <w:jc w:val="left"/>
            </w:pPr>
          </w:p>
        </w:tc>
        <w:tc>
          <w:tcPr>
            <w:tcW w:type="dxa" w:w="1848"/>
          </w:tcPr>
          <w:p>
            <w:pPr>
              <w:spacing w:after="0"/>
              <w:jc w:val="left"/>
            </w:pPr>
            <w:r>
              <w:rPr>
                <w:sz w:val="16"/>
              </w:rPr>
              <w:t>No damage reported in 2 records.</w:t>
            </w:r>
          </w:p>
        </w:tc>
        <w:tc>
          <w:tcPr>
            <w:tcW w:type="dxa" w:w="1593"/>
          </w:tcPr>
          <w:p>
            <w:pPr>
              <w:spacing w:after="0"/>
              <w:jc w:val="left"/>
            </w:pPr>
          </w:p>
        </w:tc>
        <w:tc>
          <w:tcPr>
            <w:tcW w:type="dxa" w:w="1575"/>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51"/>
          </w:tcPr>
          <w:p>
            <w:pPr>
              <w:spacing w:after="0"/>
              <w:jc w:val="right"/>
            </w:pPr>
            <w:r>
              <w:rPr>
                <w:sz w:val="16"/>
              </w:rPr>
              <w:t>65 records, 1996 to 2025 (6 zone-level)</w:t>
            </w:r>
          </w:p>
        </w:tc>
        <w:tc>
          <w:tcPr>
            <w:tcW w:type="dxa" w:w="2016"/>
          </w:tcPr>
          <w:p>
            <w:pPr>
              <w:spacing w:after="0"/>
              <w:jc w:val="left"/>
            </w:pPr>
          </w:p>
        </w:tc>
        <w:tc>
          <w:tcPr>
            <w:tcW w:type="dxa" w:w="1848"/>
          </w:tcPr>
          <w:p>
            <w:pPr>
              <w:spacing w:after="0"/>
              <w:jc w:val="left"/>
            </w:pPr>
            <w:r>
              <w:rPr>
                <w:sz w:val="16"/>
              </w:rPr>
              <w:t>Flash Flood, 2024-09-27, $7,000,000 property; $18,450,000 crops (2024 dollars)</w:t>
            </w:r>
          </w:p>
        </w:tc>
        <w:tc>
          <w:tcPr>
            <w:tcW w:type="dxa" w:w="1593"/>
          </w:tcPr>
          <w:p>
            <w:pPr>
              <w:spacing w:after="0"/>
              <w:jc w:val="left"/>
            </w:pPr>
          </w:p>
        </w:tc>
        <w:tc>
          <w:tcPr>
            <w:tcW w:type="dxa" w:w="1575"/>
          </w:tcPr>
          <w:p>
            <w:pPr>
              <w:spacing w:after="0"/>
              <w:jc w:val="left"/>
            </w:pPr>
            <w:r>
              <w:rPr>
                <w:sz w:val="16"/>
              </w:rPr>
              <w:t>Event records naming jurisdictions in the plan: Marion town (8 records), Chilhowie town (5 records), Saltville town (3 records). Zone-level records (6)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0"/>
          </w:tcPr>
          <w:p>
            <w:pPr>
              <w:spacing w:after="0"/>
              <w:jc w:val="left"/>
            </w:pPr>
            <w:r>
              <w:rPr>
                <w:sz w:val="16"/>
              </w:rPr>
              <w:t>none (count and damage only)</w:t>
            </w:r>
          </w:p>
        </w:tc>
        <w:tc>
          <w:tcPr>
            <w:tcW w:type="dxa" w:w="1751"/>
          </w:tcPr>
          <w:p>
            <w:pPr>
              <w:spacing w:after="0"/>
              <w:jc w:val="right"/>
            </w:pPr>
            <w:r>
              <w:rPr>
                <w:sz w:val="16"/>
              </w:rPr>
              <w:t>1 record, 2020</w:t>
            </w:r>
          </w:p>
        </w:tc>
        <w:tc>
          <w:tcPr>
            <w:tcW w:type="dxa" w:w="2016"/>
          </w:tcPr>
          <w:p>
            <w:pPr>
              <w:spacing w:after="0"/>
              <w:jc w:val="left"/>
            </w:pPr>
          </w:p>
        </w:tc>
        <w:tc>
          <w:tcPr>
            <w:tcW w:type="dxa" w:w="1848"/>
          </w:tcPr>
          <w:p>
            <w:pPr>
              <w:spacing w:after="0"/>
              <w:jc w:val="left"/>
            </w:pPr>
            <w:r>
              <w:rPr>
                <w:sz w:val="16"/>
              </w:rPr>
              <w:t>Debris Flow, 2020-08-15, $2,000 property; $0 crops (2020 dollars)</w:t>
            </w:r>
          </w:p>
        </w:tc>
        <w:tc>
          <w:tcPr>
            <w:tcW w:type="dxa" w:w="1593"/>
          </w:tcPr>
          <w:p>
            <w:pPr>
              <w:spacing w:after="0"/>
              <w:jc w:val="left"/>
            </w:pPr>
          </w:p>
        </w:tc>
        <w:tc>
          <w:tcPr>
            <w:tcW w:type="dxa" w:w="1575"/>
          </w:tcPr>
          <w:p>
            <w:pPr>
              <w:spacing w:after="0"/>
              <w:jc w:val="left"/>
            </w:pPr>
            <w:r>
              <w:rPr>
                <w:sz w:val="16"/>
              </w:rPr>
              <w:t>Event records naming jurisdictions in the plan: Chilhowie town (1 record).</w:t>
            </w:r>
          </w:p>
        </w:tc>
        <w:tc>
          <w:tcPr>
            <w:tcW w:type="dxa" w:w="1586"/>
          </w:tcPr>
          <w:p>
            <w:pPr>
              <w:spacing w:after="0"/>
              <w:jc w:val="left"/>
            </w:pPr>
          </w:p>
        </w:tc>
      </w:tr>
      <w:tr>
        <w:trPr>
          <w:cantSplit/>
        </w:trPr>
        <w:tc>
          <w:tcPr>
            <w:tcW w:type="dxa" w:w="1864"/>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51"/>
          </w:tcPr>
          <w:p>
            <w:pPr>
              <w:spacing w:after="0"/>
              <w:jc w:val="right"/>
            </w:pPr>
            <w:r>
              <w:rPr>
                <w:sz w:val="16"/>
              </w:rPr>
              <w:t>2 records, 1996 to 2013</w:t>
            </w:r>
          </w:p>
        </w:tc>
        <w:tc>
          <w:tcPr>
            <w:tcW w:type="dxa" w:w="2016"/>
          </w:tcPr>
          <w:p>
            <w:pPr>
              <w:spacing w:after="0"/>
              <w:jc w:val="left"/>
            </w:pPr>
          </w:p>
        </w:tc>
        <w:tc>
          <w:tcPr>
            <w:tcW w:type="dxa" w:w="1848"/>
          </w:tcPr>
          <w:p>
            <w:pPr>
              <w:spacing w:after="0"/>
              <w:jc w:val="left"/>
            </w:pPr>
            <w:r>
              <w:rPr>
                <w:sz w:val="16"/>
              </w:rPr>
              <w:t>Lightning, 1996-04-15, $100,000 property; crops not reported (1996 dollars)</w:t>
            </w:r>
          </w:p>
        </w:tc>
        <w:tc>
          <w:tcPr>
            <w:tcW w:type="dxa" w:w="1593"/>
          </w:tcPr>
          <w:p>
            <w:pPr>
              <w:spacing w:after="0"/>
              <w:jc w:val="left"/>
            </w:pPr>
          </w:p>
        </w:tc>
        <w:tc>
          <w:tcPr>
            <w:tcW w:type="dxa" w:w="1575"/>
          </w:tcPr>
          <w:p>
            <w:pPr>
              <w:spacing w:after="0"/>
              <w:jc w:val="left"/>
            </w:pPr>
            <w:r>
              <w:rPr>
                <w:sz w:val="16"/>
              </w:rPr>
              <w:t>Event records naming jurisdictions in the plan: Chilhowie town (1 record).</w:t>
            </w:r>
          </w:p>
        </w:tc>
        <w:tc>
          <w:tcPr>
            <w:tcW w:type="dxa" w:w="1586"/>
          </w:tcPr>
          <w:p>
            <w:pPr>
              <w:spacing w:after="0"/>
              <w:jc w:val="left"/>
            </w:pPr>
            <w:r>
              <w:rPr>
                <w:sz w:val="16"/>
              </w:rPr>
              <w:t>Storm Events lists lightning with damage or casualties.</w:t>
            </w:r>
          </w:p>
        </w:tc>
      </w:tr>
      <w:tr>
        <w:trPr>
          <w:cantSplit/>
        </w:trPr>
        <w:tc>
          <w:tcPr>
            <w:tcW w:type="dxa" w:w="1864"/>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51"/>
          </w:tcPr>
          <w:p>
            <w:pPr>
              <w:spacing w:after="0"/>
              <w:jc w:val="right"/>
            </w:pPr>
            <w:r>
              <w:rPr>
                <w:sz w:val="16"/>
              </w:rPr>
              <w:t>46 records, 1999 to 2025 (46 zone-level)</w:t>
            </w:r>
          </w:p>
        </w:tc>
        <w:tc>
          <w:tcPr>
            <w:tcW w:type="dxa" w:w="2016"/>
          </w:tcPr>
          <w:p>
            <w:pPr>
              <w:spacing w:after="0"/>
              <w:jc w:val="left"/>
            </w:pPr>
            <w:r>
              <w:rPr>
                <w:sz w:val="16"/>
              </w:rPr>
              <w:t>26 kt (30 mph) to 60 kt (69 mph) (median 50 kt (58 mph)); 42 with a recorded value</w:t>
            </w:r>
          </w:p>
        </w:tc>
        <w:tc>
          <w:tcPr>
            <w:tcW w:type="dxa" w:w="1848"/>
          </w:tcPr>
          <w:p>
            <w:pPr>
              <w:spacing w:after="0"/>
              <w:jc w:val="left"/>
            </w:pPr>
            <w:r>
              <w:rPr>
                <w:sz w:val="16"/>
              </w:rPr>
              <w:t>60 kt (69 mph) estimated gust, High Wind, 2012-10-29; same speed and measurement basis also recorded on 2003-02-22; NWS zone VAZ009</w:t>
            </w:r>
          </w:p>
        </w:tc>
        <w:tc>
          <w:tcPr>
            <w:tcW w:type="dxa" w:w="1593"/>
          </w:tcPr>
          <w:p>
            <w:pPr>
              <w:spacing w:after="0"/>
              <w:jc w:val="left"/>
            </w:pPr>
            <w:r>
              <w:rPr>
                <w:sz w:val="16"/>
              </w:rPr>
              <w:t>High Wind, 2024-09-27, $13,800,000 property; $22,400,000 crops (zone total, 2024 dollars)</w:t>
            </w:r>
          </w:p>
        </w:tc>
        <w:tc>
          <w:tcPr>
            <w:tcW w:type="dxa" w:w="1575"/>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Thunderstorm Wind</w:t>
            </w:r>
          </w:p>
        </w:tc>
        <w:tc>
          <w:tcPr>
            <w:tcW w:type="dxa" w:w="1880"/>
          </w:tcPr>
          <w:p>
            <w:pPr>
              <w:spacing w:after="0"/>
              <w:jc w:val="left"/>
            </w:pPr>
            <w:r>
              <w:rPr>
                <w:sz w:val="16"/>
              </w:rPr>
              <w:t>wind speed (kt and mph)</w:t>
            </w:r>
          </w:p>
        </w:tc>
        <w:tc>
          <w:tcPr>
            <w:tcW w:type="dxa" w:w="1751"/>
          </w:tcPr>
          <w:p>
            <w:pPr>
              <w:spacing w:after="0"/>
              <w:jc w:val="right"/>
            </w:pPr>
            <w:r>
              <w:rPr>
                <w:sz w:val="16"/>
              </w:rPr>
              <w:t>152 records, 1972 to 2025</w:t>
            </w:r>
          </w:p>
        </w:tc>
        <w:tc>
          <w:tcPr>
            <w:tcW w:type="dxa" w:w="2016"/>
          </w:tcPr>
          <w:p>
            <w:pPr>
              <w:spacing w:after="0"/>
              <w:jc w:val="left"/>
            </w:pPr>
            <w:r>
              <w:rPr>
                <w:sz w:val="16"/>
              </w:rPr>
              <w:t>50 kt (58 mph) to 70 kt (81 mph) (median 50 kt (58 mph)); 134 with a recorded value</w:t>
            </w:r>
          </w:p>
        </w:tc>
        <w:tc>
          <w:tcPr>
            <w:tcW w:type="dxa" w:w="1848"/>
          </w:tcPr>
          <w:p>
            <w:pPr>
              <w:spacing w:after="0"/>
              <w:jc w:val="left"/>
            </w:pPr>
            <w:r>
              <w:rPr>
                <w:sz w:val="16"/>
              </w:rPr>
              <w:t>70 kt (81 mph) estimated gust, Thunderstorm Wind, 2022-05-06; same speed and measurement basis also recorded on 2005-11-29, 2020-01-11</w:t>
            </w:r>
          </w:p>
        </w:tc>
        <w:tc>
          <w:tcPr>
            <w:tcW w:type="dxa" w:w="1593"/>
          </w:tcPr>
          <w:p>
            <w:pPr>
              <w:spacing w:after="0"/>
              <w:jc w:val="left"/>
            </w:pPr>
          </w:p>
        </w:tc>
        <w:tc>
          <w:tcPr>
            <w:tcW w:type="dxa" w:w="1575"/>
          </w:tcPr>
          <w:p>
            <w:pPr>
              <w:spacing w:after="0"/>
              <w:jc w:val="left"/>
            </w:pPr>
            <w:r>
              <w:rPr>
                <w:sz w:val="16"/>
              </w:rPr>
              <w:t>Event records naming jurisdictions in the plan: Marion town (32 records), Chilhowie town (26 records), Saltville town (26 records).</w:t>
            </w:r>
          </w:p>
        </w:tc>
        <w:tc>
          <w:tcPr>
            <w:tcW w:type="dxa" w:w="1586"/>
          </w:tcPr>
          <w:p>
            <w:pPr>
              <w:spacing w:after="0"/>
              <w:jc w:val="left"/>
            </w:pPr>
          </w:p>
        </w:tc>
      </w:tr>
      <w:tr>
        <w:trPr>
          <w:cantSplit/>
        </w:trPr>
        <w:tc>
          <w:tcPr>
            <w:tcW w:type="dxa" w:w="1864"/>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51"/>
          </w:tcPr>
          <w:p>
            <w:pPr>
              <w:spacing w:after="0"/>
              <w:jc w:val="right"/>
            </w:pPr>
            <w:r>
              <w:rPr>
                <w:sz w:val="16"/>
              </w:rPr>
              <w:t>7 records, 1974 to 2011</w:t>
            </w:r>
          </w:p>
        </w:tc>
        <w:tc>
          <w:tcPr>
            <w:tcW w:type="dxa" w:w="2016"/>
          </w:tcPr>
          <w:p>
            <w:pPr>
              <w:spacing w:after="0"/>
              <w:jc w:val="left"/>
            </w:pPr>
            <w:r>
              <w:rPr>
                <w:sz w:val="16"/>
              </w:rPr>
              <w:t>F/EF0 to F/EF3 (median between F/EF1 and F/EF2); 6 with a recorded value</w:t>
            </w:r>
          </w:p>
        </w:tc>
        <w:tc>
          <w:tcPr>
            <w:tcW w:type="dxa" w:w="1848"/>
          </w:tcPr>
          <w:p>
            <w:pPr>
              <w:spacing w:after="0"/>
              <w:jc w:val="left"/>
            </w:pPr>
            <w:r>
              <w:rPr>
                <w:sz w:val="16"/>
              </w:rPr>
              <w:t>F3 tornado, 1974-04-04, 3 mi path length (whole path, pre-1996), 177 yd wide, $250,000 property; crops not recorded (1974 dollars), 3 direct injuries</w:t>
            </w:r>
          </w:p>
        </w:tc>
        <w:tc>
          <w:tcPr>
            <w:tcW w:type="dxa" w:w="1593"/>
          </w:tcPr>
          <w:p>
            <w:pPr>
              <w:spacing w:after="0"/>
              <w:jc w:val="left"/>
            </w:pPr>
            <w:r>
              <w:rPr>
                <w:sz w:val="16"/>
              </w:rPr>
              <w:t>Tornado, 2011-04-28, $2,250,000 property; $0 crops (2011 dollars)</w:t>
            </w:r>
          </w:p>
        </w:tc>
        <w:tc>
          <w:tcPr>
            <w:tcW w:type="dxa" w:w="1575"/>
          </w:tcPr>
          <w:p>
            <w:pPr>
              <w:spacing w:after="0"/>
              <w:jc w:val="left"/>
            </w:pPr>
            <w:r>
              <w:rPr>
                <w:sz w:val="16"/>
              </w:rPr>
              <w:t>Event records naming jurisdictions in the plan: Chilhowie town (1 record), Marion town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Wildfire</w:t>
            </w:r>
          </w:p>
        </w:tc>
        <w:tc>
          <w:tcPr>
            <w:tcW w:type="dxa" w:w="1880"/>
          </w:tcPr>
          <w:p>
            <w:pPr>
              <w:spacing w:after="0"/>
              <w:jc w:val="left"/>
            </w:pPr>
            <w:r>
              <w:rPr>
                <w:sz w:val="16"/>
              </w:rPr>
              <w:t>acres burned (local data)</w:t>
            </w:r>
          </w:p>
        </w:tc>
        <w:tc>
          <w:tcPr>
            <w:tcW w:type="dxa" w:w="1751"/>
          </w:tcPr>
          <w:p>
            <w:pPr>
              <w:spacing w:after="0"/>
              <w:jc w:val="right"/>
            </w:pPr>
            <w:r>
              <w:rPr>
                <w:sz w:val="16"/>
              </w:rPr>
              <w:t>0</w:t>
            </w:r>
          </w:p>
        </w:tc>
        <w:tc>
          <w:tcPr>
            <w:tcW w:type="dxa" w:w="2016"/>
          </w:tcPr>
          <w:p>
            <w:pPr>
              <w:spacing w:after="0"/>
              <w:jc w:val="left"/>
            </w:pPr>
          </w:p>
        </w:tc>
        <w:tc>
          <w:tcPr>
            <w:tcW w:type="dxa" w:w="1848"/>
          </w:tcPr>
          <w:p>
            <w:pPr>
              <w:spacing w:after="0"/>
              <w:jc w:val="left"/>
            </w:pPr>
          </w:p>
        </w:tc>
        <w:tc>
          <w:tcPr>
            <w:tcW w:type="dxa" w:w="1593"/>
          </w:tcPr>
          <w:p>
            <w:pPr>
              <w:spacing w:after="0"/>
              <w:jc w:val="left"/>
            </w:pPr>
          </w:p>
        </w:tc>
        <w:tc>
          <w:tcPr>
            <w:tcW w:type="dxa" w:w="1575"/>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51"/>
          </w:tcPr>
          <w:p>
            <w:pPr>
              <w:spacing w:after="0"/>
              <w:jc w:val="right"/>
            </w:pPr>
            <w:r>
              <w:rPr>
                <w:sz w:val="16"/>
              </w:rPr>
              <w:t>65 records, 1996 to 2026 (65 zone-level)</w:t>
            </w:r>
          </w:p>
        </w:tc>
        <w:tc>
          <w:tcPr>
            <w:tcW w:type="dxa" w:w="2016"/>
          </w:tcPr>
          <w:p>
            <w:pPr>
              <w:spacing w:after="0"/>
              <w:jc w:val="left"/>
            </w:pPr>
          </w:p>
        </w:tc>
        <w:tc>
          <w:tcPr>
            <w:tcW w:type="dxa" w:w="1848"/>
          </w:tcPr>
          <w:p>
            <w:pPr>
              <w:spacing w:after="0"/>
              <w:jc w:val="left"/>
            </w:pPr>
            <w:r>
              <w:rPr>
                <w:sz w:val="16"/>
              </w:rPr>
              <w:t>Winter Weather, 2014-01-25, $50,000 property; $0 crops (2014 dollars), 1 direct injury (reported for the zone); NWS zone VAZ009</w:t>
            </w:r>
          </w:p>
        </w:tc>
        <w:tc>
          <w:tcPr>
            <w:tcW w:type="dxa" w:w="1593"/>
          </w:tcPr>
          <w:p>
            <w:pPr>
              <w:spacing w:after="0"/>
              <w:jc w:val="left"/>
            </w:pPr>
          </w:p>
        </w:tc>
        <w:tc>
          <w:tcPr>
            <w:tcW w:type="dxa" w:w="1575"/>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2360"/>
        <w:gridCol w:w="2120"/>
        <w:gridCol w:w="2510"/>
        <w:gridCol w:w="179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2360"/>
            <w:shd w:val="clear" w:color="auto" w:fill="E8E8E8"/>
          </w:tcPr>
          <w:p>
            <w:pPr>
              <w:spacing w:after="0"/>
              <w:jc w:val="left"/>
            </w:pPr>
            <w:r>
              <w:rPr>
                <w:b/>
                <w:sz w:val="16"/>
              </w:rPr>
              <w:t>Title</w:t>
            </w:r>
          </w:p>
        </w:tc>
        <w:tc>
          <w:tcPr>
            <w:tcW w:type="dxa" w:w="2120"/>
            <w:shd w:val="clear" w:color="auto" w:fill="E8E8E8"/>
          </w:tcPr>
          <w:p>
            <w:pPr>
              <w:spacing w:after="0"/>
              <w:jc w:val="left"/>
            </w:pPr>
            <w:r>
              <w:rPr>
                <w:b/>
                <w:sz w:val="16"/>
              </w:rPr>
              <w:t>Mapped hazard</w:t>
            </w:r>
          </w:p>
        </w:tc>
        <w:tc>
          <w:tcPr>
            <w:tcW w:type="dxa" w:w="25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4"/>
          </w:tcPr>
          <w:p>
            <w:pPr>
              <w:spacing w:after="0"/>
              <w:jc w:val="left"/>
            </w:pPr>
            <w:r>
              <w:rPr>
                <w:sz w:val="16"/>
              </w:rPr>
              <w:t>Emergency</w:t>
            </w:r>
          </w:p>
        </w:tc>
        <w:tc>
          <w:tcPr>
            <w:tcW w:type="dxa" w:w="2360"/>
          </w:tcPr>
          <w:p>
            <w:pPr>
              <w:spacing w:after="0"/>
              <w:jc w:val="left"/>
            </w:pPr>
            <w:r>
              <w:rPr>
                <w:sz w:val="16"/>
              </w:rPr>
              <w:t>Severe Winter Storm</w:t>
            </w:r>
          </w:p>
        </w:tc>
        <w:tc>
          <w:tcPr>
            <w:tcW w:type="dxa" w:w="2120"/>
          </w:tcPr>
          <w:p>
            <w:pPr>
              <w:spacing w:after="0"/>
              <w:jc w:val="left"/>
            </w:pPr>
            <w:r>
              <w:rPr>
                <w:sz w:val="16"/>
              </w:rPr>
              <w:t>Winter Weather</w:t>
            </w:r>
          </w:p>
        </w:tc>
        <w:tc>
          <w:tcPr>
            <w:tcW w:type="dxa" w:w="2510"/>
          </w:tcPr>
          <w:p>
            <w:pPr>
              <w:spacing w:after="0"/>
              <w:jc w:val="right"/>
            </w:pPr>
            <w:r>
              <w:rPr>
                <w:sz w:val="16"/>
              </w:rPr>
              <w:t>no Public Assistance recorded</w:t>
            </w:r>
          </w:p>
        </w:tc>
        <w:tc>
          <w:tcPr>
            <w:tcW w:type="dxa" w:w="179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24"/>
          </w:tcPr>
          <w:p>
            <w:pPr>
              <w:spacing w:after="0"/>
              <w:jc w:val="left"/>
            </w:pPr>
            <w:r>
              <w:rPr>
                <w:sz w:val="16"/>
              </w:rPr>
              <w:t>Major disaster</w:t>
            </w:r>
          </w:p>
        </w:tc>
        <w:tc>
          <w:tcPr>
            <w:tcW w:type="dxa" w:w="2360"/>
          </w:tcPr>
          <w:p>
            <w:pPr>
              <w:spacing w:after="0"/>
              <w:jc w:val="left"/>
            </w:pPr>
            <w:r>
              <w:rPr>
                <w:sz w:val="16"/>
              </w:rPr>
              <w:t>Severe Winter Storms and Flooding</w:t>
            </w:r>
          </w:p>
        </w:tc>
        <w:tc>
          <w:tcPr>
            <w:tcW w:type="dxa" w:w="2120"/>
          </w:tcPr>
          <w:p>
            <w:pPr>
              <w:spacing w:after="0"/>
              <w:jc w:val="left"/>
            </w:pPr>
            <w:r>
              <w:rPr>
                <w:sz w:val="16"/>
              </w:rPr>
              <w:t>Inland Flooding; Tornado; Winter Weather</w:t>
            </w:r>
          </w:p>
        </w:tc>
        <w:tc>
          <w:tcPr>
            <w:tcW w:type="dxa" w:w="2510"/>
          </w:tcPr>
          <w:p>
            <w:pPr>
              <w:spacing w:after="0"/>
              <w:jc w:val="right"/>
            </w:pPr>
            <w:r>
              <w:rPr>
                <w:sz w:val="16"/>
              </w:rPr>
              <w:t>$75,303.43</w:t>
            </w:r>
          </w:p>
        </w:tc>
        <w:tc>
          <w:tcPr>
            <w:tcW w:type="dxa" w:w="179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24"/>
          </w:tcPr>
          <w:p>
            <w:pPr>
              <w:spacing w:after="0"/>
              <w:jc w:val="left"/>
            </w:pPr>
            <w:r>
              <w:rPr>
                <w:sz w:val="16"/>
              </w:rPr>
              <w:t>Major disaster</w:t>
            </w:r>
          </w:p>
        </w:tc>
        <w:tc>
          <w:tcPr>
            <w:tcW w:type="dxa" w:w="2360"/>
          </w:tcPr>
          <w:p>
            <w:pPr>
              <w:spacing w:after="0"/>
              <w:jc w:val="left"/>
            </w:pPr>
            <w:r>
              <w:rPr>
                <w:sz w:val="16"/>
              </w:rPr>
              <w:t>Tropical Storm Helene</w:t>
            </w:r>
          </w:p>
        </w:tc>
        <w:tc>
          <w:tcPr>
            <w:tcW w:type="dxa" w:w="2120"/>
          </w:tcPr>
          <w:p>
            <w:pPr>
              <w:spacing w:after="0"/>
              <w:jc w:val="left"/>
            </w:pPr>
            <w:r>
              <w:rPr>
                <w:sz w:val="16"/>
              </w:rPr>
              <w:t>Hurricane</w:t>
            </w:r>
          </w:p>
        </w:tc>
        <w:tc>
          <w:tcPr>
            <w:tcW w:type="dxa" w:w="2510"/>
          </w:tcPr>
          <w:p>
            <w:pPr>
              <w:spacing w:after="0"/>
              <w:jc w:val="right"/>
            </w:pPr>
            <w:r>
              <w:rPr>
                <w:sz w:val="16"/>
              </w:rPr>
              <w:t>$5,644,171.98</w:t>
            </w:r>
          </w:p>
        </w:tc>
        <w:tc>
          <w:tcPr>
            <w:tcW w:type="dxa" w:w="1799"/>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24"/>
          </w:tcPr>
          <w:p>
            <w:pPr>
              <w:spacing w:after="0"/>
              <w:jc w:val="left"/>
            </w:pPr>
            <w:r>
              <w:rPr>
                <w:sz w:val="16"/>
              </w:rPr>
              <w:t>Emergency</w:t>
            </w:r>
          </w:p>
        </w:tc>
        <w:tc>
          <w:tcPr>
            <w:tcW w:type="dxa" w:w="2360"/>
          </w:tcPr>
          <w:p>
            <w:pPr>
              <w:spacing w:after="0"/>
              <w:jc w:val="left"/>
            </w:pPr>
            <w:r>
              <w:rPr>
                <w:sz w:val="16"/>
              </w:rPr>
              <w:t>Post-Tropical Cyclone Helene</w:t>
            </w:r>
          </w:p>
        </w:tc>
        <w:tc>
          <w:tcPr>
            <w:tcW w:type="dxa" w:w="2120"/>
          </w:tcPr>
          <w:p>
            <w:pPr>
              <w:spacing w:after="0"/>
              <w:jc w:val="left"/>
            </w:pPr>
            <w:r>
              <w:rPr>
                <w:sz w:val="16"/>
              </w:rPr>
              <w:t>Hurricane</w:t>
            </w:r>
          </w:p>
        </w:tc>
        <w:tc>
          <w:tcPr>
            <w:tcW w:type="dxa" w:w="2510"/>
          </w:tcPr>
          <w:p>
            <w:pPr>
              <w:spacing w:after="0"/>
              <w:jc w:val="right"/>
            </w:pPr>
            <w:r>
              <w:rPr>
                <w:sz w:val="16"/>
              </w:rPr>
              <w:t>no Public Assistance recorded</w:t>
            </w:r>
          </w:p>
        </w:tc>
        <w:tc>
          <w:tcPr>
            <w:tcW w:type="dxa" w:w="1799"/>
          </w:tcPr>
          <w:p>
            <w:pPr>
              <w:spacing w:after="0"/>
              <w:jc w:val="left"/>
            </w:pPr>
            <w:r>
              <w:rPr>
                <w:sz w:val="16"/>
              </w:rPr>
              <w:t>in the 12 months before plan approval; within last 5 years</w:t>
            </w:r>
          </w:p>
        </w:tc>
        <w:tc>
          <w:tcPr>
            <w:tcW w:type="dxa" w:w="888"/>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4"/>
          </w:tcPr>
          <w:p>
            <w:pPr>
              <w:spacing w:after="0"/>
              <w:jc w:val="left"/>
            </w:pPr>
            <w:r>
              <w:rPr>
                <w:sz w:val="16"/>
              </w:rPr>
              <w:t>Major disaster</w:t>
            </w:r>
          </w:p>
        </w:tc>
        <w:tc>
          <w:tcPr>
            <w:tcW w:type="dxa" w:w="2360"/>
          </w:tcPr>
          <w:p>
            <w:pPr>
              <w:spacing w:after="0"/>
              <w:jc w:val="left"/>
            </w:pPr>
            <w:r>
              <w:rPr>
                <w:sz w:val="16"/>
              </w:rPr>
              <w:t>COVID-19 Pandemic</w:t>
            </w:r>
          </w:p>
        </w:tc>
        <w:tc>
          <w:tcPr>
            <w:tcW w:type="dxa" w:w="2120"/>
          </w:tcPr>
          <w:p>
            <w:pPr>
              <w:spacing w:after="0"/>
              <w:jc w:val="left"/>
            </w:pPr>
            <w:r>
              <w:rPr>
                <w:sz w:val="16"/>
              </w:rPr>
              <w:t>Non-natural, not counted</w:t>
            </w:r>
          </w:p>
        </w:tc>
        <w:tc>
          <w:tcPr>
            <w:tcW w:type="dxa" w:w="2510"/>
          </w:tcPr>
          <w:p>
            <w:pPr>
              <w:spacing w:after="0"/>
              <w:jc w:val="right"/>
            </w:pPr>
            <w:r>
              <w:rPr>
                <w:sz w:val="16"/>
              </w:rPr>
              <w:t>$62,030.36</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4"/>
          </w:tcPr>
          <w:p>
            <w:pPr>
              <w:spacing w:after="0"/>
              <w:jc w:val="left"/>
            </w:pPr>
            <w:r>
              <w:rPr>
                <w:sz w:val="16"/>
              </w:rPr>
              <w:t>Emergency</w:t>
            </w:r>
          </w:p>
        </w:tc>
        <w:tc>
          <w:tcPr>
            <w:tcW w:type="dxa" w:w="2360"/>
          </w:tcPr>
          <w:p>
            <w:pPr>
              <w:spacing w:after="0"/>
              <w:jc w:val="left"/>
            </w:pPr>
            <w:r>
              <w:rPr>
                <w:sz w:val="16"/>
              </w:rPr>
              <w:t>COVID-19</w:t>
            </w:r>
          </w:p>
        </w:tc>
        <w:tc>
          <w:tcPr>
            <w:tcW w:type="dxa" w:w="2120"/>
          </w:tcPr>
          <w:p>
            <w:pPr>
              <w:spacing w:after="0"/>
              <w:jc w:val="left"/>
            </w:pPr>
            <w:r>
              <w:rPr>
                <w:sz w:val="16"/>
              </w:rPr>
              <w:t>Non-natural, not counted</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4"/>
          </w:tcPr>
          <w:p>
            <w:pPr>
              <w:spacing w:after="0"/>
              <w:jc w:val="left"/>
            </w:pPr>
            <w:r>
              <w:rPr>
                <w:sz w:val="16"/>
              </w:rPr>
              <w:t>Emergency</w:t>
            </w:r>
          </w:p>
        </w:tc>
        <w:tc>
          <w:tcPr>
            <w:tcW w:type="dxa" w:w="2360"/>
          </w:tcPr>
          <w:p>
            <w:pPr>
              <w:spacing w:after="0"/>
              <w:jc w:val="left"/>
            </w:pPr>
            <w:r>
              <w:rPr>
                <w:sz w:val="16"/>
              </w:rPr>
              <w:t>Hurricane Florence</w:t>
            </w:r>
          </w:p>
        </w:tc>
        <w:tc>
          <w:tcPr>
            <w:tcW w:type="dxa" w:w="2120"/>
          </w:tcPr>
          <w:p>
            <w:pPr>
              <w:spacing w:after="0"/>
              <w:jc w:val="left"/>
            </w:pPr>
            <w:r>
              <w:rPr>
                <w:sz w:val="16"/>
              </w:rPr>
              <w:t>Hurricane</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4"/>
          </w:tcPr>
          <w:p>
            <w:pPr>
              <w:spacing w:after="0"/>
              <w:jc w:val="left"/>
            </w:pPr>
            <w:r>
              <w:rPr>
                <w:sz w:val="16"/>
              </w:rPr>
              <w:t>Emergency</w:t>
            </w:r>
          </w:p>
        </w:tc>
        <w:tc>
          <w:tcPr>
            <w:tcW w:type="dxa" w:w="2360"/>
          </w:tcPr>
          <w:p>
            <w:pPr>
              <w:spacing w:after="0"/>
              <w:jc w:val="left"/>
            </w:pPr>
            <w:r>
              <w:rPr>
                <w:sz w:val="16"/>
              </w:rPr>
              <w:t>Hurricane Sandy</w:t>
            </w:r>
          </w:p>
        </w:tc>
        <w:tc>
          <w:tcPr>
            <w:tcW w:type="dxa" w:w="2120"/>
          </w:tcPr>
          <w:p>
            <w:pPr>
              <w:spacing w:after="0"/>
              <w:jc w:val="left"/>
            </w:pPr>
            <w:r>
              <w:rPr>
                <w:sz w:val="16"/>
              </w:rPr>
              <w:t>Hurricane</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4"/>
          </w:tcPr>
          <w:p>
            <w:pPr>
              <w:spacing w:after="0"/>
              <w:jc w:val="left"/>
            </w:pPr>
            <w:r>
              <w:rPr>
                <w:sz w:val="16"/>
              </w:rPr>
              <w:t>Major disaster</w:t>
            </w:r>
          </w:p>
        </w:tc>
        <w:tc>
          <w:tcPr>
            <w:tcW w:type="dxa" w:w="2360"/>
          </w:tcPr>
          <w:p>
            <w:pPr>
              <w:spacing w:after="0"/>
              <w:jc w:val="left"/>
            </w:pPr>
            <w:r>
              <w:rPr>
                <w:sz w:val="16"/>
              </w:rPr>
              <w:t>Severe Storms and Straight-Line Winds</w:t>
            </w:r>
          </w:p>
        </w:tc>
        <w:tc>
          <w:tcPr>
            <w:tcW w:type="dxa" w:w="2120"/>
          </w:tcPr>
          <w:p>
            <w:pPr>
              <w:spacing w:after="0"/>
              <w:jc w:val="left"/>
            </w:pPr>
            <w:r>
              <w:rPr>
                <w:sz w:val="16"/>
              </w:rPr>
              <w:t>Strong Wind</w:t>
            </w:r>
          </w:p>
        </w:tc>
        <w:tc>
          <w:tcPr>
            <w:tcW w:type="dxa" w:w="2510"/>
          </w:tcPr>
          <w:p>
            <w:pPr>
              <w:spacing w:after="0"/>
              <w:jc w:val="right"/>
            </w:pPr>
            <w:r>
              <w:rPr>
                <w:sz w:val="16"/>
              </w:rPr>
              <w:t>$9,024.47</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4"/>
          </w:tcPr>
          <w:p>
            <w:pPr>
              <w:spacing w:after="0"/>
              <w:jc w:val="left"/>
            </w:pPr>
            <w:r>
              <w:rPr>
                <w:sz w:val="16"/>
              </w:rPr>
              <w:t>Emergency</w:t>
            </w:r>
          </w:p>
        </w:tc>
        <w:tc>
          <w:tcPr>
            <w:tcW w:type="dxa" w:w="2360"/>
          </w:tcPr>
          <w:p>
            <w:pPr>
              <w:spacing w:after="0"/>
              <w:jc w:val="left"/>
            </w:pPr>
            <w:r>
              <w:rPr>
                <w:sz w:val="16"/>
              </w:rPr>
              <w:t>Hurricane Katrina Evacuation</w:t>
            </w:r>
          </w:p>
        </w:tc>
        <w:tc>
          <w:tcPr>
            <w:tcW w:type="dxa" w:w="2120"/>
          </w:tcPr>
          <w:p>
            <w:pPr>
              <w:spacing w:after="0"/>
              <w:jc w:val="left"/>
            </w:pPr>
            <w:r>
              <w:rPr>
                <w:sz w:val="16"/>
              </w:rPr>
              <w:t>Hurricane: evacuation support, not a local hazard event; not counted</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2003-12-09</w:t>
            </w:r>
          </w:p>
        </w:tc>
        <w:tc>
          <w:tcPr>
            <w:tcW w:type="dxa" w:w="1037"/>
          </w:tcPr>
          <w:p>
            <w:pPr>
              <w:spacing w:after="0"/>
              <w:jc w:val="left"/>
            </w:pPr>
            <w:r>
              <w:rPr>
                <w:sz w:val="16"/>
              </w:rPr>
              <w:t>2003-11-18</w:t>
            </w:r>
          </w:p>
        </w:tc>
        <w:tc>
          <w:tcPr>
            <w:tcW w:type="dxa" w:w="1037"/>
          </w:tcPr>
          <w:p>
            <w:pPr>
              <w:spacing w:after="0"/>
              <w:jc w:val="left"/>
            </w:pPr>
            <w:r>
              <w:rPr>
                <w:sz w:val="16"/>
              </w:rPr>
              <w:t>DR-1502-VA</w:t>
            </w:r>
          </w:p>
        </w:tc>
        <w:tc>
          <w:tcPr>
            <w:tcW w:type="dxa" w:w="1324"/>
          </w:tcPr>
          <w:p>
            <w:pPr>
              <w:spacing w:after="0"/>
              <w:jc w:val="left"/>
            </w:pPr>
            <w:r>
              <w:rPr>
                <w:sz w:val="16"/>
              </w:rPr>
              <w:t>Major disaster</w:t>
            </w:r>
          </w:p>
        </w:tc>
        <w:tc>
          <w:tcPr>
            <w:tcW w:type="dxa" w:w="2360"/>
          </w:tcPr>
          <w:p>
            <w:pPr>
              <w:spacing w:after="0"/>
              <w:jc w:val="left"/>
            </w:pPr>
            <w:r>
              <w:rPr>
                <w:sz w:val="16"/>
              </w:rPr>
              <w:t>Severe Storms and Flooding</w:t>
            </w:r>
          </w:p>
        </w:tc>
        <w:tc>
          <w:tcPr>
            <w:tcW w:type="dxa" w:w="2120"/>
          </w:tcPr>
          <w:p>
            <w:pPr>
              <w:spacing w:after="0"/>
              <w:jc w:val="left"/>
            </w:pPr>
            <w:r>
              <w:rPr>
                <w:sz w:val="16"/>
              </w:rPr>
              <w:t>Inland Flooding</w:t>
            </w:r>
          </w:p>
        </w:tc>
        <w:tc>
          <w:tcPr>
            <w:tcW w:type="dxa" w:w="2510"/>
          </w:tcPr>
          <w:p>
            <w:pPr>
              <w:spacing w:after="0"/>
              <w:jc w:val="right"/>
            </w:pPr>
            <w:r>
              <w:rPr>
                <w:sz w:val="16"/>
              </w:rPr>
              <w:t>PA not declared for this county</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2002-04-02</w:t>
            </w:r>
          </w:p>
        </w:tc>
        <w:tc>
          <w:tcPr>
            <w:tcW w:type="dxa" w:w="1037"/>
          </w:tcPr>
          <w:p>
            <w:pPr>
              <w:spacing w:after="0"/>
              <w:jc w:val="left"/>
            </w:pPr>
            <w:r>
              <w:rPr>
                <w:sz w:val="16"/>
              </w:rPr>
              <w:t>2002-03-17</w:t>
            </w:r>
          </w:p>
        </w:tc>
        <w:tc>
          <w:tcPr>
            <w:tcW w:type="dxa" w:w="1037"/>
          </w:tcPr>
          <w:p>
            <w:pPr>
              <w:spacing w:after="0"/>
              <w:jc w:val="left"/>
            </w:pPr>
            <w:r>
              <w:rPr>
                <w:sz w:val="16"/>
              </w:rPr>
              <w:t>DR-1406-VA</w:t>
            </w:r>
          </w:p>
        </w:tc>
        <w:tc>
          <w:tcPr>
            <w:tcW w:type="dxa" w:w="1324"/>
          </w:tcPr>
          <w:p>
            <w:pPr>
              <w:spacing w:after="0"/>
              <w:jc w:val="left"/>
            </w:pPr>
            <w:r>
              <w:rPr>
                <w:sz w:val="16"/>
              </w:rPr>
              <w:t>Major disaster</w:t>
            </w:r>
          </w:p>
        </w:tc>
        <w:tc>
          <w:tcPr>
            <w:tcW w:type="dxa" w:w="2360"/>
          </w:tcPr>
          <w:p>
            <w:pPr>
              <w:spacing w:after="0"/>
              <w:jc w:val="left"/>
            </w:pPr>
            <w:r>
              <w:rPr>
                <w:sz w:val="16"/>
              </w:rPr>
              <w:t>Severe Storms and Flooding</w:t>
            </w:r>
          </w:p>
        </w:tc>
        <w:tc>
          <w:tcPr>
            <w:tcW w:type="dxa" w:w="2120"/>
          </w:tcPr>
          <w:p>
            <w:pPr>
              <w:spacing w:after="0"/>
              <w:jc w:val="left"/>
            </w:pPr>
            <w:r>
              <w:rPr>
                <w:sz w:val="16"/>
              </w:rPr>
              <w:t>Inland Flooding</w:t>
            </w:r>
          </w:p>
        </w:tc>
        <w:tc>
          <w:tcPr>
            <w:tcW w:type="dxa" w:w="2510"/>
          </w:tcPr>
          <w:p>
            <w:pPr>
              <w:spacing w:after="0"/>
              <w:jc w:val="right"/>
            </w:pPr>
            <w:r>
              <w:rPr>
                <w:sz w:val="16"/>
              </w:rPr>
              <w:t>$133,731.52</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2001-07-12</w:t>
            </w:r>
          </w:p>
        </w:tc>
        <w:tc>
          <w:tcPr>
            <w:tcW w:type="dxa" w:w="1037"/>
          </w:tcPr>
          <w:p>
            <w:pPr>
              <w:spacing w:after="0"/>
              <w:jc w:val="left"/>
            </w:pPr>
            <w:r>
              <w:rPr>
                <w:sz w:val="16"/>
              </w:rPr>
              <w:t>2001-07-08</w:t>
            </w:r>
          </w:p>
        </w:tc>
        <w:tc>
          <w:tcPr>
            <w:tcW w:type="dxa" w:w="1037"/>
          </w:tcPr>
          <w:p>
            <w:pPr>
              <w:spacing w:after="0"/>
              <w:jc w:val="left"/>
            </w:pPr>
            <w:r>
              <w:rPr>
                <w:sz w:val="16"/>
              </w:rPr>
              <w:t>DR-1386-VA</w:t>
            </w:r>
          </w:p>
        </w:tc>
        <w:tc>
          <w:tcPr>
            <w:tcW w:type="dxa" w:w="1324"/>
          </w:tcPr>
          <w:p>
            <w:pPr>
              <w:spacing w:after="0"/>
              <w:jc w:val="left"/>
            </w:pPr>
            <w:r>
              <w:rPr>
                <w:sz w:val="16"/>
              </w:rPr>
              <w:t>Major disaster</w:t>
            </w:r>
          </w:p>
        </w:tc>
        <w:tc>
          <w:tcPr>
            <w:tcW w:type="dxa" w:w="2360"/>
          </w:tcPr>
          <w:p>
            <w:pPr>
              <w:spacing w:after="0"/>
              <w:jc w:val="left"/>
            </w:pPr>
            <w:r>
              <w:rPr>
                <w:sz w:val="16"/>
              </w:rPr>
              <w:t>Severe Storms and Flooding</w:t>
            </w:r>
          </w:p>
        </w:tc>
        <w:tc>
          <w:tcPr>
            <w:tcW w:type="dxa" w:w="2120"/>
          </w:tcPr>
          <w:p>
            <w:pPr>
              <w:spacing w:after="0"/>
              <w:jc w:val="left"/>
            </w:pPr>
            <w:r>
              <w:rPr>
                <w:sz w:val="16"/>
              </w:rPr>
              <w:t>Inland Flooding</w:t>
            </w:r>
          </w:p>
        </w:tc>
        <w:tc>
          <w:tcPr>
            <w:tcW w:type="dxa" w:w="2510"/>
          </w:tcPr>
          <w:p>
            <w:pPr>
              <w:spacing w:after="0"/>
              <w:jc w:val="right"/>
            </w:pPr>
            <w:r>
              <w:rPr>
                <w:sz w:val="16"/>
              </w:rPr>
              <w:t>$40,225.22</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4"/>
          </w:tcPr>
          <w:p>
            <w:pPr>
              <w:spacing w:after="0"/>
              <w:jc w:val="left"/>
            </w:pPr>
            <w:r>
              <w:rPr>
                <w:sz w:val="16"/>
              </w:rPr>
              <w:t>Major disaster</w:t>
            </w:r>
          </w:p>
        </w:tc>
        <w:tc>
          <w:tcPr>
            <w:tcW w:type="dxa" w:w="2360"/>
          </w:tcPr>
          <w:p>
            <w:pPr>
              <w:spacing w:after="0"/>
              <w:jc w:val="left"/>
            </w:pPr>
            <w:r>
              <w:rPr>
                <w:sz w:val="16"/>
              </w:rPr>
              <w:t>Severe Winter Storms</w:t>
            </w:r>
          </w:p>
        </w:tc>
        <w:tc>
          <w:tcPr>
            <w:tcW w:type="dxa" w:w="2120"/>
          </w:tcPr>
          <w:p>
            <w:pPr>
              <w:spacing w:after="0"/>
              <w:jc w:val="left"/>
            </w:pPr>
            <w:r>
              <w:rPr>
                <w:sz w:val="16"/>
              </w:rPr>
              <w:t>Winter Weather</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4"/>
          </w:tcPr>
          <w:p>
            <w:pPr>
              <w:spacing w:after="0"/>
              <w:jc w:val="left"/>
            </w:pPr>
            <w:r>
              <w:rPr>
                <w:sz w:val="16"/>
              </w:rPr>
              <w:t>Major disaster</w:t>
            </w:r>
          </w:p>
        </w:tc>
        <w:tc>
          <w:tcPr>
            <w:tcW w:type="dxa" w:w="2360"/>
          </w:tcPr>
          <w:p>
            <w:pPr>
              <w:spacing w:after="0"/>
              <w:jc w:val="left"/>
            </w:pPr>
            <w:r>
              <w:rPr>
                <w:sz w:val="16"/>
              </w:rPr>
              <w:t>Blizzard of 96 (Severe Snow Storm)</w:t>
            </w:r>
          </w:p>
        </w:tc>
        <w:tc>
          <w:tcPr>
            <w:tcW w:type="dxa" w:w="2120"/>
          </w:tcPr>
          <w:p>
            <w:pPr>
              <w:spacing w:after="0"/>
              <w:jc w:val="left"/>
            </w:pPr>
            <w:r>
              <w:rPr>
                <w:sz w:val="16"/>
              </w:rPr>
              <w:t>Winter Weather</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4"/>
          </w:tcPr>
          <w:p>
            <w:pPr>
              <w:spacing w:after="0"/>
              <w:jc w:val="left"/>
            </w:pPr>
            <w:r>
              <w:rPr>
                <w:sz w:val="16"/>
              </w:rPr>
              <w:t>Major disaster</w:t>
            </w:r>
          </w:p>
        </w:tc>
        <w:tc>
          <w:tcPr>
            <w:tcW w:type="dxa" w:w="2360"/>
          </w:tcPr>
          <w:p>
            <w:pPr>
              <w:spacing w:after="0"/>
              <w:jc w:val="left"/>
            </w:pPr>
            <w:r>
              <w:rPr>
                <w:sz w:val="16"/>
              </w:rPr>
              <w:t>Severe Ice Storms, Flooding</w:t>
            </w:r>
          </w:p>
        </w:tc>
        <w:tc>
          <w:tcPr>
            <w:tcW w:type="dxa" w:w="2120"/>
          </w:tcPr>
          <w:p>
            <w:pPr>
              <w:spacing w:after="0"/>
              <w:jc w:val="left"/>
            </w:pPr>
            <w:r>
              <w:rPr>
                <w:sz w:val="16"/>
              </w:rPr>
              <w:t>Winter Weather (primary); also designated: Inland Flooding</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4"/>
          </w:tcPr>
          <w:p>
            <w:pPr>
              <w:spacing w:after="0"/>
              <w:jc w:val="left"/>
            </w:pPr>
            <w:r>
              <w:rPr>
                <w:sz w:val="16"/>
              </w:rPr>
              <w:t>Emergency</w:t>
            </w:r>
          </w:p>
        </w:tc>
        <w:tc>
          <w:tcPr>
            <w:tcW w:type="dxa" w:w="2360"/>
          </w:tcPr>
          <w:p>
            <w:pPr>
              <w:spacing w:after="0"/>
              <w:jc w:val="left"/>
            </w:pPr>
            <w:r>
              <w:rPr>
                <w:sz w:val="16"/>
              </w:rPr>
              <w:t>Severe Winter Storm</w:t>
            </w:r>
          </w:p>
        </w:tc>
        <w:tc>
          <w:tcPr>
            <w:tcW w:type="dxa" w:w="2120"/>
          </w:tcPr>
          <w:p>
            <w:pPr>
              <w:spacing w:after="0"/>
              <w:jc w:val="left"/>
            </w:pPr>
            <w:r>
              <w:rPr>
                <w:sz w:val="16"/>
              </w:rPr>
              <w:t>Winter Weather</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DR-543-VA</w:t>
            </w:r>
          </w:p>
        </w:tc>
        <w:tc>
          <w:tcPr>
            <w:tcW w:type="dxa" w:w="1324"/>
          </w:tcPr>
          <w:p>
            <w:pPr>
              <w:spacing w:after="0"/>
              <w:jc w:val="left"/>
            </w:pPr>
            <w:r>
              <w:rPr>
                <w:sz w:val="16"/>
              </w:rPr>
              <w:t>Major disaster</w:t>
            </w:r>
          </w:p>
        </w:tc>
        <w:tc>
          <w:tcPr>
            <w:tcW w:type="dxa" w:w="2360"/>
          </w:tcPr>
          <w:p>
            <w:pPr>
              <w:spacing w:after="0"/>
              <w:jc w:val="left"/>
            </w:pPr>
            <w:r>
              <w:rPr>
                <w:sz w:val="16"/>
              </w:rPr>
              <w:t>Severe Storms &amp; Flooding</w:t>
            </w:r>
          </w:p>
        </w:tc>
        <w:tc>
          <w:tcPr>
            <w:tcW w:type="dxa" w:w="2120"/>
          </w:tcPr>
          <w:p>
            <w:pPr>
              <w:spacing w:after="0"/>
              <w:jc w:val="left"/>
            </w:pPr>
            <w:r>
              <w:rPr>
                <w:sz w:val="16"/>
              </w:rPr>
              <w:t>Inland Flooding</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24"/>
          </w:tcPr>
          <w:p>
            <w:pPr>
              <w:spacing w:after="0"/>
              <w:jc w:val="left"/>
            </w:pPr>
            <w:r>
              <w:rPr>
                <w:sz w:val="16"/>
              </w:rPr>
              <w:t>Major disaster</w:t>
            </w:r>
          </w:p>
        </w:tc>
        <w:tc>
          <w:tcPr>
            <w:tcW w:type="dxa" w:w="2360"/>
          </w:tcPr>
          <w:p>
            <w:pPr>
              <w:spacing w:after="0"/>
              <w:jc w:val="left"/>
            </w:pPr>
            <w:r>
              <w:rPr>
                <w:sz w:val="16"/>
              </w:rPr>
              <w:t>Severe Storms &amp; Flooding</w:t>
            </w:r>
          </w:p>
        </w:tc>
        <w:tc>
          <w:tcPr>
            <w:tcW w:type="dxa" w:w="2120"/>
          </w:tcPr>
          <w:p>
            <w:pPr>
              <w:spacing w:after="0"/>
              <w:jc w:val="left"/>
            </w:pPr>
            <w:r>
              <w:rPr>
                <w:sz w:val="16"/>
              </w:rPr>
              <w:t>Inland Flooding</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24"/>
          </w:tcPr>
          <w:p>
            <w:pPr>
              <w:spacing w:after="0"/>
              <w:jc w:val="left"/>
            </w:pPr>
            <w:r>
              <w:rPr>
                <w:sz w:val="16"/>
              </w:rPr>
              <w:t>Emergency</w:t>
            </w:r>
          </w:p>
        </w:tc>
        <w:tc>
          <w:tcPr>
            <w:tcW w:type="dxa" w:w="2360"/>
          </w:tcPr>
          <w:p>
            <w:pPr>
              <w:spacing w:after="0"/>
              <w:jc w:val="left"/>
            </w:pPr>
            <w:r>
              <w:rPr>
                <w:sz w:val="16"/>
              </w:rPr>
              <w:t>Drought</w:t>
            </w:r>
          </w:p>
        </w:tc>
        <w:tc>
          <w:tcPr>
            <w:tcW w:type="dxa" w:w="2120"/>
          </w:tcPr>
          <w:p>
            <w:pPr>
              <w:spacing w:after="0"/>
              <w:jc w:val="left"/>
            </w:pPr>
            <w:r>
              <w:rPr>
                <w:sz w:val="16"/>
              </w:rPr>
              <w:t>Drought</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4"/>
          </w:tcPr>
          <w:p>
            <w:pPr>
              <w:spacing w:after="0"/>
              <w:jc w:val="left"/>
            </w:pPr>
            <w:r>
              <w:rPr>
                <w:sz w:val="16"/>
              </w:rPr>
              <w:t>Major disaster</w:t>
            </w:r>
          </w:p>
        </w:tc>
        <w:tc>
          <w:tcPr>
            <w:tcW w:type="dxa" w:w="2360"/>
          </w:tcPr>
          <w:p>
            <w:pPr>
              <w:spacing w:after="0"/>
              <w:jc w:val="left"/>
            </w:pPr>
            <w:r>
              <w:rPr>
                <w:sz w:val="16"/>
              </w:rPr>
              <w:t>Tropical Storm Agnes</w:t>
            </w:r>
          </w:p>
        </w:tc>
        <w:tc>
          <w:tcPr>
            <w:tcW w:type="dxa" w:w="2120"/>
          </w:tcPr>
          <w:p>
            <w:pPr>
              <w:spacing w:after="0"/>
              <w:jc w:val="left"/>
            </w:pPr>
            <w:r>
              <w:rPr>
                <w:sz w:val="16"/>
              </w:rPr>
              <w:t>Inland Flooding (primary); also designated: Hurricane</w:t>
            </w:r>
          </w:p>
        </w:tc>
        <w:tc>
          <w:tcPr>
            <w:tcW w:type="dxa" w:w="2510"/>
          </w:tcPr>
          <w:p>
            <w:pPr>
              <w:spacing w:after="0"/>
              <w:jc w:val="right"/>
            </w:pPr>
            <w:r>
              <w:rPr>
                <w:sz w:val="16"/>
              </w:rPr>
              <w:t>no Public Assistance recorded</w:t>
            </w:r>
          </w:p>
        </w:tc>
        <w:tc>
          <w:tcPr>
            <w:tcW w:type="dxa" w:w="1799"/>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2</w:t>
            </w:r>
          </w:p>
        </w:tc>
        <w:tc>
          <w:tcPr>
            <w:tcW w:type="dxa" w:w="2116"/>
          </w:tcPr>
          <w:p>
            <w:pPr>
              <w:spacing w:after="0"/>
              <w:jc w:val="right"/>
            </w:pPr>
            <w:r>
              <w:rPr>
                <w:sz w:val="16"/>
              </w:rPr>
              <w:t>9</w:t>
            </w:r>
          </w:p>
        </w:tc>
        <w:tc>
          <w:tcPr>
            <w:tcW w:type="dxa" w:w="786"/>
          </w:tcPr>
          <w:p>
            <w:pPr>
              <w:spacing w:after="0"/>
              <w:jc w:val="right"/>
            </w:pPr>
            <w:r>
              <w:rPr>
                <w:sz w:val="16"/>
              </w:rPr>
              <w:t>13</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198</w:t>
            </w:r>
          </w:p>
        </w:tc>
        <w:tc>
          <w:tcPr>
            <w:tcW w:type="dxa" w:w="1159"/>
          </w:tcPr>
          <w:p>
            <w:pPr>
              <w:spacing w:after="0"/>
              <w:jc w:val="right"/>
            </w:pPr>
            <w:r>
              <w:rPr>
                <w:sz w:val="16"/>
              </w:rPr>
              <w:t>9</w:t>
            </w:r>
          </w:p>
        </w:tc>
        <w:tc>
          <w:tcPr>
            <w:tcW w:type="dxa" w:w="2116"/>
          </w:tcPr>
          <w:p>
            <w:pPr>
              <w:spacing w:after="0"/>
              <w:jc w:val="right"/>
            </w:pPr>
            <w:r>
              <w:rPr>
                <w:sz w:val="16"/>
              </w:rPr>
              <w:t>14</w:t>
            </w:r>
          </w:p>
        </w:tc>
        <w:tc>
          <w:tcPr>
            <w:tcW w:type="dxa" w:w="786"/>
          </w:tcPr>
          <w:p>
            <w:pPr>
              <w:spacing w:after="0"/>
              <w:jc w:val="right"/>
            </w:pPr>
            <w:r>
              <w:rPr>
                <w:sz w:val="16"/>
              </w:rPr>
              <w:t>50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42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65</w:t>
            </w:r>
          </w:p>
        </w:tc>
        <w:tc>
          <w:tcPr>
            <w:tcW w:type="dxa" w:w="1159"/>
          </w:tcPr>
          <w:p>
            <w:pPr>
              <w:spacing w:after="0"/>
              <w:jc w:val="right"/>
            </w:pPr>
            <w:r>
              <w:rPr>
                <w:sz w:val="16"/>
              </w:rPr>
              <w:t>3</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9"/>
        <w:gridCol w:w="2922"/>
        <w:gridCol w:w="927"/>
        <w:gridCol w:w="2106"/>
        <w:gridCol w:w="1431"/>
        <w:gridCol w:w="26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9"/>
            <w:shd w:val="clear" w:color="auto" w:fill="E8E8E8"/>
          </w:tcPr>
          <w:p>
            <w:pPr>
              <w:spacing w:after="0"/>
              <w:jc w:val="left"/>
            </w:pPr>
            <w:r>
              <w:rPr>
                <w:b/>
                <w:sz w:val="16"/>
              </w:rPr>
              <w:t>Magnitude or extent</w:t>
            </w:r>
          </w:p>
        </w:tc>
        <w:tc>
          <w:tcPr>
            <w:tcW w:type="dxa" w:w="2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6"/>
            <w:shd w:val="clear" w:color="auto" w:fill="E8E8E8"/>
          </w:tcPr>
          <w:p>
            <w:pPr>
              <w:spacing w:after="0"/>
              <w:jc w:val="left"/>
            </w:pPr>
            <w:r>
              <w:rPr>
                <w:b/>
                <w:sz w:val="16"/>
              </w:rPr>
              <w:t>Location</w:t>
            </w:r>
          </w:p>
        </w:tc>
        <w:tc>
          <w:tcPr>
            <w:tcW w:type="dxa" w:w="1431"/>
            <w:shd w:val="clear" w:color="auto" w:fill="E8E8E8"/>
          </w:tcPr>
          <w:p>
            <w:pPr>
              <w:spacing w:after="0"/>
              <w:jc w:val="left"/>
            </w:pPr>
            <w:r>
              <w:rPr>
                <w:b/>
                <w:sz w:val="16"/>
              </w:rPr>
              <w:t>Flags</w:t>
            </w:r>
          </w:p>
        </w:tc>
        <w:tc>
          <w:tcPr>
            <w:tcW w:type="dxa" w:w="26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849"/>
          </w:tcPr>
          <w:p>
            <w:pPr>
              <w:spacing w:after="0"/>
              <w:jc w:val="left"/>
            </w:pPr>
          </w:p>
        </w:tc>
        <w:tc>
          <w:tcPr>
            <w:tcW w:type="dxa" w:w="2922"/>
          </w:tcPr>
          <w:p>
            <w:pPr>
              <w:spacing w:after="0"/>
              <w:jc w:val="left"/>
            </w:pPr>
            <w:r>
              <w:rPr>
                <w:sz w:val="16"/>
              </w:rPr>
              <w:t>$7,000,000 property; $18,450,000 crops (2024 dollars)</w:t>
            </w:r>
          </w:p>
        </w:tc>
        <w:tc>
          <w:tcPr>
            <w:tcW w:type="dxa" w:w="927"/>
          </w:tcPr>
          <w:p>
            <w:pPr>
              <w:spacing w:after="0"/>
              <w:jc w:val="right"/>
            </w:pPr>
            <w:r>
              <w:rPr>
                <w:sz w:val="16"/>
              </w:rPr>
              <w:t>0, 0</w:t>
            </w:r>
          </w:p>
        </w:tc>
        <w:tc>
          <w:tcPr>
            <w:tcW w:type="dxa" w:w="2106"/>
          </w:tcPr>
          <w:p>
            <w:pPr>
              <w:spacing w:after="0"/>
              <w:jc w:val="left"/>
            </w:pPr>
            <w:r>
              <w:rPr>
                <w:sz w:val="16"/>
              </w:rPr>
              <w:t>CAMP to THOMAS BRIDGE</w:t>
            </w:r>
          </w:p>
        </w:tc>
        <w:tc>
          <w:tcPr>
            <w:tcW w:type="dxa" w:w="1431"/>
          </w:tcPr>
          <w:p>
            <w:pPr>
              <w:spacing w:after="0"/>
              <w:jc w:val="left"/>
            </w:pPr>
            <w:r>
              <w:rPr>
                <w:sz w:val="16"/>
              </w:rPr>
              <w:t>in the 12 months before plan approval; within last 5 years</w:t>
            </w:r>
          </w:p>
        </w:tc>
        <w:tc>
          <w:tcPr>
            <w:tcW w:type="dxa" w:w="26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849"/>
          </w:tcPr>
          <w:p>
            <w:pPr>
              <w:spacing w:after="0"/>
              <w:jc w:val="left"/>
            </w:pPr>
            <w:r>
              <w:rPr>
                <w:sz w:val="16"/>
              </w:rPr>
              <w:t>50 kt (58 mph) estimated gust</w:t>
            </w:r>
          </w:p>
        </w:tc>
        <w:tc>
          <w:tcPr>
            <w:tcW w:type="dxa" w:w="2922"/>
          </w:tcPr>
          <w:p>
            <w:pPr>
              <w:spacing w:after="0"/>
              <w:jc w:val="left"/>
            </w:pPr>
            <w:r>
              <w:rPr>
                <w:sz w:val="16"/>
              </w:rPr>
              <w:t>$13,800,000 property; $22,400,000 crops (zone total, 2024 dollars)</w:t>
            </w:r>
          </w:p>
        </w:tc>
        <w:tc>
          <w:tcPr>
            <w:tcW w:type="dxa" w:w="927"/>
          </w:tcPr>
          <w:p>
            <w:pPr>
              <w:spacing w:after="0"/>
              <w:jc w:val="right"/>
            </w:pPr>
            <w:r>
              <w:rPr>
                <w:sz w:val="16"/>
              </w:rPr>
              <w:t>0, 0</w:t>
            </w:r>
          </w:p>
        </w:tc>
        <w:tc>
          <w:tcPr>
            <w:tcW w:type="dxa" w:w="2106"/>
          </w:tcPr>
          <w:p>
            <w:pPr>
              <w:spacing w:after="0"/>
              <w:jc w:val="left"/>
            </w:pPr>
            <w:r>
              <w:rPr>
                <w:sz w:val="16"/>
              </w:rPr>
              <w:t>NWS zone VAZ009 (SMYTH), zone-level</w:t>
            </w:r>
          </w:p>
        </w:tc>
        <w:tc>
          <w:tcPr>
            <w:tcW w:type="dxa" w:w="1431"/>
          </w:tcPr>
          <w:p>
            <w:pPr>
              <w:spacing w:after="0"/>
              <w:jc w:val="left"/>
            </w:pPr>
            <w:r>
              <w:rPr>
                <w:sz w:val="16"/>
              </w:rPr>
              <w:t>in the 12 months before plan approval; within last 5 years</w:t>
            </w:r>
          </w:p>
        </w:tc>
        <w:tc>
          <w:tcPr>
            <w:tcW w:type="dxa" w:w="2626"/>
          </w:tcPr>
          <w:p>
            <w:pPr>
              <w:spacing w:after="0"/>
              <w:jc w:val="left"/>
            </w:pPr>
            <w:r>
              <w:rPr>
                <w:sz w:val="16"/>
              </w:rPr>
              <w:t>B1-c most damaging: High Wind and Strong Wind</w:t>
            </w:r>
          </w:p>
        </w:tc>
      </w:tr>
      <w:tr>
        <w:trPr>
          <w:cantSplit/>
        </w:trPr>
        <w:tc>
          <w:tcPr>
            <w:tcW w:type="dxa" w:w="1037"/>
          </w:tcPr>
          <w:p>
            <w:pPr>
              <w:spacing w:after="0"/>
              <w:jc w:val="left"/>
            </w:pPr>
            <w:r>
              <w:rPr>
                <w:sz w:val="16"/>
              </w:rPr>
              <w:t>2024-05-26</w:t>
            </w:r>
          </w:p>
        </w:tc>
        <w:tc>
          <w:tcPr>
            <w:tcW w:type="dxa" w:w="1215"/>
          </w:tcPr>
          <w:p>
            <w:pPr>
              <w:spacing w:after="0"/>
              <w:jc w:val="left"/>
            </w:pPr>
            <w:r>
              <w:rPr>
                <w:sz w:val="16"/>
              </w:rPr>
              <w:t>Hail</w:t>
            </w:r>
          </w:p>
        </w:tc>
        <w:tc>
          <w:tcPr>
            <w:tcW w:type="dxa" w:w="1849"/>
          </w:tcPr>
          <w:p>
            <w:pPr>
              <w:spacing w:after="0"/>
              <w:jc w:val="left"/>
            </w:pPr>
            <w:r>
              <w:rPr>
                <w:sz w:val="16"/>
              </w:rPr>
              <w:t>2 in</w:t>
            </w:r>
          </w:p>
        </w:tc>
        <w:tc>
          <w:tcPr>
            <w:tcW w:type="dxa" w:w="2922"/>
          </w:tcPr>
          <w:p>
            <w:pPr>
              <w:spacing w:after="0"/>
              <w:jc w:val="left"/>
            </w:pPr>
            <w:r>
              <w:rPr>
                <w:sz w:val="16"/>
              </w:rPr>
              <w:t>$0 property; $0 crops (2024 dollars)</w:t>
            </w:r>
          </w:p>
        </w:tc>
        <w:tc>
          <w:tcPr>
            <w:tcW w:type="dxa" w:w="927"/>
          </w:tcPr>
          <w:p>
            <w:pPr>
              <w:spacing w:after="0"/>
              <w:jc w:val="right"/>
            </w:pPr>
            <w:r>
              <w:rPr>
                <w:sz w:val="16"/>
              </w:rPr>
              <w:t>0, 0</w:t>
            </w:r>
          </w:p>
        </w:tc>
        <w:tc>
          <w:tcPr>
            <w:tcW w:type="dxa" w:w="2106"/>
          </w:tcPr>
          <w:p>
            <w:pPr>
              <w:spacing w:after="0"/>
              <w:jc w:val="left"/>
            </w:pPr>
            <w:r>
              <w:rPr>
                <w:sz w:val="16"/>
              </w:rPr>
              <w:t>SUGAR GROVE</w:t>
            </w:r>
          </w:p>
        </w:tc>
        <w:tc>
          <w:tcPr>
            <w:tcW w:type="dxa" w:w="1431"/>
          </w:tcPr>
          <w:p>
            <w:pPr>
              <w:spacing w:after="0"/>
              <w:jc w:val="left"/>
            </w:pPr>
            <w:r>
              <w:rPr>
                <w:sz w:val="16"/>
              </w:rPr>
              <w:t>in the 12 months before plan approval; within last 5 years</w:t>
            </w:r>
          </w:p>
        </w:tc>
        <w:tc>
          <w:tcPr>
            <w:tcW w:type="dxa" w:w="2626"/>
          </w:tcPr>
          <w:p>
            <w:pPr>
              <w:spacing w:after="0"/>
              <w:jc w:val="left"/>
            </w:pPr>
            <w:r>
              <w:rPr>
                <w:sz w:val="16"/>
              </w:rPr>
              <w:t>B1-c worst recorded: Hail</w:t>
            </w:r>
          </w:p>
        </w:tc>
      </w:tr>
      <w:tr>
        <w:trPr>
          <w:cantSplit/>
        </w:trPr>
        <w:tc>
          <w:tcPr>
            <w:tcW w:type="dxa" w:w="1037"/>
          </w:tcPr>
          <w:p>
            <w:pPr>
              <w:spacing w:after="0"/>
              <w:jc w:val="left"/>
            </w:pPr>
            <w:r>
              <w:rPr>
                <w:sz w:val="16"/>
              </w:rPr>
              <w:t>2022-05-06</w:t>
            </w:r>
          </w:p>
        </w:tc>
        <w:tc>
          <w:tcPr>
            <w:tcW w:type="dxa" w:w="1215"/>
          </w:tcPr>
          <w:p>
            <w:pPr>
              <w:spacing w:after="0"/>
              <w:jc w:val="left"/>
            </w:pPr>
            <w:r>
              <w:rPr>
                <w:sz w:val="16"/>
              </w:rPr>
              <w:t>Thunderstorm Wind</w:t>
            </w:r>
          </w:p>
        </w:tc>
        <w:tc>
          <w:tcPr>
            <w:tcW w:type="dxa" w:w="1849"/>
          </w:tcPr>
          <w:p>
            <w:pPr>
              <w:spacing w:after="0"/>
              <w:jc w:val="left"/>
            </w:pPr>
            <w:r>
              <w:rPr>
                <w:sz w:val="16"/>
              </w:rPr>
              <w:t>70 kt (81 mph) estimated gust</w:t>
            </w:r>
          </w:p>
        </w:tc>
        <w:tc>
          <w:tcPr>
            <w:tcW w:type="dxa" w:w="2922"/>
          </w:tcPr>
          <w:p>
            <w:pPr>
              <w:spacing w:after="0"/>
              <w:jc w:val="left"/>
            </w:pPr>
            <w:r>
              <w:rPr>
                <w:sz w:val="16"/>
              </w:rPr>
              <w:t>$3,000,000 property; $0 crops (2022 dollars)</w:t>
            </w:r>
          </w:p>
        </w:tc>
        <w:tc>
          <w:tcPr>
            <w:tcW w:type="dxa" w:w="927"/>
          </w:tcPr>
          <w:p>
            <w:pPr>
              <w:spacing w:after="0"/>
              <w:jc w:val="right"/>
            </w:pPr>
            <w:r>
              <w:rPr>
                <w:sz w:val="16"/>
              </w:rPr>
              <w:t>0, 0</w:t>
            </w:r>
          </w:p>
        </w:tc>
        <w:tc>
          <w:tcPr>
            <w:tcW w:type="dxa" w:w="2106"/>
          </w:tcPr>
          <w:p>
            <w:pPr>
              <w:spacing w:after="0"/>
              <w:jc w:val="left"/>
            </w:pPr>
            <w:r>
              <w:rPr>
                <w:sz w:val="16"/>
              </w:rPr>
              <w:t>CHILHOWIE to MARION</w:t>
            </w:r>
          </w:p>
        </w:tc>
        <w:tc>
          <w:tcPr>
            <w:tcW w:type="dxa" w:w="1431"/>
          </w:tcPr>
          <w:p>
            <w:pPr>
              <w:spacing w:after="0"/>
              <w:jc w:val="left"/>
            </w:pPr>
            <w:r>
              <w:rPr>
                <w:sz w:val="16"/>
              </w:rPr>
              <w:t>within last 5 years</w:t>
            </w:r>
          </w:p>
        </w:tc>
        <w:tc>
          <w:tcPr>
            <w:tcW w:type="dxa" w:w="2626"/>
          </w:tcPr>
          <w:p>
            <w:pPr>
              <w:spacing w:after="0"/>
              <w:jc w:val="left"/>
            </w:pPr>
            <w:r>
              <w:rPr>
                <w:sz w:val="16"/>
              </w:rPr>
              <w:t>B1-c worst recorded: Thunderstorm Wind</w:t>
            </w:r>
          </w:p>
        </w:tc>
      </w:tr>
      <w:tr>
        <w:trPr>
          <w:cantSplit/>
        </w:trPr>
        <w:tc>
          <w:tcPr>
            <w:tcW w:type="dxa" w:w="1037"/>
          </w:tcPr>
          <w:p>
            <w:pPr>
              <w:spacing w:after="0"/>
              <w:jc w:val="left"/>
            </w:pPr>
            <w:r>
              <w:rPr>
                <w:sz w:val="16"/>
              </w:rPr>
              <w:t>2020-08-15</w:t>
            </w:r>
          </w:p>
        </w:tc>
        <w:tc>
          <w:tcPr>
            <w:tcW w:type="dxa" w:w="1215"/>
          </w:tcPr>
          <w:p>
            <w:pPr>
              <w:spacing w:after="0"/>
              <w:jc w:val="left"/>
            </w:pPr>
            <w:r>
              <w:rPr>
                <w:sz w:val="16"/>
              </w:rPr>
              <w:t>Debris Flow</w:t>
            </w:r>
          </w:p>
        </w:tc>
        <w:tc>
          <w:tcPr>
            <w:tcW w:type="dxa" w:w="1849"/>
          </w:tcPr>
          <w:p>
            <w:pPr>
              <w:spacing w:after="0"/>
              <w:jc w:val="left"/>
            </w:pPr>
          </w:p>
        </w:tc>
        <w:tc>
          <w:tcPr>
            <w:tcW w:type="dxa" w:w="2922"/>
          </w:tcPr>
          <w:p>
            <w:pPr>
              <w:spacing w:after="0"/>
              <w:jc w:val="left"/>
            </w:pPr>
            <w:r>
              <w:rPr>
                <w:sz w:val="16"/>
              </w:rPr>
              <w:t>$2,000 property; $0 crops (2020 dollars)</w:t>
            </w:r>
          </w:p>
        </w:tc>
        <w:tc>
          <w:tcPr>
            <w:tcW w:type="dxa" w:w="927"/>
          </w:tcPr>
          <w:p>
            <w:pPr>
              <w:spacing w:after="0"/>
              <w:jc w:val="right"/>
            </w:pPr>
            <w:r>
              <w:rPr>
                <w:sz w:val="16"/>
              </w:rPr>
              <w:t>0, 0</w:t>
            </w:r>
          </w:p>
        </w:tc>
        <w:tc>
          <w:tcPr>
            <w:tcW w:type="dxa" w:w="2106"/>
          </w:tcPr>
          <w:p>
            <w:pPr>
              <w:spacing w:after="0"/>
              <w:jc w:val="left"/>
            </w:pPr>
            <w:r>
              <w:rPr>
                <w:sz w:val="16"/>
              </w:rPr>
              <w:t>CHILHOWIE</w:t>
            </w:r>
          </w:p>
        </w:tc>
        <w:tc>
          <w:tcPr>
            <w:tcW w:type="dxa" w:w="1431"/>
          </w:tcPr>
          <w:p>
            <w:pPr>
              <w:spacing w:after="0"/>
              <w:jc w:val="left"/>
            </w:pPr>
          </w:p>
        </w:tc>
        <w:tc>
          <w:tcPr>
            <w:tcW w:type="dxa" w:w="2626"/>
          </w:tcPr>
          <w:p>
            <w:pPr>
              <w:spacing w:after="0"/>
              <w:jc w:val="left"/>
            </w:pPr>
            <w:r>
              <w:rPr>
                <w:sz w:val="16"/>
              </w:rPr>
              <w:t>B1-c worst recorded: Debris Flow</w:t>
            </w:r>
          </w:p>
        </w:tc>
      </w:tr>
      <w:tr>
        <w:trPr>
          <w:cantSplit/>
        </w:trPr>
        <w:tc>
          <w:tcPr>
            <w:tcW w:type="dxa" w:w="1037"/>
          </w:tcPr>
          <w:p>
            <w:pPr>
              <w:spacing w:after="0"/>
              <w:jc w:val="left"/>
            </w:pPr>
            <w:r>
              <w:rPr>
                <w:sz w:val="16"/>
              </w:rPr>
              <w:t>2014-01-25</w:t>
            </w:r>
          </w:p>
        </w:tc>
        <w:tc>
          <w:tcPr>
            <w:tcW w:type="dxa" w:w="1215"/>
          </w:tcPr>
          <w:p>
            <w:pPr>
              <w:spacing w:after="0"/>
              <w:jc w:val="left"/>
            </w:pPr>
            <w:r>
              <w:rPr>
                <w:sz w:val="16"/>
              </w:rPr>
              <w:t>Winter Weather</w:t>
            </w:r>
          </w:p>
        </w:tc>
        <w:tc>
          <w:tcPr>
            <w:tcW w:type="dxa" w:w="1849"/>
          </w:tcPr>
          <w:p>
            <w:pPr>
              <w:spacing w:after="0"/>
              <w:jc w:val="left"/>
            </w:pPr>
          </w:p>
        </w:tc>
        <w:tc>
          <w:tcPr>
            <w:tcW w:type="dxa" w:w="2922"/>
          </w:tcPr>
          <w:p>
            <w:pPr>
              <w:spacing w:after="0"/>
              <w:jc w:val="left"/>
            </w:pPr>
            <w:r>
              <w:rPr>
                <w:sz w:val="16"/>
              </w:rPr>
              <w:t>$50,000 property; $0 crops (zone total, 2014 dollars)</w:t>
            </w:r>
          </w:p>
        </w:tc>
        <w:tc>
          <w:tcPr>
            <w:tcW w:type="dxa" w:w="927"/>
          </w:tcPr>
          <w:p>
            <w:pPr>
              <w:spacing w:after="0"/>
              <w:jc w:val="right"/>
            </w:pPr>
            <w:r>
              <w:rPr>
                <w:sz w:val="16"/>
              </w:rPr>
              <w:t>0, 1</w:t>
            </w:r>
          </w:p>
        </w:tc>
        <w:tc>
          <w:tcPr>
            <w:tcW w:type="dxa" w:w="2106"/>
          </w:tcPr>
          <w:p>
            <w:pPr>
              <w:spacing w:after="0"/>
              <w:jc w:val="left"/>
            </w:pPr>
            <w:r>
              <w:rPr>
                <w:sz w:val="16"/>
              </w:rPr>
              <w:t>NWS zone VAZ009 (SMYTH), zone-level</w:t>
            </w:r>
          </w:p>
        </w:tc>
        <w:tc>
          <w:tcPr>
            <w:tcW w:type="dxa" w:w="1431"/>
          </w:tcPr>
          <w:p>
            <w:pPr>
              <w:spacing w:after="0"/>
              <w:jc w:val="left"/>
            </w:pP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1849"/>
          </w:tcPr>
          <w:p>
            <w:pPr>
              <w:spacing w:after="0"/>
              <w:jc w:val="left"/>
            </w:pPr>
            <w:r>
              <w:rPr>
                <w:sz w:val="16"/>
              </w:rPr>
              <w:t>60 kt (69 mph) estimated gust</w:t>
            </w:r>
          </w:p>
        </w:tc>
        <w:tc>
          <w:tcPr>
            <w:tcW w:type="dxa" w:w="2922"/>
          </w:tcPr>
          <w:p>
            <w:pPr>
              <w:spacing w:after="0"/>
              <w:jc w:val="left"/>
            </w:pPr>
            <w:r>
              <w:rPr>
                <w:sz w:val="16"/>
              </w:rPr>
              <w:t>$7,000 property; crops not reported (zone total, 2012 dollars)</w:t>
            </w:r>
          </w:p>
        </w:tc>
        <w:tc>
          <w:tcPr>
            <w:tcW w:type="dxa" w:w="927"/>
          </w:tcPr>
          <w:p>
            <w:pPr>
              <w:spacing w:after="0"/>
              <w:jc w:val="right"/>
            </w:pPr>
            <w:r>
              <w:rPr>
                <w:sz w:val="16"/>
              </w:rPr>
              <w:t>0, 0</w:t>
            </w:r>
          </w:p>
        </w:tc>
        <w:tc>
          <w:tcPr>
            <w:tcW w:type="dxa" w:w="2106"/>
          </w:tcPr>
          <w:p>
            <w:pPr>
              <w:spacing w:after="0"/>
              <w:jc w:val="left"/>
            </w:pPr>
            <w:r>
              <w:rPr>
                <w:sz w:val="16"/>
              </w:rPr>
              <w:t>NWS zone VAZ009 (SMYTH), zone-level</w:t>
            </w:r>
          </w:p>
        </w:tc>
        <w:tc>
          <w:tcPr>
            <w:tcW w:type="dxa" w:w="1431"/>
          </w:tcPr>
          <w:p>
            <w:pPr>
              <w:spacing w:after="0"/>
              <w:jc w:val="left"/>
            </w:pPr>
          </w:p>
        </w:tc>
        <w:tc>
          <w:tcPr>
            <w:tcW w:type="dxa" w:w="2626"/>
          </w:tcPr>
          <w:p>
            <w:pPr>
              <w:spacing w:after="0"/>
              <w:jc w:val="left"/>
            </w:pPr>
            <w:r>
              <w:rPr>
                <w:sz w:val="16"/>
              </w:rPr>
              <w:t>B1-c worst recorded: High Wind and Strong Wind</w:t>
            </w:r>
          </w:p>
        </w:tc>
      </w:tr>
      <w:tr>
        <w:trPr>
          <w:cantSplit/>
        </w:trPr>
        <w:tc>
          <w:tcPr>
            <w:tcW w:type="dxa" w:w="1037"/>
          </w:tcPr>
          <w:p>
            <w:pPr>
              <w:spacing w:after="0"/>
              <w:jc w:val="left"/>
            </w:pPr>
            <w:r>
              <w:rPr>
                <w:sz w:val="16"/>
              </w:rPr>
              <w:t>2007-08-14</w:t>
            </w:r>
          </w:p>
        </w:tc>
        <w:tc>
          <w:tcPr>
            <w:tcW w:type="dxa" w:w="1215"/>
          </w:tcPr>
          <w:p>
            <w:pPr>
              <w:spacing w:after="0"/>
              <w:jc w:val="left"/>
            </w:pPr>
            <w:r>
              <w:rPr>
                <w:sz w:val="16"/>
              </w:rPr>
              <w:t>Drought</w:t>
            </w:r>
          </w:p>
        </w:tc>
        <w:tc>
          <w:tcPr>
            <w:tcW w:type="dxa" w:w="1849"/>
          </w:tcPr>
          <w:p>
            <w:pPr>
              <w:spacing w:after="0"/>
              <w:jc w:val="left"/>
            </w:pPr>
          </w:p>
        </w:tc>
        <w:tc>
          <w:tcPr>
            <w:tcW w:type="dxa" w:w="2922"/>
          </w:tcPr>
          <w:p>
            <w:pPr>
              <w:spacing w:after="0"/>
              <w:jc w:val="left"/>
            </w:pPr>
            <w:r>
              <w:rPr>
                <w:sz w:val="16"/>
              </w:rPr>
              <w:t>$0 property; $0 crops (zone total, 2007 dollars)</w:t>
            </w:r>
          </w:p>
        </w:tc>
        <w:tc>
          <w:tcPr>
            <w:tcW w:type="dxa" w:w="927"/>
          </w:tcPr>
          <w:p>
            <w:pPr>
              <w:spacing w:after="0"/>
              <w:jc w:val="right"/>
            </w:pPr>
            <w:r>
              <w:rPr>
                <w:sz w:val="16"/>
              </w:rPr>
              <w:t>0, 0</w:t>
            </w:r>
          </w:p>
        </w:tc>
        <w:tc>
          <w:tcPr>
            <w:tcW w:type="dxa" w:w="2106"/>
          </w:tcPr>
          <w:p>
            <w:pPr>
              <w:spacing w:after="0"/>
              <w:jc w:val="left"/>
            </w:pPr>
            <w:r>
              <w:rPr>
                <w:sz w:val="16"/>
              </w:rPr>
              <w:t>NWS zone VAZ009 (SMYTH), zone-level</w:t>
            </w:r>
          </w:p>
        </w:tc>
        <w:tc>
          <w:tcPr>
            <w:tcW w:type="dxa" w:w="1431"/>
          </w:tcPr>
          <w:p>
            <w:pPr>
              <w:spacing w:after="0"/>
              <w:jc w:val="left"/>
            </w:pPr>
          </w:p>
        </w:tc>
        <w:tc>
          <w:tcPr>
            <w:tcW w:type="dxa" w:w="2626"/>
          </w:tcPr>
          <w:p>
            <w:pPr>
              <w:spacing w:after="0"/>
              <w:jc w:val="left"/>
            </w:pPr>
            <w:r>
              <w:rPr>
                <w:sz w:val="16"/>
              </w:rPr>
              <w:t>B1-c worst recorded: Drought</w:t>
            </w:r>
          </w:p>
        </w:tc>
      </w:tr>
      <w:tr>
        <w:trPr>
          <w:cantSplit/>
        </w:trPr>
        <w:tc>
          <w:tcPr>
            <w:tcW w:type="dxa" w:w="1037"/>
          </w:tcPr>
          <w:p>
            <w:pPr>
              <w:spacing w:after="0"/>
              <w:jc w:val="left"/>
            </w:pPr>
            <w:r>
              <w:rPr>
                <w:sz w:val="16"/>
              </w:rPr>
              <w:t>1996-04-15</w:t>
            </w:r>
          </w:p>
        </w:tc>
        <w:tc>
          <w:tcPr>
            <w:tcW w:type="dxa" w:w="1215"/>
          </w:tcPr>
          <w:p>
            <w:pPr>
              <w:spacing w:after="0"/>
              <w:jc w:val="left"/>
            </w:pPr>
            <w:r>
              <w:rPr>
                <w:sz w:val="16"/>
              </w:rPr>
              <w:t>Lightning</w:t>
            </w:r>
          </w:p>
        </w:tc>
        <w:tc>
          <w:tcPr>
            <w:tcW w:type="dxa" w:w="1849"/>
          </w:tcPr>
          <w:p>
            <w:pPr>
              <w:spacing w:after="0"/>
              <w:jc w:val="left"/>
            </w:pPr>
          </w:p>
        </w:tc>
        <w:tc>
          <w:tcPr>
            <w:tcW w:type="dxa" w:w="2922"/>
          </w:tcPr>
          <w:p>
            <w:pPr>
              <w:spacing w:after="0"/>
              <w:jc w:val="left"/>
            </w:pPr>
            <w:r>
              <w:rPr>
                <w:sz w:val="16"/>
              </w:rPr>
              <w:t>$100,000 property; crops not reported (1996 dollars)</w:t>
            </w:r>
          </w:p>
        </w:tc>
        <w:tc>
          <w:tcPr>
            <w:tcW w:type="dxa" w:w="927"/>
          </w:tcPr>
          <w:p>
            <w:pPr>
              <w:spacing w:after="0"/>
              <w:jc w:val="right"/>
            </w:pPr>
            <w:r>
              <w:rPr>
                <w:sz w:val="16"/>
              </w:rPr>
              <w:t>0, 0</w:t>
            </w:r>
          </w:p>
        </w:tc>
        <w:tc>
          <w:tcPr>
            <w:tcW w:type="dxa" w:w="2106"/>
          </w:tcPr>
          <w:p>
            <w:pPr>
              <w:spacing w:after="0"/>
              <w:jc w:val="left"/>
            </w:pPr>
            <w:r>
              <w:rPr>
                <w:sz w:val="16"/>
              </w:rPr>
              <w:t>CHILHOWIE</w:t>
            </w:r>
          </w:p>
        </w:tc>
        <w:tc>
          <w:tcPr>
            <w:tcW w:type="dxa" w:w="1431"/>
          </w:tcPr>
          <w:p>
            <w:pPr>
              <w:spacing w:after="0"/>
              <w:jc w:val="left"/>
            </w:pPr>
          </w:p>
        </w:tc>
        <w:tc>
          <w:tcPr>
            <w:tcW w:type="dxa" w:w="2626"/>
          </w:tcPr>
          <w:p>
            <w:pPr>
              <w:spacing w:after="0"/>
              <w:jc w:val="left"/>
            </w:pPr>
            <w:r>
              <w:rPr>
                <w:sz w:val="16"/>
              </w:rPr>
              <w:t>B1-c worst recorded: Lightning</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849"/>
          </w:tcPr>
          <w:p>
            <w:pPr>
              <w:spacing w:after="0"/>
              <w:jc w:val="left"/>
            </w:pPr>
          </w:p>
        </w:tc>
        <w:tc>
          <w:tcPr>
            <w:tcW w:type="dxa" w:w="2922"/>
          </w:tcPr>
          <w:p>
            <w:pPr>
              <w:spacing w:after="0"/>
              <w:jc w:val="left"/>
            </w:pPr>
            <w:r>
              <w:rPr>
                <w:sz w:val="16"/>
              </w:rPr>
              <w:t>property not reported; $3,000 crops (zone total, 1996 dollars)</w:t>
            </w:r>
          </w:p>
        </w:tc>
        <w:tc>
          <w:tcPr>
            <w:tcW w:type="dxa" w:w="927"/>
          </w:tcPr>
          <w:p>
            <w:pPr>
              <w:spacing w:after="0"/>
              <w:jc w:val="right"/>
            </w:pPr>
            <w:r>
              <w:rPr>
                <w:sz w:val="16"/>
              </w:rPr>
              <w:t>0, 0</w:t>
            </w:r>
          </w:p>
        </w:tc>
        <w:tc>
          <w:tcPr>
            <w:tcW w:type="dxa" w:w="2106"/>
          </w:tcPr>
          <w:p>
            <w:pPr>
              <w:spacing w:after="0"/>
              <w:jc w:val="left"/>
            </w:pPr>
            <w:r>
              <w:rPr>
                <w:sz w:val="16"/>
              </w:rPr>
              <w:t>NWS zone VAZ009 (SMYTH), zone-level</w:t>
            </w:r>
          </w:p>
        </w:tc>
        <w:tc>
          <w:tcPr>
            <w:tcW w:type="dxa" w:w="1431"/>
          </w:tcPr>
          <w:p>
            <w:pPr>
              <w:spacing w:after="0"/>
              <w:jc w:val="left"/>
            </w:pPr>
          </w:p>
        </w:tc>
        <w:tc>
          <w:tcPr>
            <w:tcW w:type="dxa" w:w="26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1975-01-25</w:t>
            </w:r>
          </w:p>
        </w:tc>
        <w:tc>
          <w:tcPr>
            <w:tcW w:type="dxa" w:w="1215"/>
          </w:tcPr>
          <w:p>
            <w:pPr>
              <w:spacing w:after="0"/>
              <w:jc w:val="left"/>
            </w:pPr>
            <w:r>
              <w:rPr>
                <w:sz w:val="16"/>
              </w:rPr>
              <w:t>Tornado</w:t>
            </w:r>
          </w:p>
        </w:tc>
        <w:tc>
          <w:tcPr>
            <w:tcW w:type="dxa" w:w="1849"/>
          </w:tcPr>
          <w:p>
            <w:pPr>
              <w:spacing w:after="0"/>
              <w:jc w:val="left"/>
            </w:pPr>
            <w:r>
              <w:rPr>
                <w:sz w:val="16"/>
              </w:rPr>
              <w:t>F2, 1.9 mi path length (whole path, pre-1996), 30 yd wide</w:t>
            </w:r>
          </w:p>
        </w:tc>
        <w:tc>
          <w:tcPr>
            <w:tcW w:type="dxa" w:w="2922"/>
          </w:tcPr>
          <w:p>
            <w:pPr>
              <w:spacing w:after="0"/>
              <w:jc w:val="left"/>
            </w:pPr>
            <w:r>
              <w:rPr>
                <w:sz w:val="16"/>
              </w:rPr>
              <w:t>$25,000 property; crops not recorded (1975 dollars)</w:t>
            </w:r>
          </w:p>
        </w:tc>
        <w:tc>
          <w:tcPr>
            <w:tcW w:type="dxa" w:w="927"/>
          </w:tcPr>
          <w:p>
            <w:pPr>
              <w:spacing w:after="0"/>
              <w:jc w:val="right"/>
            </w:pPr>
            <w:r>
              <w:rPr>
                <w:sz w:val="16"/>
              </w:rPr>
              <w:t>0, 2</w:t>
            </w:r>
          </w:p>
        </w:tc>
        <w:tc>
          <w:tcPr>
            <w:tcW w:type="dxa" w:w="2106"/>
          </w:tcPr>
          <w:p>
            <w:pPr>
              <w:spacing w:after="0"/>
              <w:jc w:val="left"/>
            </w:pPr>
            <w:r>
              <w:rPr>
                <w:sz w:val="16"/>
              </w:rPr>
              <w:t>location not recorded</w:t>
            </w:r>
          </w:p>
        </w:tc>
        <w:tc>
          <w:tcPr>
            <w:tcW w:type="dxa" w:w="1431"/>
          </w:tcPr>
          <w:p>
            <w:pPr>
              <w:spacing w:after="0"/>
              <w:jc w:val="left"/>
            </w:pP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1974-04-04</w:t>
            </w:r>
          </w:p>
        </w:tc>
        <w:tc>
          <w:tcPr>
            <w:tcW w:type="dxa" w:w="1215"/>
          </w:tcPr>
          <w:p>
            <w:pPr>
              <w:spacing w:after="0"/>
              <w:jc w:val="left"/>
            </w:pPr>
            <w:r>
              <w:rPr>
                <w:sz w:val="16"/>
              </w:rPr>
              <w:t>Tornado</w:t>
            </w:r>
          </w:p>
        </w:tc>
        <w:tc>
          <w:tcPr>
            <w:tcW w:type="dxa" w:w="1849"/>
          </w:tcPr>
          <w:p>
            <w:pPr>
              <w:spacing w:after="0"/>
              <w:jc w:val="left"/>
            </w:pPr>
            <w:r>
              <w:rPr>
                <w:sz w:val="16"/>
              </w:rPr>
              <w:t>F3, 3 mi path length (whole path, pre-1996), 177 yd wide</w:t>
            </w:r>
          </w:p>
        </w:tc>
        <w:tc>
          <w:tcPr>
            <w:tcW w:type="dxa" w:w="2922"/>
          </w:tcPr>
          <w:p>
            <w:pPr>
              <w:spacing w:after="0"/>
              <w:jc w:val="left"/>
            </w:pPr>
            <w:r>
              <w:rPr>
                <w:sz w:val="16"/>
              </w:rPr>
              <w:t>$250,000 property; crops not recorded (1974 dollars)</w:t>
            </w:r>
          </w:p>
        </w:tc>
        <w:tc>
          <w:tcPr>
            <w:tcW w:type="dxa" w:w="927"/>
          </w:tcPr>
          <w:p>
            <w:pPr>
              <w:spacing w:after="0"/>
              <w:jc w:val="right"/>
            </w:pPr>
            <w:r>
              <w:rPr>
                <w:sz w:val="16"/>
              </w:rPr>
              <w:t>0, 3</w:t>
            </w:r>
          </w:p>
        </w:tc>
        <w:tc>
          <w:tcPr>
            <w:tcW w:type="dxa" w:w="2106"/>
          </w:tcPr>
          <w:p>
            <w:pPr>
              <w:spacing w:after="0"/>
              <w:jc w:val="left"/>
            </w:pPr>
            <w:r>
              <w:rPr>
                <w:sz w:val="16"/>
              </w:rPr>
              <w:t>location not recorded</w:t>
            </w:r>
          </w:p>
        </w:tc>
        <w:tc>
          <w:tcPr>
            <w:tcW w:type="dxa" w:w="1431"/>
          </w:tcPr>
          <w:p>
            <w:pPr>
              <w:spacing w:after="0"/>
              <w:jc w:val="left"/>
            </w:pPr>
          </w:p>
        </w:tc>
        <w:tc>
          <w:tcPr>
            <w:tcW w:type="dxa" w:w="262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4.58</w:t>
            </w:r>
          </w:p>
        </w:tc>
        <w:tc>
          <w:tcPr>
            <w:tcW w:type="dxa" w:w="1380"/>
          </w:tcPr>
          <w:p>
            <w:pPr>
              <w:spacing w:after="0"/>
              <w:jc w:val="left"/>
            </w:pPr>
            <w:r>
              <w:rPr>
                <w:sz w:val="16"/>
              </w:rPr>
              <w:t>event-days per year</w:t>
            </w:r>
          </w:p>
        </w:tc>
        <w:tc>
          <w:tcPr>
            <w:tcW w:type="dxa" w:w="1823"/>
          </w:tcPr>
          <w:p>
            <w:pPr>
              <w:spacing w:after="0"/>
              <w:jc w:val="left"/>
            </w:pPr>
            <w:r>
              <w:rPr>
                <w:sz w:val="16"/>
              </w:rPr>
              <w:t>about 4.58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4 of 30 years, 1996 to 2025 (13.3%)</w:t>
            </w:r>
          </w:p>
        </w:tc>
        <w:tc>
          <w:tcPr>
            <w:tcW w:type="dxa" w:w="1610"/>
          </w:tcPr>
          <w:p>
            <w:pPr>
              <w:spacing w:after="0"/>
              <w:jc w:val="right"/>
            </w:pPr>
            <w:r>
              <w:rPr>
                <w:sz w:val="16"/>
              </w:rPr>
              <w:t>87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6.4</w:t>
            </w:r>
          </w:p>
        </w:tc>
        <w:tc>
          <w:tcPr>
            <w:tcW w:type="dxa" w:w="1380"/>
          </w:tcPr>
          <w:p>
            <w:pPr>
              <w:spacing w:after="0"/>
              <w:jc w:val="left"/>
            </w:pPr>
            <w:r>
              <w:rPr>
                <w:sz w:val="16"/>
              </w:rPr>
              <w:t>event-days per year</w:t>
            </w:r>
          </w:p>
        </w:tc>
        <w:tc>
          <w:tcPr>
            <w:tcW w:type="dxa" w:w="1823"/>
          </w:tcPr>
          <w:p>
            <w:pPr>
              <w:spacing w:after="0"/>
              <w:jc w:val="left"/>
            </w:pPr>
            <w:r>
              <w:rPr>
                <w:sz w:val="16"/>
              </w:rPr>
              <w:t>about 6.4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224</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0.00184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0.184%</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3.42</w:t>
            </w:r>
          </w:p>
        </w:tc>
        <w:tc>
          <w:tcPr>
            <w:tcW w:type="dxa" w:w="1380"/>
          </w:tcPr>
          <w:p>
            <w:pPr>
              <w:spacing w:after="0"/>
              <w:jc w:val="left"/>
            </w:pPr>
            <w:r>
              <w:rPr>
                <w:sz w:val="16"/>
              </w:rPr>
              <w:t>events per year</w:t>
            </w:r>
          </w:p>
        </w:tc>
        <w:tc>
          <w:tcPr>
            <w:tcW w:type="dxa" w:w="1823"/>
          </w:tcPr>
          <w:p>
            <w:pPr>
              <w:spacing w:after="0"/>
              <w:jc w:val="left"/>
            </w:pPr>
            <w:r>
              <w:rPr>
                <w:sz w:val="16"/>
              </w:rPr>
              <w:t>about 3.42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129.9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6"/>
          </w:tcPr>
          <w:p>
            <w:pPr>
              <w:spacing w:after="0"/>
              <w:jc w:val="right"/>
            </w:pPr>
            <w:r>
              <w:rPr>
                <w:sz w:val="16"/>
              </w:rPr>
              <w:t>0.0231</w:t>
            </w:r>
          </w:p>
        </w:tc>
        <w:tc>
          <w:tcPr>
            <w:tcW w:type="dxa" w:w="1380"/>
          </w:tcPr>
          <w:p>
            <w:pPr>
              <w:spacing w:after="0"/>
              <w:jc w:val="left"/>
            </w:pPr>
            <w:r>
              <w:rPr>
                <w:sz w:val="16"/>
              </w:rPr>
              <w:t>events per year</w:t>
            </w:r>
          </w:p>
        </w:tc>
        <w:tc>
          <w:tcPr>
            <w:tcW w:type="dxa" w:w="1823"/>
          </w:tcPr>
          <w:p>
            <w:pPr>
              <w:spacing w:after="0"/>
              <w:jc w:val="left"/>
            </w:pPr>
            <w:r>
              <w:rPr>
                <w:sz w:val="16"/>
              </w:rPr>
              <w:t>about 1 in 43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6</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0.353</w:t>
            </w:r>
          </w:p>
        </w:tc>
        <w:tc>
          <w:tcPr>
            <w:tcW w:type="dxa" w:w="1380"/>
          </w:tcPr>
          <w:p>
            <w:pPr>
              <w:spacing w:after="0"/>
              <w:jc w:val="left"/>
            </w:pPr>
            <w:r>
              <w:rPr>
                <w:sz w:val="16"/>
              </w:rPr>
              <w:t>event-days per year</w:t>
            </w:r>
          </w:p>
        </w:tc>
        <w:tc>
          <w:tcPr>
            <w:tcW w:type="dxa" w:w="1823"/>
          </w:tcPr>
          <w:p>
            <w:pPr>
              <w:spacing w:after="0"/>
              <w:jc w:val="left"/>
            </w:pPr>
            <w:r>
              <w:rPr>
                <w:sz w:val="16"/>
              </w:rPr>
              <w:t>about 0.353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2 of 30 years, 1996 to 2025 (6.67%)</w:t>
            </w:r>
          </w:p>
        </w:tc>
        <w:tc>
          <w:tcPr>
            <w:tcW w:type="dxa" w:w="1610"/>
          </w:tcPr>
          <w:p>
            <w:pPr>
              <w:spacing w:after="0"/>
              <w:jc w:val="right"/>
            </w:pPr>
            <w:r>
              <w:rPr>
                <w:sz w:val="16"/>
              </w:rPr>
              <w:t>24</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1.36</w:t>
            </w:r>
          </w:p>
        </w:tc>
        <w:tc>
          <w:tcPr>
            <w:tcW w:type="dxa" w:w="1380"/>
          </w:tcPr>
          <w:p>
            <w:pPr>
              <w:spacing w:after="0"/>
              <w:jc w:val="left"/>
            </w:pPr>
            <w:r>
              <w:rPr>
                <w:sz w:val="16"/>
              </w:rPr>
              <w:t>event-days per year</w:t>
            </w:r>
          </w:p>
        </w:tc>
        <w:tc>
          <w:tcPr>
            <w:tcW w:type="dxa" w:w="1823"/>
          </w:tcPr>
          <w:p>
            <w:pPr>
              <w:spacing w:after="0"/>
              <w:jc w:val="left"/>
            </w:pPr>
            <w:r>
              <w:rPr>
                <w:sz w:val="16"/>
              </w:rPr>
              <w:t>about 1.36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38</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1.29</w:t>
            </w:r>
          </w:p>
        </w:tc>
        <w:tc>
          <w:tcPr>
            <w:tcW w:type="dxa" w:w="1380"/>
          </w:tcPr>
          <w:p>
            <w:pPr>
              <w:spacing w:after="0"/>
              <w:jc w:val="left"/>
            </w:pPr>
            <w:r>
              <w:rPr>
                <w:sz w:val="16"/>
              </w:rPr>
              <w:t>events per year (modeled)</w:t>
            </w:r>
          </w:p>
        </w:tc>
        <w:tc>
          <w:tcPr>
            <w:tcW w:type="dxa" w:w="1823"/>
          </w:tcPr>
          <w:p>
            <w:pPr>
              <w:spacing w:after="0"/>
              <w:jc w:val="left"/>
            </w:pPr>
            <w:r>
              <w:rPr>
                <w:sz w:val="16"/>
              </w:rPr>
              <w:t>about 1.29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46.6</w:t>
            </w:r>
          </w:p>
        </w:tc>
        <w:tc>
          <w:tcPr>
            <w:tcW w:type="dxa" w:w="1380"/>
          </w:tcPr>
          <w:p>
            <w:pPr>
              <w:spacing w:after="0"/>
              <w:jc w:val="left"/>
            </w:pPr>
            <w:r>
              <w:rPr>
                <w:sz w:val="16"/>
              </w:rPr>
              <w:t>days per year with a strike</w:t>
            </w:r>
          </w:p>
        </w:tc>
        <w:tc>
          <w:tcPr>
            <w:tcW w:type="dxa" w:w="1823"/>
          </w:tcPr>
          <w:p>
            <w:pPr>
              <w:spacing w:after="0"/>
              <w:jc w:val="left"/>
            </w:pPr>
            <w:r>
              <w:rPr>
                <w:sz w:val="16"/>
              </w:rPr>
              <w:t>about 46.6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2.53</w:t>
            </w:r>
          </w:p>
        </w:tc>
        <w:tc>
          <w:tcPr>
            <w:tcW w:type="dxa" w:w="1380"/>
          </w:tcPr>
          <w:p>
            <w:pPr>
              <w:spacing w:after="0"/>
              <w:jc w:val="left"/>
            </w:pPr>
            <w:r>
              <w:rPr>
                <w:sz w:val="16"/>
              </w:rPr>
              <w:t>events per year</w:t>
            </w:r>
          </w:p>
        </w:tc>
        <w:tc>
          <w:tcPr>
            <w:tcW w:type="dxa" w:w="1823"/>
          </w:tcPr>
          <w:p>
            <w:pPr>
              <w:spacing w:after="0"/>
              <w:jc w:val="left"/>
            </w:pPr>
            <w:r>
              <w:rPr>
                <w:sz w:val="16"/>
              </w:rPr>
              <w:t>about 2.53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97</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0.0578</w:t>
            </w:r>
          </w:p>
        </w:tc>
        <w:tc>
          <w:tcPr>
            <w:tcW w:type="dxa" w:w="1380"/>
          </w:tcPr>
          <w:p>
            <w:pPr>
              <w:spacing w:after="0"/>
              <w:jc w:val="left"/>
            </w:pPr>
            <w:r>
              <w:rPr>
                <w:sz w:val="16"/>
              </w:rPr>
              <w:t>events per year</w:t>
            </w:r>
          </w:p>
        </w:tc>
        <w:tc>
          <w:tcPr>
            <w:tcW w:type="dxa" w:w="1823"/>
          </w:tcPr>
          <w:p>
            <w:pPr>
              <w:spacing w:after="0"/>
              <w:jc w:val="left"/>
            </w:pPr>
            <w:r>
              <w:rPr>
                <w:sz w:val="16"/>
              </w:rPr>
              <w:t>about 1 in 17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0.00133</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0.133%</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15.4</w:t>
            </w:r>
          </w:p>
        </w:tc>
        <w:tc>
          <w:tcPr>
            <w:tcW w:type="dxa" w:w="1380"/>
          </w:tcPr>
          <w:p>
            <w:pPr>
              <w:spacing w:after="0"/>
              <w:jc w:val="left"/>
            </w:pPr>
            <w:r>
              <w:rPr>
                <w:sz w:val="16"/>
              </w:rPr>
              <w:t>event-days per year</w:t>
            </w:r>
          </w:p>
        </w:tc>
        <w:tc>
          <w:tcPr>
            <w:tcW w:type="dxa" w:w="1823"/>
          </w:tcPr>
          <w:p>
            <w:pPr>
              <w:spacing w:after="0"/>
              <w:jc w:val="left"/>
            </w:pPr>
            <w:r>
              <w:rPr>
                <w:sz w:val="16"/>
              </w:rPr>
              <w:t>about 15.4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26 of 30 years, 1996 to 2025 (86.7%)</w:t>
            </w:r>
          </w:p>
        </w:tc>
        <w:tc>
          <w:tcPr>
            <w:tcW w:type="dxa" w:w="1610"/>
          </w:tcPr>
          <w:p>
            <w:pPr>
              <w:spacing w:after="0"/>
              <w:jc w:val="right"/>
            </w:pPr>
            <w:r>
              <w:rPr>
                <w:sz w:val="16"/>
              </w:rPr>
              <w:t>292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9 of 9</w:t>
            </w:r>
          </w:p>
        </w:tc>
        <w:tc>
          <w:tcPr>
            <w:tcW w:type="dxa" w:w="1250"/>
          </w:tcPr>
          <w:p>
            <w:pPr>
              <w:spacing w:after="0"/>
              <w:jc w:val="right"/>
            </w:pPr>
            <w:r>
              <w:rPr>
                <w:sz w:val="16"/>
              </w:rPr>
              <w:t>47.9</w:t>
            </w:r>
          </w:p>
        </w:tc>
        <w:tc>
          <w:tcPr>
            <w:tcW w:type="dxa" w:w="1311"/>
          </w:tcPr>
          <w:p>
            <w:pPr>
              <w:spacing w:after="0"/>
              <w:jc w:val="right"/>
            </w:pPr>
            <w:r>
              <w:rPr>
                <w:sz w:val="16"/>
              </w:rPr>
              <w:t>51.8</w:t>
            </w:r>
          </w:p>
        </w:tc>
        <w:tc>
          <w:tcPr>
            <w:tcW w:type="dxa" w:w="1250"/>
          </w:tcPr>
          <w:p>
            <w:pPr>
              <w:spacing w:after="0"/>
              <w:jc w:val="right"/>
            </w:pPr>
            <w:r>
              <w:rPr>
                <w:sz w:val="16"/>
              </w:rPr>
              <w:t>53.2</w:t>
            </w:r>
          </w:p>
        </w:tc>
        <w:tc>
          <w:tcPr>
            <w:tcW w:type="dxa" w:w="6992"/>
          </w:tcPr>
          <w:p>
            <w:pPr>
              <w:spacing w:after="0"/>
              <w:jc w:val="left"/>
            </w:pPr>
            <w:r>
              <w:rPr>
                <w:sz w:val="16"/>
              </w:rPr>
              <w:t>Very Low 9</w:t>
            </w: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96.4</w:t>
            </w:r>
          </w:p>
        </w:tc>
        <w:tc>
          <w:tcPr>
            <w:tcW w:type="dxa" w:w="1311"/>
          </w:tcPr>
          <w:p>
            <w:pPr>
              <w:spacing w:after="0"/>
              <w:jc w:val="right"/>
            </w:pPr>
            <w:r>
              <w:rPr>
                <w:sz w:val="16"/>
              </w:rPr>
              <w:t>98.5</w:t>
            </w:r>
          </w:p>
        </w:tc>
        <w:tc>
          <w:tcPr>
            <w:tcW w:type="dxa" w:w="1250"/>
          </w:tcPr>
          <w:p>
            <w:pPr>
              <w:spacing w:after="0"/>
              <w:jc w:val="right"/>
            </w:pPr>
            <w:r>
              <w:rPr>
                <w:sz w:val="16"/>
              </w:rPr>
              <w:t>99.2</w:t>
            </w:r>
          </w:p>
        </w:tc>
        <w:tc>
          <w:tcPr>
            <w:tcW w:type="dxa" w:w="6992"/>
          </w:tcPr>
          <w:p>
            <w:pPr>
              <w:spacing w:after="0"/>
              <w:jc w:val="left"/>
            </w:pPr>
            <w:r>
              <w:rPr>
                <w:sz w:val="16"/>
              </w:rPr>
              <w:t>Very High 9</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88.3</w:t>
            </w:r>
          </w:p>
        </w:tc>
        <w:tc>
          <w:tcPr>
            <w:tcW w:type="dxa" w:w="1311"/>
          </w:tcPr>
          <w:p>
            <w:pPr>
              <w:spacing w:after="0"/>
              <w:jc w:val="right"/>
            </w:pPr>
            <w:r>
              <w:rPr>
                <w:sz w:val="16"/>
              </w:rPr>
              <w:t>90.5</w:t>
            </w:r>
          </w:p>
        </w:tc>
        <w:tc>
          <w:tcPr>
            <w:tcW w:type="dxa" w:w="1250"/>
          </w:tcPr>
          <w:p>
            <w:pPr>
              <w:spacing w:after="0"/>
              <w:jc w:val="right"/>
            </w:pPr>
            <w:r>
              <w:rPr>
                <w:sz w:val="16"/>
              </w:rPr>
              <w:t>95.6</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40.9</w:t>
            </w:r>
          </w:p>
        </w:tc>
        <w:tc>
          <w:tcPr>
            <w:tcW w:type="dxa" w:w="1311"/>
          </w:tcPr>
          <w:p>
            <w:pPr>
              <w:spacing w:after="0"/>
              <w:jc w:val="right"/>
            </w:pPr>
            <w:r>
              <w:rPr>
                <w:sz w:val="16"/>
              </w:rPr>
              <w:t>62.4</w:t>
            </w:r>
          </w:p>
        </w:tc>
        <w:tc>
          <w:tcPr>
            <w:tcW w:type="dxa" w:w="1250"/>
          </w:tcPr>
          <w:p>
            <w:pPr>
              <w:spacing w:after="0"/>
              <w:jc w:val="right"/>
            </w:pPr>
            <w:r>
              <w:rPr>
                <w:sz w:val="16"/>
              </w:rPr>
              <w:t>73.4</w:t>
            </w:r>
          </w:p>
        </w:tc>
        <w:tc>
          <w:tcPr>
            <w:tcW w:type="dxa" w:w="6992"/>
          </w:tcPr>
          <w:p>
            <w:pPr>
              <w:spacing w:after="0"/>
              <w:jc w:val="left"/>
            </w:pPr>
            <w:r>
              <w:rPr>
                <w:sz w:val="16"/>
              </w:rPr>
              <w:t>Relatively Low 8,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44.4</w:t>
            </w:r>
          </w:p>
        </w:tc>
        <w:tc>
          <w:tcPr>
            <w:tcW w:type="dxa" w:w="1311"/>
          </w:tcPr>
          <w:p>
            <w:pPr>
              <w:spacing w:after="0"/>
              <w:jc w:val="right"/>
            </w:pPr>
            <w:r>
              <w:rPr>
                <w:sz w:val="16"/>
              </w:rPr>
              <w:t>50.1</w:t>
            </w:r>
          </w:p>
        </w:tc>
        <w:tc>
          <w:tcPr>
            <w:tcW w:type="dxa" w:w="1250"/>
          </w:tcPr>
          <w:p>
            <w:pPr>
              <w:spacing w:after="0"/>
              <w:jc w:val="right"/>
            </w:pPr>
            <w:r>
              <w:rPr>
                <w:sz w:val="16"/>
              </w:rPr>
              <w:t>54.5</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Heat Wave</w:t>
            </w:r>
          </w:p>
        </w:tc>
        <w:tc>
          <w:tcPr>
            <w:tcW w:type="dxa" w:w="1311"/>
          </w:tcPr>
          <w:p>
            <w:pPr>
              <w:spacing w:after="0"/>
              <w:jc w:val="right"/>
            </w:pPr>
            <w:r>
              <w:rPr>
                <w:sz w:val="16"/>
              </w:rPr>
              <w:t>0 of 9</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9</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54.0</w:t>
            </w:r>
          </w:p>
        </w:tc>
        <w:tc>
          <w:tcPr>
            <w:tcW w:type="dxa" w:w="1311"/>
          </w:tcPr>
          <w:p>
            <w:pPr>
              <w:spacing w:after="0"/>
              <w:jc w:val="right"/>
            </w:pPr>
            <w:r>
              <w:rPr>
                <w:sz w:val="16"/>
              </w:rPr>
              <w:t>55.4</w:t>
            </w:r>
          </w:p>
        </w:tc>
        <w:tc>
          <w:tcPr>
            <w:tcW w:type="dxa" w:w="1250"/>
          </w:tcPr>
          <w:p>
            <w:pPr>
              <w:spacing w:after="0"/>
              <w:jc w:val="right"/>
            </w:pPr>
            <w:r>
              <w:rPr>
                <w:sz w:val="16"/>
              </w:rPr>
              <w:t>58.8</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40.6</w:t>
            </w:r>
          </w:p>
        </w:tc>
        <w:tc>
          <w:tcPr>
            <w:tcW w:type="dxa" w:w="1311"/>
          </w:tcPr>
          <w:p>
            <w:pPr>
              <w:spacing w:after="0"/>
              <w:jc w:val="right"/>
            </w:pPr>
            <w:r>
              <w:rPr>
                <w:sz w:val="16"/>
              </w:rPr>
              <w:t>51.9</w:t>
            </w:r>
          </w:p>
        </w:tc>
        <w:tc>
          <w:tcPr>
            <w:tcW w:type="dxa" w:w="1250"/>
          </w:tcPr>
          <w:p>
            <w:pPr>
              <w:spacing w:after="0"/>
              <w:jc w:val="right"/>
            </w:pPr>
            <w:r>
              <w:rPr>
                <w:sz w:val="16"/>
              </w:rPr>
              <w:t>61.1</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37.5</w:t>
            </w:r>
          </w:p>
        </w:tc>
        <w:tc>
          <w:tcPr>
            <w:tcW w:type="dxa" w:w="1311"/>
          </w:tcPr>
          <w:p>
            <w:pPr>
              <w:spacing w:after="0"/>
              <w:jc w:val="right"/>
            </w:pPr>
            <w:r>
              <w:rPr>
                <w:sz w:val="16"/>
              </w:rPr>
              <w:t>73.9</w:t>
            </w:r>
          </w:p>
        </w:tc>
        <w:tc>
          <w:tcPr>
            <w:tcW w:type="dxa" w:w="1250"/>
          </w:tcPr>
          <w:p>
            <w:pPr>
              <w:spacing w:after="0"/>
              <w:jc w:val="right"/>
            </w:pPr>
            <w:r>
              <w:rPr>
                <w:sz w:val="16"/>
              </w:rPr>
              <w:t>91.8</w:t>
            </w:r>
          </w:p>
        </w:tc>
        <w:tc>
          <w:tcPr>
            <w:tcW w:type="dxa" w:w="6992"/>
          </w:tcPr>
          <w:p>
            <w:pPr>
              <w:spacing w:after="0"/>
              <w:jc w:val="left"/>
            </w:pPr>
            <w:r>
              <w:rPr>
                <w:sz w:val="16"/>
              </w:rPr>
              <w:t>Relatively High 4,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92.4</w:t>
            </w:r>
          </w:p>
        </w:tc>
        <w:tc>
          <w:tcPr>
            <w:tcW w:type="dxa" w:w="1311"/>
          </w:tcPr>
          <w:p>
            <w:pPr>
              <w:spacing w:after="0"/>
              <w:jc w:val="right"/>
            </w:pPr>
            <w:r>
              <w:rPr>
                <w:sz w:val="16"/>
              </w:rPr>
              <w:t>94.9</w:t>
            </w:r>
          </w:p>
        </w:tc>
        <w:tc>
          <w:tcPr>
            <w:tcW w:type="dxa" w:w="1250"/>
          </w:tcPr>
          <w:p>
            <w:pPr>
              <w:spacing w:after="0"/>
              <w:jc w:val="right"/>
            </w:pPr>
            <w:r>
              <w:rPr>
                <w:sz w:val="16"/>
              </w:rPr>
              <w:t>97.8</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55.8</w:t>
            </w:r>
          </w:p>
        </w:tc>
        <w:tc>
          <w:tcPr>
            <w:tcW w:type="dxa" w:w="1311"/>
          </w:tcPr>
          <w:p>
            <w:pPr>
              <w:spacing w:after="0"/>
              <w:jc w:val="right"/>
            </w:pPr>
            <w:r>
              <w:rPr>
                <w:sz w:val="16"/>
              </w:rPr>
              <w:t>70.3</w:t>
            </w:r>
          </w:p>
        </w:tc>
        <w:tc>
          <w:tcPr>
            <w:tcW w:type="dxa" w:w="1250"/>
          </w:tcPr>
          <w:p>
            <w:pPr>
              <w:spacing w:after="0"/>
              <w:jc w:val="right"/>
            </w:pPr>
            <w:r>
              <w:rPr>
                <w:sz w:val="16"/>
              </w:rPr>
              <w:t>78.0</w:t>
            </w:r>
          </w:p>
        </w:tc>
        <w:tc>
          <w:tcPr>
            <w:tcW w:type="dxa" w:w="6992"/>
          </w:tcPr>
          <w:p>
            <w:pPr>
              <w:spacing w:after="0"/>
              <w:jc w:val="left"/>
            </w:pPr>
            <w:r>
              <w:rPr>
                <w:sz w:val="16"/>
              </w:rPr>
              <w:t>Relatively High 1, Relatively Moderate 8</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72.7</w:t>
            </w:r>
          </w:p>
        </w:tc>
        <w:tc>
          <w:tcPr>
            <w:tcW w:type="dxa" w:w="1311"/>
          </w:tcPr>
          <w:p>
            <w:pPr>
              <w:spacing w:after="0"/>
              <w:jc w:val="right"/>
            </w:pPr>
            <w:r>
              <w:rPr>
                <w:sz w:val="16"/>
              </w:rPr>
              <w:t>81.1</w:t>
            </w:r>
          </w:p>
        </w:tc>
        <w:tc>
          <w:tcPr>
            <w:tcW w:type="dxa" w:w="1250"/>
          </w:tcPr>
          <w:p>
            <w:pPr>
              <w:spacing w:after="0"/>
              <w:jc w:val="right"/>
            </w:pPr>
            <w:r>
              <w:rPr>
                <w:sz w:val="16"/>
              </w:rPr>
              <w:t>87.1</w:t>
            </w:r>
          </w:p>
        </w:tc>
        <w:tc>
          <w:tcPr>
            <w:tcW w:type="dxa" w:w="6992"/>
          </w:tcPr>
          <w:p>
            <w:pPr>
              <w:spacing w:after="0"/>
              <w:jc w:val="left"/>
            </w:pPr>
            <w:r>
              <w:rPr>
                <w:sz w:val="16"/>
              </w:rPr>
              <w:t>Relatively High 2, Relatively Moderate 7</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31.2</w:t>
            </w:r>
          </w:p>
        </w:tc>
        <w:tc>
          <w:tcPr>
            <w:tcW w:type="dxa" w:w="1311"/>
          </w:tcPr>
          <w:p>
            <w:pPr>
              <w:spacing w:after="0"/>
              <w:jc w:val="right"/>
            </w:pPr>
            <w:r>
              <w:rPr>
                <w:sz w:val="16"/>
              </w:rPr>
              <w:t>35.8</w:t>
            </w:r>
          </w:p>
        </w:tc>
        <w:tc>
          <w:tcPr>
            <w:tcW w:type="dxa" w:w="1250"/>
          </w:tcPr>
          <w:p>
            <w:pPr>
              <w:spacing w:after="0"/>
              <w:jc w:val="right"/>
            </w:pPr>
            <w:r>
              <w:rPr>
                <w:sz w:val="16"/>
              </w:rPr>
              <w:t>39.5</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62.2</w:t>
            </w:r>
          </w:p>
        </w:tc>
        <w:tc>
          <w:tcPr>
            <w:tcW w:type="dxa" w:w="1311"/>
          </w:tcPr>
          <w:p>
            <w:pPr>
              <w:spacing w:after="0"/>
              <w:jc w:val="right"/>
            </w:pPr>
            <w:r>
              <w:rPr>
                <w:sz w:val="16"/>
              </w:rPr>
              <w:t>71.6</w:t>
            </w:r>
          </w:p>
        </w:tc>
        <w:tc>
          <w:tcPr>
            <w:tcW w:type="dxa" w:w="1250"/>
          </w:tcPr>
          <w:p>
            <w:pPr>
              <w:spacing w:after="0"/>
              <w:jc w:val="right"/>
            </w:pPr>
            <w:r>
              <w:rPr>
                <w:sz w:val="16"/>
              </w:rPr>
              <w:t>76.9</w:t>
            </w:r>
          </w:p>
        </w:tc>
        <w:tc>
          <w:tcPr>
            <w:tcW w:type="dxa" w:w="6992"/>
          </w:tcPr>
          <w:p>
            <w:pPr>
              <w:spacing w:after="0"/>
              <w:jc w:val="left"/>
            </w:pPr>
            <w:r>
              <w:rPr>
                <w:sz w:val="16"/>
              </w:rPr>
              <w:t>Relatively Low 5,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58.6</w:t>
            </w:r>
          </w:p>
        </w:tc>
        <w:tc>
          <w:tcPr>
            <w:tcW w:type="dxa" w:w="1311"/>
          </w:tcPr>
          <w:p>
            <w:pPr>
              <w:spacing w:after="0"/>
              <w:jc w:val="right"/>
            </w:pPr>
            <w:r>
              <w:rPr>
                <w:sz w:val="16"/>
              </w:rPr>
              <w:t>68.4</w:t>
            </w:r>
          </w:p>
        </w:tc>
        <w:tc>
          <w:tcPr>
            <w:tcW w:type="dxa" w:w="1250"/>
          </w:tcPr>
          <w:p>
            <w:pPr>
              <w:spacing w:after="0"/>
              <w:jc w:val="right"/>
            </w:pPr>
            <w:r>
              <w:rPr>
                <w:sz w:val="16"/>
              </w:rPr>
              <w:t>74.6</w:t>
            </w:r>
          </w:p>
        </w:tc>
        <w:tc>
          <w:tcPr>
            <w:tcW w:type="dxa" w:w="6992"/>
          </w:tcPr>
          <w:p>
            <w:pPr>
              <w:spacing w:after="0"/>
              <w:jc w:val="left"/>
            </w:pPr>
            <w:r>
              <w:rPr>
                <w:sz w:val="16"/>
              </w:rPr>
              <w:t>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2"/>
        <w:gridCol w:w="680"/>
        <w:gridCol w:w="2628"/>
        <w:gridCol w:w="2099"/>
        <w:gridCol w:w="2171"/>
        <w:gridCol w:w="2449"/>
        <w:gridCol w:w="2693"/>
      </w:tblGrid>
      <w:tr>
        <w:trPr>
          <w:cantSplit/>
          <w:tblHeader/>
        </w:trPr>
        <w:tc>
          <w:tcPr>
            <w:tcW w:type="dxa" w:w="139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3"/>
            <w:shd w:val="clear" w:color="auto" w:fill="E8E8E8"/>
          </w:tcPr>
          <w:p>
            <w:pPr>
              <w:spacing w:after="0"/>
              <w:jc w:val="left"/>
            </w:pPr>
            <w:r>
              <w:rPr>
                <w:b/>
                <w:sz w:val="16"/>
              </w:rPr>
              <w:t>Notes</w:t>
            </w:r>
          </w:p>
        </w:tc>
      </w:tr>
      <w:tr>
        <w:trPr>
          <w:cantSplit/>
        </w:trPr>
        <w:tc>
          <w:tcPr>
            <w:tcW w:type="dxa" w:w="1392"/>
          </w:tcPr>
          <w:p>
            <w:pPr>
              <w:spacing w:after="0"/>
              <w:jc w:val="left"/>
            </w:pPr>
            <w:r>
              <w:rPr>
                <w:sz w:val="16"/>
              </w:rPr>
              <w:t>Smyth County</w:t>
            </w:r>
          </w:p>
        </w:tc>
        <w:tc>
          <w:tcPr>
            <w:tcW w:type="dxa" w:w="680"/>
          </w:tcPr>
          <w:p>
            <w:pPr>
              <w:spacing w:after="0"/>
              <w:jc w:val="left"/>
            </w:pPr>
            <w:r>
              <w:rPr>
                <w:sz w:val="16"/>
              </w:rPr>
              <w:t>County</w:t>
            </w:r>
          </w:p>
        </w:tc>
        <w:tc>
          <w:tcPr>
            <w:tcW w:type="dxa" w:w="2628"/>
          </w:tcPr>
          <w:p>
            <w:pPr>
              <w:spacing w:after="0"/>
              <w:jc w:val="left"/>
            </w:pPr>
            <w:r>
              <w:rPr>
                <w:sz w:val="16"/>
              </w:rPr>
              <w:t>Approved, expires 2030-01-14</w:t>
            </w:r>
          </w:p>
        </w:tc>
        <w:tc>
          <w:tcPr>
            <w:tcW w:type="dxa" w:w="2099"/>
          </w:tcPr>
          <w:p>
            <w:pPr>
              <w:spacing w:after="0"/>
              <w:jc w:val="right"/>
            </w:pPr>
            <w:r>
              <w:rPr>
                <w:sz w:val="16"/>
              </w:rPr>
              <w:t>FMA RL 0, SRL 0; any 8</w:t>
            </w:r>
          </w:p>
        </w:tc>
        <w:tc>
          <w:tcPr>
            <w:tcW w:type="dxa" w:w="2171"/>
          </w:tcPr>
          <w:p>
            <w:pPr>
              <w:spacing w:after="0"/>
              <w:jc w:val="right"/>
            </w:pPr>
            <w:r>
              <w:rPr>
                <w:sz w:val="16"/>
              </w:rPr>
              <w:t>$258,768.34</w:t>
            </w:r>
          </w:p>
        </w:tc>
        <w:tc>
          <w:tcPr>
            <w:tcW w:type="dxa" w:w="2449"/>
          </w:tcPr>
          <w:p>
            <w:pPr>
              <w:spacing w:after="0"/>
              <w:jc w:val="right"/>
            </w:pPr>
            <w:r>
              <w:rPr>
                <w:sz w:val="16"/>
              </w:rPr>
              <w:t>0 total; 0 since its plan</w:t>
            </w:r>
          </w:p>
        </w:tc>
        <w:tc>
          <w:tcPr>
            <w:tcW w:type="dxa" w:w="2693"/>
          </w:tcPr>
          <w:p>
            <w:pPr>
              <w:spacing w:after="0"/>
              <w:jc w:val="left"/>
            </w:pPr>
          </w:p>
        </w:tc>
      </w:tr>
      <w:tr>
        <w:trPr>
          <w:cantSplit/>
        </w:trPr>
        <w:tc>
          <w:tcPr>
            <w:tcW w:type="dxa" w:w="1392"/>
          </w:tcPr>
          <w:p>
            <w:pPr>
              <w:spacing w:after="0"/>
              <w:jc w:val="left"/>
            </w:pPr>
            <w:r>
              <w:rPr>
                <w:sz w:val="16"/>
              </w:rPr>
              <w:t>Chilhowie town</w:t>
            </w:r>
          </w:p>
        </w:tc>
        <w:tc>
          <w:tcPr>
            <w:tcW w:type="dxa" w:w="680"/>
          </w:tcPr>
          <w:p>
            <w:pPr>
              <w:spacing w:after="0"/>
              <w:jc w:val="left"/>
            </w:pPr>
            <w:r>
              <w:rPr>
                <w:sz w:val="16"/>
              </w:rPr>
              <w:t>Town</w:t>
            </w:r>
          </w:p>
        </w:tc>
        <w:tc>
          <w:tcPr>
            <w:tcW w:type="dxa" w:w="2628"/>
          </w:tcPr>
          <w:p>
            <w:pPr>
              <w:spacing w:after="0"/>
              <w:jc w:val="left"/>
            </w:pPr>
            <w:r>
              <w:rPr>
                <w:sz w:val="16"/>
              </w:rPr>
              <w:t>Approved, expires 2030-01-14</w:t>
            </w:r>
          </w:p>
        </w:tc>
        <w:tc>
          <w:tcPr>
            <w:tcW w:type="dxa" w:w="2099"/>
          </w:tcPr>
          <w:p>
            <w:pPr>
              <w:spacing w:after="0"/>
              <w:jc w:val="right"/>
            </w:pPr>
            <w:r>
              <w:rPr>
                <w:sz w:val="16"/>
              </w:rPr>
              <w:t>FMA RL 0, SRL 1; any 4</w:t>
            </w:r>
          </w:p>
        </w:tc>
        <w:tc>
          <w:tcPr>
            <w:tcW w:type="dxa" w:w="2171"/>
          </w:tcPr>
          <w:p>
            <w:pPr>
              <w:spacing w:after="0"/>
              <w:jc w:val="right"/>
            </w:pPr>
            <w:r>
              <w:rPr>
                <w:sz w:val="16"/>
              </w:rPr>
              <w:t>$1,607,238.95</w:t>
            </w:r>
          </w:p>
        </w:tc>
        <w:tc>
          <w:tcPr>
            <w:tcW w:type="dxa" w:w="2449"/>
          </w:tcPr>
          <w:p>
            <w:pPr>
              <w:spacing w:after="0"/>
              <w:jc w:val="right"/>
            </w:pPr>
            <w:r>
              <w:rPr>
                <w:sz w:val="16"/>
              </w:rPr>
              <w:t>45 total; 1 since its plan</w:t>
            </w:r>
          </w:p>
        </w:tc>
        <w:tc>
          <w:tcPr>
            <w:tcW w:type="dxa" w:w="2693"/>
          </w:tcPr>
          <w:p>
            <w:pPr>
              <w:spacing w:after="0"/>
              <w:jc w:val="left"/>
            </w:pPr>
          </w:p>
        </w:tc>
      </w:tr>
      <w:tr>
        <w:trPr>
          <w:cantSplit/>
        </w:trPr>
        <w:tc>
          <w:tcPr>
            <w:tcW w:type="dxa" w:w="1392"/>
          </w:tcPr>
          <w:p>
            <w:pPr>
              <w:spacing w:after="0"/>
              <w:jc w:val="left"/>
            </w:pPr>
            <w:r>
              <w:rPr>
                <w:sz w:val="16"/>
              </w:rPr>
              <w:t>Marion town</w:t>
            </w:r>
          </w:p>
        </w:tc>
        <w:tc>
          <w:tcPr>
            <w:tcW w:type="dxa" w:w="680"/>
          </w:tcPr>
          <w:p>
            <w:pPr>
              <w:spacing w:after="0"/>
              <w:jc w:val="left"/>
            </w:pPr>
            <w:r>
              <w:rPr>
                <w:sz w:val="16"/>
              </w:rPr>
              <w:t>Town</w:t>
            </w:r>
          </w:p>
        </w:tc>
        <w:tc>
          <w:tcPr>
            <w:tcW w:type="dxa" w:w="2628"/>
          </w:tcPr>
          <w:p>
            <w:pPr>
              <w:spacing w:after="0"/>
              <w:jc w:val="left"/>
            </w:pPr>
            <w:r>
              <w:rPr>
                <w:sz w:val="16"/>
              </w:rPr>
              <w:t>Approved, expires 2030-01-14</w:t>
            </w:r>
          </w:p>
        </w:tc>
        <w:tc>
          <w:tcPr>
            <w:tcW w:type="dxa" w:w="2099"/>
          </w:tcPr>
          <w:p>
            <w:pPr>
              <w:spacing w:after="0"/>
              <w:jc w:val="right"/>
            </w:pPr>
            <w:r>
              <w:rPr>
                <w:sz w:val="16"/>
              </w:rPr>
              <w:t>FMA RL 0, SRL 0; any 0</w:t>
            </w:r>
          </w:p>
        </w:tc>
        <w:tc>
          <w:tcPr>
            <w:tcW w:type="dxa" w:w="2171"/>
          </w:tcPr>
          <w:p>
            <w:pPr>
              <w:spacing w:after="0"/>
              <w:jc w:val="right"/>
            </w:pPr>
            <w:r>
              <w:rPr>
                <w:sz w:val="16"/>
              </w:rPr>
              <w:t>$160,613.99</w:t>
            </w:r>
          </w:p>
        </w:tc>
        <w:tc>
          <w:tcPr>
            <w:tcW w:type="dxa" w:w="2449"/>
          </w:tcPr>
          <w:p>
            <w:pPr>
              <w:spacing w:after="0"/>
              <w:jc w:val="right"/>
            </w:pPr>
            <w:r>
              <w:rPr>
                <w:sz w:val="16"/>
              </w:rPr>
              <w:t>53 total; 2 since its plan</w:t>
            </w:r>
          </w:p>
        </w:tc>
        <w:tc>
          <w:tcPr>
            <w:tcW w:type="dxa" w:w="2693"/>
          </w:tcPr>
          <w:p>
            <w:pPr>
              <w:spacing w:after="0"/>
              <w:jc w:val="left"/>
            </w:pPr>
            <w:r>
              <w:rPr>
                <w:sz w:val="16"/>
              </w:rPr>
              <w:t>Includes $62,030.36 for declarations not counted as hazard incidents (DR-4512-VA).</w:t>
            </w:r>
          </w:p>
        </w:tc>
      </w:tr>
      <w:tr>
        <w:trPr>
          <w:cantSplit/>
        </w:trPr>
        <w:tc>
          <w:tcPr>
            <w:tcW w:type="dxa" w:w="1392"/>
          </w:tcPr>
          <w:p>
            <w:pPr>
              <w:spacing w:after="0"/>
              <w:jc w:val="left"/>
            </w:pPr>
            <w:r>
              <w:rPr>
                <w:sz w:val="16"/>
              </w:rPr>
              <w:t>Saltville town</w:t>
            </w:r>
          </w:p>
        </w:tc>
        <w:tc>
          <w:tcPr>
            <w:tcW w:type="dxa" w:w="680"/>
          </w:tcPr>
          <w:p>
            <w:pPr>
              <w:spacing w:after="0"/>
              <w:jc w:val="left"/>
            </w:pPr>
            <w:r>
              <w:rPr>
                <w:sz w:val="16"/>
              </w:rPr>
              <w:t>Town</w:t>
            </w:r>
          </w:p>
        </w:tc>
        <w:tc>
          <w:tcPr>
            <w:tcW w:type="dxa" w:w="2628"/>
          </w:tcPr>
          <w:p>
            <w:pPr>
              <w:spacing w:after="0"/>
              <w:jc w:val="left"/>
            </w:pPr>
            <w:r>
              <w:rPr>
                <w:sz w:val="16"/>
              </w:rPr>
              <w:t>Approved, expires 2030-01-14</w:t>
            </w:r>
          </w:p>
        </w:tc>
        <w:tc>
          <w:tcPr>
            <w:tcW w:type="dxa" w:w="2099"/>
          </w:tcPr>
          <w:p>
            <w:pPr>
              <w:spacing w:after="0"/>
              <w:jc w:val="right"/>
            </w:pPr>
            <w:r>
              <w:rPr>
                <w:sz w:val="16"/>
              </w:rPr>
              <w:t>FMA RL 0, SRL 0; any 0</w:t>
            </w:r>
          </w:p>
        </w:tc>
        <w:tc>
          <w:tcPr>
            <w:tcW w:type="dxa" w:w="2171"/>
          </w:tcPr>
          <w:p>
            <w:pPr>
              <w:spacing w:after="0"/>
              <w:jc w:val="right"/>
            </w:pPr>
            <w:r>
              <w:rPr>
                <w:sz w:val="16"/>
              </w:rPr>
              <w:t>$97,534.81</w:t>
            </w:r>
          </w:p>
        </w:tc>
        <w:tc>
          <w:tcPr>
            <w:tcW w:type="dxa" w:w="2449"/>
          </w:tcPr>
          <w:p>
            <w:pPr>
              <w:spacing w:after="0"/>
              <w:jc w:val="right"/>
            </w:pPr>
            <w:r>
              <w:rPr>
                <w:sz w:val="16"/>
              </w:rPr>
              <w:t>36 total; 1 since its plan</w:t>
            </w:r>
          </w:p>
        </w:tc>
        <w:tc>
          <w:tcPr>
            <w:tcW w:type="dxa" w:w="2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1061"/>
        <w:gridCol w:w="1305"/>
        <w:gridCol w:w="1131"/>
        <w:gridCol w:w="1051"/>
        <w:gridCol w:w="1051"/>
        <w:gridCol w:w="16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2025-01-15</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$110,688</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61"/>
          </w:tcPr>
          <w:p>
            <w:pPr>
              <w:spacing w:after="0"/>
              <w:jc w:val="right"/>
            </w:pPr>
            <w:r>
              <w:rPr>
                <w:sz w:val="16"/>
              </w:rPr>
              <w:t>$1,257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$6,649,269,849</w:t>
            </w:r>
          </w:p>
        </w:tc>
        <w:tc>
          <w:tcPr>
            <w:tcW w:type="dxa" w:w="1128"/>
          </w:tcPr>
          <w:p>
            <w:pPr>
              <w:spacing w:after="0"/>
              <w:jc w:val="right"/>
            </w:pPr>
            <w:r>
              <w:rPr>
                <w:sz w:val="16"/>
              </w:rPr>
              <w:t>$48,359,746</w:t>
            </w:r>
          </w:p>
        </w:tc>
        <w:tc>
          <w:tcPr>
            <w:tcW w:type="dxa" w:w="1038"/>
          </w:tcPr>
          <w:p>
            <w:pPr>
              <w:spacing w:after="0"/>
              <w:jc w:val="right"/>
            </w:pPr>
            <w:r>
              <w:rPr>
                <w:sz w:val="16"/>
              </w:rPr>
              <w:t>29,780</w:t>
            </w:r>
          </w:p>
        </w:tc>
        <w:tc>
          <w:tcPr>
            <w:tcW w:type="dxa" w:w="1037"/>
          </w:tcPr>
          <w:p>
            <w:pPr>
              <w:spacing w:after="0"/>
              <w:jc w:val="right"/>
            </w:pPr>
            <w:r>
              <w:rPr>
                <w:sz w:val="16"/>
              </w:rPr>
              <w:t>$5,601</w:t>
            </w:r>
          </w:p>
        </w:tc>
        <w:tc>
          <w:tcPr>
            <w:tcW w:type="dxa" w:w="1126"/>
          </w:tcPr>
          <w:p>
            <w:pPr>
              <w:spacing w:after="0"/>
              <w:jc w:val="right"/>
            </w:pPr>
            <w:r>
              <w:rPr>
                <w:sz w:val="16"/>
              </w:rPr>
              <w:t>$26,909</w:t>
            </w:r>
          </w:p>
        </w:tc>
        <w:tc>
          <w:tcPr>
            <w:tcW w:type="dxa" w:w="1061"/>
          </w:tcPr>
          <w:p>
            <w:pPr>
              <w:spacing w:after="0"/>
              <w:jc w:val="right"/>
            </w:pPr>
            <w:r>
              <w:rPr>
                <w:sz w:val="16"/>
              </w:rPr>
              <w:t>$5,921,569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$2,997,312</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$229,277</w:t>
            </w:r>
          </w:p>
        </w:tc>
        <w:tc>
          <w:tcPr>
            <w:tcW w:type="dxa" w:w="1061"/>
          </w:tcPr>
          <w:p>
            <w:pPr>
              <w:spacing w:after="0"/>
              <w:jc w:val="right"/>
            </w:pPr>
            <w:r>
              <w:rPr>
                <w:sz w:val="16"/>
              </w:rPr>
              <w:t>n/a</w:t>
            </w:r>
          </w:p>
        </w:tc>
        <w:tc>
          <w:tcPr>
            <w:tcW w:type="dxa" w:w="1305"/>
          </w:tcPr>
          <w:p>
            <w:pPr>
              <w:spacing w:after="0"/>
              <w:jc w:val="right"/>
            </w:pPr>
            <w:r>
              <w:rPr>
                <w:sz w:val="16"/>
              </w:rPr>
              <w:t>7.65%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$11,849,099,364</w:t>
            </w:r>
          </w:p>
        </w:tc>
        <w:tc>
          <w:tcPr>
            <w:tcW w:type="dxa" w:w="1128"/>
          </w:tcPr>
          <w:p>
            <w:pPr>
              <w:spacing w:after="0"/>
              <w:jc w:val="right"/>
            </w:pPr>
            <w:r>
              <w:rPr>
                <w:sz w:val="16"/>
              </w:rPr>
              <w:t>n/a</w:t>
            </w:r>
          </w:p>
        </w:tc>
        <w:tc>
          <w:tcPr>
            <w:tcW w:type="dxa" w:w="1038"/>
          </w:tcPr>
          <w:p>
            <w:pPr>
              <w:spacing w:after="0"/>
              <w:jc w:val="right"/>
            </w:pPr>
            <w:r>
              <w:rPr>
                <w:sz w:val="16"/>
              </w:rPr>
              <w:t>29,800</w:t>
            </w:r>
          </w:p>
        </w:tc>
        <w:tc>
          <w:tcPr>
            <w:tcW w:type="dxa" w:w="1037"/>
          </w:tcPr>
          <w:p>
            <w:pPr>
              <w:spacing w:after="0"/>
              <w:jc w:val="right"/>
            </w:pPr>
            <w:r>
              <w:rPr>
                <w:sz w:val="16"/>
              </w:rPr>
              <w:t>$298,607</w:t>
            </w:r>
          </w:p>
        </w:tc>
        <w:tc>
          <w:tcPr>
            <w:tcW w:type="dxa" w:w="1126"/>
          </w:tcPr>
          <w:p>
            <w:pPr>
              <w:spacing w:after="0"/>
              <w:jc w:val="right"/>
            </w:pPr>
            <w:r>
              <w:rPr>
                <w:sz w:val="16"/>
              </w:rPr>
              <w:t>n/a</w:t>
            </w:r>
          </w:p>
        </w:tc>
        <w:tc>
          <w:tcPr>
            <w:tcW w:type="dxa" w:w="1061"/>
          </w:tcPr>
          <w:p>
            <w:pPr>
              <w:spacing w:after="0"/>
              <w:jc w:val="right"/>
            </w:pPr>
            <w:r>
              <w:rPr>
                <w:sz w:val="16"/>
              </w:rPr>
              <w:t>$71,915</w:t>
            </w:r>
          </w:p>
        </w:tc>
        <w:tc>
          <w:tcPr>
            <w:tcW w:type="dxa" w:w="1305"/>
          </w:tcPr>
          <w:p>
            <w:pPr>
              <w:spacing w:after="0"/>
              <w:jc w:val="right"/>
            </w:pPr>
            <w:r>
              <w:rPr>
                <w:sz w:val="16"/>
              </w:rPr>
              <w:t>0.00252%</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$6,649,269,849</w:t>
            </w:r>
          </w:p>
        </w:tc>
        <w:tc>
          <w:tcPr>
            <w:tcW w:type="dxa" w:w="1128"/>
          </w:tcPr>
          <w:p>
            <w:pPr>
              <w:spacing w:after="0"/>
              <w:jc w:val="right"/>
            </w:pPr>
            <w:r>
              <w:rPr>
                <w:sz w:val="16"/>
              </w:rPr>
              <w:t>$48,359,746</w:t>
            </w:r>
          </w:p>
        </w:tc>
        <w:tc>
          <w:tcPr>
            <w:tcW w:type="dxa" w:w="1038"/>
          </w:tcPr>
          <w:p>
            <w:pPr>
              <w:spacing w:after="0"/>
              <w:jc w:val="right"/>
            </w:pPr>
            <w:r>
              <w:rPr>
                <w:sz w:val="16"/>
              </w:rPr>
              <w:t>29,780</w:t>
            </w:r>
          </w:p>
        </w:tc>
        <w:tc>
          <w:tcPr>
            <w:tcW w:type="dxa" w:w="1037"/>
          </w:tcPr>
          <w:p>
            <w:pPr>
              <w:spacing w:after="0"/>
              <w:jc w:val="right"/>
            </w:pPr>
            <w:r>
              <w:rPr>
                <w:sz w:val="16"/>
              </w:rPr>
              <w:t>$27,545</w:t>
            </w:r>
          </w:p>
        </w:tc>
        <w:tc>
          <w:tcPr>
            <w:tcW w:type="dxa" w:w="1126"/>
          </w:tcPr>
          <w:p>
            <w:pPr>
              <w:spacing w:after="0"/>
              <w:jc w:val="right"/>
            </w:pPr>
            <w:r>
              <w:rPr>
                <w:sz w:val="16"/>
              </w:rPr>
              <w:t>$15,193</w:t>
            </w:r>
          </w:p>
        </w:tc>
        <w:tc>
          <w:tcPr>
            <w:tcW w:type="dxa" w:w="1061"/>
          </w:tcPr>
          <w:p>
            <w:pPr>
              <w:spacing w:after="0"/>
              <w:jc w:val="right"/>
            </w:pPr>
            <w:r>
              <w:rPr>
                <w:sz w:val="16"/>
              </w:rPr>
              <w:t>$8,339</w:t>
            </w:r>
          </w:p>
        </w:tc>
        <w:tc>
          <w:tcPr>
            <w:tcW w:type="dxa" w:w="1305"/>
          </w:tcPr>
          <w:p>
            <w:pPr>
              <w:spacing w:after="0"/>
              <w:jc w:val="right"/>
            </w:pPr>
            <w:r>
              <w:rPr>
                <w:sz w:val="16"/>
              </w:rPr>
              <w:t>0.000414%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28"/>
          </w:tcPr>
          <w:p>
            <w:pPr>
              <w:spacing w:after="0"/>
              <w:jc w:val="right"/>
            </w:pPr>
            <w:r>
              <w:rPr>
                <w:sz w:val="16"/>
              </w:rPr>
              <w:t>$0</w:t>
            </w:r>
          </w:p>
        </w:tc>
        <w:tc>
          <w:tcPr>
            <w:tcW w:type="dxa" w:w="1038"/>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1"/>
          </w:tcPr>
          <w:p>
            <w:pPr>
              <w:spacing w:after="0"/>
              <w:jc w:val="right"/>
            </w:pPr>
            <w:r>
              <w:rPr>
                <w:sz w:val="16"/>
              </w:rPr>
              <w:t>$0</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$6,648,993,299</w:t>
            </w:r>
          </w:p>
        </w:tc>
        <w:tc>
          <w:tcPr>
            <w:tcW w:type="dxa" w:w="1128"/>
          </w:tcPr>
          <w:p>
            <w:pPr>
              <w:spacing w:after="0"/>
              <w:jc w:val="right"/>
            </w:pPr>
            <w:r>
              <w:rPr>
                <w:sz w:val="16"/>
              </w:rPr>
              <w:t>$48,076,002</w:t>
            </w:r>
          </w:p>
        </w:tc>
        <w:tc>
          <w:tcPr>
            <w:tcW w:type="dxa" w:w="1038"/>
          </w:tcPr>
          <w:p>
            <w:pPr>
              <w:spacing w:after="0"/>
              <w:jc w:val="right"/>
            </w:pPr>
            <w:r>
              <w:rPr>
                <w:sz w:val="16"/>
              </w:rPr>
              <w:t>29,778</w:t>
            </w:r>
          </w:p>
        </w:tc>
        <w:tc>
          <w:tcPr>
            <w:tcW w:type="dxa" w:w="1037"/>
          </w:tcPr>
          <w:p>
            <w:pPr>
              <w:spacing w:after="0"/>
              <w:jc w:val="right"/>
            </w:pPr>
            <w:r>
              <w:rPr>
                <w:sz w:val="16"/>
              </w:rPr>
              <w:t>$105,481</w:t>
            </w:r>
          </w:p>
        </w:tc>
        <w:tc>
          <w:tcPr>
            <w:tcW w:type="dxa" w:w="1126"/>
          </w:tcPr>
          <w:p>
            <w:pPr>
              <w:spacing w:after="0"/>
              <w:jc w:val="right"/>
            </w:pPr>
            <w:r>
              <w:rPr>
                <w:sz w:val="16"/>
              </w:rPr>
              <w:t>$13,639</w:t>
            </w:r>
          </w:p>
        </w:tc>
        <w:tc>
          <w:tcPr>
            <w:tcW w:type="dxa" w:w="1061"/>
          </w:tcPr>
          <w:p>
            <w:pPr>
              <w:spacing w:after="0"/>
              <w:jc w:val="right"/>
            </w:pPr>
            <w:r>
              <w:rPr>
                <w:sz w:val="16"/>
              </w:rPr>
              <w:t>$2,807</w:t>
            </w:r>
          </w:p>
        </w:tc>
        <w:tc>
          <w:tcPr>
            <w:tcW w:type="dxa" w:w="1305"/>
          </w:tcPr>
          <w:p>
            <w:pPr>
              <w:spacing w:after="0"/>
              <w:jc w:val="right"/>
            </w:pPr>
            <w:r>
              <w:rPr>
                <w:sz w:val="16"/>
              </w:rPr>
              <w:t>0.00159%</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$6,577,130,074</w:t>
            </w:r>
          </w:p>
        </w:tc>
        <w:tc>
          <w:tcPr>
            <w:tcW w:type="dxa" w:w="1128"/>
          </w:tcPr>
          <w:p>
            <w:pPr>
              <w:spacing w:after="0"/>
              <w:jc w:val="right"/>
            </w:pPr>
            <w:r>
              <w:rPr>
                <w:sz w:val="16"/>
              </w:rPr>
              <w:t>n/a</w:t>
            </w:r>
          </w:p>
        </w:tc>
        <w:tc>
          <w:tcPr>
            <w:tcW w:type="dxa" w:w="1038"/>
          </w:tcPr>
          <w:p>
            <w:pPr>
              <w:spacing w:after="0"/>
              <w:jc w:val="right"/>
            </w:pPr>
            <w:r>
              <w:rPr>
                <w:sz w:val="16"/>
              </w:rPr>
              <w:t>29,646</w:t>
            </w:r>
          </w:p>
        </w:tc>
        <w:tc>
          <w:tcPr>
            <w:tcW w:type="dxa" w:w="1037"/>
          </w:tcPr>
          <w:p>
            <w:pPr>
              <w:spacing w:after="0"/>
              <w:jc w:val="right"/>
            </w:pPr>
            <w:r>
              <w:rPr>
                <w:sz w:val="16"/>
              </w:rPr>
              <w:t>$28,140</w:t>
            </w:r>
          </w:p>
        </w:tc>
        <w:tc>
          <w:tcPr>
            <w:tcW w:type="dxa" w:w="1126"/>
          </w:tcPr>
          <w:p>
            <w:pPr>
              <w:spacing w:after="0"/>
              <w:jc w:val="right"/>
            </w:pPr>
            <w:r>
              <w:rPr>
                <w:sz w:val="16"/>
              </w:rPr>
              <w:t>n/a</w:t>
            </w:r>
          </w:p>
        </w:tc>
        <w:tc>
          <w:tcPr>
            <w:tcW w:type="dxa" w:w="1061"/>
          </w:tcPr>
          <w:p>
            <w:pPr>
              <w:spacing w:after="0"/>
              <w:jc w:val="right"/>
            </w:pPr>
            <w:r>
              <w:rPr>
                <w:sz w:val="16"/>
              </w:rPr>
              <w:t>$7,699</w:t>
            </w:r>
          </w:p>
        </w:tc>
        <w:tc>
          <w:tcPr>
            <w:tcW w:type="dxa" w:w="1305"/>
          </w:tcPr>
          <w:p>
            <w:pPr>
              <w:spacing w:after="0"/>
              <w:jc w:val="right"/>
            </w:pPr>
            <w:r>
              <w:rPr>
                <w:sz w:val="16"/>
              </w:rPr>
              <w:t>0.000428%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$6,640,317,962</w:t>
            </w:r>
          </w:p>
        </w:tc>
        <w:tc>
          <w:tcPr>
            <w:tcW w:type="dxa" w:w="1128"/>
          </w:tcPr>
          <w:p>
            <w:pPr>
              <w:spacing w:after="0"/>
              <w:jc w:val="right"/>
            </w:pPr>
            <w:r>
              <w:rPr>
                <w:sz w:val="16"/>
              </w:rPr>
              <w:t>$1,757,500</w:t>
            </w:r>
          </w:p>
        </w:tc>
        <w:tc>
          <w:tcPr>
            <w:tcW w:type="dxa" w:w="1038"/>
          </w:tcPr>
          <w:p>
            <w:pPr>
              <w:spacing w:after="0"/>
              <w:jc w:val="right"/>
            </w:pPr>
            <w:r>
              <w:rPr>
                <w:sz w:val="16"/>
              </w:rPr>
              <w:t>1,807</w:t>
            </w:r>
          </w:p>
        </w:tc>
        <w:tc>
          <w:tcPr>
            <w:tcW w:type="dxa" w:w="1037"/>
          </w:tcPr>
          <w:p>
            <w:pPr>
              <w:spacing w:after="0"/>
              <w:jc w:val="right"/>
            </w:pPr>
            <w:r>
              <w:rPr>
                <w:sz w:val="16"/>
              </w:rPr>
              <w:t>$7,132,611</w:t>
            </w:r>
          </w:p>
        </w:tc>
        <w:tc>
          <w:tcPr>
            <w:tcW w:type="dxa" w:w="1126"/>
          </w:tcPr>
          <w:p>
            <w:pPr>
              <w:spacing w:after="0"/>
              <w:jc w:val="right"/>
            </w:pPr>
            <w:r>
              <w:rPr>
                <w:sz w:val="16"/>
              </w:rPr>
              <w:t>$19,596</w:t>
            </w:r>
          </w:p>
        </w:tc>
        <w:tc>
          <w:tcPr>
            <w:tcW w:type="dxa" w:w="1061"/>
          </w:tcPr>
          <w:p>
            <w:pPr>
              <w:spacing w:after="0"/>
              <w:jc w:val="right"/>
            </w:pPr>
            <w:r>
              <w:rPr>
                <w:sz w:val="16"/>
              </w:rPr>
              <w:t>$81,107</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r>
              <w:rPr>
                <w:sz w:val="16"/>
              </w:rPr>
              <w:t>$75,303.43</w:t>
            </w:r>
          </w:p>
        </w:tc>
        <w:tc>
          <w:tcPr>
            <w:tcW w:type="dxa" w:w="16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$776,395,041</w:t>
            </w:r>
          </w:p>
        </w:tc>
        <w:tc>
          <w:tcPr>
            <w:tcW w:type="dxa" w:w="1128"/>
          </w:tcPr>
          <w:p>
            <w:pPr>
              <w:spacing w:after="0"/>
              <w:jc w:val="right"/>
            </w:pPr>
            <w:r>
              <w:rPr>
                <w:sz w:val="16"/>
              </w:rPr>
              <w:t>n/a</w:t>
            </w:r>
          </w:p>
        </w:tc>
        <w:tc>
          <w:tcPr>
            <w:tcW w:type="dxa" w:w="1038"/>
          </w:tcPr>
          <w:p>
            <w:pPr>
              <w:spacing w:after="0"/>
              <w:jc w:val="right"/>
            </w:pPr>
            <w:r>
              <w:rPr>
                <w:sz w:val="16"/>
              </w:rPr>
              <w:t>4,657</w:t>
            </w:r>
          </w:p>
        </w:tc>
        <w:tc>
          <w:tcPr>
            <w:tcW w:type="dxa" w:w="1037"/>
          </w:tcPr>
          <w:p>
            <w:pPr>
              <w:spacing w:after="0"/>
              <w:jc w:val="right"/>
            </w:pPr>
            <w:r>
              <w:rPr>
                <w:sz w:val="16"/>
              </w:rPr>
              <w:t>$87</w:t>
            </w:r>
          </w:p>
        </w:tc>
        <w:tc>
          <w:tcPr>
            <w:tcW w:type="dxa" w:w="1126"/>
          </w:tcPr>
          <w:p>
            <w:pPr>
              <w:spacing w:after="0"/>
              <w:jc w:val="right"/>
            </w:pPr>
            <w:r>
              <w:rPr>
                <w:sz w:val="16"/>
              </w:rPr>
              <w:t>n/a</w:t>
            </w:r>
          </w:p>
        </w:tc>
        <w:tc>
          <w:tcPr>
            <w:tcW w:type="dxa" w:w="1061"/>
          </w:tcPr>
          <w:p>
            <w:pPr>
              <w:spacing w:after="0"/>
              <w:jc w:val="right"/>
            </w:pPr>
            <w:r>
              <w:rPr>
                <w:sz w:val="16"/>
              </w:rPr>
              <w:t>$29,818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$6,649,269,849</w:t>
            </w:r>
          </w:p>
        </w:tc>
        <w:tc>
          <w:tcPr>
            <w:tcW w:type="dxa" w:w="1128"/>
          </w:tcPr>
          <w:p>
            <w:pPr>
              <w:spacing w:after="0"/>
              <w:jc w:val="right"/>
            </w:pPr>
            <w:r>
              <w:rPr>
                <w:sz w:val="16"/>
              </w:rPr>
              <w:t>n/a</w:t>
            </w:r>
          </w:p>
        </w:tc>
        <w:tc>
          <w:tcPr>
            <w:tcW w:type="dxa" w:w="1038"/>
          </w:tcPr>
          <w:p>
            <w:pPr>
              <w:spacing w:after="0"/>
              <w:jc w:val="right"/>
            </w:pPr>
            <w:r>
              <w:rPr>
                <w:sz w:val="16"/>
              </w:rPr>
              <w:t>29,780</w:t>
            </w:r>
          </w:p>
        </w:tc>
        <w:tc>
          <w:tcPr>
            <w:tcW w:type="dxa" w:w="1037"/>
          </w:tcPr>
          <w:p>
            <w:pPr>
              <w:spacing w:after="0"/>
              <w:jc w:val="right"/>
            </w:pPr>
            <w:r>
              <w:rPr>
                <w:sz w:val="16"/>
              </w:rPr>
              <w:t>$12,553</w:t>
            </w:r>
          </w:p>
        </w:tc>
        <w:tc>
          <w:tcPr>
            <w:tcW w:type="dxa" w:w="1126"/>
          </w:tcPr>
          <w:p>
            <w:pPr>
              <w:spacing w:after="0"/>
              <w:jc w:val="right"/>
            </w:pPr>
            <w:r>
              <w:rPr>
                <w:sz w:val="16"/>
              </w:rPr>
              <w:t>n/a</w:t>
            </w:r>
          </w:p>
        </w:tc>
        <w:tc>
          <w:tcPr>
            <w:tcW w:type="dxa" w:w="1061"/>
          </w:tcPr>
          <w:p>
            <w:pPr>
              <w:spacing w:after="0"/>
              <w:jc w:val="right"/>
            </w:pPr>
            <w:r>
              <w:rPr>
                <w:sz w:val="16"/>
              </w:rPr>
              <w:t>$137,293</w:t>
            </w:r>
          </w:p>
        </w:tc>
        <w:tc>
          <w:tcPr>
            <w:tcW w:type="dxa" w:w="1305"/>
          </w:tcPr>
          <w:p>
            <w:pPr>
              <w:spacing w:after="0"/>
              <w:jc w:val="right"/>
            </w:pPr>
            <w:r>
              <w:rPr>
                <w:sz w:val="16"/>
              </w:rPr>
              <w:t>0.000189%</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$6,649,269,849</w:t>
            </w:r>
          </w:p>
        </w:tc>
        <w:tc>
          <w:tcPr>
            <w:tcW w:type="dxa" w:w="1128"/>
          </w:tcPr>
          <w:p>
            <w:pPr>
              <w:spacing w:after="0"/>
              <w:jc w:val="right"/>
            </w:pPr>
            <w:r>
              <w:rPr>
                <w:sz w:val="16"/>
              </w:rPr>
              <w:t>$48,359,746</w:t>
            </w:r>
          </w:p>
        </w:tc>
        <w:tc>
          <w:tcPr>
            <w:tcW w:type="dxa" w:w="1038"/>
          </w:tcPr>
          <w:p>
            <w:pPr>
              <w:spacing w:after="0"/>
              <w:jc w:val="right"/>
            </w:pPr>
            <w:r>
              <w:rPr>
                <w:sz w:val="16"/>
              </w:rPr>
              <w:t>29,780</w:t>
            </w:r>
          </w:p>
        </w:tc>
        <w:tc>
          <w:tcPr>
            <w:tcW w:type="dxa" w:w="1037"/>
          </w:tcPr>
          <w:p>
            <w:pPr>
              <w:spacing w:after="0"/>
              <w:jc w:val="right"/>
            </w:pPr>
            <w:r>
              <w:rPr>
                <w:sz w:val="16"/>
              </w:rPr>
              <w:t>$161,102</w:t>
            </w:r>
          </w:p>
        </w:tc>
        <w:tc>
          <w:tcPr>
            <w:tcW w:type="dxa" w:w="1126"/>
          </w:tcPr>
          <w:p>
            <w:pPr>
              <w:spacing w:after="0"/>
              <w:jc w:val="right"/>
            </w:pPr>
            <w:r>
              <w:rPr>
                <w:sz w:val="16"/>
              </w:rPr>
              <w:t>$9,309</w:t>
            </w:r>
          </w:p>
        </w:tc>
        <w:tc>
          <w:tcPr>
            <w:tcW w:type="dxa" w:w="1061"/>
          </w:tcPr>
          <w:p>
            <w:pPr>
              <w:spacing w:after="0"/>
              <w:jc w:val="right"/>
            </w:pPr>
            <w:r>
              <w:rPr>
                <w:sz w:val="16"/>
              </w:rPr>
              <w:t>$231,358</w:t>
            </w:r>
          </w:p>
        </w:tc>
        <w:tc>
          <w:tcPr>
            <w:tcW w:type="dxa" w:w="1305"/>
          </w:tcPr>
          <w:p>
            <w:pPr>
              <w:spacing w:after="0"/>
              <w:jc w:val="right"/>
            </w:pPr>
            <w:r>
              <w:rPr>
                <w:sz w:val="16"/>
              </w:rPr>
              <w:t>0.00242%</w:t>
            </w:r>
          </w:p>
        </w:tc>
        <w:tc>
          <w:tcPr>
            <w:tcW w:type="dxa" w:w="1131"/>
          </w:tcPr>
          <w:p>
            <w:pPr>
              <w:spacing w:after="0"/>
              <w:jc w:val="right"/>
            </w:pPr>
            <w:r>
              <w:rPr>
                <w:sz w:val="16"/>
              </w:rPr>
              <w:t>$23,500</w:t>
            </w:r>
          </w:p>
        </w:tc>
        <w:tc>
          <w:tcPr>
            <w:tcW w:type="dxa" w:w="1051"/>
          </w:tcPr>
          <w:p>
            <w:pPr>
              <w:spacing w:after="0"/>
              <w:jc w:val="right"/>
            </w:pPr>
            <w:r>
              <w:rPr>
                <w:sz w:val="16"/>
              </w:rPr>
              <w:t>$3,500</w:t>
            </w:r>
          </w:p>
        </w:tc>
        <w:tc>
          <w:tcPr>
            <w:tcW w:type="dxa" w:w="1051"/>
          </w:tcPr>
          <w:p>
            <w:pPr>
              <w:spacing w:after="0"/>
              <w:jc w:val="right"/>
            </w:pPr>
          </w:p>
        </w:tc>
        <w:tc>
          <w:tcPr>
            <w:tcW w:type="dxa" w:w="1663"/>
          </w:tcPr>
          <w:p>
            <w:pPr>
              <w:spacing w:after="0"/>
              <w:jc w:val="left"/>
            </w:pPr>
            <w:r>
              <w:rPr>
                <w:sz w:val="16"/>
              </w:rPr>
              <w:t>Storm Events damage since the plan includes 2 zone-level High Wind records ($3,500):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$6,649,269,849</w:t>
            </w:r>
          </w:p>
        </w:tc>
        <w:tc>
          <w:tcPr>
            <w:tcW w:type="dxa" w:w="1128"/>
          </w:tcPr>
          <w:p>
            <w:pPr>
              <w:spacing w:after="0"/>
              <w:jc w:val="right"/>
            </w:pPr>
            <w:r>
              <w:rPr>
                <w:sz w:val="16"/>
              </w:rPr>
              <w:t>$48,359,746</w:t>
            </w:r>
          </w:p>
        </w:tc>
        <w:tc>
          <w:tcPr>
            <w:tcW w:type="dxa" w:w="1038"/>
          </w:tcPr>
          <w:p>
            <w:pPr>
              <w:spacing w:after="0"/>
              <w:jc w:val="right"/>
            </w:pPr>
            <w:r>
              <w:rPr>
                <w:sz w:val="16"/>
              </w:rPr>
              <w:t>29,780</w:t>
            </w:r>
          </w:p>
        </w:tc>
        <w:tc>
          <w:tcPr>
            <w:tcW w:type="dxa" w:w="1037"/>
          </w:tcPr>
          <w:p>
            <w:pPr>
              <w:spacing w:after="0"/>
              <w:jc w:val="right"/>
            </w:pPr>
            <w:r>
              <w:rPr>
                <w:sz w:val="16"/>
              </w:rPr>
              <w:t>$105,273</w:t>
            </w:r>
          </w:p>
        </w:tc>
        <w:tc>
          <w:tcPr>
            <w:tcW w:type="dxa" w:w="1126"/>
          </w:tcPr>
          <w:p>
            <w:pPr>
              <w:spacing w:after="0"/>
              <w:jc w:val="right"/>
            </w:pPr>
            <w:r>
              <w:rPr>
                <w:sz w:val="16"/>
              </w:rPr>
              <w:t>$272</w:t>
            </w:r>
          </w:p>
        </w:tc>
        <w:tc>
          <w:tcPr>
            <w:tcW w:type="dxa" w:w="1061"/>
          </w:tcPr>
          <w:p>
            <w:pPr>
              <w:spacing w:after="0"/>
              <w:jc w:val="right"/>
            </w:pPr>
            <w:r>
              <w:rPr>
                <w:sz w:val="16"/>
              </w:rPr>
              <w:t>$89,693</w:t>
            </w:r>
          </w:p>
        </w:tc>
        <w:tc>
          <w:tcPr>
            <w:tcW w:type="dxa" w:w="1305"/>
          </w:tcPr>
          <w:p>
            <w:pPr>
              <w:spacing w:after="0"/>
              <w:jc w:val="right"/>
            </w:pPr>
            <w:r>
              <w:rPr>
                <w:sz w:val="16"/>
              </w:rPr>
              <w:t>0.00158%</w:t>
            </w:r>
          </w:p>
        </w:tc>
        <w:tc>
          <w:tcPr>
            <w:tcW w:type="dxa" w:w="1131"/>
          </w:tcPr>
          <w:p>
            <w:pPr>
              <w:spacing w:after="0"/>
              <w:jc w:val="right"/>
            </w:pPr>
          </w:p>
        </w:tc>
        <w:tc>
          <w:tcPr>
            <w:tcW w:type="dxa" w:w="1051"/>
          </w:tcPr>
          <w:p>
            <w:pPr>
              <w:spacing w:after="0"/>
              <w:jc w:val="right"/>
            </w:pPr>
          </w:p>
        </w:tc>
        <w:tc>
          <w:tcPr>
            <w:tcW w:type="dxa" w:w="1051"/>
          </w:tcPr>
          <w:p>
            <w:pPr>
              <w:spacing w:after="0"/>
              <w:jc w:val="right"/>
            </w:pPr>
            <w:r>
              <w:rPr>
                <w:sz w:val="16"/>
              </w:rPr>
              <w:t>$75,303.43</w:t>
            </w:r>
          </w:p>
        </w:tc>
        <w:tc>
          <w:tcPr>
            <w:tcW w:type="dxa" w:w="166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$144,981,879</w:t>
            </w:r>
          </w:p>
        </w:tc>
        <w:tc>
          <w:tcPr>
            <w:tcW w:type="dxa" w:w="1128"/>
          </w:tcPr>
          <w:p>
            <w:pPr>
              <w:spacing w:after="0"/>
              <w:jc w:val="right"/>
            </w:pPr>
            <w:r>
              <w:rPr>
                <w:sz w:val="16"/>
              </w:rPr>
              <w:t>$6,786,067</w:t>
            </w:r>
          </w:p>
        </w:tc>
        <w:tc>
          <w:tcPr>
            <w:tcW w:type="dxa" w:w="1038"/>
          </w:tcPr>
          <w:p>
            <w:pPr>
              <w:spacing w:after="0"/>
              <w:jc w:val="right"/>
            </w:pPr>
            <w:r>
              <w:rPr>
                <w:sz w:val="16"/>
              </w:rPr>
              <w:t>2,374</w:t>
            </w:r>
          </w:p>
        </w:tc>
        <w:tc>
          <w:tcPr>
            <w:tcW w:type="dxa" w:w="1037"/>
          </w:tcPr>
          <w:p>
            <w:pPr>
              <w:spacing w:after="0"/>
              <w:jc w:val="right"/>
            </w:pPr>
            <w:r>
              <w:rPr>
                <w:sz w:val="16"/>
              </w:rPr>
              <w:t>$7,436</w:t>
            </w:r>
          </w:p>
        </w:tc>
        <w:tc>
          <w:tcPr>
            <w:tcW w:type="dxa" w:w="1126"/>
          </w:tcPr>
          <w:p>
            <w:pPr>
              <w:spacing w:after="0"/>
              <w:jc w:val="right"/>
            </w:pPr>
            <w:r>
              <w:rPr>
                <w:sz w:val="16"/>
              </w:rPr>
              <w:t>$66</w:t>
            </w:r>
          </w:p>
        </w:tc>
        <w:tc>
          <w:tcPr>
            <w:tcW w:type="dxa" w:w="1061"/>
          </w:tcPr>
          <w:p>
            <w:pPr>
              <w:spacing w:after="0"/>
              <w:jc w:val="right"/>
            </w:pPr>
            <w:r>
              <w:rPr>
                <w:sz w:val="16"/>
              </w:rPr>
              <w:t>$3,870</w:t>
            </w:r>
          </w:p>
        </w:tc>
        <w:tc>
          <w:tcPr>
            <w:tcW w:type="dxa" w:w="1305"/>
          </w:tcPr>
          <w:p>
            <w:pPr>
              <w:spacing w:after="0"/>
              <w:jc w:val="right"/>
            </w:pPr>
            <w:r>
              <w:rPr>
                <w:sz w:val="16"/>
              </w:rPr>
              <w:t>0.00513%</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$6,649,269,849</w:t>
            </w:r>
          </w:p>
        </w:tc>
        <w:tc>
          <w:tcPr>
            <w:tcW w:type="dxa" w:w="1128"/>
          </w:tcPr>
          <w:p>
            <w:pPr>
              <w:spacing w:after="0"/>
              <w:jc w:val="right"/>
            </w:pPr>
            <w:r>
              <w:rPr>
                <w:sz w:val="16"/>
              </w:rPr>
              <w:t>$48,359,746</w:t>
            </w:r>
          </w:p>
        </w:tc>
        <w:tc>
          <w:tcPr>
            <w:tcW w:type="dxa" w:w="1038"/>
          </w:tcPr>
          <w:p>
            <w:pPr>
              <w:spacing w:after="0"/>
              <w:jc w:val="right"/>
            </w:pPr>
            <w:r>
              <w:rPr>
                <w:sz w:val="16"/>
              </w:rPr>
              <w:t>29,780</w:t>
            </w:r>
          </w:p>
        </w:tc>
        <w:tc>
          <w:tcPr>
            <w:tcW w:type="dxa" w:w="1037"/>
          </w:tcPr>
          <w:p>
            <w:pPr>
              <w:spacing w:after="0"/>
              <w:jc w:val="right"/>
            </w:pPr>
            <w:r>
              <w:rPr>
                <w:sz w:val="16"/>
              </w:rPr>
              <w:t>$6,541</w:t>
            </w:r>
          </w:p>
        </w:tc>
        <w:tc>
          <w:tcPr>
            <w:tcW w:type="dxa" w:w="1126"/>
          </w:tcPr>
          <w:p>
            <w:pPr>
              <w:spacing w:after="0"/>
              <w:jc w:val="right"/>
            </w:pPr>
            <w:r>
              <w:rPr>
                <w:sz w:val="16"/>
              </w:rPr>
              <w:t>$23</w:t>
            </w:r>
          </w:p>
        </w:tc>
        <w:tc>
          <w:tcPr>
            <w:tcW w:type="dxa" w:w="1061"/>
          </w:tcPr>
          <w:p>
            <w:pPr>
              <w:spacing w:after="0"/>
              <w:jc w:val="right"/>
            </w:pPr>
            <w:r>
              <w:rPr>
                <w:sz w:val="16"/>
              </w:rPr>
              <w:t>$32,407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$10,000</w:t>
            </w:r>
          </w:p>
        </w:tc>
        <w:tc>
          <w:tcPr>
            <w:tcW w:type="dxa" w:w="1051"/>
          </w:tcPr>
          <w:p>
            <w:pPr>
              <w:spacing w:after="0"/>
              <w:jc w:val="right"/>
            </w:pPr>
            <w:r>
              <w:rPr>
                <w:sz w:val="16"/>
              </w:rPr>
              <w:t>$75,303.43</w:t>
            </w:r>
          </w:p>
        </w:tc>
        <w:tc>
          <w:tcPr>
            <w:tcW w:type="dxa" w:w="1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2025-01-15 (Storm Events through 2026-06-30): 9 county-coded records, 9 with a damage value recorded (including $0), $23,500; 8 zone-level records, 5 with a damage value recorded (including $0), $13,500 reported for the zone; Public Assistance: $75,303.43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29,780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$6,649,269,849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$48,359,746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$8,205,262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$6,619,134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Smyth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Chilhowie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Smyth County</w:t>
            </w:r>
          </w:p>
        </w:tc>
        <w:tc>
          <w:tcPr>
            <w:tcW w:type="dxa" w:w="1620"/>
          </w:tcPr>
          <w:p>
            <w:pPr>
              <w:spacing w:after="0"/>
              <w:jc w:val="left"/>
            </w:pPr>
            <w:r>
              <w:rPr>
                <w:sz w:val="16"/>
              </w:rPr>
              <w:t>510184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8</w:t>
            </w:r>
          </w:p>
        </w:tc>
        <w:tc>
          <w:tcPr>
            <w:tcW w:type="dxa" w:w="1455"/>
          </w:tcPr>
          <w:p>
            <w:pPr>
              <w:spacing w:after="0"/>
              <w:jc w:val="right"/>
            </w:pPr>
            <w:r>
              <w:rPr>
                <w:sz w:val="16"/>
              </w:rPr>
              <w:t>0</w:t>
            </w:r>
          </w:p>
        </w:tc>
        <w:tc>
          <w:tcPr>
            <w:tcW w:type="dxa" w:w="1455"/>
          </w:tcPr>
          <w:p>
            <w:pPr>
              <w:spacing w:after="0"/>
              <w:jc w:val="right"/>
            </w:pPr>
            <w:r>
              <w:rPr>
                <w:sz w:val="16"/>
              </w:rPr>
              <w:t>8</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Chilhowie town</w:t>
            </w:r>
          </w:p>
        </w:tc>
        <w:tc>
          <w:tcPr>
            <w:tcW w:type="dxa" w:w="1620"/>
          </w:tcPr>
          <w:p>
            <w:pPr>
              <w:spacing w:after="0"/>
              <w:jc w:val="left"/>
            </w:pPr>
            <w:r>
              <w:rPr>
                <w:sz w:val="16"/>
              </w:rPr>
              <w:t>510185</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Marion town</w:t>
            </w:r>
          </w:p>
        </w:tc>
        <w:tc>
          <w:tcPr>
            <w:tcW w:type="dxa" w:w="1620"/>
          </w:tcPr>
          <w:p>
            <w:pPr>
              <w:spacing w:after="0"/>
              <w:jc w:val="left"/>
            </w:pPr>
            <w:r>
              <w:rPr>
                <w:sz w:val="16"/>
              </w:rPr>
              <w:t>510223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Saltville town</w:t>
            </w:r>
          </w:p>
        </w:tc>
        <w:tc>
          <w:tcPr>
            <w:tcW w:type="dxa" w:w="1620"/>
          </w:tcPr>
          <w:p>
            <w:pPr>
              <w:spacing w:after="0"/>
              <w:jc w:val="left"/>
            </w:pPr>
            <w:r>
              <w:rPr>
                <w:sz w:val="16"/>
              </w:rPr>
              <w:t>510191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Smyth County, VA: risk-assessment baseline packet, release 2026-10 (data as of 2026-09-30; County FIPS 51173). Automated baseline. </w:t>
      </w:r>
      <w:hyperlink r:id="rId15">
        <w:r>
          <w:rPr>
            <w:color w:val="1F4E99"/>
            <w:sz w:val="17"/>
            <w:u w:val="single"/>
          </w:rPr>
          <w:t>https://hazardplain.org/va/51173/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Smyth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Smyth County, VA: Risk-assessment baseline packet</dc:title>
  <dc:subject>Hazard Plain release 2026-10, as of 2026-09-30. Automated baseline</dc:subject>
  <dc:creator>Hazard Plain</dc:creator>
  <cp:keywords>Hazard Plain; hazard mitigation; risk assessment; 51173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