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Rockingham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111195 approved 2026-06-02, pending adoption here; not yet eligible</w:t>
      </w:r>
    </w:p>
    <w:p>
      <w:pPr>
        <w:keepNext/>
        <w:spacing w:after="40" w:before="0"/>
      </w:pPr>
      <w:r>
        <w:rPr>
          <w:b/>
        </w:rPr>
        <w:t xml:space="preserve">Plan: </w:t>
      </w:r>
      <w:r>
        <w:rPr/>
        <w:t>PDC 06 Central Shenandoah Hazard Mitigation Plan (FEMA plan 111195), pending adoption here</w:t>
      </w:r>
    </w:p>
    <w:p>
      <w:pPr>
        <w:keepNext/>
        <w:spacing w:after="40" w:before="0"/>
      </w:pPr>
      <w:r>
        <w:rPr>
          <w:b/>
        </w:rPr>
        <w:t xml:space="preserve">Approved: </w:t>
      </w:r>
      <w:r>
        <w:rPr/>
        <w:t>2026-06-02 by FEMA; not yet adopted here</w:t>
      </w:r>
    </w:p>
    <w:p>
      <w:pPr>
        <w:keepNext/>
        <w:spacing w:after="40" w:before="0"/>
      </w:pPr>
      <w:r>
        <w:rPr>
          <w:b/>
        </w:rPr>
        <w:t xml:space="preserve">Expires: </w:t>
      </w:r>
      <w:r>
        <w:rPr/>
        <w:t>2031-06-01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111195 was approved by FEMA on 2026-06-02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6"/>
        <w:gridCol w:w="680"/>
        <w:gridCol w:w="1552"/>
        <w:gridCol w:w="1692"/>
        <w:gridCol w:w="2020"/>
        <w:gridCol w:w="1463"/>
        <w:gridCol w:w="826"/>
        <w:gridCol w:w="2446"/>
        <w:gridCol w:w="2086"/>
      </w:tblGrid>
      <w:tr>
        <w:trPr>
          <w:cantSplit/>
          <w:tblHeader/>
        </w:trPr>
        <w:tc>
          <w:tcPr>
            <w:tcW w:type="dxa" w:w="13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52"/>
            <w:shd w:val="clear" w:color="auto" w:fill="E8E8E8"/>
          </w:tcPr>
          <w:p>
            <w:pPr>
              <w:spacing w:after="0"/>
              <w:jc w:val="left"/>
            </w:pPr>
            <w:r>
              <w:rPr>
                <w:b/>
                <w:sz w:val="16"/>
              </w:rPr>
              <w:t>Status</w:t>
            </w:r>
          </w:p>
        </w:tc>
        <w:tc>
          <w:tcPr>
            <w:tcW w:type="dxa" w:w="1692"/>
            <w:shd w:val="clear" w:color="auto" w:fill="E8E8E8"/>
          </w:tcPr>
          <w:p>
            <w:pPr>
              <w:spacing w:after="0"/>
              <w:jc w:val="left"/>
            </w:pPr>
            <w:r>
              <w:rPr>
                <w:b/>
                <w:sz w:val="16"/>
              </w:rPr>
              <w:t>Plan</w:t>
            </w:r>
          </w:p>
        </w:tc>
        <w:tc>
          <w:tcPr>
            <w:tcW w:type="dxa" w:w="2020"/>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6"/>
            <w:shd w:val="clear" w:color="auto" w:fill="E8E8E8"/>
          </w:tcPr>
          <w:p>
            <w:pPr>
              <w:spacing w:after="0"/>
              <w:jc w:val="left"/>
            </w:pPr>
            <w:r>
              <w:rPr>
                <w:b/>
                <w:sz w:val="16"/>
              </w:rPr>
              <w:t>Update underway</w:t>
            </w:r>
          </w:p>
        </w:tc>
        <w:tc>
          <w:tcPr>
            <w:tcW w:type="dxa" w:w="2086"/>
            <w:shd w:val="clear" w:color="auto" w:fill="E8E8E8"/>
          </w:tcPr>
          <w:p>
            <w:pPr>
              <w:spacing w:after="0"/>
              <w:jc w:val="left"/>
            </w:pPr>
            <w:r>
              <w:rPr>
                <w:b/>
                <w:sz w:val="16"/>
              </w:rPr>
              <w:t>Notes</w:t>
            </w:r>
          </w:p>
        </w:tc>
      </w:tr>
      <w:tr>
        <w:trPr>
          <w:cantSplit/>
        </w:trPr>
        <w:tc>
          <w:tcPr>
            <w:tcW w:type="dxa" w:w="1346"/>
          </w:tcPr>
          <w:p>
            <w:pPr>
              <w:spacing w:after="0"/>
              <w:jc w:val="left"/>
            </w:pPr>
            <w:r>
              <w:rPr>
                <w:sz w:val="16"/>
              </w:rPr>
              <w:t>Rockingham County</w:t>
            </w:r>
          </w:p>
        </w:tc>
        <w:tc>
          <w:tcPr>
            <w:tcW w:type="dxa" w:w="680"/>
          </w:tcPr>
          <w:p>
            <w:pPr>
              <w:spacing w:after="0"/>
              <w:jc w:val="left"/>
            </w:pPr>
            <w:r>
              <w:rPr>
                <w:sz w:val="16"/>
              </w:rPr>
              <w:t>County</w:t>
            </w:r>
          </w:p>
        </w:tc>
        <w:tc>
          <w:tcPr>
            <w:tcW w:type="dxa" w:w="1552"/>
          </w:tcPr>
          <w:p>
            <w:pPr>
              <w:spacing w:after="0"/>
              <w:jc w:val="left"/>
            </w:pPr>
            <w:r>
              <w:rPr>
                <w:sz w:val="16"/>
              </w:rPr>
              <w:t>Plan 111195 approved 2026-06-02, pending adoption here; not yet eligible</w:t>
            </w:r>
          </w:p>
        </w:tc>
        <w:tc>
          <w:tcPr>
            <w:tcW w:type="dxa" w:w="1692"/>
          </w:tcPr>
          <w:p>
            <w:pPr>
              <w:spacing w:after="0"/>
              <w:jc w:val="left"/>
            </w:pPr>
            <w:r>
              <w:rPr>
                <w:sz w:val="16"/>
              </w:rPr>
              <w:t>PDC 06 Central Shenandoah Hazard Mitigation Plan (FEMA plan 111195), pending adoption here</w:t>
            </w:r>
          </w:p>
        </w:tc>
        <w:tc>
          <w:tcPr>
            <w:tcW w:type="dxa" w:w="2020"/>
          </w:tcPr>
          <w:p>
            <w:pPr>
              <w:spacing w:after="0"/>
              <w:jc w:val="left"/>
            </w:pPr>
            <w:r>
              <w:rPr>
                <w:sz w:val="16"/>
              </w:rPr>
              <w:t>2026-06-02 by FEMA; not yet adopted here</w:t>
            </w:r>
          </w:p>
        </w:tc>
        <w:tc>
          <w:tcPr>
            <w:tcW w:type="dxa" w:w="1463"/>
          </w:tcPr>
          <w:p>
            <w:pPr>
              <w:spacing w:after="0"/>
              <w:jc w:val="left"/>
            </w:pPr>
            <w:r>
              <w:rPr>
                <w:sz w:val="16"/>
              </w:rPr>
              <w:t>2031-06-01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6"/>
          </w:tcPr>
          <w:p>
            <w:pPr>
              <w:spacing w:after="0"/>
              <w:jc w:val="left"/>
            </w:pPr>
            <w:r>
              <w:rPr>
                <w:sz w:val="16"/>
              </w:rPr>
              <w:t>Not yet eligible: adopt the approved plan.</w:t>
            </w:r>
          </w:p>
        </w:tc>
      </w:tr>
      <w:tr>
        <w:trPr>
          <w:cantSplit/>
        </w:trPr>
        <w:tc>
          <w:tcPr>
            <w:tcW w:type="dxa" w:w="1346"/>
          </w:tcPr>
          <w:p>
            <w:pPr>
              <w:spacing w:after="0"/>
              <w:jc w:val="left"/>
            </w:pPr>
            <w:r>
              <w:rPr>
                <w:sz w:val="16"/>
              </w:rPr>
              <w:t>Bridgewater town</w:t>
            </w:r>
          </w:p>
        </w:tc>
        <w:tc>
          <w:tcPr>
            <w:tcW w:type="dxa" w:w="680"/>
          </w:tcPr>
          <w:p>
            <w:pPr>
              <w:spacing w:after="0"/>
              <w:jc w:val="left"/>
            </w:pPr>
            <w:r>
              <w:rPr>
                <w:sz w:val="16"/>
              </w:rPr>
              <w:t>Town</w:t>
            </w:r>
          </w:p>
        </w:tc>
        <w:tc>
          <w:tcPr>
            <w:tcW w:type="dxa" w:w="1552"/>
          </w:tcPr>
          <w:p>
            <w:pPr>
              <w:spacing w:after="0"/>
              <w:jc w:val="left"/>
            </w:pPr>
            <w:r>
              <w:rPr>
                <w:sz w:val="16"/>
              </w:rPr>
              <w:t>Approved, expires 2031-06-01</w:t>
            </w:r>
          </w:p>
        </w:tc>
        <w:tc>
          <w:tcPr>
            <w:tcW w:type="dxa" w:w="1692"/>
          </w:tcPr>
          <w:p>
            <w:pPr>
              <w:spacing w:after="0"/>
              <w:jc w:val="left"/>
            </w:pPr>
            <w:r>
              <w:rPr>
                <w:sz w:val="16"/>
              </w:rPr>
              <w:t>PDC 06 Central Shenandoah Hazard Mitigation Plan (FEMA plan 111195)</w:t>
            </w:r>
          </w:p>
        </w:tc>
        <w:tc>
          <w:tcPr>
            <w:tcW w:type="dxa" w:w="2020"/>
          </w:tcPr>
          <w:p>
            <w:pPr>
              <w:spacing w:after="0"/>
              <w:jc w:val="left"/>
            </w:pPr>
            <w:r>
              <w:rPr>
                <w:sz w:val="16"/>
              </w:rPr>
              <w:t>2026-06-02</w:t>
            </w:r>
          </w:p>
        </w:tc>
        <w:tc>
          <w:tcPr>
            <w:tcW w:type="dxa" w:w="1463"/>
          </w:tcPr>
          <w:p>
            <w:pPr>
              <w:spacing w:after="0"/>
              <w:jc w:val="left"/>
            </w:pPr>
            <w:r>
              <w:rPr>
                <w:sz w:val="16"/>
              </w:rPr>
              <w:t>2031-06-01</w:t>
            </w:r>
          </w:p>
        </w:tc>
        <w:tc>
          <w:tcPr>
            <w:tcW w:type="dxa" w:w="826"/>
          </w:tcPr>
          <w:p>
            <w:pPr>
              <w:spacing w:after="0"/>
              <w:jc w:val="right"/>
            </w:pPr>
            <w:r>
              <w:rPr>
                <w:sz w:val="16"/>
              </w:rPr>
              <w:t>1,707</w:t>
            </w:r>
          </w:p>
        </w:tc>
        <w:tc>
          <w:tcPr>
            <w:tcW w:type="dxa" w:w="2446"/>
          </w:tcPr>
          <w:p>
            <w:pPr>
              <w:spacing w:after="0"/>
              <w:jc w:val="left"/>
            </w:pPr>
          </w:p>
        </w:tc>
        <w:tc>
          <w:tcPr>
            <w:tcW w:type="dxa" w:w="2086"/>
          </w:tcPr>
          <w:p>
            <w:pPr>
              <w:spacing w:after="0"/>
              <w:jc w:val="left"/>
            </w:pPr>
            <w:r>
              <w:rPr>
                <w:sz w:val="16"/>
              </w:rPr>
              <w:t>member approved 2026-07-14</w:t>
            </w:r>
          </w:p>
        </w:tc>
      </w:tr>
      <w:tr>
        <w:trPr>
          <w:cantSplit/>
        </w:trPr>
        <w:tc>
          <w:tcPr>
            <w:tcW w:type="dxa" w:w="1346"/>
          </w:tcPr>
          <w:p>
            <w:pPr>
              <w:spacing w:after="0"/>
              <w:jc w:val="left"/>
            </w:pPr>
            <w:r>
              <w:rPr>
                <w:sz w:val="16"/>
              </w:rPr>
              <w:t>Broadway town</w:t>
            </w:r>
          </w:p>
        </w:tc>
        <w:tc>
          <w:tcPr>
            <w:tcW w:type="dxa" w:w="680"/>
          </w:tcPr>
          <w:p>
            <w:pPr>
              <w:spacing w:after="0"/>
              <w:jc w:val="left"/>
            </w:pPr>
            <w:r>
              <w:rPr>
                <w:sz w:val="16"/>
              </w:rPr>
              <w:t>Town</w:t>
            </w:r>
          </w:p>
        </w:tc>
        <w:tc>
          <w:tcPr>
            <w:tcW w:type="dxa" w:w="1552"/>
          </w:tcPr>
          <w:p>
            <w:pPr>
              <w:spacing w:after="0"/>
              <w:jc w:val="left"/>
            </w:pPr>
            <w:r>
              <w:rPr>
                <w:sz w:val="16"/>
              </w:rPr>
              <w:t>Plan 111195 approved 2026-06-02, pending adoption here; not yet eligible</w:t>
            </w:r>
          </w:p>
        </w:tc>
        <w:tc>
          <w:tcPr>
            <w:tcW w:type="dxa" w:w="1692"/>
          </w:tcPr>
          <w:p>
            <w:pPr>
              <w:spacing w:after="0"/>
              <w:jc w:val="left"/>
            </w:pPr>
            <w:r>
              <w:rPr>
                <w:sz w:val="16"/>
              </w:rPr>
              <w:t>PDC 06 Central Shenandoah Hazard Mitigation Plan (FEMA plan 111195), pending adoption here</w:t>
            </w:r>
          </w:p>
        </w:tc>
        <w:tc>
          <w:tcPr>
            <w:tcW w:type="dxa" w:w="2020"/>
          </w:tcPr>
          <w:p>
            <w:pPr>
              <w:spacing w:after="0"/>
              <w:jc w:val="left"/>
            </w:pPr>
            <w:r>
              <w:rPr>
                <w:sz w:val="16"/>
              </w:rPr>
              <w:t>2026-06-02 by FEMA; not yet adopted here</w:t>
            </w:r>
          </w:p>
        </w:tc>
        <w:tc>
          <w:tcPr>
            <w:tcW w:type="dxa" w:w="1463"/>
          </w:tcPr>
          <w:p>
            <w:pPr>
              <w:spacing w:after="0"/>
              <w:jc w:val="left"/>
            </w:pPr>
            <w:r>
              <w:rPr>
                <w:sz w:val="16"/>
              </w:rPr>
              <w:t>2031-06-01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6"/>
          </w:tcPr>
          <w:p>
            <w:pPr>
              <w:spacing w:after="0"/>
              <w:jc w:val="left"/>
            </w:pPr>
            <w:r>
              <w:rPr>
                <w:sz w:val="16"/>
              </w:rPr>
              <w:t>Not yet eligible: adopt the approved plan.</w:t>
            </w:r>
          </w:p>
        </w:tc>
      </w:tr>
      <w:tr>
        <w:trPr>
          <w:cantSplit/>
        </w:trPr>
        <w:tc>
          <w:tcPr>
            <w:tcW w:type="dxa" w:w="1346"/>
          </w:tcPr>
          <w:p>
            <w:pPr>
              <w:spacing w:after="0"/>
              <w:jc w:val="left"/>
            </w:pPr>
            <w:r>
              <w:rPr>
                <w:sz w:val="16"/>
              </w:rPr>
              <w:t>Dayton town</w:t>
            </w:r>
          </w:p>
        </w:tc>
        <w:tc>
          <w:tcPr>
            <w:tcW w:type="dxa" w:w="680"/>
          </w:tcPr>
          <w:p>
            <w:pPr>
              <w:spacing w:after="0"/>
              <w:jc w:val="left"/>
            </w:pPr>
            <w:r>
              <w:rPr>
                <w:sz w:val="16"/>
              </w:rPr>
              <w:t>Town</w:t>
            </w:r>
          </w:p>
        </w:tc>
        <w:tc>
          <w:tcPr>
            <w:tcW w:type="dxa" w:w="1552"/>
          </w:tcPr>
          <w:p>
            <w:pPr>
              <w:spacing w:after="0"/>
              <w:jc w:val="left"/>
            </w:pPr>
            <w:r>
              <w:rPr>
                <w:sz w:val="16"/>
              </w:rPr>
              <w:t>Approved, expires 2031-06-01</w:t>
            </w:r>
          </w:p>
        </w:tc>
        <w:tc>
          <w:tcPr>
            <w:tcW w:type="dxa" w:w="1692"/>
          </w:tcPr>
          <w:p>
            <w:pPr>
              <w:spacing w:after="0"/>
              <w:jc w:val="left"/>
            </w:pPr>
            <w:r>
              <w:rPr>
                <w:sz w:val="16"/>
              </w:rPr>
              <w:t>PDC 06 Central Shenandoah Hazard Mitigation Plan (FEMA plan 111195)</w:t>
            </w:r>
          </w:p>
        </w:tc>
        <w:tc>
          <w:tcPr>
            <w:tcW w:type="dxa" w:w="2020"/>
          </w:tcPr>
          <w:p>
            <w:pPr>
              <w:spacing w:after="0"/>
              <w:jc w:val="left"/>
            </w:pPr>
            <w:r>
              <w:rPr>
                <w:sz w:val="16"/>
              </w:rPr>
              <w:t>2026-06-02</w:t>
            </w:r>
          </w:p>
        </w:tc>
        <w:tc>
          <w:tcPr>
            <w:tcW w:type="dxa" w:w="1463"/>
          </w:tcPr>
          <w:p>
            <w:pPr>
              <w:spacing w:after="0"/>
              <w:jc w:val="left"/>
            </w:pPr>
            <w:r>
              <w:rPr>
                <w:sz w:val="16"/>
              </w:rPr>
              <w:t>2031-06-01</w:t>
            </w:r>
          </w:p>
        </w:tc>
        <w:tc>
          <w:tcPr>
            <w:tcW w:type="dxa" w:w="826"/>
          </w:tcPr>
          <w:p>
            <w:pPr>
              <w:spacing w:after="0"/>
              <w:jc w:val="right"/>
            </w:pPr>
            <w:r>
              <w:rPr>
                <w:sz w:val="16"/>
              </w:rPr>
              <w:t>1,707</w:t>
            </w:r>
          </w:p>
        </w:tc>
        <w:tc>
          <w:tcPr>
            <w:tcW w:type="dxa" w:w="2446"/>
          </w:tcPr>
          <w:p>
            <w:pPr>
              <w:spacing w:after="0"/>
              <w:jc w:val="left"/>
            </w:pPr>
          </w:p>
        </w:tc>
        <w:tc>
          <w:tcPr>
            <w:tcW w:type="dxa" w:w="2086"/>
          </w:tcPr>
          <w:p>
            <w:pPr>
              <w:spacing w:after="0"/>
              <w:jc w:val="left"/>
            </w:pPr>
            <w:r>
              <w:rPr>
                <w:sz w:val="16"/>
              </w:rPr>
              <w:t>member approved 2026-06-08</w:t>
            </w:r>
          </w:p>
        </w:tc>
      </w:tr>
      <w:tr>
        <w:trPr>
          <w:cantSplit/>
        </w:trPr>
        <w:tc>
          <w:tcPr>
            <w:tcW w:type="dxa" w:w="1346"/>
          </w:tcPr>
          <w:p>
            <w:pPr>
              <w:spacing w:after="0"/>
              <w:jc w:val="left"/>
            </w:pPr>
            <w:r>
              <w:rPr>
                <w:sz w:val="16"/>
              </w:rPr>
              <w:t>Elkton town</w:t>
            </w:r>
          </w:p>
        </w:tc>
        <w:tc>
          <w:tcPr>
            <w:tcW w:type="dxa" w:w="680"/>
          </w:tcPr>
          <w:p>
            <w:pPr>
              <w:spacing w:after="0"/>
              <w:jc w:val="left"/>
            </w:pPr>
            <w:r>
              <w:rPr>
                <w:sz w:val="16"/>
              </w:rPr>
              <w:t>Town</w:t>
            </w:r>
          </w:p>
        </w:tc>
        <w:tc>
          <w:tcPr>
            <w:tcW w:type="dxa" w:w="1552"/>
          </w:tcPr>
          <w:p>
            <w:pPr>
              <w:spacing w:after="0"/>
              <w:jc w:val="left"/>
            </w:pPr>
            <w:r>
              <w:rPr>
                <w:sz w:val="16"/>
              </w:rPr>
              <w:t>Plan 111195 approved 2026-06-02, pending adoption here; not yet eligible</w:t>
            </w:r>
          </w:p>
        </w:tc>
        <w:tc>
          <w:tcPr>
            <w:tcW w:type="dxa" w:w="1692"/>
          </w:tcPr>
          <w:p>
            <w:pPr>
              <w:spacing w:after="0"/>
              <w:jc w:val="left"/>
            </w:pPr>
            <w:r>
              <w:rPr>
                <w:sz w:val="16"/>
              </w:rPr>
              <w:t>PDC 06 Central Shenandoah Hazard Mitigation Plan (FEMA plan 111195), pending adoption here</w:t>
            </w:r>
          </w:p>
        </w:tc>
        <w:tc>
          <w:tcPr>
            <w:tcW w:type="dxa" w:w="2020"/>
          </w:tcPr>
          <w:p>
            <w:pPr>
              <w:spacing w:after="0"/>
              <w:jc w:val="left"/>
            </w:pPr>
            <w:r>
              <w:rPr>
                <w:sz w:val="16"/>
              </w:rPr>
              <w:t>2026-06-02 by FEMA; not yet adopted here</w:t>
            </w:r>
          </w:p>
        </w:tc>
        <w:tc>
          <w:tcPr>
            <w:tcW w:type="dxa" w:w="1463"/>
          </w:tcPr>
          <w:p>
            <w:pPr>
              <w:spacing w:after="0"/>
              <w:jc w:val="left"/>
            </w:pPr>
            <w:r>
              <w:rPr>
                <w:sz w:val="16"/>
              </w:rPr>
              <w:t>2031-06-01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6"/>
          </w:tcPr>
          <w:p>
            <w:pPr>
              <w:spacing w:after="0"/>
              <w:jc w:val="left"/>
            </w:pPr>
            <w:r>
              <w:rPr>
                <w:sz w:val="16"/>
              </w:rPr>
              <w:t>Not yet eligible: adopt the approved plan.</w:t>
            </w:r>
          </w:p>
        </w:tc>
      </w:tr>
      <w:tr>
        <w:trPr>
          <w:cantSplit/>
        </w:trPr>
        <w:tc>
          <w:tcPr>
            <w:tcW w:type="dxa" w:w="1346"/>
          </w:tcPr>
          <w:p>
            <w:pPr>
              <w:spacing w:after="0"/>
              <w:jc w:val="left"/>
            </w:pPr>
            <w:r>
              <w:rPr>
                <w:sz w:val="16"/>
              </w:rPr>
              <w:t>Grottoes town</w:t>
            </w:r>
          </w:p>
        </w:tc>
        <w:tc>
          <w:tcPr>
            <w:tcW w:type="dxa" w:w="680"/>
          </w:tcPr>
          <w:p>
            <w:pPr>
              <w:spacing w:after="0"/>
              <w:jc w:val="left"/>
            </w:pPr>
            <w:r>
              <w:rPr>
                <w:sz w:val="16"/>
              </w:rPr>
              <w:t>Town</w:t>
            </w:r>
          </w:p>
        </w:tc>
        <w:tc>
          <w:tcPr>
            <w:tcW w:type="dxa" w:w="1552"/>
          </w:tcPr>
          <w:p>
            <w:pPr>
              <w:spacing w:after="0"/>
              <w:jc w:val="left"/>
            </w:pPr>
            <w:r>
              <w:rPr>
                <w:sz w:val="16"/>
              </w:rPr>
              <w:t>Approved, expires 2031-06-01</w:t>
            </w:r>
          </w:p>
        </w:tc>
        <w:tc>
          <w:tcPr>
            <w:tcW w:type="dxa" w:w="1692"/>
          </w:tcPr>
          <w:p>
            <w:pPr>
              <w:spacing w:after="0"/>
              <w:jc w:val="left"/>
            </w:pPr>
            <w:r>
              <w:rPr>
                <w:sz w:val="16"/>
              </w:rPr>
              <w:t>PDC 06 Central Shenandoah Hazard Mitigation Plan (FEMA plan 111195)</w:t>
            </w:r>
          </w:p>
        </w:tc>
        <w:tc>
          <w:tcPr>
            <w:tcW w:type="dxa" w:w="2020"/>
          </w:tcPr>
          <w:p>
            <w:pPr>
              <w:spacing w:after="0"/>
              <w:jc w:val="left"/>
            </w:pPr>
            <w:r>
              <w:rPr>
                <w:sz w:val="16"/>
              </w:rPr>
              <w:t>2026-06-02</w:t>
            </w:r>
          </w:p>
        </w:tc>
        <w:tc>
          <w:tcPr>
            <w:tcW w:type="dxa" w:w="1463"/>
          </w:tcPr>
          <w:p>
            <w:pPr>
              <w:spacing w:after="0"/>
              <w:jc w:val="left"/>
            </w:pPr>
            <w:r>
              <w:rPr>
                <w:sz w:val="16"/>
              </w:rPr>
              <w:t>2031-06-01</w:t>
            </w:r>
          </w:p>
        </w:tc>
        <w:tc>
          <w:tcPr>
            <w:tcW w:type="dxa" w:w="826"/>
          </w:tcPr>
          <w:p>
            <w:pPr>
              <w:spacing w:after="0"/>
              <w:jc w:val="right"/>
            </w:pPr>
            <w:r>
              <w:rPr>
                <w:sz w:val="16"/>
              </w:rPr>
              <w:t>1,707</w:t>
            </w:r>
          </w:p>
        </w:tc>
        <w:tc>
          <w:tcPr>
            <w:tcW w:type="dxa" w:w="2446"/>
          </w:tcPr>
          <w:p>
            <w:pPr>
              <w:spacing w:after="0"/>
              <w:jc w:val="left"/>
            </w:pPr>
          </w:p>
        </w:tc>
        <w:tc>
          <w:tcPr>
            <w:tcW w:type="dxa" w:w="2086"/>
          </w:tcPr>
          <w:p>
            <w:pPr>
              <w:spacing w:after="0"/>
              <w:jc w:val="left"/>
            </w:pPr>
            <w:r>
              <w:rPr>
                <w:sz w:val="16"/>
              </w:rPr>
              <w:t>member approved 2026-08-10</w:t>
            </w:r>
          </w:p>
        </w:tc>
      </w:tr>
      <w:tr>
        <w:trPr>
          <w:cantSplit/>
        </w:trPr>
        <w:tc>
          <w:tcPr>
            <w:tcW w:type="dxa" w:w="1346"/>
          </w:tcPr>
          <w:p>
            <w:pPr>
              <w:spacing w:after="0"/>
              <w:jc w:val="left"/>
            </w:pPr>
            <w:r>
              <w:rPr>
                <w:sz w:val="16"/>
              </w:rPr>
              <w:t>Mount Crawford town</w:t>
            </w:r>
          </w:p>
        </w:tc>
        <w:tc>
          <w:tcPr>
            <w:tcW w:type="dxa" w:w="680"/>
          </w:tcPr>
          <w:p>
            <w:pPr>
              <w:spacing w:after="0"/>
              <w:jc w:val="left"/>
            </w:pPr>
            <w:r>
              <w:rPr>
                <w:sz w:val="16"/>
              </w:rPr>
              <w:t>Town</w:t>
            </w:r>
          </w:p>
        </w:tc>
        <w:tc>
          <w:tcPr>
            <w:tcW w:type="dxa" w:w="1552"/>
          </w:tcPr>
          <w:p>
            <w:pPr>
              <w:spacing w:after="0"/>
              <w:jc w:val="left"/>
            </w:pPr>
            <w:r>
              <w:rPr>
                <w:sz w:val="16"/>
              </w:rPr>
              <w:t>Approved, expires 2031-06-01</w:t>
            </w:r>
          </w:p>
        </w:tc>
        <w:tc>
          <w:tcPr>
            <w:tcW w:type="dxa" w:w="1692"/>
          </w:tcPr>
          <w:p>
            <w:pPr>
              <w:spacing w:after="0"/>
              <w:jc w:val="left"/>
            </w:pPr>
            <w:r>
              <w:rPr>
                <w:sz w:val="16"/>
              </w:rPr>
              <w:t>PDC 06 Central Shenandoah Hazard Mitigation Plan (FEMA plan 111195)</w:t>
            </w:r>
          </w:p>
        </w:tc>
        <w:tc>
          <w:tcPr>
            <w:tcW w:type="dxa" w:w="2020"/>
          </w:tcPr>
          <w:p>
            <w:pPr>
              <w:spacing w:after="0"/>
              <w:jc w:val="left"/>
            </w:pPr>
            <w:r>
              <w:rPr>
                <w:sz w:val="16"/>
              </w:rPr>
              <w:t>2026-06-02</w:t>
            </w:r>
          </w:p>
        </w:tc>
        <w:tc>
          <w:tcPr>
            <w:tcW w:type="dxa" w:w="1463"/>
          </w:tcPr>
          <w:p>
            <w:pPr>
              <w:spacing w:after="0"/>
              <w:jc w:val="left"/>
            </w:pPr>
            <w:r>
              <w:rPr>
                <w:sz w:val="16"/>
              </w:rPr>
              <w:t>2031-06-01</w:t>
            </w:r>
          </w:p>
        </w:tc>
        <w:tc>
          <w:tcPr>
            <w:tcW w:type="dxa" w:w="826"/>
          </w:tcPr>
          <w:p>
            <w:pPr>
              <w:spacing w:after="0"/>
              <w:jc w:val="right"/>
            </w:pPr>
            <w:r>
              <w:rPr>
                <w:sz w:val="16"/>
              </w:rPr>
              <w:t>1,707</w:t>
            </w:r>
          </w:p>
        </w:tc>
        <w:tc>
          <w:tcPr>
            <w:tcW w:type="dxa" w:w="2446"/>
          </w:tcPr>
          <w:p>
            <w:pPr>
              <w:spacing w:after="0"/>
              <w:jc w:val="left"/>
            </w:pPr>
          </w:p>
        </w:tc>
        <w:tc>
          <w:tcPr>
            <w:tcW w:type="dxa" w:w="2086"/>
          </w:tcPr>
          <w:p>
            <w:pPr>
              <w:spacing w:after="0"/>
              <w:jc w:val="left"/>
            </w:pPr>
            <w:r>
              <w:rPr>
                <w:sz w:val="16"/>
              </w:rPr>
              <w:t>member approved 2026-06-08</w:t>
            </w:r>
          </w:p>
        </w:tc>
      </w:tr>
      <w:tr>
        <w:trPr>
          <w:cantSplit/>
        </w:trPr>
        <w:tc>
          <w:tcPr>
            <w:tcW w:type="dxa" w:w="1346"/>
          </w:tcPr>
          <w:p>
            <w:pPr>
              <w:spacing w:after="0"/>
              <w:jc w:val="left"/>
            </w:pPr>
            <w:r>
              <w:rPr>
                <w:sz w:val="16"/>
              </w:rPr>
              <w:t>Timberville town</w:t>
            </w:r>
          </w:p>
        </w:tc>
        <w:tc>
          <w:tcPr>
            <w:tcW w:type="dxa" w:w="680"/>
          </w:tcPr>
          <w:p>
            <w:pPr>
              <w:spacing w:after="0"/>
              <w:jc w:val="left"/>
            </w:pPr>
            <w:r>
              <w:rPr>
                <w:sz w:val="16"/>
              </w:rPr>
              <w:t>Town</w:t>
            </w:r>
          </w:p>
        </w:tc>
        <w:tc>
          <w:tcPr>
            <w:tcW w:type="dxa" w:w="1552"/>
          </w:tcPr>
          <w:p>
            <w:pPr>
              <w:spacing w:after="0"/>
              <w:jc w:val="left"/>
            </w:pPr>
            <w:r>
              <w:rPr>
                <w:sz w:val="16"/>
              </w:rPr>
              <w:t>Approved, expires 2031-06-01</w:t>
            </w:r>
          </w:p>
        </w:tc>
        <w:tc>
          <w:tcPr>
            <w:tcW w:type="dxa" w:w="1692"/>
          </w:tcPr>
          <w:p>
            <w:pPr>
              <w:spacing w:after="0"/>
              <w:jc w:val="left"/>
            </w:pPr>
            <w:r>
              <w:rPr>
                <w:sz w:val="16"/>
              </w:rPr>
              <w:t>PDC 06 Central Shenandoah Hazard Mitigation Plan (FEMA plan 111195)</w:t>
            </w:r>
          </w:p>
        </w:tc>
        <w:tc>
          <w:tcPr>
            <w:tcW w:type="dxa" w:w="2020"/>
          </w:tcPr>
          <w:p>
            <w:pPr>
              <w:spacing w:after="0"/>
              <w:jc w:val="left"/>
            </w:pPr>
            <w:r>
              <w:rPr>
                <w:sz w:val="16"/>
              </w:rPr>
              <w:t>2026-06-02</w:t>
            </w:r>
          </w:p>
        </w:tc>
        <w:tc>
          <w:tcPr>
            <w:tcW w:type="dxa" w:w="1463"/>
          </w:tcPr>
          <w:p>
            <w:pPr>
              <w:spacing w:after="0"/>
              <w:jc w:val="left"/>
            </w:pPr>
            <w:r>
              <w:rPr>
                <w:sz w:val="16"/>
              </w:rPr>
              <w:t>2031-06-01</w:t>
            </w:r>
          </w:p>
        </w:tc>
        <w:tc>
          <w:tcPr>
            <w:tcW w:type="dxa" w:w="826"/>
          </w:tcPr>
          <w:p>
            <w:pPr>
              <w:spacing w:after="0"/>
              <w:jc w:val="right"/>
            </w:pPr>
            <w:r>
              <w:rPr>
                <w:sz w:val="16"/>
              </w:rPr>
              <w:t>1,707</w:t>
            </w:r>
          </w:p>
        </w:tc>
        <w:tc>
          <w:tcPr>
            <w:tcW w:type="dxa" w:w="2446"/>
          </w:tcPr>
          <w:p>
            <w:pPr>
              <w:spacing w:after="0"/>
              <w:jc w:val="left"/>
            </w:pPr>
          </w:p>
        </w:tc>
        <w:tc>
          <w:tcPr>
            <w:tcW w:type="dxa" w:w="2086"/>
          </w:tcPr>
          <w:p>
            <w:pPr>
              <w:spacing w:after="0"/>
              <w:jc w:val="left"/>
            </w:pPr>
            <w:r>
              <w:rPr>
                <w:sz w:val="16"/>
              </w:rPr>
              <w:t>member approved 2026-06-11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5"/>
        <w:gridCol w:w="1335"/>
        <w:gridCol w:w="1126"/>
        <w:gridCol w:w="1126"/>
        <w:gridCol w:w="1278"/>
        <w:gridCol w:w="1159"/>
        <w:gridCol w:w="1153"/>
        <w:gridCol w:w="2060"/>
        <w:gridCol w:w="1823"/>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5"/>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3"/>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$23,712,592</w:t>
            </w:r>
          </w:p>
        </w:tc>
        <w:tc>
          <w:tcPr>
            <w:tcW w:type="dxa" w:w="1126"/>
          </w:tcPr>
          <w:p>
            <w:pPr>
              <w:spacing w:after="0"/>
              <w:jc w:val="right"/>
            </w:pPr>
            <w:r>
              <w:rPr>
                <w:sz w:val="16"/>
              </w:rPr>
              <w:t>$1,727,422</w:t>
            </w:r>
          </w:p>
        </w:tc>
        <w:tc>
          <w:tcPr>
            <w:tcW w:type="dxa" w:w="1278"/>
          </w:tcPr>
          <w:p>
            <w:pPr>
              <w:spacing w:after="0"/>
              <w:jc w:val="right"/>
            </w:pPr>
            <w:r>
              <w:rPr>
                <w:sz w:val="16"/>
              </w:rPr>
              <w:t>$227,067</w:t>
            </w:r>
          </w:p>
        </w:tc>
        <w:tc>
          <w:tcPr>
            <w:tcW w:type="dxa" w:w="1159"/>
          </w:tcPr>
          <w:p>
            <w:pPr>
              <w:spacing w:after="0"/>
              <w:jc w:val="right"/>
            </w:pPr>
            <w:r>
              <w:rPr>
                <w:sz w:val="16"/>
              </w:rPr>
              <w:t>$25,667,080</w:t>
            </w:r>
          </w:p>
        </w:tc>
        <w:tc>
          <w:tcPr>
            <w:tcW w:type="dxa" w:w="1153"/>
          </w:tcPr>
          <w:p>
            <w:pPr>
              <w:spacing w:after="0"/>
              <w:jc w:val="right"/>
            </w:pPr>
            <w:r>
              <w:rPr>
                <w:sz w:val="16"/>
              </w:rPr>
              <w:t>140</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Hurricane</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$1,072,466</w:t>
            </w:r>
          </w:p>
        </w:tc>
        <w:tc>
          <w:tcPr>
            <w:tcW w:type="dxa" w:w="1126"/>
          </w:tcPr>
          <w:p>
            <w:pPr>
              <w:spacing w:after="0"/>
              <w:jc w:val="right"/>
            </w:pPr>
            <w:r>
              <w:rPr>
                <w:sz w:val="16"/>
              </w:rPr>
              <w:t>$1,704,100</w:t>
            </w:r>
          </w:p>
        </w:tc>
        <w:tc>
          <w:tcPr>
            <w:tcW w:type="dxa" w:w="1278"/>
          </w:tcPr>
          <w:p>
            <w:pPr>
              <w:spacing w:after="0"/>
              <w:jc w:val="right"/>
            </w:pPr>
            <w:r>
              <w:rPr>
                <w:sz w:val="16"/>
              </w:rPr>
              <w:t>$49,246</w:t>
            </w:r>
          </w:p>
        </w:tc>
        <w:tc>
          <w:tcPr>
            <w:tcW w:type="dxa" w:w="1159"/>
          </w:tcPr>
          <w:p>
            <w:pPr>
              <w:spacing w:after="0"/>
              <w:jc w:val="right"/>
            </w:pPr>
            <w:r>
              <w:rPr>
                <w:sz w:val="16"/>
              </w:rPr>
              <w:t>$2,825,812</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Declared 5 times; no Storm Events record of this type.</w:t>
            </w:r>
          </w:p>
        </w:tc>
      </w:tr>
      <w:tr>
        <w:trPr>
          <w:cantSplit/>
        </w:trPr>
        <w:tc>
          <w:tcPr>
            <w:tcW w:type="dxa" w:w="680"/>
          </w:tcPr>
          <w:p>
            <w:pPr>
              <w:spacing w:after="0"/>
              <w:jc w:val="right"/>
            </w:pPr>
            <w:r>
              <w:rPr>
                <w:sz w:val="16"/>
              </w:rPr>
              <w:t>3</w:t>
            </w:r>
          </w:p>
        </w:tc>
        <w:tc>
          <w:tcPr>
            <w:tcW w:type="dxa" w:w="1037"/>
          </w:tcPr>
          <w:p>
            <w:pPr>
              <w:spacing w:after="0"/>
              <w:jc w:val="left"/>
            </w:pPr>
            <w:r>
              <w:rPr>
                <w:sz w:val="16"/>
              </w:rPr>
              <w:t>Drought</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$1,084,478</w:t>
            </w:r>
          </w:p>
        </w:tc>
        <w:tc>
          <w:tcPr>
            <w:tcW w:type="dxa" w:w="1278"/>
          </w:tcPr>
          <w:p>
            <w:pPr>
              <w:spacing w:after="0"/>
              <w:jc w:val="right"/>
            </w:pPr>
          </w:p>
        </w:tc>
        <w:tc>
          <w:tcPr>
            <w:tcW w:type="dxa" w:w="1159"/>
          </w:tcPr>
          <w:p>
            <w:pPr>
              <w:spacing w:after="0"/>
              <w:jc w:val="right"/>
            </w:pPr>
            <w:r>
              <w:rPr>
                <w:sz w:val="16"/>
              </w:rPr>
              <w:t>$1,084,478</w:t>
            </w:r>
          </w:p>
        </w:tc>
        <w:tc>
          <w:tcPr>
            <w:tcW w:type="dxa" w:w="1153"/>
          </w:tcPr>
          <w:p>
            <w:pPr>
              <w:spacing w:after="0"/>
              <w:jc w:val="right"/>
            </w:pPr>
            <w:r>
              <w:rPr>
                <w:sz w:val="16"/>
              </w:rPr>
              <w:t>8</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Strong Wind</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$96,544</w:t>
            </w:r>
          </w:p>
        </w:tc>
        <w:tc>
          <w:tcPr>
            <w:tcW w:type="dxa" w:w="1126"/>
          </w:tcPr>
          <w:p>
            <w:pPr>
              <w:spacing w:after="0"/>
              <w:jc w:val="right"/>
            </w:pPr>
            <w:r>
              <w:rPr>
                <w:sz w:val="16"/>
              </w:rPr>
              <w:t>$66,058</w:t>
            </w:r>
          </w:p>
        </w:tc>
        <w:tc>
          <w:tcPr>
            <w:tcW w:type="dxa" w:w="1278"/>
          </w:tcPr>
          <w:p>
            <w:pPr>
              <w:spacing w:after="0"/>
              <w:jc w:val="right"/>
            </w:pPr>
            <w:r>
              <w:rPr>
                <w:sz w:val="16"/>
              </w:rPr>
              <w:t>$892,403</w:t>
            </w:r>
          </w:p>
        </w:tc>
        <w:tc>
          <w:tcPr>
            <w:tcW w:type="dxa" w:w="1159"/>
          </w:tcPr>
          <w:p>
            <w:pPr>
              <w:spacing w:after="0"/>
              <w:jc w:val="right"/>
            </w:pPr>
            <w:r>
              <w:rPr>
                <w:sz w:val="16"/>
              </w:rPr>
              <w:t>$1,055,005</w:t>
            </w:r>
          </w:p>
        </w:tc>
        <w:tc>
          <w:tcPr>
            <w:tcW w:type="dxa" w:w="1153"/>
          </w:tcPr>
          <w:p>
            <w:pPr>
              <w:spacing w:after="0"/>
              <w:jc w:val="right"/>
            </w:pPr>
            <w:r>
              <w:rPr>
                <w:sz w:val="16"/>
              </w:rPr>
              <w:t>285</w:t>
            </w:r>
          </w:p>
        </w:tc>
        <w:tc>
          <w:tcPr>
            <w:tcW w:type="dxa" w:w="2060"/>
          </w:tcPr>
          <w:p>
            <w:pPr>
              <w:spacing w:after="0"/>
              <w:jc w:val="left"/>
            </w:pPr>
          </w:p>
        </w:tc>
        <w:tc>
          <w:tcPr>
            <w:tcW w:type="dxa" w:w="1823"/>
          </w:tcPr>
          <w:p>
            <w:pPr>
              <w:spacing w:after="0"/>
              <w:jc w:val="left"/>
            </w:pPr>
            <w:r>
              <w:rPr>
                <w:sz w:val="16"/>
              </w:rPr>
              <w:t>Includes 19 High Wind records and 10 Strong Wind records,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$26</w:t>
            </w:r>
          </w:p>
        </w:tc>
        <w:tc>
          <w:tcPr>
            <w:tcW w:type="dxa" w:w="1126"/>
          </w:tcPr>
          <w:p>
            <w:pPr>
              <w:spacing w:after="0"/>
              <w:jc w:val="right"/>
            </w:pPr>
            <w:r>
              <w:rPr>
                <w:sz w:val="16"/>
              </w:rPr>
              <w:t>$205</w:t>
            </w:r>
          </w:p>
        </w:tc>
        <w:tc>
          <w:tcPr>
            <w:tcW w:type="dxa" w:w="1278"/>
          </w:tcPr>
          <w:p>
            <w:pPr>
              <w:spacing w:after="0"/>
              <w:jc w:val="right"/>
            </w:pPr>
            <w:r>
              <w:rPr>
                <w:sz w:val="16"/>
              </w:rPr>
              <w:t>$1,032,963</w:t>
            </w:r>
          </w:p>
        </w:tc>
        <w:tc>
          <w:tcPr>
            <w:tcW w:type="dxa" w:w="1159"/>
          </w:tcPr>
          <w:p>
            <w:pPr>
              <w:spacing w:after="0"/>
              <w:jc w:val="right"/>
            </w:pPr>
            <w:r>
              <w:rPr>
                <w:sz w:val="16"/>
              </w:rPr>
              <w:t>$1,033,195</w:t>
            </w:r>
          </w:p>
        </w:tc>
        <w:tc>
          <w:tcPr>
            <w:tcW w:type="dxa" w:w="1153"/>
          </w:tcPr>
          <w:p>
            <w:pPr>
              <w:spacing w:after="0"/>
              <w:jc w:val="right"/>
            </w:pPr>
            <w:r>
              <w:rPr>
                <w:sz w:val="16"/>
              </w:rPr>
              <w:t>28</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$54,264</w:t>
            </w:r>
          </w:p>
        </w:tc>
        <w:tc>
          <w:tcPr>
            <w:tcW w:type="dxa" w:w="1126"/>
          </w:tcPr>
          <w:p>
            <w:pPr>
              <w:spacing w:after="0"/>
              <w:jc w:val="right"/>
            </w:pPr>
            <w:r>
              <w:rPr>
                <w:sz w:val="16"/>
              </w:rPr>
              <w:t>$462,385</w:t>
            </w:r>
          </w:p>
        </w:tc>
        <w:tc>
          <w:tcPr>
            <w:tcW w:type="dxa" w:w="1278"/>
          </w:tcPr>
          <w:p>
            <w:pPr>
              <w:spacing w:after="0"/>
              <w:jc w:val="right"/>
            </w:pPr>
            <w:r>
              <w:rPr>
                <w:sz w:val="16"/>
              </w:rPr>
              <w:t>$191,790</w:t>
            </w:r>
          </w:p>
        </w:tc>
        <w:tc>
          <w:tcPr>
            <w:tcW w:type="dxa" w:w="1159"/>
          </w:tcPr>
          <w:p>
            <w:pPr>
              <w:spacing w:after="0"/>
              <w:jc w:val="right"/>
            </w:pPr>
            <w:r>
              <w:rPr>
                <w:sz w:val="16"/>
              </w:rPr>
              <w:t>$708,439</w:t>
            </w:r>
          </w:p>
        </w:tc>
        <w:tc>
          <w:tcPr>
            <w:tcW w:type="dxa" w:w="1153"/>
          </w:tcPr>
          <w:p>
            <w:pPr>
              <w:spacing w:after="0"/>
              <w:jc w:val="right"/>
            </w:pPr>
            <w:r>
              <w:rPr>
                <w:sz w:val="16"/>
              </w:rPr>
              <w:t>93</w:t>
            </w:r>
          </w:p>
        </w:tc>
        <w:tc>
          <w:tcPr>
            <w:tcW w:type="dxa" w:w="2060"/>
          </w:tcPr>
          <w:p>
            <w:pPr>
              <w:spacing w:after="0"/>
              <w:jc w:val="left"/>
            </w:pPr>
          </w:p>
        </w:tc>
        <w:tc>
          <w:tcPr>
            <w:tcW w:type="dxa" w:w="1823"/>
          </w:tcPr>
          <w:p>
            <w:pPr>
              <w:spacing w:after="0"/>
              <w:jc w:val="left"/>
            </w:pPr>
            <w:r>
              <w:rPr>
                <w:sz w:val="16"/>
              </w:rPr>
              <w:t>Includes 56 Frost/Freeze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Earthquake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$540,001</w:t>
            </w:r>
          </w:p>
        </w:tc>
        <w:tc>
          <w:tcPr>
            <w:tcW w:type="dxa" w:w="1126"/>
          </w:tcPr>
          <w:p>
            <w:pPr>
              <w:spacing w:after="0"/>
              <w:jc w:val="right"/>
            </w:pPr>
          </w:p>
        </w:tc>
        <w:tc>
          <w:tcPr>
            <w:tcW w:type="dxa" w:w="1278"/>
          </w:tcPr>
          <w:p>
            <w:pPr>
              <w:spacing w:after="0"/>
              <w:jc w:val="right"/>
            </w:pPr>
            <w:r>
              <w:rPr>
                <w:sz w:val="16"/>
              </w:rPr>
              <w:t>$150,614</w:t>
            </w:r>
          </w:p>
        </w:tc>
        <w:tc>
          <w:tcPr>
            <w:tcW w:type="dxa" w:w="1159"/>
          </w:tcPr>
          <w:p>
            <w:pPr>
              <w:spacing w:after="0"/>
              <w:jc w:val="right"/>
            </w:pPr>
            <w:r>
              <w:rPr>
                <w:sz w:val="16"/>
              </w:rPr>
              <w:t>$690,615</w:t>
            </w:r>
          </w:p>
        </w:tc>
        <w:tc>
          <w:tcPr>
            <w:tcW w:type="dxa" w:w="1153"/>
          </w:tcPr>
          <w:p>
            <w:pPr>
              <w:spacing w:after="0"/>
              <w:jc w:val="right"/>
            </w:pPr>
          </w:p>
        </w:tc>
        <w:tc>
          <w:tcPr>
            <w:tcW w:type="dxa" w:w="2060"/>
          </w:tcPr>
          <w:p>
            <w:pPr>
              <w:spacing w:after="0"/>
              <w:jc w:val="left"/>
            </w:pPr>
          </w:p>
        </w:tc>
        <w:tc>
          <w:tcPr>
            <w:tcW w:type="dxa" w:w="1823"/>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$33,355</w:t>
            </w:r>
          </w:p>
        </w:tc>
        <w:tc>
          <w:tcPr>
            <w:tcW w:type="dxa" w:w="1126"/>
          </w:tcPr>
          <w:p>
            <w:pPr>
              <w:spacing w:after="0"/>
              <w:jc w:val="right"/>
            </w:pPr>
          </w:p>
        </w:tc>
        <w:tc>
          <w:tcPr>
            <w:tcW w:type="dxa" w:w="1278"/>
          </w:tcPr>
          <w:p>
            <w:pPr>
              <w:spacing w:after="0"/>
              <w:jc w:val="right"/>
            </w:pPr>
            <w:r>
              <w:rPr>
                <w:sz w:val="16"/>
              </w:rPr>
              <w:t>$636,071</w:t>
            </w:r>
          </w:p>
        </w:tc>
        <w:tc>
          <w:tcPr>
            <w:tcW w:type="dxa" w:w="1159"/>
          </w:tcPr>
          <w:p>
            <w:pPr>
              <w:spacing w:after="0"/>
              <w:jc w:val="right"/>
            </w:pPr>
            <w:r>
              <w:rPr>
                <w:sz w:val="16"/>
              </w:rPr>
              <w:t>$669,427</w:t>
            </w:r>
          </w:p>
        </w:tc>
        <w:tc>
          <w:tcPr>
            <w:tcW w:type="dxa" w:w="1153"/>
          </w:tcPr>
          <w:p>
            <w:pPr>
              <w:spacing w:after="0"/>
              <w:jc w:val="right"/>
            </w:pPr>
            <w:r>
              <w:rPr>
                <w:sz w:val="16"/>
              </w:rPr>
              <w:t>12</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Tornado</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$319,947</w:t>
            </w:r>
          </w:p>
        </w:tc>
        <w:tc>
          <w:tcPr>
            <w:tcW w:type="dxa" w:w="1126"/>
          </w:tcPr>
          <w:p>
            <w:pPr>
              <w:spacing w:after="0"/>
              <w:jc w:val="right"/>
            </w:pPr>
            <w:r>
              <w:rPr>
                <w:sz w:val="16"/>
              </w:rPr>
              <w:t>$11,883</w:t>
            </w:r>
          </w:p>
        </w:tc>
        <w:tc>
          <w:tcPr>
            <w:tcW w:type="dxa" w:w="1278"/>
          </w:tcPr>
          <w:p>
            <w:pPr>
              <w:spacing w:after="0"/>
              <w:jc w:val="right"/>
            </w:pPr>
            <w:r>
              <w:rPr>
                <w:sz w:val="16"/>
              </w:rPr>
              <w:t>$166,082</w:t>
            </w:r>
          </w:p>
        </w:tc>
        <w:tc>
          <w:tcPr>
            <w:tcW w:type="dxa" w:w="1159"/>
          </w:tcPr>
          <w:p>
            <w:pPr>
              <w:spacing w:after="0"/>
              <w:jc w:val="right"/>
            </w:pPr>
            <w:r>
              <w:rPr>
                <w:sz w:val="16"/>
              </w:rPr>
              <w:t>$497,912</w:t>
            </w:r>
          </w:p>
        </w:tc>
        <w:tc>
          <w:tcPr>
            <w:tcW w:type="dxa" w:w="1153"/>
          </w:tcPr>
          <w:p>
            <w:pPr>
              <w:spacing w:after="0"/>
              <w:jc w:val="right"/>
            </w:pPr>
            <w:r>
              <w:rPr>
                <w:sz w:val="16"/>
              </w:rPr>
              <w:t>6</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$211,810</w:t>
            </w:r>
          </w:p>
        </w:tc>
        <w:tc>
          <w:tcPr>
            <w:tcW w:type="dxa" w:w="1126"/>
          </w:tcPr>
          <w:p>
            <w:pPr>
              <w:spacing w:after="0"/>
              <w:jc w:val="right"/>
            </w:pPr>
            <w:r>
              <w:rPr>
                <w:sz w:val="16"/>
              </w:rPr>
              <w:t>$55,529</w:t>
            </w:r>
          </w:p>
        </w:tc>
        <w:tc>
          <w:tcPr>
            <w:tcW w:type="dxa" w:w="1278"/>
          </w:tcPr>
          <w:p>
            <w:pPr>
              <w:spacing w:after="0"/>
              <w:jc w:val="right"/>
            </w:pPr>
            <w:r>
              <w:rPr>
                <w:sz w:val="16"/>
              </w:rPr>
              <w:t>$99,669</w:t>
            </w:r>
          </w:p>
        </w:tc>
        <w:tc>
          <w:tcPr>
            <w:tcW w:type="dxa" w:w="1159"/>
          </w:tcPr>
          <w:p>
            <w:pPr>
              <w:spacing w:after="0"/>
              <w:jc w:val="right"/>
            </w:pPr>
            <w:r>
              <w:rPr>
                <w:sz w:val="16"/>
              </w:rPr>
              <w:t>$367,008</w:t>
            </w:r>
          </w:p>
        </w:tc>
        <w:tc>
          <w:tcPr>
            <w:tcW w:type="dxa" w:w="1153"/>
          </w:tcPr>
          <w:p>
            <w:pPr>
              <w:spacing w:after="0"/>
              <w:jc w:val="right"/>
            </w:pPr>
            <w:r>
              <w:rPr>
                <w:sz w:val="16"/>
              </w:rPr>
              <w:t>59</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$80,135</w:t>
            </w:r>
          </w:p>
        </w:tc>
        <w:tc>
          <w:tcPr>
            <w:tcW w:type="dxa" w:w="1126"/>
          </w:tcPr>
          <w:p>
            <w:pPr>
              <w:spacing w:after="0"/>
              <w:jc w:val="right"/>
            </w:pPr>
            <w:r>
              <w:rPr>
                <w:sz w:val="16"/>
              </w:rPr>
              <w:t>$3,750</w:t>
            </w:r>
          </w:p>
        </w:tc>
        <w:tc>
          <w:tcPr>
            <w:tcW w:type="dxa" w:w="1278"/>
          </w:tcPr>
          <w:p>
            <w:pPr>
              <w:spacing w:after="0"/>
              <w:jc w:val="right"/>
            </w:pPr>
            <w:r>
              <w:rPr>
                <w:sz w:val="16"/>
              </w:rPr>
              <w:t>$34,880</w:t>
            </w:r>
          </w:p>
        </w:tc>
        <w:tc>
          <w:tcPr>
            <w:tcW w:type="dxa" w:w="1159"/>
          </w:tcPr>
          <w:p>
            <w:pPr>
              <w:spacing w:after="0"/>
              <w:jc w:val="right"/>
            </w:pPr>
            <w:r>
              <w:rPr>
                <w:sz w:val="16"/>
              </w:rPr>
              <w:t>$118,766</w:t>
            </w:r>
          </w:p>
        </w:tc>
        <w:tc>
          <w:tcPr>
            <w:tcW w:type="dxa" w:w="1153"/>
          </w:tcPr>
          <w:p>
            <w:pPr>
              <w:spacing w:after="0"/>
              <w:jc w:val="right"/>
            </w:pPr>
            <w:r>
              <w:rPr>
                <w:sz w:val="16"/>
              </w:rPr>
              <w:t>7</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$80,465</w:t>
            </w:r>
          </w:p>
        </w:tc>
        <w:tc>
          <w:tcPr>
            <w:tcW w:type="dxa" w:w="1126"/>
          </w:tcPr>
          <w:p>
            <w:pPr>
              <w:spacing w:after="0"/>
              <w:jc w:val="right"/>
            </w:pPr>
            <w:r>
              <w:rPr>
                <w:sz w:val="16"/>
              </w:rPr>
              <w:t>$610</w:t>
            </w:r>
          </w:p>
        </w:tc>
        <w:tc>
          <w:tcPr>
            <w:tcW w:type="dxa" w:w="1278"/>
          </w:tcPr>
          <w:p>
            <w:pPr>
              <w:spacing w:after="0"/>
              <w:jc w:val="right"/>
            </w:pPr>
            <w:r>
              <w:rPr>
                <w:sz w:val="16"/>
              </w:rPr>
              <w:t>$20,387</w:t>
            </w:r>
          </w:p>
        </w:tc>
        <w:tc>
          <w:tcPr>
            <w:tcW w:type="dxa" w:w="1159"/>
          </w:tcPr>
          <w:p>
            <w:pPr>
              <w:spacing w:after="0"/>
              <w:jc w:val="right"/>
            </w:pPr>
            <w:r>
              <w:rPr>
                <w:sz w:val="16"/>
              </w:rPr>
              <w:t>$101,462</w:t>
            </w:r>
          </w:p>
        </w:tc>
        <w:tc>
          <w:tcPr>
            <w:tcW w:type="dxa" w:w="1153"/>
          </w:tcPr>
          <w:p>
            <w:pPr>
              <w:spacing w:after="0"/>
              <w:jc w:val="right"/>
            </w:pPr>
            <w:r>
              <w:rPr>
                <w:sz w:val="16"/>
              </w:rPr>
              <w:t>231</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$22,636</w:t>
            </w:r>
          </w:p>
        </w:tc>
        <w:tc>
          <w:tcPr>
            <w:tcW w:type="dxa" w:w="1126"/>
          </w:tcPr>
          <w:p>
            <w:pPr>
              <w:spacing w:after="0"/>
              <w:jc w:val="right"/>
            </w:pPr>
          </w:p>
        </w:tc>
        <w:tc>
          <w:tcPr>
            <w:tcW w:type="dxa" w:w="1278"/>
          </w:tcPr>
          <w:p>
            <w:pPr>
              <w:spacing w:after="0"/>
              <w:jc w:val="right"/>
            </w:pPr>
            <w:r>
              <w:rPr>
                <w:sz w:val="16"/>
              </w:rPr>
              <w:t>$15,733</w:t>
            </w:r>
          </w:p>
        </w:tc>
        <w:tc>
          <w:tcPr>
            <w:tcW w:type="dxa" w:w="1159"/>
          </w:tcPr>
          <w:p>
            <w:pPr>
              <w:spacing w:after="0"/>
              <w:jc w:val="right"/>
            </w:pPr>
            <w:r>
              <w:rPr>
                <w:sz w:val="16"/>
              </w:rPr>
              <w:t>$38,369</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Ice Storm</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$34,709</w:t>
            </w:r>
          </w:p>
        </w:tc>
        <w:tc>
          <w:tcPr>
            <w:tcW w:type="dxa" w:w="1126"/>
          </w:tcPr>
          <w:p>
            <w:pPr>
              <w:spacing w:after="0"/>
              <w:jc w:val="right"/>
            </w:pPr>
          </w:p>
        </w:tc>
        <w:tc>
          <w:tcPr>
            <w:tcW w:type="dxa" w:w="1278"/>
          </w:tcPr>
          <w:p>
            <w:pPr>
              <w:spacing w:after="0"/>
              <w:jc w:val="right"/>
            </w:pPr>
            <w:r>
              <w:rPr>
                <w:sz w:val="16"/>
              </w:rPr>
              <w:t>$2,449</w:t>
            </w:r>
          </w:p>
        </w:tc>
        <w:tc>
          <w:tcPr>
            <w:tcW w:type="dxa" w:w="1159"/>
          </w:tcPr>
          <w:p>
            <w:pPr>
              <w:spacing w:after="0"/>
              <w:jc w:val="right"/>
            </w:pPr>
            <w:r>
              <w:rPr>
                <w:sz w:val="16"/>
              </w:rPr>
              <w:t>$37,158</w:t>
            </w:r>
          </w:p>
        </w:tc>
        <w:tc>
          <w:tcPr>
            <w:tcW w:type="dxa" w:w="1153"/>
          </w:tcPr>
          <w:p>
            <w:pPr>
              <w:spacing w:after="0"/>
              <w:jc w:val="right"/>
            </w:pPr>
            <w:r>
              <w:rPr>
                <w:sz w:val="16"/>
              </w:rPr>
              <w:t>12</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15</w:t>
            </w:r>
          </w:p>
        </w:tc>
        <w:tc>
          <w:tcPr>
            <w:tcW w:type="dxa" w:w="1037"/>
          </w:tcPr>
          <w:p>
            <w:pPr>
              <w:spacing w:after="0"/>
              <w:jc w:val="left"/>
            </w:pPr>
            <w:r>
              <w:rPr>
                <w:sz w:val="16"/>
              </w:rPr>
              <w:t>Avalanche</w:t>
            </w:r>
          </w:p>
        </w:tc>
        <w:tc>
          <w:tcPr>
            <w:tcW w:type="dxa" w:w="1335"/>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78"/>
          </w:tcPr>
          <w:p>
            <w:pPr>
              <w:spacing w:after="0"/>
              <w:jc w:val="right"/>
            </w:pPr>
            <w:r>
              <w:rPr>
                <w:sz w:val="16"/>
              </w:rPr>
              <w:t>$2,579</w:t>
            </w:r>
          </w:p>
        </w:tc>
        <w:tc>
          <w:tcPr>
            <w:tcW w:type="dxa" w:w="1159"/>
          </w:tcPr>
          <w:p>
            <w:pPr>
              <w:spacing w:after="0"/>
              <w:jc w:val="right"/>
            </w:pPr>
            <w:r>
              <w:rPr>
                <w:sz w:val="16"/>
              </w:rPr>
              <w:t>$2,579</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8"/>
        <w:gridCol w:w="1676"/>
        <w:gridCol w:w="1521"/>
        <w:gridCol w:w="1779"/>
        <w:gridCol w:w="2202"/>
        <w:gridCol w:w="1641"/>
        <w:gridCol w:w="1539"/>
        <w:gridCol w:w="2107"/>
      </w:tblGrid>
      <w:tr>
        <w:trPr>
          <w:cantSplit/>
          <w:tblHeader/>
        </w:trPr>
        <w:tc>
          <w:tcPr>
            <w:tcW w:type="dxa" w:w="1648"/>
            <w:shd w:val="clear" w:color="auto" w:fill="E8E8E8"/>
          </w:tcPr>
          <w:p>
            <w:pPr>
              <w:spacing w:after="0"/>
              <w:jc w:val="left"/>
            </w:pPr>
            <w:r>
              <w:rPr>
                <w:b/>
                <w:sz w:val="16"/>
              </w:rPr>
              <w:t>Hazard</w:t>
            </w:r>
          </w:p>
        </w:tc>
        <w:tc>
          <w:tcPr>
            <w:tcW w:type="dxa" w:w="1676"/>
            <w:shd w:val="clear" w:color="auto" w:fill="E8E8E8"/>
          </w:tcPr>
          <w:p>
            <w:pPr>
              <w:spacing w:after="0"/>
              <w:jc w:val="left"/>
            </w:pPr>
            <w:r>
              <w:rPr>
                <w:b/>
                <w:sz w:val="16"/>
              </w:rPr>
              <w:t>Scale</w:t>
            </w:r>
          </w:p>
        </w:tc>
        <w:tc>
          <w:tcPr>
            <w:tcW w:type="dxa" w:w="1521"/>
            <w:shd w:val="clear" w:color="auto" w:fill="E8E8E8"/>
          </w:tcPr>
          <w:p>
            <w:pPr>
              <w:spacing w:after="0"/>
              <w:jc w:val="right"/>
            </w:pPr>
            <w:r>
              <w:rPr>
                <w:b/>
                <w:sz w:val="16"/>
              </w:rPr>
              <w:t>Records</w:t>
            </w:r>
          </w:p>
          <w:p>
            <w:pPr>
              <w:spacing w:after="0"/>
              <w:jc w:val="right"/>
            </w:pPr>
            <w:r>
              <w:rPr>
                <w:i/>
                <w:color w:val="555555"/>
                <w:sz w:val="14"/>
              </w:rPr>
              <w:t>count, years</w:t>
            </w:r>
          </w:p>
        </w:tc>
        <w:tc>
          <w:tcPr>
            <w:tcW w:type="dxa" w:w="1779"/>
            <w:shd w:val="clear" w:color="auto" w:fill="E8E8E8"/>
          </w:tcPr>
          <w:p>
            <w:pPr>
              <w:spacing w:after="0"/>
              <w:jc w:val="left"/>
            </w:pPr>
            <w:r>
              <w:rPr>
                <w:b/>
                <w:sz w:val="16"/>
              </w:rPr>
              <w:t>Observed range</w:t>
            </w:r>
          </w:p>
        </w:tc>
        <w:tc>
          <w:tcPr>
            <w:tcW w:type="dxa" w:w="2202"/>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539"/>
            <w:shd w:val="clear" w:color="auto" w:fill="E8E8E8"/>
          </w:tcPr>
          <w:p>
            <w:pPr>
              <w:spacing w:after="0"/>
              <w:jc w:val="left"/>
            </w:pPr>
            <w:r>
              <w:rPr>
                <w:b/>
                <w:sz w:val="16"/>
              </w:rPr>
              <w:t>How it applies to members</w:t>
            </w:r>
          </w:p>
        </w:tc>
        <w:tc>
          <w:tcPr>
            <w:tcW w:type="dxa" w:w="2107"/>
            <w:shd w:val="clear" w:color="auto" w:fill="E8E8E8"/>
          </w:tcPr>
          <w:p>
            <w:pPr>
              <w:spacing w:after="0"/>
              <w:jc w:val="left"/>
            </w:pPr>
            <w:r>
              <w:rPr>
                <w:b/>
                <w:sz w:val="16"/>
              </w:rPr>
              <w:t>Note</w:t>
            </w:r>
          </w:p>
        </w:tc>
      </w:tr>
      <w:tr>
        <w:trPr>
          <w:cantSplit/>
        </w:trPr>
        <w:tc>
          <w:tcPr>
            <w:tcW w:type="dxa" w:w="1648"/>
          </w:tcPr>
          <w:p>
            <w:pPr>
              <w:spacing w:after="0"/>
              <w:jc w:val="left"/>
            </w:pPr>
            <w:r>
              <w:rPr>
                <w:sz w:val="16"/>
              </w:rPr>
              <w:t>Avalanche</w:t>
            </w:r>
          </w:p>
        </w:tc>
        <w:tc>
          <w:tcPr>
            <w:tcW w:type="dxa" w:w="1676"/>
          </w:tcPr>
          <w:p>
            <w:pPr>
              <w:spacing w:after="0"/>
              <w:jc w:val="left"/>
            </w:pPr>
            <w:r>
              <w:rPr>
                <w:sz w:val="16"/>
              </w:rPr>
              <w:t>none (count and damage)</w:t>
            </w:r>
          </w:p>
        </w:tc>
        <w:tc>
          <w:tcPr>
            <w:tcW w:type="dxa" w:w="1521"/>
          </w:tcPr>
          <w:p>
            <w:pPr>
              <w:spacing w:after="0"/>
              <w:jc w:val="right"/>
            </w:pPr>
            <w:r>
              <w:rPr>
                <w:sz w:val="16"/>
              </w:rPr>
              <w:t>0</w:t>
            </w:r>
          </w:p>
        </w:tc>
        <w:tc>
          <w:tcPr>
            <w:tcW w:type="dxa" w:w="1779"/>
          </w:tcPr>
          <w:p>
            <w:pPr>
              <w:spacing w:after="0"/>
              <w:jc w:val="left"/>
            </w:pPr>
          </w:p>
        </w:tc>
        <w:tc>
          <w:tcPr>
            <w:tcW w:type="dxa" w:w="2202"/>
          </w:tcPr>
          <w:p>
            <w:pPr>
              <w:spacing w:after="0"/>
              <w:jc w:val="left"/>
            </w:pPr>
          </w:p>
        </w:tc>
        <w:tc>
          <w:tcPr>
            <w:tcW w:type="dxa" w:w="1641"/>
          </w:tcPr>
          <w:p>
            <w:pPr>
              <w:spacing w:after="0"/>
              <w:jc w:val="left"/>
            </w:pPr>
          </w:p>
        </w:tc>
        <w:tc>
          <w:tcPr>
            <w:tcW w:type="dxa" w:w="1539"/>
          </w:tcPr>
          <w:p>
            <w:pPr>
              <w:spacing w:after="0"/>
              <w:jc w:val="left"/>
            </w:pPr>
          </w:p>
        </w:tc>
        <w:tc>
          <w:tcPr>
            <w:tcW w:type="dxa" w:w="2107"/>
          </w:tcPr>
          <w:p>
            <w:pPr>
              <w:spacing w:after="0"/>
              <w:jc w:val="left"/>
            </w:pPr>
            <w:r>
              <w:rPr>
                <w:sz w:val="16"/>
              </w:rPr>
              <w:t>Physical measure: in event narratives only; local data required.</w:t>
            </w:r>
          </w:p>
        </w:tc>
      </w:tr>
      <w:tr>
        <w:trPr>
          <w:cantSplit/>
        </w:trPr>
        <w:tc>
          <w:tcPr>
            <w:tcW w:type="dxa" w:w="1648"/>
          </w:tcPr>
          <w:p>
            <w:pPr>
              <w:spacing w:after="0"/>
              <w:jc w:val="left"/>
            </w:pPr>
            <w:r>
              <w:rPr>
                <w:sz w:val="16"/>
              </w:rPr>
              <w:t>Coastal Flood, Storm Surge/Tide</w:t>
            </w:r>
          </w:p>
        </w:tc>
        <w:tc>
          <w:tcPr>
            <w:tcW w:type="dxa" w:w="1676"/>
          </w:tcPr>
          <w:p>
            <w:pPr>
              <w:spacing w:after="0"/>
              <w:jc w:val="left"/>
            </w:pPr>
            <w:r>
              <w:rPr>
                <w:sz w:val="16"/>
              </w:rPr>
              <w:t>none in data (FIRM for depth)</w:t>
            </w:r>
          </w:p>
        </w:tc>
        <w:tc>
          <w:tcPr>
            <w:tcW w:type="dxa" w:w="1521"/>
          </w:tcPr>
          <w:p>
            <w:pPr>
              <w:spacing w:after="0"/>
              <w:jc w:val="right"/>
            </w:pPr>
            <w:r>
              <w:rPr>
                <w:sz w:val="16"/>
              </w:rPr>
              <w:t>0</w:t>
            </w:r>
          </w:p>
        </w:tc>
        <w:tc>
          <w:tcPr>
            <w:tcW w:type="dxa" w:w="1779"/>
          </w:tcPr>
          <w:p>
            <w:pPr>
              <w:spacing w:after="0"/>
              <w:jc w:val="left"/>
            </w:pPr>
          </w:p>
        </w:tc>
        <w:tc>
          <w:tcPr>
            <w:tcW w:type="dxa" w:w="2202"/>
          </w:tcPr>
          <w:p>
            <w:pPr>
              <w:spacing w:after="0"/>
              <w:jc w:val="left"/>
            </w:pPr>
          </w:p>
        </w:tc>
        <w:tc>
          <w:tcPr>
            <w:tcW w:type="dxa" w:w="1641"/>
          </w:tcPr>
          <w:p>
            <w:pPr>
              <w:spacing w:after="0"/>
              <w:jc w:val="left"/>
            </w:pPr>
          </w:p>
        </w:tc>
        <w:tc>
          <w:tcPr>
            <w:tcW w:type="dxa" w:w="1539"/>
          </w:tcPr>
          <w:p>
            <w:pPr>
              <w:spacing w:after="0"/>
              <w:jc w:val="left"/>
            </w:pPr>
          </w:p>
        </w:tc>
        <w:tc>
          <w:tcPr>
            <w:tcW w:type="dxa" w:w="2107"/>
          </w:tcPr>
          <w:p>
            <w:pPr>
              <w:spacing w:after="0"/>
              <w:jc w:val="left"/>
            </w:pPr>
            <w:r>
              <w:rPr>
                <w:sz w:val="16"/>
              </w:rPr>
              <w:t>Flood depth: see the FEMA Flood Insurance Rate Map.</w:t>
            </w:r>
          </w:p>
        </w:tc>
      </w:tr>
      <w:tr>
        <w:trPr>
          <w:cantSplit/>
        </w:trPr>
        <w:tc>
          <w:tcPr>
            <w:tcW w:type="dxa" w:w="1648"/>
          </w:tcPr>
          <w:p>
            <w:pPr>
              <w:spacing w:after="0"/>
              <w:jc w:val="left"/>
            </w:pPr>
            <w:r>
              <w:rPr>
                <w:sz w:val="16"/>
              </w:rPr>
              <w:t>Cold/Wind Chill, Extreme Cold/Wind Chill</w:t>
            </w:r>
          </w:p>
        </w:tc>
        <w:tc>
          <w:tcPr>
            <w:tcW w:type="dxa" w:w="1676"/>
          </w:tcPr>
          <w:p>
            <w:pPr>
              <w:spacing w:after="0"/>
              <w:jc w:val="left"/>
            </w:pPr>
            <w:r>
              <w:rPr>
                <w:sz w:val="16"/>
              </w:rPr>
              <w:t>wind chill</w:t>
            </w:r>
          </w:p>
        </w:tc>
        <w:tc>
          <w:tcPr>
            <w:tcW w:type="dxa" w:w="1521"/>
          </w:tcPr>
          <w:p>
            <w:pPr>
              <w:spacing w:after="0"/>
              <w:jc w:val="right"/>
            </w:pPr>
            <w:r>
              <w:rPr>
                <w:sz w:val="16"/>
              </w:rPr>
              <w:t>37, 1998 to 2026 (37 zone-level)</w:t>
            </w:r>
          </w:p>
        </w:tc>
        <w:tc>
          <w:tcPr>
            <w:tcW w:type="dxa" w:w="1779"/>
          </w:tcPr>
          <w:p>
            <w:pPr>
              <w:spacing w:after="0"/>
              <w:jc w:val="left"/>
            </w:pPr>
            <w:r>
              <w:rPr>
                <w:sz w:val="16"/>
              </w:rPr>
              <w:t>1 day to 11 days (median 2 days); 28 with a recorded value</w:t>
            </w:r>
          </w:p>
        </w:tc>
        <w:tc>
          <w:tcPr>
            <w:tcW w:type="dxa" w:w="2202"/>
          </w:tcPr>
          <w:p>
            <w:pPr>
              <w:spacing w:after="0"/>
              <w:jc w:val="left"/>
            </w:pPr>
            <w:r>
              <w:rPr>
                <w:sz w:val="16"/>
              </w:rPr>
              <w:t>11 consecutive days, 2026-01-23 to 2026-02-02, zone-level</w:t>
            </w:r>
          </w:p>
        </w:tc>
        <w:tc>
          <w:tcPr>
            <w:tcW w:type="dxa" w:w="1641"/>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107"/>
          </w:tcPr>
          <w:p>
            <w:pPr>
              <w:spacing w:after="0"/>
              <w:jc w:val="left"/>
            </w:pPr>
            <w:r>
              <w:rPr>
                <w:sz w:val="16"/>
              </w:rPr>
              <w:t>Wind chill: in event narratives only; local data required.</w:t>
            </w:r>
          </w:p>
        </w:tc>
      </w:tr>
      <w:tr>
        <w:trPr>
          <w:cantSplit/>
        </w:trPr>
        <w:tc>
          <w:tcPr>
            <w:tcW w:type="dxa" w:w="1648"/>
          </w:tcPr>
          <w:p>
            <w:pPr>
              <w:spacing w:after="0"/>
              <w:jc w:val="left"/>
            </w:pPr>
            <w:r>
              <w:rPr>
                <w:sz w:val="16"/>
              </w:rPr>
              <w:t>Frost/Freeze (outside NRI Cold Wave definition)</w:t>
            </w:r>
          </w:p>
        </w:tc>
        <w:tc>
          <w:tcPr>
            <w:tcW w:type="dxa" w:w="1676"/>
          </w:tcPr>
          <w:p>
            <w:pPr>
              <w:spacing w:after="0"/>
              <w:jc w:val="left"/>
            </w:pPr>
            <w:r>
              <w:rPr>
                <w:sz w:val="16"/>
              </w:rPr>
              <w:t>crop damage</w:t>
            </w:r>
          </w:p>
        </w:tc>
        <w:tc>
          <w:tcPr>
            <w:tcW w:type="dxa" w:w="1521"/>
          </w:tcPr>
          <w:p>
            <w:pPr>
              <w:spacing w:after="0"/>
              <w:jc w:val="right"/>
            </w:pPr>
            <w:r>
              <w:rPr>
                <w:sz w:val="16"/>
              </w:rPr>
              <w:t>56, 1997 to 2021 (56 zone-level)</w:t>
            </w:r>
          </w:p>
        </w:tc>
        <w:tc>
          <w:tcPr>
            <w:tcW w:type="dxa" w:w="1779"/>
          </w:tcPr>
          <w:p>
            <w:pPr>
              <w:spacing w:after="0"/>
              <w:jc w:val="left"/>
            </w:pPr>
          </w:p>
        </w:tc>
        <w:tc>
          <w:tcPr>
            <w:tcW w:type="dxa" w:w="2202"/>
          </w:tcPr>
          <w:p>
            <w:pPr>
              <w:spacing w:after="0"/>
              <w:jc w:val="left"/>
            </w:pPr>
            <w:r>
              <w:rPr>
                <w:sz w:val="16"/>
              </w:rPr>
              <w:t>Frost/Freeze, 1997-04-10, $2,000,000 crop damage, reported for the zone (1997 dollars); NWS zone VAZ026 (ROCKINGHAM), zone-level: may include parts of neighboring counties</w:t>
            </w:r>
          </w:p>
        </w:tc>
        <w:tc>
          <w:tcPr>
            <w:tcW w:type="dxa" w:w="1641"/>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107"/>
          </w:tcPr>
          <w:p>
            <w:pPr>
              <w:spacing w:after="0"/>
              <w:jc w:val="left"/>
            </w:pPr>
            <w:r>
              <w:rPr>
                <w:sz w:val="16"/>
              </w:rPr>
              <w:t>Temperature: in event narratives only; local data required.</w:t>
            </w:r>
          </w:p>
        </w:tc>
      </w:tr>
      <w:tr>
        <w:trPr>
          <w:cantSplit/>
        </w:trPr>
        <w:tc>
          <w:tcPr>
            <w:tcW w:type="dxa" w:w="1648"/>
          </w:tcPr>
          <w:p>
            <w:pPr>
              <w:spacing w:after="0"/>
              <w:jc w:val="left"/>
            </w:pPr>
            <w:r>
              <w:rPr>
                <w:sz w:val="16"/>
              </w:rPr>
              <w:t>Drought</w:t>
            </w:r>
          </w:p>
        </w:tc>
        <w:tc>
          <w:tcPr>
            <w:tcW w:type="dxa" w:w="1676"/>
          </w:tcPr>
          <w:p>
            <w:pPr>
              <w:spacing w:after="0"/>
              <w:jc w:val="left"/>
            </w:pPr>
            <w:r>
              <w:rPr>
                <w:sz w:val="16"/>
              </w:rPr>
              <w:t>US Drought Monitor D-scale</w:t>
            </w:r>
          </w:p>
        </w:tc>
        <w:tc>
          <w:tcPr>
            <w:tcW w:type="dxa" w:w="1521"/>
          </w:tcPr>
          <w:p>
            <w:pPr>
              <w:spacing w:after="0"/>
              <w:jc w:val="right"/>
            </w:pPr>
            <w:r>
              <w:rPr>
                <w:sz w:val="16"/>
              </w:rPr>
              <w:t>8, 1998 to 1999 (8 zone-level)</w:t>
            </w:r>
          </w:p>
        </w:tc>
        <w:tc>
          <w:tcPr>
            <w:tcW w:type="dxa" w:w="1779"/>
          </w:tcPr>
          <w:p>
            <w:pPr>
              <w:spacing w:after="0"/>
              <w:jc w:val="left"/>
            </w:pPr>
            <w:r>
              <w:rPr>
                <w:sz w:val="16"/>
              </w:rPr>
              <w:t>31 days to 140 days (median 61 days); 3 with a recorded value</w:t>
            </w:r>
          </w:p>
        </w:tc>
        <w:tc>
          <w:tcPr>
            <w:tcW w:type="dxa" w:w="2202"/>
          </w:tcPr>
          <w:p>
            <w:pPr>
              <w:spacing w:after="0"/>
              <w:jc w:val="left"/>
            </w:pPr>
            <w:r>
              <w:rPr>
                <w:sz w:val="16"/>
              </w:rPr>
              <w:t>140 days (about 4.6 months), 1999-05-01 to 1999-09-17, a run of 5 consecutive Storm Events drought records, zone-level</w:t>
            </w:r>
          </w:p>
        </w:tc>
        <w:tc>
          <w:tcPr>
            <w:tcW w:type="dxa" w:w="1641"/>
          </w:tcPr>
          <w:p>
            <w:pPr>
              <w:spacing w:after="0"/>
              <w:jc w:val="left"/>
            </w:pPr>
            <w:r>
              <w:rPr>
                <w:sz w:val="16"/>
              </w:rPr>
              <w:t>Drought, 1999-07-01, property not reported; $12,000,000 crops, reported for the zone (1999 dollars)</w:t>
            </w:r>
          </w:p>
        </w:tc>
        <w:tc>
          <w:tcPr>
            <w:tcW w:type="dxa" w:w="1539"/>
          </w:tcPr>
          <w:p>
            <w:pPr>
              <w:spacing w:after="0"/>
              <w:jc w:val="left"/>
            </w:pPr>
            <w:r>
              <w:rPr>
                <w:sz w:val="16"/>
              </w:rPr>
              <w:t>Zone-level records: applies countywide; national data do not locate these events within the county.</w:t>
            </w:r>
          </w:p>
        </w:tc>
        <w:tc>
          <w:tcPr>
            <w:tcW w:type="dxa" w:w="21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8"/>
          </w:tcPr>
          <w:p>
            <w:pPr>
              <w:spacing w:after="0"/>
              <w:jc w:val="left"/>
            </w:pPr>
            <w:r>
              <w:rPr>
                <w:sz w:val="16"/>
              </w:rPr>
              <w:t>Earthquake</w:t>
            </w:r>
          </w:p>
        </w:tc>
        <w:tc>
          <w:tcPr>
            <w:tcW w:type="dxa" w:w="1676"/>
          </w:tcPr>
          <w:p>
            <w:pPr>
              <w:spacing w:after="0"/>
              <w:jc w:val="left"/>
            </w:pPr>
            <w:r>
              <w:rPr>
                <w:sz w:val="16"/>
              </w:rPr>
              <w:t>Modified Mercalli (local data)</w:t>
            </w:r>
          </w:p>
        </w:tc>
        <w:tc>
          <w:tcPr>
            <w:tcW w:type="dxa" w:w="1521"/>
          </w:tcPr>
          <w:p>
            <w:pPr>
              <w:spacing w:after="0"/>
              <w:jc w:val="right"/>
            </w:pPr>
            <w:r>
              <w:rPr>
                <w:sz w:val="16"/>
              </w:rPr>
              <w:t>0</w:t>
            </w:r>
          </w:p>
        </w:tc>
        <w:tc>
          <w:tcPr>
            <w:tcW w:type="dxa" w:w="1779"/>
          </w:tcPr>
          <w:p>
            <w:pPr>
              <w:spacing w:after="0"/>
              <w:jc w:val="left"/>
            </w:pPr>
          </w:p>
        </w:tc>
        <w:tc>
          <w:tcPr>
            <w:tcW w:type="dxa" w:w="2202"/>
          </w:tcPr>
          <w:p>
            <w:pPr>
              <w:spacing w:after="0"/>
              <w:jc w:val="left"/>
            </w:pPr>
          </w:p>
        </w:tc>
        <w:tc>
          <w:tcPr>
            <w:tcW w:type="dxa" w:w="1641"/>
          </w:tcPr>
          <w:p>
            <w:pPr>
              <w:spacing w:after="0"/>
              <w:jc w:val="left"/>
            </w:pPr>
          </w:p>
        </w:tc>
        <w:tc>
          <w:tcPr>
            <w:tcW w:type="dxa" w:w="1539"/>
          </w:tcPr>
          <w:p>
            <w:pPr>
              <w:spacing w:after="0"/>
              <w:jc w:val="left"/>
            </w:pPr>
          </w:p>
        </w:tc>
        <w:tc>
          <w:tcPr>
            <w:tcW w:type="dxa" w:w="2107"/>
          </w:tcPr>
          <w:p>
            <w:pPr>
              <w:spacing w:after="0"/>
              <w:jc w:val="left"/>
            </w:pPr>
            <w:r>
              <w:rPr>
                <w:sz w:val="16"/>
              </w:rPr>
              <w:t>No Storm Events record; local data required (e.g., USGS).</w:t>
            </w:r>
          </w:p>
        </w:tc>
      </w:tr>
      <w:tr>
        <w:trPr>
          <w:cantSplit/>
        </w:trPr>
        <w:tc>
          <w:tcPr>
            <w:tcW w:type="dxa" w:w="1648"/>
          </w:tcPr>
          <w:p>
            <w:pPr>
              <w:spacing w:after="0"/>
              <w:jc w:val="left"/>
            </w:pPr>
            <w:r>
              <w:rPr>
                <w:sz w:val="16"/>
              </w:rPr>
              <w:t>Hail</w:t>
            </w:r>
          </w:p>
        </w:tc>
        <w:tc>
          <w:tcPr>
            <w:tcW w:type="dxa" w:w="1676"/>
          </w:tcPr>
          <w:p>
            <w:pPr>
              <w:spacing w:after="0"/>
              <w:jc w:val="left"/>
            </w:pPr>
            <w:r>
              <w:rPr>
                <w:sz w:val="16"/>
              </w:rPr>
              <w:t>hail size (inches)</w:t>
            </w:r>
          </w:p>
        </w:tc>
        <w:tc>
          <w:tcPr>
            <w:tcW w:type="dxa" w:w="1521"/>
          </w:tcPr>
          <w:p>
            <w:pPr>
              <w:spacing w:after="0"/>
              <w:jc w:val="right"/>
            </w:pPr>
            <w:r>
              <w:rPr>
                <w:sz w:val="16"/>
              </w:rPr>
              <w:t>72, 1962 to 2025</w:t>
            </w:r>
          </w:p>
        </w:tc>
        <w:tc>
          <w:tcPr>
            <w:tcW w:type="dxa" w:w="1779"/>
          </w:tcPr>
          <w:p>
            <w:pPr>
              <w:spacing w:after="0"/>
              <w:jc w:val="left"/>
            </w:pPr>
            <w:r>
              <w:rPr>
                <w:sz w:val="16"/>
              </w:rPr>
              <w:t>0.75 in to 2.5 in (median 1 in); 72 with a recorded value</w:t>
            </w:r>
          </w:p>
        </w:tc>
        <w:tc>
          <w:tcPr>
            <w:tcW w:type="dxa" w:w="2202"/>
          </w:tcPr>
          <w:p>
            <w:pPr>
              <w:spacing w:after="0"/>
              <w:jc w:val="left"/>
            </w:pPr>
            <w:r>
              <w:rPr>
                <w:sz w:val="16"/>
              </w:rPr>
              <w:t>2.5 in hail, 1968-07-02</w:t>
            </w:r>
          </w:p>
        </w:tc>
        <w:tc>
          <w:tcPr>
            <w:tcW w:type="dxa" w:w="1641"/>
          </w:tcPr>
          <w:p>
            <w:pPr>
              <w:spacing w:after="0"/>
              <w:jc w:val="left"/>
            </w:pPr>
            <w:r>
              <w:rPr>
                <w:sz w:val="16"/>
              </w:rPr>
              <w:t>Hail, 1994-08-11, $5,000 property; crops not recorded (1994 dollars)</w:t>
            </w:r>
          </w:p>
        </w:tc>
        <w:tc>
          <w:tcPr>
            <w:tcW w:type="dxa" w:w="1539"/>
          </w:tcPr>
          <w:p>
            <w:pPr>
              <w:spacing w:after="0"/>
              <w:jc w:val="left"/>
            </w:pPr>
            <w:r>
              <w:rPr>
                <w:sz w:val="16"/>
              </w:rPr>
              <w:t>Event records naming member places: Elkton town (10 records), Bridgewater town (2 records), Grottoes town (1 record), Mount Crawford town (1 record).</w:t>
            </w:r>
          </w:p>
        </w:tc>
        <w:tc>
          <w:tcPr>
            <w:tcW w:type="dxa" w:w="2107"/>
          </w:tcPr>
          <w:p>
            <w:pPr>
              <w:spacing w:after="0"/>
              <w:jc w:val="left"/>
            </w:pPr>
          </w:p>
        </w:tc>
      </w:tr>
      <w:tr>
        <w:trPr>
          <w:cantSplit/>
        </w:trPr>
        <w:tc>
          <w:tcPr>
            <w:tcW w:type="dxa" w:w="1648"/>
          </w:tcPr>
          <w:p>
            <w:pPr>
              <w:spacing w:after="0"/>
              <w:jc w:val="left"/>
            </w:pPr>
            <w:r>
              <w:rPr>
                <w:sz w:val="16"/>
              </w:rPr>
              <w:t>Excessive Heat, Heat</w:t>
            </w:r>
          </w:p>
        </w:tc>
        <w:tc>
          <w:tcPr>
            <w:tcW w:type="dxa" w:w="1676"/>
          </w:tcPr>
          <w:p>
            <w:pPr>
              <w:spacing w:after="0"/>
              <w:jc w:val="left"/>
            </w:pPr>
            <w:r>
              <w:rPr>
                <w:sz w:val="16"/>
              </w:rPr>
              <w:t>heat index (narratives)</w:t>
            </w:r>
          </w:p>
        </w:tc>
        <w:tc>
          <w:tcPr>
            <w:tcW w:type="dxa" w:w="1521"/>
          </w:tcPr>
          <w:p>
            <w:pPr>
              <w:spacing w:after="0"/>
              <w:jc w:val="right"/>
            </w:pPr>
            <w:r>
              <w:rPr>
                <w:sz w:val="16"/>
              </w:rPr>
              <w:t>28, 1996 to 2021 (28 zone-level)</w:t>
            </w:r>
          </w:p>
        </w:tc>
        <w:tc>
          <w:tcPr>
            <w:tcW w:type="dxa" w:w="1779"/>
          </w:tcPr>
          <w:p>
            <w:pPr>
              <w:spacing w:after="0"/>
              <w:jc w:val="left"/>
            </w:pPr>
            <w:r>
              <w:rPr>
                <w:sz w:val="16"/>
              </w:rPr>
              <w:t>1 day to 8 days (median 3 days); 22 with a recorded value</w:t>
            </w:r>
          </w:p>
        </w:tc>
        <w:tc>
          <w:tcPr>
            <w:tcW w:type="dxa" w:w="2202"/>
          </w:tcPr>
          <w:p>
            <w:pPr>
              <w:spacing w:after="0"/>
              <w:jc w:val="left"/>
            </w:pPr>
            <w:r>
              <w:rPr>
                <w:sz w:val="16"/>
              </w:rPr>
              <w:t>8 consecutive days, 2002-08-12 to 2002-08-19, zone-level</w:t>
            </w:r>
          </w:p>
        </w:tc>
        <w:tc>
          <w:tcPr>
            <w:tcW w:type="dxa" w:w="1641"/>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10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8"/>
          </w:tcPr>
          <w:p>
            <w:pPr>
              <w:spacing w:after="0"/>
              <w:jc w:val="left"/>
            </w:pPr>
            <w:r>
              <w:rPr>
                <w:sz w:val="16"/>
              </w:rPr>
              <w:t>Hurricane, Tropical Storm, Tropical Depression</w:t>
            </w:r>
          </w:p>
        </w:tc>
        <w:tc>
          <w:tcPr>
            <w:tcW w:type="dxa" w:w="1676"/>
          </w:tcPr>
          <w:p>
            <w:pPr>
              <w:spacing w:after="0"/>
              <w:jc w:val="left"/>
            </w:pPr>
            <w:r>
              <w:rPr>
                <w:sz w:val="16"/>
              </w:rPr>
              <w:t>Saffir-Simpson</w:t>
            </w:r>
          </w:p>
        </w:tc>
        <w:tc>
          <w:tcPr>
            <w:tcW w:type="dxa" w:w="1521"/>
          </w:tcPr>
          <w:p>
            <w:pPr>
              <w:spacing w:after="0"/>
              <w:jc w:val="right"/>
            </w:pPr>
            <w:r>
              <w:rPr>
                <w:sz w:val="16"/>
              </w:rPr>
              <w:t>0</w:t>
            </w:r>
          </w:p>
        </w:tc>
        <w:tc>
          <w:tcPr>
            <w:tcW w:type="dxa" w:w="1779"/>
          </w:tcPr>
          <w:p>
            <w:pPr>
              <w:spacing w:after="0"/>
              <w:jc w:val="left"/>
            </w:pPr>
          </w:p>
        </w:tc>
        <w:tc>
          <w:tcPr>
            <w:tcW w:type="dxa" w:w="2202"/>
          </w:tcPr>
          <w:p>
            <w:pPr>
              <w:spacing w:after="0"/>
              <w:jc w:val="left"/>
            </w:pPr>
          </w:p>
        </w:tc>
        <w:tc>
          <w:tcPr>
            <w:tcW w:type="dxa" w:w="1641"/>
          </w:tcPr>
          <w:p>
            <w:pPr>
              <w:spacing w:after="0"/>
              <w:jc w:val="left"/>
            </w:pPr>
          </w:p>
        </w:tc>
        <w:tc>
          <w:tcPr>
            <w:tcW w:type="dxa" w:w="1539"/>
          </w:tcPr>
          <w:p>
            <w:pPr>
              <w:spacing w:after="0"/>
              <w:jc w:val="left"/>
            </w:pPr>
          </w:p>
        </w:tc>
        <w:tc>
          <w:tcPr>
            <w:tcW w:type="dxa" w:w="21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8"/>
          </w:tcPr>
          <w:p>
            <w:pPr>
              <w:spacing w:after="0"/>
              <w:jc w:val="left"/>
            </w:pPr>
            <w:r>
              <w:rPr>
                <w:sz w:val="16"/>
              </w:rPr>
              <w:t>Ice Storm</w:t>
            </w:r>
          </w:p>
        </w:tc>
        <w:tc>
          <w:tcPr>
            <w:tcW w:type="dxa" w:w="1676"/>
          </w:tcPr>
          <w:p>
            <w:pPr>
              <w:spacing w:after="0"/>
              <w:jc w:val="left"/>
            </w:pPr>
            <w:r>
              <w:rPr>
                <w:sz w:val="16"/>
              </w:rPr>
              <w:t>Sperry-Piltz (local data)</w:t>
            </w:r>
          </w:p>
        </w:tc>
        <w:tc>
          <w:tcPr>
            <w:tcW w:type="dxa" w:w="1521"/>
          </w:tcPr>
          <w:p>
            <w:pPr>
              <w:spacing w:after="0"/>
              <w:jc w:val="right"/>
            </w:pPr>
            <w:r>
              <w:rPr>
                <w:sz w:val="16"/>
              </w:rPr>
              <w:t>12, 1996 to 2025 (12 zone-level)</w:t>
            </w:r>
          </w:p>
        </w:tc>
        <w:tc>
          <w:tcPr>
            <w:tcW w:type="dxa" w:w="1779"/>
          </w:tcPr>
          <w:p>
            <w:pPr>
              <w:spacing w:after="0"/>
              <w:jc w:val="left"/>
            </w:pPr>
          </w:p>
        </w:tc>
        <w:tc>
          <w:tcPr>
            <w:tcW w:type="dxa" w:w="2202"/>
          </w:tcPr>
          <w:p>
            <w:pPr>
              <w:spacing w:after="0"/>
              <w:jc w:val="left"/>
            </w:pPr>
            <w:r>
              <w:rPr>
                <w:sz w:val="16"/>
              </w:rPr>
              <w:t>Ice Storm, 1998-02-04, $25,000 property; $150,000 crops, reported for the zone (1998 dollars); NWS zone VAZ026 (ROCKINGHAM), zone-level: may include parts of neighboring counties</w:t>
            </w:r>
          </w:p>
        </w:tc>
        <w:tc>
          <w:tcPr>
            <w:tcW w:type="dxa" w:w="1641"/>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107"/>
          </w:tcPr>
          <w:p>
            <w:pPr>
              <w:spacing w:after="0"/>
              <w:jc w:val="left"/>
            </w:pPr>
            <w:r>
              <w:rPr>
                <w:sz w:val="16"/>
              </w:rPr>
              <w:t>Ice thickness: in event narratives only; local data required.</w:t>
            </w:r>
          </w:p>
        </w:tc>
      </w:tr>
      <w:tr>
        <w:trPr>
          <w:cantSplit/>
        </w:trPr>
        <w:tc>
          <w:tcPr>
            <w:tcW w:type="dxa" w:w="1648"/>
          </w:tcPr>
          <w:p>
            <w:pPr>
              <w:spacing w:after="0"/>
              <w:jc w:val="left"/>
            </w:pPr>
            <w:r>
              <w:rPr>
                <w:sz w:val="16"/>
              </w:rPr>
              <w:t>Flash Flood, Flood, Lakeshore Flood</w:t>
            </w:r>
          </w:p>
        </w:tc>
        <w:tc>
          <w:tcPr>
            <w:tcW w:type="dxa" w:w="1676"/>
          </w:tcPr>
          <w:p>
            <w:pPr>
              <w:spacing w:after="0"/>
              <w:jc w:val="left"/>
            </w:pPr>
            <w:r>
              <w:rPr>
                <w:sz w:val="16"/>
              </w:rPr>
              <w:t>damage and flood days (FIRM for depth)</w:t>
            </w:r>
          </w:p>
        </w:tc>
        <w:tc>
          <w:tcPr>
            <w:tcW w:type="dxa" w:w="1521"/>
          </w:tcPr>
          <w:p>
            <w:pPr>
              <w:spacing w:after="0"/>
              <w:jc w:val="right"/>
            </w:pPr>
            <w:r>
              <w:rPr>
                <w:sz w:val="16"/>
              </w:rPr>
              <w:t>140, 1996 to 2025 (7 zone-level)</w:t>
            </w:r>
          </w:p>
        </w:tc>
        <w:tc>
          <w:tcPr>
            <w:tcW w:type="dxa" w:w="1779"/>
          </w:tcPr>
          <w:p>
            <w:pPr>
              <w:spacing w:after="0"/>
              <w:jc w:val="left"/>
            </w:pPr>
          </w:p>
        </w:tc>
        <w:tc>
          <w:tcPr>
            <w:tcW w:type="dxa" w:w="2202"/>
          </w:tcPr>
          <w:p>
            <w:pPr>
              <w:spacing w:after="0"/>
              <w:jc w:val="left"/>
            </w:pPr>
            <w:r>
              <w:rPr>
                <w:sz w:val="16"/>
              </w:rPr>
              <w:t>Flood, 1996-09-06, $7,100,000 property; $8,000,000 crops, reported for the zone (1996 dollars); NWS zone VAZ026 (ROCKINGHAM), zone-level: may include parts of neighboring counties</w:t>
            </w:r>
          </w:p>
        </w:tc>
        <w:tc>
          <w:tcPr>
            <w:tcW w:type="dxa" w:w="1641"/>
          </w:tcPr>
          <w:p>
            <w:pPr>
              <w:spacing w:after="0"/>
              <w:jc w:val="left"/>
            </w:pPr>
          </w:p>
        </w:tc>
        <w:tc>
          <w:tcPr>
            <w:tcW w:type="dxa" w:w="1539"/>
          </w:tcPr>
          <w:p>
            <w:pPr>
              <w:spacing w:after="0"/>
              <w:jc w:val="left"/>
            </w:pPr>
            <w:r>
              <w:rPr>
                <w:sz w:val="16"/>
              </w:rPr>
              <w:t>Event records naming member places: Dayton town (10 records), Elkton town (9 records), Broadway town (6 records), Mount Crawford town (5 records), Timberville town (3 records), Grottoes town (2 records). Zone-level records (7) apply countywide.</w:t>
            </w:r>
          </w:p>
        </w:tc>
        <w:tc>
          <w:tcPr>
            <w:tcW w:type="dxa" w:w="21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8"/>
          </w:tcPr>
          <w:p>
            <w:pPr>
              <w:spacing w:after="0"/>
              <w:jc w:val="left"/>
            </w:pPr>
            <w:r>
              <w:rPr>
                <w:sz w:val="16"/>
              </w:rPr>
              <w:t>Debris Flow</w:t>
            </w:r>
          </w:p>
        </w:tc>
        <w:tc>
          <w:tcPr>
            <w:tcW w:type="dxa" w:w="1676"/>
          </w:tcPr>
          <w:p>
            <w:pPr>
              <w:spacing w:after="0"/>
              <w:jc w:val="left"/>
            </w:pPr>
            <w:r>
              <w:rPr>
                <w:sz w:val="16"/>
              </w:rPr>
              <w:t>none (count and damage)</w:t>
            </w:r>
          </w:p>
        </w:tc>
        <w:tc>
          <w:tcPr>
            <w:tcW w:type="dxa" w:w="1521"/>
          </w:tcPr>
          <w:p>
            <w:pPr>
              <w:spacing w:after="0"/>
              <w:jc w:val="right"/>
            </w:pPr>
            <w:r>
              <w:rPr>
                <w:sz w:val="16"/>
              </w:rPr>
              <w:t>0</w:t>
            </w:r>
          </w:p>
        </w:tc>
        <w:tc>
          <w:tcPr>
            <w:tcW w:type="dxa" w:w="1779"/>
          </w:tcPr>
          <w:p>
            <w:pPr>
              <w:spacing w:after="0"/>
              <w:jc w:val="left"/>
            </w:pPr>
          </w:p>
        </w:tc>
        <w:tc>
          <w:tcPr>
            <w:tcW w:type="dxa" w:w="2202"/>
          </w:tcPr>
          <w:p>
            <w:pPr>
              <w:spacing w:after="0"/>
              <w:jc w:val="left"/>
            </w:pPr>
          </w:p>
        </w:tc>
        <w:tc>
          <w:tcPr>
            <w:tcW w:type="dxa" w:w="1641"/>
          </w:tcPr>
          <w:p>
            <w:pPr>
              <w:spacing w:after="0"/>
              <w:jc w:val="left"/>
            </w:pPr>
          </w:p>
        </w:tc>
        <w:tc>
          <w:tcPr>
            <w:tcW w:type="dxa" w:w="1539"/>
          </w:tcPr>
          <w:p>
            <w:pPr>
              <w:spacing w:after="0"/>
              <w:jc w:val="left"/>
            </w:pPr>
          </w:p>
        </w:tc>
        <w:tc>
          <w:tcPr>
            <w:tcW w:type="dxa" w:w="2107"/>
          </w:tcPr>
          <w:p>
            <w:pPr>
              <w:spacing w:after="0"/>
              <w:jc w:val="left"/>
            </w:pPr>
            <w:r>
              <w:rPr>
                <w:sz w:val="16"/>
              </w:rPr>
              <w:t>Physical measure: in event narratives only; local data required.</w:t>
            </w:r>
          </w:p>
        </w:tc>
      </w:tr>
      <w:tr>
        <w:trPr>
          <w:cantSplit/>
        </w:trPr>
        <w:tc>
          <w:tcPr>
            <w:tcW w:type="dxa" w:w="1648"/>
          </w:tcPr>
          <w:p>
            <w:pPr>
              <w:spacing w:after="0"/>
              <w:jc w:val="left"/>
            </w:pPr>
            <w:r>
              <w:rPr>
                <w:sz w:val="16"/>
              </w:rPr>
              <w:t>Lightning</w:t>
            </w:r>
          </w:p>
        </w:tc>
        <w:tc>
          <w:tcPr>
            <w:tcW w:type="dxa" w:w="1676"/>
          </w:tcPr>
          <w:p>
            <w:pPr>
              <w:spacing w:after="0"/>
              <w:jc w:val="left"/>
            </w:pPr>
            <w:r>
              <w:rPr>
                <w:sz w:val="16"/>
              </w:rPr>
              <w:t>annualized frequency (the measure FEMA's Local Mitigation Planning Handbook names)</w:t>
            </w:r>
          </w:p>
        </w:tc>
        <w:tc>
          <w:tcPr>
            <w:tcW w:type="dxa" w:w="1521"/>
          </w:tcPr>
          <w:p>
            <w:pPr>
              <w:spacing w:after="0"/>
              <w:jc w:val="right"/>
            </w:pPr>
            <w:r>
              <w:rPr>
                <w:sz w:val="16"/>
              </w:rPr>
              <w:t>12, 1996 to 2003</w:t>
            </w:r>
          </w:p>
        </w:tc>
        <w:tc>
          <w:tcPr>
            <w:tcW w:type="dxa" w:w="1779"/>
          </w:tcPr>
          <w:p>
            <w:pPr>
              <w:spacing w:after="0"/>
              <w:jc w:val="left"/>
            </w:pPr>
          </w:p>
        </w:tc>
        <w:tc>
          <w:tcPr>
            <w:tcW w:type="dxa" w:w="2202"/>
          </w:tcPr>
          <w:p>
            <w:pPr>
              <w:spacing w:after="0"/>
              <w:jc w:val="left"/>
            </w:pPr>
            <w:r>
              <w:rPr>
                <w:sz w:val="16"/>
              </w:rPr>
              <w:t>Lightning, 1996-07-14, damage not reported, 1 direct death</w:t>
            </w:r>
          </w:p>
        </w:tc>
        <w:tc>
          <w:tcPr>
            <w:tcW w:type="dxa" w:w="1641"/>
          </w:tcPr>
          <w:p>
            <w:pPr>
              <w:spacing w:after="0"/>
              <w:jc w:val="left"/>
            </w:pPr>
            <w:r>
              <w:rPr>
                <w:sz w:val="16"/>
              </w:rPr>
              <w:t>Lightning, 2003-08-10, $200,000 property; crops not reported (2003 dollars)</w:t>
            </w:r>
          </w:p>
        </w:tc>
        <w:tc>
          <w:tcPr>
            <w:tcW w:type="dxa" w:w="1539"/>
          </w:tcPr>
          <w:p>
            <w:pPr>
              <w:spacing w:after="0"/>
              <w:jc w:val="left"/>
            </w:pPr>
            <w:r>
              <w:rPr>
                <w:sz w:val="16"/>
              </w:rPr>
              <w:t>Event records naming member places: Elkton town (3 records), Grottoes town (2 records), Dayton town (1 record).</w:t>
            </w:r>
          </w:p>
        </w:tc>
        <w:tc>
          <w:tcPr>
            <w:tcW w:type="dxa" w:w="2107"/>
          </w:tcPr>
          <w:p>
            <w:pPr>
              <w:spacing w:after="0"/>
              <w:jc w:val="left"/>
            </w:pPr>
            <w:r>
              <w:rPr>
                <w:sz w:val="16"/>
              </w:rPr>
              <w:t>Storm Events lists lightning with damage or casualties; physical measure in event narratives only; local data required.</w:t>
            </w:r>
          </w:p>
        </w:tc>
      </w:tr>
      <w:tr>
        <w:trPr>
          <w:cantSplit/>
        </w:trPr>
        <w:tc>
          <w:tcPr>
            <w:tcW w:type="dxa" w:w="1648"/>
          </w:tcPr>
          <w:p>
            <w:pPr>
              <w:spacing w:after="0"/>
              <w:jc w:val="left"/>
            </w:pPr>
            <w:r>
              <w:rPr>
                <w:sz w:val="16"/>
              </w:rPr>
              <w:t>High Wind and Strong Wind (outside NRI Strong Wind definition)</w:t>
            </w:r>
          </w:p>
        </w:tc>
        <w:tc>
          <w:tcPr>
            <w:tcW w:type="dxa" w:w="1676"/>
          </w:tcPr>
          <w:p>
            <w:pPr>
              <w:spacing w:after="0"/>
              <w:jc w:val="left"/>
            </w:pPr>
            <w:r>
              <w:rPr>
                <w:sz w:val="16"/>
              </w:rPr>
              <w:t>wind speed (kt and mph)</w:t>
            </w:r>
          </w:p>
        </w:tc>
        <w:tc>
          <w:tcPr>
            <w:tcW w:type="dxa" w:w="1521"/>
          </w:tcPr>
          <w:p>
            <w:pPr>
              <w:spacing w:after="0"/>
              <w:jc w:val="right"/>
            </w:pPr>
            <w:r>
              <w:rPr>
                <w:sz w:val="16"/>
              </w:rPr>
              <w:t>29, 1997 to 2026 (29 zone-level)</w:t>
            </w:r>
          </w:p>
        </w:tc>
        <w:tc>
          <w:tcPr>
            <w:tcW w:type="dxa" w:w="1779"/>
          </w:tcPr>
          <w:p>
            <w:pPr>
              <w:spacing w:after="0"/>
              <w:jc w:val="left"/>
            </w:pPr>
            <w:r>
              <w:rPr>
                <w:sz w:val="16"/>
              </w:rPr>
              <w:t>30 kt (35 mph) to 63 kt (72 mph) (median 52 kt (60 mph)); 22 with a recorded value</w:t>
            </w:r>
          </w:p>
        </w:tc>
        <w:tc>
          <w:tcPr>
            <w:tcW w:type="dxa" w:w="2202"/>
          </w:tcPr>
          <w:p>
            <w:pPr>
              <w:spacing w:after="0"/>
              <w:jc w:val="left"/>
            </w:pPr>
            <w:r>
              <w:rPr>
                <w:sz w:val="16"/>
              </w:rPr>
              <w:t>63 kt (72 mph) measured gust, High Wind, 2003-01-08; NWS zone VAZ026 (ROCKINGHAM / HARRISONBURG), zone-level: may include parts of neighboring counties</w:t>
            </w:r>
          </w:p>
        </w:tc>
        <w:tc>
          <w:tcPr>
            <w:tcW w:type="dxa" w:w="1641"/>
          </w:tcPr>
          <w:p>
            <w:pPr>
              <w:spacing w:after="0"/>
              <w:jc w:val="left"/>
            </w:pPr>
            <w:r>
              <w:rPr>
                <w:sz w:val="16"/>
              </w:rPr>
              <w:t>High Wind, 2003-09-18, $500,000 property; $500,000 crops, reported for the zone (2003 dollars)</w:t>
            </w:r>
          </w:p>
        </w:tc>
        <w:tc>
          <w:tcPr>
            <w:tcW w:type="dxa" w:w="1539"/>
          </w:tcPr>
          <w:p>
            <w:pPr>
              <w:spacing w:after="0"/>
              <w:jc w:val="left"/>
            </w:pPr>
            <w:r>
              <w:rPr>
                <w:sz w:val="16"/>
              </w:rPr>
              <w:t>Zone-level records: applies countywide; national data do not locate these events within the county.</w:t>
            </w:r>
          </w:p>
        </w:tc>
        <w:tc>
          <w:tcPr>
            <w:tcW w:type="dxa" w:w="2107"/>
          </w:tcPr>
          <w:p>
            <w:pPr>
              <w:spacing w:after="0"/>
              <w:jc w:val="left"/>
            </w:pPr>
          </w:p>
        </w:tc>
      </w:tr>
      <w:tr>
        <w:trPr>
          <w:cantSplit/>
        </w:trPr>
        <w:tc>
          <w:tcPr>
            <w:tcW w:type="dxa" w:w="1648"/>
          </w:tcPr>
          <w:p>
            <w:pPr>
              <w:spacing w:after="0"/>
              <w:jc w:val="left"/>
            </w:pPr>
            <w:r>
              <w:rPr>
                <w:sz w:val="16"/>
              </w:rPr>
              <w:t>Thunderstorm Wind</w:t>
            </w:r>
          </w:p>
        </w:tc>
        <w:tc>
          <w:tcPr>
            <w:tcW w:type="dxa" w:w="1676"/>
          </w:tcPr>
          <w:p>
            <w:pPr>
              <w:spacing w:after="0"/>
              <w:jc w:val="left"/>
            </w:pPr>
            <w:r>
              <w:rPr>
                <w:sz w:val="16"/>
              </w:rPr>
              <w:t>wind speed (kt and mph)</w:t>
            </w:r>
          </w:p>
        </w:tc>
        <w:tc>
          <w:tcPr>
            <w:tcW w:type="dxa" w:w="1521"/>
          </w:tcPr>
          <w:p>
            <w:pPr>
              <w:spacing w:after="0"/>
              <w:jc w:val="right"/>
            </w:pPr>
            <w:r>
              <w:rPr>
                <w:sz w:val="16"/>
              </w:rPr>
              <w:t>280, 1961 to 2026</w:t>
            </w:r>
          </w:p>
        </w:tc>
        <w:tc>
          <w:tcPr>
            <w:tcW w:type="dxa" w:w="1779"/>
          </w:tcPr>
          <w:p>
            <w:pPr>
              <w:spacing w:after="0"/>
              <w:jc w:val="left"/>
            </w:pPr>
            <w:r>
              <w:rPr>
                <w:sz w:val="16"/>
              </w:rPr>
              <w:t>43 kt (49 mph) to 70 kt (81 mph) (median 50 kt (58 mph)); 240 with a recorded value</w:t>
            </w:r>
          </w:p>
        </w:tc>
        <w:tc>
          <w:tcPr>
            <w:tcW w:type="dxa" w:w="2202"/>
          </w:tcPr>
          <w:p>
            <w:pPr>
              <w:spacing w:after="0"/>
              <w:jc w:val="left"/>
            </w:pPr>
            <w:r>
              <w:rPr>
                <w:sz w:val="16"/>
              </w:rPr>
              <w:t>70 kt (81 mph) estimated gust, Thunderstorm Wind, 2019-05-30; same speed and measurement basis also recorded on 2010-06-24, 2012-06-18</w:t>
            </w:r>
          </w:p>
        </w:tc>
        <w:tc>
          <w:tcPr>
            <w:tcW w:type="dxa" w:w="1641"/>
          </w:tcPr>
          <w:p>
            <w:pPr>
              <w:spacing w:after="0"/>
              <w:jc w:val="left"/>
            </w:pPr>
            <w:r>
              <w:rPr>
                <w:sz w:val="16"/>
              </w:rPr>
              <w:t>Thunderstorm Wind, 2024-05-03, $100,000 property; crops not reported (2024 dollars)</w:t>
            </w:r>
          </w:p>
        </w:tc>
        <w:tc>
          <w:tcPr>
            <w:tcW w:type="dxa" w:w="1539"/>
          </w:tcPr>
          <w:p>
            <w:pPr>
              <w:spacing w:after="0"/>
              <w:jc w:val="left"/>
            </w:pPr>
            <w:r>
              <w:rPr>
                <w:sz w:val="16"/>
              </w:rPr>
              <w:t>Event records naming member places: Elkton town (27 records), Broadway town (17 records), Bridgewater town (12 records), Grottoes town (11 records), Timberville town (9 records), Dayton town (8 records), Mount Crawford town (5 records).</w:t>
            </w:r>
          </w:p>
        </w:tc>
        <w:tc>
          <w:tcPr>
            <w:tcW w:type="dxa" w:w="2107"/>
          </w:tcPr>
          <w:p>
            <w:pPr>
              <w:spacing w:after="0"/>
              <w:jc w:val="left"/>
            </w:pPr>
          </w:p>
        </w:tc>
      </w:tr>
      <w:tr>
        <w:trPr>
          <w:cantSplit/>
        </w:trPr>
        <w:tc>
          <w:tcPr>
            <w:tcW w:type="dxa" w:w="1648"/>
          </w:tcPr>
          <w:p>
            <w:pPr>
              <w:spacing w:after="0"/>
              <w:jc w:val="left"/>
            </w:pPr>
            <w:r>
              <w:rPr>
                <w:sz w:val="16"/>
              </w:rPr>
              <w:t>Tornado</w:t>
            </w:r>
          </w:p>
        </w:tc>
        <w:tc>
          <w:tcPr>
            <w:tcW w:type="dxa" w:w="1676"/>
          </w:tcPr>
          <w:p>
            <w:pPr>
              <w:spacing w:after="0"/>
              <w:jc w:val="left"/>
            </w:pPr>
            <w:r>
              <w:rPr>
                <w:sz w:val="16"/>
              </w:rPr>
              <w:t>Enhanced Fujita (F before Feb 2007)</w:t>
            </w:r>
          </w:p>
        </w:tc>
        <w:tc>
          <w:tcPr>
            <w:tcW w:type="dxa" w:w="1521"/>
          </w:tcPr>
          <w:p>
            <w:pPr>
              <w:spacing w:after="0"/>
              <w:jc w:val="right"/>
            </w:pPr>
            <w:r>
              <w:rPr>
                <w:sz w:val="16"/>
              </w:rPr>
              <w:t>10, 1952 to 2019</w:t>
            </w:r>
          </w:p>
        </w:tc>
        <w:tc>
          <w:tcPr>
            <w:tcW w:type="dxa" w:w="1779"/>
          </w:tcPr>
          <w:p>
            <w:pPr>
              <w:spacing w:after="0"/>
              <w:jc w:val="left"/>
            </w:pPr>
            <w:r>
              <w:rPr>
                <w:sz w:val="16"/>
              </w:rPr>
              <w:t>F/EF0 to F/EF2 (median F/EF1); 10 with a recorded value</w:t>
            </w:r>
          </w:p>
        </w:tc>
        <w:tc>
          <w:tcPr>
            <w:tcW w:type="dxa" w:w="2202"/>
          </w:tcPr>
          <w:p>
            <w:pPr>
              <w:spacing w:after="0"/>
              <w:jc w:val="left"/>
            </w:pPr>
            <w:r>
              <w:rPr>
                <w:sz w:val="16"/>
              </w:rPr>
              <w:t>F2 tornado, 1952-04-05, 4.9 mi path length (records before 1996 may include the whole path; rating and listing come from the county where the tornado began), 33 yd wide, $250,000 property; crops not recorded (1952 dollars)</w:t>
            </w:r>
          </w:p>
        </w:tc>
        <w:tc>
          <w:tcPr>
            <w:tcW w:type="dxa" w:w="1641"/>
          </w:tcPr>
          <w:p>
            <w:pPr>
              <w:spacing w:after="0"/>
              <w:jc w:val="left"/>
            </w:pPr>
          </w:p>
        </w:tc>
        <w:tc>
          <w:tcPr>
            <w:tcW w:type="dxa" w:w="1539"/>
          </w:tcPr>
          <w:p>
            <w:pPr>
              <w:spacing w:after="0"/>
              <w:jc w:val="left"/>
            </w:pPr>
            <w:r>
              <w:rPr>
                <w:sz w:val="16"/>
              </w:rPr>
              <w:t>Event records naming member places: Broadway town (1 record), Elkton town (1 record).</w:t>
            </w:r>
          </w:p>
        </w:tc>
        <w:tc>
          <w:tcPr>
            <w:tcW w:type="dxa" w:w="21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8"/>
          </w:tcPr>
          <w:p>
            <w:pPr>
              <w:spacing w:after="0"/>
              <w:jc w:val="left"/>
            </w:pPr>
            <w:r>
              <w:rPr>
                <w:sz w:val="16"/>
              </w:rPr>
              <w:t>Tsunami</w:t>
            </w:r>
          </w:p>
        </w:tc>
        <w:tc>
          <w:tcPr>
            <w:tcW w:type="dxa" w:w="1676"/>
          </w:tcPr>
          <w:p>
            <w:pPr>
              <w:spacing w:after="0"/>
              <w:jc w:val="left"/>
            </w:pPr>
            <w:r>
              <w:rPr>
                <w:sz w:val="16"/>
              </w:rPr>
              <w:t>none (count and damage)</w:t>
            </w:r>
          </w:p>
        </w:tc>
        <w:tc>
          <w:tcPr>
            <w:tcW w:type="dxa" w:w="1521"/>
          </w:tcPr>
          <w:p>
            <w:pPr>
              <w:spacing w:after="0"/>
              <w:jc w:val="right"/>
            </w:pPr>
            <w:r>
              <w:rPr>
                <w:sz w:val="16"/>
              </w:rPr>
              <w:t>0</w:t>
            </w:r>
          </w:p>
        </w:tc>
        <w:tc>
          <w:tcPr>
            <w:tcW w:type="dxa" w:w="1779"/>
          </w:tcPr>
          <w:p>
            <w:pPr>
              <w:spacing w:after="0"/>
              <w:jc w:val="left"/>
            </w:pPr>
          </w:p>
        </w:tc>
        <w:tc>
          <w:tcPr>
            <w:tcW w:type="dxa" w:w="2202"/>
          </w:tcPr>
          <w:p>
            <w:pPr>
              <w:spacing w:after="0"/>
              <w:jc w:val="left"/>
            </w:pPr>
          </w:p>
        </w:tc>
        <w:tc>
          <w:tcPr>
            <w:tcW w:type="dxa" w:w="1641"/>
          </w:tcPr>
          <w:p>
            <w:pPr>
              <w:spacing w:after="0"/>
              <w:jc w:val="left"/>
            </w:pPr>
          </w:p>
        </w:tc>
        <w:tc>
          <w:tcPr>
            <w:tcW w:type="dxa" w:w="1539"/>
          </w:tcPr>
          <w:p>
            <w:pPr>
              <w:spacing w:after="0"/>
              <w:jc w:val="left"/>
            </w:pPr>
          </w:p>
        </w:tc>
        <w:tc>
          <w:tcPr>
            <w:tcW w:type="dxa" w:w="2107"/>
          </w:tcPr>
          <w:p>
            <w:pPr>
              <w:spacing w:after="0"/>
              <w:jc w:val="left"/>
            </w:pPr>
            <w:r>
              <w:rPr>
                <w:sz w:val="16"/>
              </w:rPr>
              <w:t>Physical measure: in event narratives only; local data required.</w:t>
            </w:r>
          </w:p>
        </w:tc>
      </w:tr>
      <w:tr>
        <w:trPr>
          <w:cantSplit/>
        </w:trPr>
        <w:tc>
          <w:tcPr>
            <w:tcW w:type="dxa" w:w="1648"/>
          </w:tcPr>
          <w:p>
            <w:pPr>
              <w:spacing w:after="0"/>
              <w:jc w:val="left"/>
            </w:pPr>
            <w:r>
              <w:rPr>
                <w:sz w:val="16"/>
              </w:rPr>
              <w:t>Volcanic Ash, Volcanic Ashfall</w:t>
            </w:r>
          </w:p>
        </w:tc>
        <w:tc>
          <w:tcPr>
            <w:tcW w:type="dxa" w:w="1676"/>
          </w:tcPr>
          <w:p>
            <w:pPr>
              <w:spacing w:after="0"/>
              <w:jc w:val="left"/>
            </w:pPr>
            <w:r>
              <w:rPr>
                <w:sz w:val="16"/>
              </w:rPr>
              <w:t>Volcanic Explosivity Index (local data)</w:t>
            </w:r>
          </w:p>
        </w:tc>
        <w:tc>
          <w:tcPr>
            <w:tcW w:type="dxa" w:w="1521"/>
          </w:tcPr>
          <w:p>
            <w:pPr>
              <w:spacing w:after="0"/>
              <w:jc w:val="right"/>
            </w:pPr>
            <w:r>
              <w:rPr>
                <w:sz w:val="16"/>
              </w:rPr>
              <w:t>0</w:t>
            </w:r>
          </w:p>
        </w:tc>
        <w:tc>
          <w:tcPr>
            <w:tcW w:type="dxa" w:w="1779"/>
          </w:tcPr>
          <w:p>
            <w:pPr>
              <w:spacing w:after="0"/>
              <w:jc w:val="left"/>
            </w:pPr>
          </w:p>
        </w:tc>
        <w:tc>
          <w:tcPr>
            <w:tcW w:type="dxa" w:w="2202"/>
          </w:tcPr>
          <w:p>
            <w:pPr>
              <w:spacing w:after="0"/>
              <w:jc w:val="left"/>
            </w:pPr>
          </w:p>
        </w:tc>
        <w:tc>
          <w:tcPr>
            <w:tcW w:type="dxa" w:w="1641"/>
          </w:tcPr>
          <w:p>
            <w:pPr>
              <w:spacing w:after="0"/>
              <w:jc w:val="left"/>
            </w:pPr>
          </w:p>
        </w:tc>
        <w:tc>
          <w:tcPr>
            <w:tcW w:type="dxa" w:w="1539"/>
          </w:tcPr>
          <w:p>
            <w:pPr>
              <w:spacing w:after="0"/>
              <w:jc w:val="left"/>
            </w:pPr>
          </w:p>
        </w:tc>
        <w:tc>
          <w:tcPr>
            <w:tcW w:type="dxa" w:w="2107"/>
          </w:tcPr>
          <w:p>
            <w:pPr>
              <w:spacing w:after="0"/>
              <w:jc w:val="left"/>
            </w:pPr>
            <w:r>
              <w:rPr>
                <w:sz w:val="16"/>
              </w:rPr>
              <w:t>Physical measure: in event narratives only; local data required.</w:t>
            </w:r>
          </w:p>
        </w:tc>
      </w:tr>
      <w:tr>
        <w:trPr>
          <w:cantSplit/>
        </w:trPr>
        <w:tc>
          <w:tcPr>
            <w:tcW w:type="dxa" w:w="1648"/>
          </w:tcPr>
          <w:p>
            <w:pPr>
              <w:spacing w:after="0"/>
              <w:jc w:val="left"/>
            </w:pPr>
            <w:r>
              <w:rPr>
                <w:sz w:val="16"/>
              </w:rPr>
              <w:t>Wildfire</w:t>
            </w:r>
          </w:p>
        </w:tc>
        <w:tc>
          <w:tcPr>
            <w:tcW w:type="dxa" w:w="1676"/>
          </w:tcPr>
          <w:p>
            <w:pPr>
              <w:spacing w:after="0"/>
              <w:jc w:val="left"/>
            </w:pPr>
            <w:r>
              <w:rPr>
                <w:sz w:val="16"/>
              </w:rPr>
              <w:t>acres burned (local data)</w:t>
            </w:r>
          </w:p>
        </w:tc>
        <w:tc>
          <w:tcPr>
            <w:tcW w:type="dxa" w:w="1521"/>
          </w:tcPr>
          <w:p>
            <w:pPr>
              <w:spacing w:after="0"/>
              <w:jc w:val="right"/>
            </w:pPr>
            <w:r>
              <w:rPr>
                <w:sz w:val="16"/>
              </w:rPr>
              <w:t>7, 2000 to 2024 (4 zone-level)</w:t>
            </w:r>
          </w:p>
        </w:tc>
        <w:tc>
          <w:tcPr>
            <w:tcW w:type="dxa" w:w="1779"/>
          </w:tcPr>
          <w:p>
            <w:pPr>
              <w:spacing w:after="0"/>
              <w:jc w:val="left"/>
            </w:pPr>
          </w:p>
        </w:tc>
        <w:tc>
          <w:tcPr>
            <w:tcW w:type="dxa" w:w="2202"/>
          </w:tcPr>
          <w:p>
            <w:pPr>
              <w:spacing w:after="0"/>
              <w:jc w:val="left"/>
            </w:pPr>
            <w:r>
              <w:rPr>
                <w:sz w:val="16"/>
              </w:rPr>
              <w:t>Wildfire, 2024-03-20, $12,000 property; crops not reported, reported for the zone (2024 dollars); NWS zone VAZ026 (ROCKINGHAM), zone-level: may include parts of neighboring counties</w:t>
            </w:r>
          </w:p>
        </w:tc>
        <w:tc>
          <w:tcPr>
            <w:tcW w:type="dxa" w:w="1641"/>
          </w:tcPr>
          <w:p>
            <w:pPr>
              <w:spacing w:after="0"/>
              <w:jc w:val="left"/>
            </w:pPr>
          </w:p>
        </w:tc>
        <w:tc>
          <w:tcPr>
            <w:tcW w:type="dxa" w:w="1539"/>
          </w:tcPr>
          <w:p>
            <w:pPr>
              <w:spacing w:after="0"/>
              <w:jc w:val="left"/>
            </w:pPr>
            <w:r>
              <w:rPr>
                <w:sz w:val="16"/>
              </w:rPr>
              <w:t>Event records naming member places: Bridgewater town (1 record). Zone-level records (4) apply countywide.</w:t>
            </w:r>
          </w:p>
        </w:tc>
        <w:tc>
          <w:tcPr>
            <w:tcW w:type="dxa" w:w="2107"/>
          </w:tcPr>
          <w:p>
            <w:pPr>
              <w:spacing w:after="0"/>
              <w:jc w:val="left"/>
            </w:pPr>
            <w:r>
              <w:rPr>
                <w:sz w:val="16"/>
              </w:rPr>
              <w:t>Acres burned: in event narratives only; local data required.</w:t>
            </w:r>
          </w:p>
        </w:tc>
      </w:tr>
      <w:tr>
        <w:trPr>
          <w:cantSplit/>
        </w:trPr>
        <w:tc>
          <w:tcPr>
            <w:tcW w:type="dxa" w:w="1648"/>
          </w:tcPr>
          <w:p>
            <w:pPr>
              <w:spacing w:after="0"/>
              <w:jc w:val="left"/>
            </w:pPr>
            <w:r>
              <w:rPr>
                <w:sz w:val="16"/>
              </w:rPr>
              <w:t>Winter Storm, Heavy Snow, Blizzard, Lake-Effect Snow, Winter Weather, Sleet</w:t>
            </w:r>
          </w:p>
        </w:tc>
        <w:tc>
          <w:tcPr>
            <w:tcW w:type="dxa" w:w="1676"/>
          </w:tcPr>
          <w:p>
            <w:pPr>
              <w:spacing w:after="0"/>
              <w:jc w:val="left"/>
            </w:pPr>
            <w:r>
              <w:rPr>
                <w:sz w:val="16"/>
              </w:rPr>
              <w:t>none in data (snowfall local)</w:t>
            </w:r>
          </w:p>
        </w:tc>
        <w:tc>
          <w:tcPr>
            <w:tcW w:type="dxa" w:w="1521"/>
          </w:tcPr>
          <w:p>
            <w:pPr>
              <w:spacing w:after="0"/>
              <w:jc w:val="right"/>
            </w:pPr>
            <w:r>
              <w:rPr>
                <w:sz w:val="16"/>
              </w:rPr>
              <w:t>231, 1996 to 2026 (231 zone-level)</w:t>
            </w:r>
          </w:p>
        </w:tc>
        <w:tc>
          <w:tcPr>
            <w:tcW w:type="dxa" w:w="1779"/>
          </w:tcPr>
          <w:p>
            <w:pPr>
              <w:spacing w:after="0"/>
              <w:jc w:val="left"/>
            </w:pPr>
          </w:p>
        </w:tc>
        <w:tc>
          <w:tcPr>
            <w:tcW w:type="dxa" w:w="2202"/>
          </w:tcPr>
          <w:p>
            <w:pPr>
              <w:spacing w:after="0"/>
              <w:jc w:val="left"/>
            </w:pPr>
            <w:r>
              <w:rPr>
                <w:sz w:val="16"/>
              </w:rPr>
              <w:t>Winter Storm, 2003-02-14, $350,000 property; crops not reported, reported for the zone (2003 dollars); NWS zone VAZ026 (ROCKINGHAM), zone-level: may include parts of neighboring counties</w:t>
            </w:r>
          </w:p>
        </w:tc>
        <w:tc>
          <w:tcPr>
            <w:tcW w:type="dxa" w:w="1641"/>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1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spacing w:after="80" w:before="0"/>
      </w:pPr>
      <w:r>
        <w:rPr/>
        <w:t>Plan 111195 was approved by FEMA on 2026-06-02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2026-01-23</w:t>
            </w:r>
          </w:p>
        </w:tc>
        <w:tc>
          <w:tcPr>
            <w:tcW w:type="dxa" w:w="1171"/>
          </w:tcPr>
          <w:p>
            <w:pPr>
              <w:spacing w:after="0"/>
              <w:jc w:val="left"/>
            </w:pPr>
            <w:r>
              <w:rPr>
                <w:sz w:val="16"/>
              </w:rPr>
              <w:t>2026-01-22</w:t>
            </w:r>
          </w:p>
        </w:tc>
        <w:tc>
          <w:tcPr>
            <w:tcW w:type="dxa" w:w="1171"/>
          </w:tcPr>
          <w:p>
            <w:pPr>
              <w:spacing w:after="0"/>
              <w:jc w:val="left"/>
            </w:pPr>
            <w:r>
              <w:rPr>
                <w:sz w:val="16"/>
              </w:rPr>
              <w:t>EM-3631-VA</w:t>
            </w:r>
          </w:p>
        </w:tc>
        <w:tc>
          <w:tcPr>
            <w:tcW w:type="dxa" w:w="1574"/>
          </w:tcPr>
          <w:p>
            <w:pPr>
              <w:spacing w:after="0"/>
              <w:jc w:val="left"/>
            </w:pPr>
            <w:r>
              <w:rPr>
                <w:sz w:val="16"/>
              </w:rPr>
              <w:t>Emergency</w:t>
            </w:r>
          </w:p>
        </w:tc>
        <w:tc>
          <w:tcPr>
            <w:tcW w:type="dxa" w:w="2986"/>
          </w:tcPr>
          <w:p>
            <w:pPr>
              <w:spacing w:after="0"/>
              <w:jc w:val="left"/>
            </w:pPr>
            <w:r>
              <w:rPr>
                <w:sz w:val="16"/>
              </w:rPr>
              <w:t>SEVERE WINTER STORM</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2025-04-04</w:t>
            </w:r>
          </w:p>
        </w:tc>
        <w:tc>
          <w:tcPr>
            <w:tcW w:type="dxa" w:w="1171"/>
          </w:tcPr>
          <w:p>
            <w:pPr>
              <w:spacing w:after="0"/>
              <w:jc w:val="left"/>
            </w:pPr>
            <w:r>
              <w:rPr>
                <w:sz w:val="16"/>
              </w:rPr>
              <w:t>2025-02-10</w:t>
            </w:r>
          </w:p>
        </w:tc>
        <w:tc>
          <w:tcPr>
            <w:tcW w:type="dxa" w:w="1171"/>
          </w:tcPr>
          <w:p>
            <w:pPr>
              <w:spacing w:after="0"/>
              <w:jc w:val="left"/>
            </w:pPr>
            <w:r>
              <w:rPr>
                <w:sz w:val="16"/>
              </w:rPr>
              <w:t>DR-4863-VA</w:t>
            </w:r>
          </w:p>
        </w:tc>
        <w:tc>
          <w:tcPr>
            <w:tcW w:type="dxa" w:w="1574"/>
          </w:tcPr>
          <w:p>
            <w:pPr>
              <w:spacing w:after="0"/>
              <w:jc w:val="left"/>
            </w:pPr>
            <w:r>
              <w:rPr>
                <w:sz w:val="16"/>
              </w:rPr>
              <w:t>Major disaster</w:t>
            </w:r>
          </w:p>
        </w:tc>
        <w:tc>
          <w:tcPr>
            <w:tcW w:type="dxa" w:w="2986"/>
          </w:tcPr>
          <w:p>
            <w:pPr>
              <w:spacing w:after="0"/>
              <w:jc w:val="left"/>
            </w:pPr>
            <w:r>
              <w:rPr>
                <w:sz w:val="16"/>
              </w:rPr>
              <w:t>SEVERE WINTER STORMS AND FLOODING</w:t>
            </w:r>
          </w:p>
        </w:tc>
        <w:tc>
          <w:tcPr>
            <w:tcW w:type="dxa" w:w="2582"/>
          </w:tcPr>
          <w:p>
            <w:pPr>
              <w:spacing w:after="0"/>
              <w:jc w:val="left"/>
            </w:pPr>
            <w:r>
              <w:rPr>
                <w:sz w:val="16"/>
              </w:rPr>
              <w:t>Inland Flooding; Tornado; Winter Weather</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2020-04-02</w:t>
            </w:r>
          </w:p>
        </w:tc>
        <w:tc>
          <w:tcPr>
            <w:tcW w:type="dxa" w:w="1171"/>
          </w:tcPr>
          <w:p>
            <w:pPr>
              <w:spacing w:after="0"/>
              <w:jc w:val="left"/>
            </w:pPr>
            <w:r>
              <w:rPr>
                <w:sz w:val="16"/>
              </w:rPr>
              <w:t>2020-01-20</w:t>
            </w:r>
          </w:p>
        </w:tc>
        <w:tc>
          <w:tcPr>
            <w:tcW w:type="dxa" w:w="1171"/>
          </w:tcPr>
          <w:p>
            <w:pPr>
              <w:spacing w:after="0"/>
              <w:jc w:val="left"/>
            </w:pPr>
            <w:r>
              <w:rPr>
                <w:sz w:val="16"/>
              </w:rPr>
              <w:t>DR-4512-VA</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$671,887.92</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EM-3448-VA</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DR-4512</w:t>
            </w:r>
          </w:p>
        </w:tc>
      </w:tr>
      <w:tr>
        <w:trPr>
          <w:cantSplit/>
        </w:trPr>
        <w:tc>
          <w:tcPr>
            <w:tcW w:type="dxa" w:w="1171"/>
          </w:tcPr>
          <w:p>
            <w:pPr>
              <w:spacing w:after="0"/>
              <w:jc w:val="left"/>
            </w:pPr>
            <w:r>
              <w:rPr>
                <w:sz w:val="16"/>
              </w:rPr>
              <w:t>2018-09-11</w:t>
            </w:r>
          </w:p>
        </w:tc>
        <w:tc>
          <w:tcPr>
            <w:tcW w:type="dxa" w:w="1171"/>
          </w:tcPr>
          <w:p>
            <w:pPr>
              <w:spacing w:after="0"/>
              <w:jc w:val="left"/>
            </w:pPr>
            <w:r>
              <w:rPr>
                <w:sz w:val="16"/>
              </w:rPr>
              <w:t>2018-09-13</w:t>
            </w:r>
          </w:p>
        </w:tc>
        <w:tc>
          <w:tcPr>
            <w:tcW w:type="dxa" w:w="1171"/>
          </w:tcPr>
          <w:p>
            <w:pPr>
              <w:spacing w:after="0"/>
              <w:jc w:val="left"/>
            </w:pPr>
            <w:r>
              <w:rPr>
                <w:sz w:val="16"/>
              </w:rPr>
              <w:t>EM-3403-VA</w:t>
            </w:r>
          </w:p>
        </w:tc>
        <w:tc>
          <w:tcPr>
            <w:tcW w:type="dxa" w:w="1574"/>
          </w:tcPr>
          <w:p>
            <w:pPr>
              <w:spacing w:after="0"/>
              <w:jc w:val="left"/>
            </w:pPr>
            <w:r>
              <w:rPr>
                <w:sz w:val="16"/>
              </w:rPr>
              <w:t>Emergency</w:t>
            </w:r>
          </w:p>
        </w:tc>
        <w:tc>
          <w:tcPr>
            <w:tcW w:type="dxa" w:w="2986"/>
          </w:tcPr>
          <w:p>
            <w:pPr>
              <w:spacing w:after="0"/>
              <w:jc w:val="left"/>
            </w:pPr>
            <w:r>
              <w:rPr>
                <w:sz w:val="16"/>
              </w:rPr>
              <w:t>HURRICANE FLORENCE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2012-10-29</w:t>
            </w:r>
          </w:p>
        </w:tc>
        <w:tc>
          <w:tcPr>
            <w:tcW w:type="dxa" w:w="1171"/>
          </w:tcPr>
          <w:p>
            <w:pPr>
              <w:spacing w:after="0"/>
              <w:jc w:val="left"/>
            </w:pPr>
            <w:r>
              <w:rPr>
                <w:sz w:val="16"/>
              </w:rPr>
              <w:t>2012-10-26</w:t>
            </w:r>
          </w:p>
        </w:tc>
        <w:tc>
          <w:tcPr>
            <w:tcW w:type="dxa" w:w="1171"/>
          </w:tcPr>
          <w:p>
            <w:pPr>
              <w:spacing w:after="0"/>
              <w:jc w:val="left"/>
            </w:pPr>
            <w:r>
              <w:rPr>
                <w:sz w:val="16"/>
              </w:rPr>
              <w:t>EM-3359-VA</w:t>
            </w:r>
          </w:p>
        </w:tc>
        <w:tc>
          <w:tcPr>
            <w:tcW w:type="dxa" w:w="1574"/>
          </w:tcPr>
          <w:p>
            <w:pPr>
              <w:spacing w:after="0"/>
              <w:jc w:val="left"/>
            </w:pPr>
            <w:r>
              <w:rPr>
                <w:sz w:val="16"/>
              </w:rPr>
              <w:t>Emergency</w:t>
            </w:r>
          </w:p>
        </w:tc>
        <w:tc>
          <w:tcPr>
            <w:tcW w:type="dxa" w:w="2986"/>
          </w:tcPr>
          <w:p>
            <w:pPr>
              <w:spacing w:after="0"/>
              <w:jc w:val="left"/>
            </w:pPr>
            <w:r>
              <w:rPr>
                <w:sz w:val="16"/>
              </w:rPr>
              <w:t>HURRICANE SANDY</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2012-07-27</w:t>
            </w:r>
          </w:p>
        </w:tc>
        <w:tc>
          <w:tcPr>
            <w:tcW w:type="dxa" w:w="1171"/>
          </w:tcPr>
          <w:p>
            <w:pPr>
              <w:spacing w:after="0"/>
              <w:jc w:val="left"/>
            </w:pPr>
            <w:r>
              <w:rPr>
                <w:sz w:val="16"/>
              </w:rPr>
              <w:t>2012-06-29</w:t>
            </w:r>
          </w:p>
        </w:tc>
        <w:tc>
          <w:tcPr>
            <w:tcW w:type="dxa" w:w="1171"/>
          </w:tcPr>
          <w:p>
            <w:pPr>
              <w:spacing w:after="0"/>
              <w:jc w:val="left"/>
            </w:pPr>
            <w:r>
              <w:rPr>
                <w:sz w:val="16"/>
              </w:rPr>
              <w:t>DR-4072-VA</w:t>
            </w:r>
          </w:p>
        </w:tc>
        <w:tc>
          <w:tcPr>
            <w:tcW w:type="dxa" w:w="1574"/>
          </w:tcPr>
          <w:p>
            <w:pPr>
              <w:spacing w:after="0"/>
              <w:jc w:val="left"/>
            </w:pPr>
            <w:r>
              <w:rPr>
                <w:sz w:val="16"/>
              </w:rPr>
              <w:t>Major disaster</w:t>
            </w:r>
          </w:p>
        </w:tc>
        <w:tc>
          <w:tcPr>
            <w:tcW w:type="dxa" w:w="2986"/>
          </w:tcPr>
          <w:p>
            <w:pPr>
              <w:spacing w:after="0"/>
              <w:jc w:val="left"/>
            </w:pPr>
            <w:r>
              <w:rPr>
                <w:sz w:val="16"/>
              </w:rPr>
              <w:t>SEVERE STORMS AND STRAIGHT-LINE WINDS</w:t>
            </w:r>
          </w:p>
        </w:tc>
        <w:tc>
          <w:tcPr>
            <w:tcW w:type="dxa" w:w="2582"/>
          </w:tcPr>
          <w:p>
            <w:pPr>
              <w:spacing w:after="0"/>
              <w:jc w:val="left"/>
            </w:pPr>
            <w:r>
              <w:rPr>
                <w:sz w:val="16"/>
              </w:rPr>
              <w:t>Strong Wind</w:t>
            </w:r>
          </w:p>
        </w:tc>
        <w:tc>
          <w:tcPr>
            <w:tcW w:type="dxa" w:w="1614"/>
          </w:tcPr>
          <w:p>
            <w:pPr>
              <w:spacing w:after="0"/>
              <w:jc w:val="right"/>
            </w:pPr>
            <w:r>
              <w:rPr>
                <w:sz w:val="16"/>
              </w:rPr>
              <w:t>$1,641,497.05</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2011-02-20</w:t>
            </w:r>
          </w:p>
        </w:tc>
        <w:tc>
          <w:tcPr>
            <w:tcW w:type="dxa" w:w="1171"/>
          </w:tcPr>
          <w:p>
            <w:pPr>
              <w:spacing w:after="0"/>
              <w:jc w:val="left"/>
            </w:pPr>
            <w:r>
              <w:rPr>
                <w:sz w:val="16"/>
              </w:rPr>
              <w:t>2011-02-19</w:t>
            </w:r>
          </w:p>
        </w:tc>
        <w:tc>
          <w:tcPr>
            <w:tcW w:type="dxa" w:w="1171"/>
          </w:tcPr>
          <w:p>
            <w:pPr>
              <w:spacing w:after="0"/>
              <w:jc w:val="left"/>
            </w:pPr>
            <w:r>
              <w:rPr>
                <w:sz w:val="16"/>
              </w:rPr>
              <w:t>FM-2861-VA</w:t>
            </w:r>
          </w:p>
        </w:tc>
        <w:tc>
          <w:tcPr>
            <w:tcW w:type="dxa" w:w="1574"/>
          </w:tcPr>
          <w:p>
            <w:pPr>
              <w:spacing w:after="0"/>
              <w:jc w:val="left"/>
            </w:pPr>
            <w:r>
              <w:rPr>
                <w:sz w:val="16"/>
              </w:rPr>
              <w:t>Fire management</w:t>
            </w:r>
          </w:p>
        </w:tc>
        <w:tc>
          <w:tcPr>
            <w:tcW w:type="dxa" w:w="2986"/>
          </w:tcPr>
          <w:p>
            <w:pPr>
              <w:spacing w:after="0"/>
              <w:jc w:val="left"/>
            </w:pPr>
            <w:r>
              <w:rPr>
                <w:sz w:val="16"/>
              </w:rPr>
              <w:t>COFFMAN FIRE</w:t>
            </w:r>
          </w:p>
        </w:tc>
        <w:tc>
          <w:tcPr>
            <w:tcW w:type="dxa" w:w="2582"/>
          </w:tcPr>
          <w:p>
            <w:pPr>
              <w:spacing w:after="0"/>
              <w:jc w:val="left"/>
            </w:pPr>
            <w:r>
              <w:rPr>
                <w:sz w:val="16"/>
              </w:rPr>
              <w:t>Wildfire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2005-09-12</w:t>
            </w:r>
          </w:p>
        </w:tc>
        <w:tc>
          <w:tcPr>
            <w:tcW w:type="dxa" w:w="1171"/>
          </w:tcPr>
          <w:p>
            <w:pPr>
              <w:spacing w:after="0"/>
              <w:jc w:val="left"/>
            </w:pPr>
            <w:r>
              <w:rPr>
                <w:sz w:val="16"/>
              </w:rPr>
              <w:t>2005-08-29</w:t>
            </w:r>
          </w:p>
        </w:tc>
        <w:tc>
          <w:tcPr>
            <w:tcW w:type="dxa" w:w="1171"/>
          </w:tcPr>
          <w:p>
            <w:pPr>
              <w:spacing w:after="0"/>
              <w:jc w:val="left"/>
            </w:pPr>
            <w:r>
              <w:rPr>
                <w:sz w:val="16"/>
              </w:rPr>
              <w:t>EM-3240-VA</w:t>
            </w:r>
          </w:p>
        </w:tc>
        <w:tc>
          <w:tcPr>
            <w:tcW w:type="dxa" w:w="1574"/>
          </w:tcPr>
          <w:p>
            <w:pPr>
              <w:spacing w:after="0"/>
              <w:jc w:val="left"/>
            </w:pPr>
            <w:r>
              <w:rPr>
                <w:sz w:val="16"/>
              </w:rPr>
              <w:t>Emergency</w:t>
            </w:r>
          </w:p>
        </w:tc>
        <w:tc>
          <w:tcPr>
            <w:tcW w:type="dxa" w:w="2986"/>
          </w:tcPr>
          <w:p>
            <w:pPr>
              <w:spacing w:after="0"/>
              <w:jc w:val="left"/>
            </w:pPr>
            <w:r>
              <w:rPr>
                <w:sz w:val="16"/>
              </w:rPr>
              <w:t>HURRICANE KATRINA EVACUATION</w:t>
            </w:r>
          </w:p>
        </w:tc>
        <w:tc>
          <w:tcPr>
            <w:tcW w:type="dxa" w:w="2582"/>
          </w:tcPr>
          <w:p>
            <w:pPr>
              <w:spacing w:after="0"/>
              <w:jc w:val="left"/>
            </w:pPr>
            <w:r>
              <w:rPr>
                <w:sz w:val="16"/>
              </w:rPr>
              <w:t>Hurricane: evacuation support, not a local hazard event;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2003-09-18</w:t>
            </w:r>
          </w:p>
        </w:tc>
        <w:tc>
          <w:tcPr>
            <w:tcW w:type="dxa" w:w="1171"/>
          </w:tcPr>
          <w:p>
            <w:pPr>
              <w:spacing w:after="0"/>
              <w:jc w:val="left"/>
            </w:pPr>
            <w:r>
              <w:rPr>
                <w:sz w:val="16"/>
              </w:rPr>
              <w:t>2003-09-18</w:t>
            </w:r>
          </w:p>
        </w:tc>
        <w:tc>
          <w:tcPr>
            <w:tcW w:type="dxa" w:w="1171"/>
          </w:tcPr>
          <w:p>
            <w:pPr>
              <w:spacing w:after="0"/>
              <w:jc w:val="left"/>
            </w:pPr>
            <w:r>
              <w:rPr>
                <w:sz w:val="16"/>
              </w:rPr>
              <w:t>DR-1491-VA</w:t>
            </w:r>
          </w:p>
        </w:tc>
        <w:tc>
          <w:tcPr>
            <w:tcW w:type="dxa" w:w="1574"/>
          </w:tcPr>
          <w:p>
            <w:pPr>
              <w:spacing w:after="0"/>
              <w:jc w:val="left"/>
            </w:pPr>
            <w:r>
              <w:rPr>
                <w:sz w:val="16"/>
              </w:rPr>
              <w:t>Major disaster</w:t>
            </w:r>
          </w:p>
        </w:tc>
        <w:tc>
          <w:tcPr>
            <w:tcW w:type="dxa" w:w="2986"/>
          </w:tcPr>
          <w:p>
            <w:pPr>
              <w:spacing w:after="0"/>
              <w:jc w:val="left"/>
            </w:pPr>
            <w:r>
              <w:rPr>
                <w:sz w:val="16"/>
              </w:rPr>
              <w:t>HURRICANE ISABEL</w:t>
            </w:r>
          </w:p>
        </w:tc>
        <w:tc>
          <w:tcPr>
            <w:tcW w:type="dxa" w:w="2582"/>
          </w:tcPr>
          <w:p>
            <w:pPr>
              <w:spacing w:after="0"/>
              <w:jc w:val="left"/>
            </w:pPr>
            <w:r>
              <w:rPr>
                <w:sz w:val="16"/>
              </w:rPr>
              <w:t>Hurricane</w:t>
            </w:r>
          </w:p>
        </w:tc>
        <w:tc>
          <w:tcPr>
            <w:tcW w:type="dxa" w:w="1614"/>
          </w:tcPr>
          <w:p>
            <w:pPr>
              <w:spacing w:after="0"/>
              <w:jc w:val="right"/>
            </w:pPr>
            <w:r>
              <w:rPr>
                <w:sz w:val="16"/>
              </w:rPr>
              <w:t>$28,793.51</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2000-02-28</w:t>
            </w:r>
          </w:p>
        </w:tc>
        <w:tc>
          <w:tcPr>
            <w:tcW w:type="dxa" w:w="1171"/>
          </w:tcPr>
          <w:p>
            <w:pPr>
              <w:spacing w:after="0"/>
              <w:jc w:val="left"/>
            </w:pPr>
            <w:r>
              <w:rPr>
                <w:sz w:val="16"/>
              </w:rPr>
              <w:t>2000-01-25</w:t>
            </w:r>
          </w:p>
        </w:tc>
        <w:tc>
          <w:tcPr>
            <w:tcW w:type="dxa" w:w="1171"/>
          </w:tcPr>
          <w:p>
            <w:pPr>
              <w:spacing w:after="0"/>
              <w:jc w:val="left"/>
            </w:pPr>
            <w:r>
              <w:rPr>
                <w:sz w:val="16"/>
              </w:rPr>
              <w:t>DR-1318-VA</w:t>
            </w:r>
          </w:p>
        </w:tc>
        <w:tc>
          <w:tcPr>
            <w:tcW w:type="dxa" w:w="1574"/>
          </w:tcPr>
          <w:p>
            <w:pPr>
              <w:spacing w:after="0"/>
              <w:jc w:val="left"/>
            </w:pPr>
            <w:r>
              <w:rPr>
                <w:sz w:val="16"/>
              </w:rPr>
              <w:t>Major disaster</w:t>
            </w:r>
          </w:p>
        </w:tc>
        <w:tc>
          <w:tcPr>
            <w:tcW w:type="dxa" w:w="2986"/>
          </w:tcPr>
          <w:p>
            <w:pPr>
              <w:spacing w:after="0"/>
              <w:jc w:val="left"/>
            </w:pPr>
            <w:r>
              <w:rPr>
                <w:sz w:val="16"/>
              </w:rPr>
              <w:t>SEVERE WINTER STORMS</w:t>
            </w:r>
          </w:p>
        </w:tc>
        <w:tc>
          <w:tcPr>
            <w:tcW w:type="dxa" w:w="2582"/>
          </w:tcPr>
          <w:p>
            <w:pPr>
              <w:spacing w:after="0"/>
              <w:jc w:val="left"/>
            </w:pPr>
            <w:r>
              <w:rPr>
                <w:sz w:val="16"/>
              </w:rPr>
              <w:t>Winter Weather</w:t>
            </w:r>
          </w:p>
        </w:tc>
        <w:tc>
          <w:tcPr>
            <w:tcW w:type="dxa" w:w="1614"/>
          </w:tcPr>
          <w:p>
            <w:pPr>
              <w:spacing w:after="0"/>
              <w:jc w:val="right"/>
            </w:pPr>
            <w:r>
              <w:rPr>
                <w:sz w:val="16"/>
              </w:rPr>
              <w:t>$2,024.70</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1996-09-06</w:t>
            </w:r>
          </w:p>
        </w:tc>
        <w:tc>
          <w:tcPr>
            <w:tcW w:type="dxa" w:w="1171"/>
          </w:tcPr>
          <w:p>
            <w:pPr>
              <w:spacing w:after="0"/>
              <w:jc w:val="left"/>
            </w:pPr>
            <w:r>
              <w:rPr>
                <w:sz w:val="16"/>
              </w:rPr>
              <w:t>1996-09-05</w:t>
            </w:r>
          </w:p>
        </w:tc>
        <w:tc>
          <w:tcPr>
            <w:tcW w:type="dxa" w:w="1171"/>
          </w:tcPr>
          <w:p>
            <w:pPr>
              <w:spacing w:after="0"/>
              <w:jc w:val="left"/>
            </w:pPr>
            <w:r>
              <w:rPr>
                <w:sz w:val="16"/>
              </w:rPr>
              <w:t>DR-1135-VA</w:t>
            </w:r>
          </w:p>
        </w:tc>
        <w:tc>
          <w:tcPr>
            <w:tcW w:type="dxa" w:w="1574"/>
          </w:tcPr>
          <w:p>
            <w:pPr>
              <w:spacing w:after="0"/>
              <w:jc w:val="left"/>
            </w:pPr>
            <w:r>
              <w:rPr>
                <w:sz w:val="16"/>
              </w:rPr>
              <w:t>Major disaster</w:t>
            </w:r>
          </w:p>
        </w:tc>
        <w:tc>
          <w:tcPr>
            <w:tcW w:type="dxa" w:w="2986"/>
          </w:tcPr>
          <w:p>
            <w:pPr>
              <w:spacing w:after="0"/>
              <w:jc w:val="left"/>
            </w:pPr>
            <w:r>
              <w:rPr>
                <w:sz w:val="16"/>
              </w:rPr>
              <w:t>HURRICANE FRAN AND ASSOCIATED SEVERE STORM COND</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1996-01-27</w:t>
            </w:r>
          </w:p>
        </w:tc>
        <w:tc>
          <w:tcPr>
            <w:tcW w:type="dxa" w:w="1171"/>
          </w:tcPr>
          <w:p>
            <w:pPr>
              <w:spacing w:after="0"/>
              <w:jc w:val="left"/>
            </w:pPr>
            <w:r>
              <w:rPr>
                <w:sz w:val="16"/>
              </w:rPr>
              <w:t>1996-01-19</w:t>
            </w:r>
          </w:p>
        </w:tc>
        <w:tc>
          <w:tcPr>
            <w:tcW w:type="dxa" w:w="1171"/>
          </w:tcPr>
          <w:p>
            <w:pPr>
              <w:spacing w:after="0"/>
              <w:jc w:val="left"/>
            </w:pPr>
            <w:r>
              <w:rPr>
                <w:sz w:val="16"/>
              </w:rPr>
              <w:t>DR-1098-VA</w:t>
            </w:r>
          </w:p>
        </w:tc>
        <w:tc>
          <w:tcPr>
            <w:tcW w:type="dxa" w:w="1574"/>
          </w:tcPr>
          <w:p>
            <w:pPr>
              <w:spacing w:after="0"/>
              <w:jc w:val="left"/>
            </w:pPr>
            <w:r>
              <w:rPr>
                <w:sz w:val="16"/>
              </w:rPr>
              <w:t>Major disaster</w:t>
            </w:r>
          </w:p>
        </w:tc>
        <w:tc>
          <w:tcPr>
            <w:tcW w:type="dxa" w:w="2986"/>
          </w:tcPr>
          <w:p>
            <w:pPr>
              <w:spacing w:after="0"/>
              <w:jc w:val="left"/>
            </w:pPr>
            <w:r>
              <w:rPr>
                <w:sz w:val="16"/>
              </w:rPr>
              <w:t>FLOODING, HIGH WINDS, AND WIND DRIVEN RAIN</w:t>
            </w:r>
          </w:p>
        </w:tc>
        <w:tc>
          <w:tcPr>
            <w:tcW w:type="dxa" w:w="2582"/>
          </w:tcPr>
          <w:p>
            <w:pPr>
              <w:spacing w:after="0"/>
              <w:jc w:val="left"/>
            </w:pPr>
            <w:r>
              <w:rPr>
                <w:sz w:val="16"/>
              </w:rPr>
              <w:t>Inland Flooding (primary); also designated: Strong Wind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1996-01-13</w:t>
            </w:r>
          </w:p>
        </w:tc>
        <w:tc>
          <w:tcPr>
            <w:tcW w:type="dxa" w:w="1171"/>
          </w:tcPr>
          <w:p>
            <w:pPr>
              <w:spacing w:after="0"/>
              <w:jc w:val="left"/>
            </w:pPr>
            <w:r>
              <w:rPr>
                <w:sz w:val="16"/>
              </w:rPr>
              <w:t>1996-01-06</w:t>
            </w:r>
          </w:p>
        </w:tc>
        <w:tc>
          <w:tcPr>
            <w:tcW w:type="dxa" w:w="1171"/>
          </w:tcPr>
          <w:p>
            <w:pPr>
              <w:spacing w:after="0"/>
              <w:jc w:val="left"/>
            </w:pPr>
            <w:r>
              <w:rPr>
                <w:sz w:val="16"/>
              </w:rPr>
              <w:t>DR-1086-VA</w:t>
            </w:r>
          </w:p>
        </w:tc>
        <w:tc>
          <w:tcPr>
            <w:tcW w:type="dxa" w:w="1574"/>
          </w:tcPr>
          <w:p>
            <w:pPr>
              <w:spacing w:after="0"/>
              <w:jc w:val="left"/>
            </w:pPr>
            <w:r>
              <w:rPr>
                <w:sz w:val="16"/>
              </w:rPr>
              <w:t>Major disaster</w:t>
            </w:r>
          </w:p>
        </w:tc>
        <w:tc>
          <w:tcPr>
            <w:tcW w:type="dxa" w:w="2986"/>
          </w:tcPr>
          <w:p>
            <w:pPr>
              <w:spacing w:after="0"/>
              <w:jc w:val="left"/>
            </w:pPr>
            <w:r>
              <w:rPr>
                <w:sz w:val="16"/>
              </w:rPr>
              <w:t>BLIZZARD OF 96 (SEVERE SNOW STORM)</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1993-03-25</w:t>
            </w:r>
          </w:p>
        </w:tc>
        <w:tc>
          <w:tcPr>
            <w:tcW w:type="dxa" w:w="1171"/>
          </w:tcPr>
          <w:p>
            <w:pPr>
              <w:spacing w:after="0"/>
              <w:jc w:val="left"/>
            </w:pPr>
            <w:r>
              <w:rPr>
                <w:sz w:val="16"/>
              </w:rPr>
              <w:t>1993-03-13</w:t>
            </w:r>
          </w:p>
        </w:tc>
        <w:tc>
          <w:tcPr>
            <w:tcW w:type="dxa" w:w="1171"/>
          </w:tcPr>
          <w:p>
            <w:pPr>
              <w:spacing w:after="0"/>
              <w:jc w:val="left"/>
            </w:pPr>
            <w:r>
              <w:rPr>
                <w:sz w:val="16"/>
              </w:rPr>
              <w:t>EM-3112-VA</w:t>
            </w:r>
          </w:p>
        </w:tc>
        <w:tc>
          <w:tcPr>
            <w:tcW w:type="dxa" w:w="1574"/>
          </w:tcPr>
          <w:p>
            <w:pPr>
              <w:spacing w:after="0"/>
              <w:jc w:val="left"/>
            </w:pPr>
            <w:r>
              <w:rPr>
                <w:sz w:val="16"/>
              </w:rPr>
              <w:t>Emergency</w:t>
            </w:r>
          </w:p>
        </w:tc>
        <w:tc>
          <w:tcPr>
            <w:tcW w:type="dxa" w:w="2986"/>
          </w:tcPr>
          <w:p>
            <w:pPr>
              <w:spacing w:after="0"/>
              <w:jc w:val="left"/>
            </w:pPr>
            <w:r>
              <w:rPr>
                <w:sz w:val="16"/>
              </w:rPr>
              <w:t>SEVERE WINTER STORM</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1992-05-19</w:t>
            </w:r>
          </w:p>
        </w:tc>
        <w:tc>
          <w:tcPr>
            <w:tcW w:type="dxa" w:w="1171"/>
          </w:tcPr>
          <w:p>
            <w:pPr>
              <w:spacing w:after="0"/>
              <w:jc w:val="left"/>
            </w:pPr>
            <w:r>
              <w:rPr>
                <w:sz w:val="16"/>
              </w:rPr>
              <w:t>1992-04-21</w:t>
            </w:r>
          </w:p>
        </w:tc>
        <w:tc>
          <w:tcPr>
            <w:tcW w:type="dxa" w:w="1171"/>
          </w:tcPr>
          <w:p>
            <w:pPr>
              <w:spacing w:after="0"/>
              <w:jc w:val="left"/>
            </w:pPr>
            <w:r>
              <w:rPr>
                <w:sz w:val="16"/>
              </w:rPr>
              <w:t>DR-944-VA</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1985-11-09</w:t>
            </w:r>
          </w:p>
        </w:tc>
        <w:tc>
          <w:tcPr>
            <w:tcW w:type="dxa" w:w="1171"/>
          </w:tcPr>
          <w:p>
            <w:pPr>
              <w:spacing w:after="0"/>
              <w:jc w:val="left"/>
            </w:pPr>
            <w:r>
              <w:rPr>
                <w:sz w:val="16"/>
              </w:rPr>
              <w:t>1985-11-09</w:t>
            </w:r>
          </w:p>
        </w:tc>
        <w:tc>
          <w:tcPr>
            <w:tcW w:type="dxa" w:w="1171"/>
          </w:tcPr>
          <w:p>
            <w:pPr>
              <w:spacing w:after="0"/>
              <w:jc w:val="left"/>
            </w:pPr>
            <w:r>
              <w:rPr>
                <w:sz w:val="16"/>
              </w:rPr>
              <w:t>DR-755-VA</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1977-07-23</w:t>
            </w:r>
          </w:p>
        </w:tc>
        <w:tc>
          <w:tcPr>
            <w:tcW w:type="dxa" w:w="1171"/>
          </w:tcPr>
          <w:p>
            <w:pPr>
              <w:spacing w:after="0"/>
              <w:jc w:val="left"/>
            </w:pPr>
            <w:r>
              <w:rPr>
                <w:sz w:val="16"/>
              </w:rPr>
              <w:t>1977-07-23</w:t>
            </w:r>
          </w:p>
        </w:tc>
        <w:tc>
          <w:tcPr>
            <w:tcW w:type="dxa" w:w="1171"/>
          </w:tcPr>
          <w:p>
            <w:pPr>
              <w:spacing w:after="0"/>
              <w:jc w:val="left"/>
            </w:pPr>
            <w:r>
              <w:rPr>
                <w:sz w:val="16"/>
              </w:rPr>
              <w:t>EM-3046-VA</w:t>
            </w:r>
          </w:p>
        </w:tc>
        <w:tc>
          <w:tcPr>
            <w:tcW w:type="dxa" w:w="1574"/>
          </w:tcPr>
          <w:p>
            <w:pPr>
              <w:spacing w:after="0"/>
              <w:jc w:val="left"/>
            </w:pPr>
            <w:r>
              <w:rPr>
                <w:sz w:val="16"/>
              </w:rPr>
              <w:t>Emergency</w:t>
            </w:r>
          </w:p>
        </w:tc>
        <w:tc>
          <w:tcPr>
            <w:tcW w:type="dxa" w:w="2986"/>
          </w:tcPr>
          <w:p>
            <w:pPr>
              <w:spacing w:after="0"/>
              <w:jc w:val="left"/>
            </w:pPr>
            <w:r>
              <w:rPr>
                <w:sz w:val="16"/>
              </w:rPr>
              <w:t>DROUGHT</w:t>
            </w:r>
          </w:p>
        </w:tc>
        <w:tc>
          <w:tcPr>
            <w:tcW w:type="dxa" w:w="2582"/>
          </w:tcPr>
          <w:p>
            <w:pPr>
              <w:spacing w:after="0"/>
              <w:jc w:val="left"/>
            </w:pPr>
            <w:r>
              <w:rPr>
                <w:sz w:val="16"/>
              </w:rPr>
              <w:t>Drought</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1976-10-15</w:t>
            </w:r>
          </w:p>
        </w:tc>
        <w:tc>
          <w:tcPr>
            <w:tcW w:type="dxa" w:w="1171"/>
          </w:tcPr>
          <w:p>
            <w:pPr>
              <w:spacing w:after="0"/>
              <w:jc w:val="left"/>
            </w:pPr>
            <w:r>
              <w:rPr>
                <w:sz w:val="16"/>
              </w:rPr>
              <w:t>1976-10-15</w:t>
            </w:r>
          </w:p>
        </w:tc>
        <w:tc>
          <w:tcPr>
            <w:tcW w:type="dxa" w:w="1171"/>
          </w:tcPr>
          <w:p>
            <w:pPr>
              <w:spacing w:after="0"/>
              <w:jc w:val="left"/>
            </w:pPr>
            <w:r>
              <w:rPr>
                <w:sz w:val="16"/>
              </w:rPr>
              <w:t>EM-3018-VA</w:t>
            </w:r>
          </w:p>
        </w:tc>
        <w:tc>
          <w:tcPr>
            <w:tcW w:type="dxa" w:w="1574"/>
          </w:tcPr>
          <w:p>
            <w:pPr>
              <w:spacing w:after="0"/>
              <w:jc w:val="left"/>
            </w:pPr>
            <w:r>
              <w:rPr>
                <w:sz w:val="16"/>
              </w:rPr>
              <w:t>Emergency</w:t>
            </w:r>
          </w:p>
        </w:tc>
        <w:tc>
          <w:tcPr>
            <w:tcW w:type="dxa" w:w="2986"/>
          </w:tcPr>
          <w:p>
            <w:pPr>
              <w:spacing w:after="0"/>
              <w:jc w:val="left"/>
            </w:pPr>
            <w:r>
              <w:rPr>
                <w:sz w:val="16"/>
              </w:rPr>
              <w:t>DROUGHT</w:t>
            </w:r>
          </w:p>
        </w:tc>
        <w:tc>
          <w:tcPr>
            <w:tcW w:type="dxa" w:w="2582"/>
          </w:tcPr>
          <w:p>
            <w:pPr>
              <w:spacing w:after="0"/>
              <w:jc w:val="left"/>
            </w:pPr>
            <w:r>
              <w:rPr>
                <w:sz w:val="16"/>
              </w:rPr>
              <w:t>Drought</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1972-10-10</w:t>
            </w:r>
          </w:p>
        </w:tc>
        <w:tc>
          <w:tcPr>
            <w:tcW w:type="dxa" w:w="1171"/>
          </w:tcPr>
          <w:p>
            <w:pPr>
              <w:spacing w:after="0"/>
              <w:jc w:val="left"/>
            </w:pPr>
            <w:r>
              <w:rPr>
                <w:sz w:val="16"/>
              </w:rPr>
              <w:t>1972-10-10</w:t>
            </w:r>
          </w:p>
        </w:tc>
        <w:tc>
          <w:tcPr>
            <w:tcW w:type="dxa" w:w="1171"/>
          </w:tcPr>
          <w:p>
            <w:pPr>
              <w:spacing w:after="0"/>
              <w:jc w:val="left"/>
            </w:pPr>
            <w:r>
              <w:rPr>
                <w:sz w:val="16"/>
              </w:rPr>
              <w:t>DR-359-VA</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1972-06-23</w:t>
            </w:r>
          </w:p>
        </w:tc>
        <w:tc>
          <w:tcPr>
            <w:tcW w:type="dxa" w:w="1171"/>
          </w:tcPr>
          <w:p>
            <w:pPr>
              <w:spacing w:after="0"/>
              <w:jc w:val="left"/>
            </w:pPr>
            <w:r>
              <w:rPr>
                <w:sz w:val="16"/>
              </w:rPr>
              <w:t>1972-06-23</w:t>
            </w:r>
          </w:p>
        </w:tc>
        <w:tc>
          <w:tcPr>
            <w:tcW w:type="dxa" w:w="1171"/>
          </w:tcPr>
          <w:p>
            <w:pPr>
              <w:spacing w:after="0"/>
              <w:jc w:val="left"/>
            </w:pPr>
            <w:r>
              <w:rPr>
                <w:sz w:val="16"/>
              </w:rPr>
              <w:t>DR-339-VA</w:t>
            </w:r>
          </w:p>
        </w:tc>
        <w:tc>
          <w:tcPr>
            <w:tcW w:type="dxa" w:w="1574"/>
          </w:tcPr>
          <w:p>
            <w:pPr>
              <w:spacing w:after="0"/>
              <w:jc w:val="left"/>
            </w:pPr>
            <w:r>
              <w:rPr>
                <w:sz w:val="16"/>
              </w:rPr>
              <w:t>Major disaster</w:t>
            </w:r>
          </w:p>
        </w:tc>
        <w:tc>
          <w:tcPr>
            <w:tcW w:type="dxa" w:w="2986"/>
          </w:tcPr>
          <w:p>
            <w:pPr>
              <w:spacing w:after="0"/>
              <w:jc w:val="left"/>
            </w:pPr>
            <w:r>
              <w:rPr>
                <w:sz w:val="16"/>
              </w:rPr>
              <w:t>TROPICAL STORM AGNES</w:t>
            </w:r>
          </w:p>
        </w:tc>
        <w:tc>
          <w:tcPr>
            <w:tcW w:type="dxa" w:w="2582"/>
          </w:tcPr>
          <w:p>
            <w:pPr>
              <w:spacing w:after="0"/>
              <w:jc w:val="left"/>
            </w:pPr>
            <w:r>
              <w:rPr>
                <w:sz w:val="16"/>
              </w:rPr>
              <w:t>Inland Flooding (primary); also designated: 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66</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19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53</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78"/>
        <w:gridCol w:w="2192"/>
        <w:gridCol w:w="1106"/>
        <w:gridCol w:w="1979"/>
        <w:gridCol w:w="707"/>
        <w:gridCol w:w="30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78"/>
            <w:shd w:val="clear" w:color="auto" w:fill="E8E8E8"/>
          </w:tcPr>
          <w:p>
            <w:pPr>
              <w:spacing w:after="0"/>
              <w:jc w:val="left"/>
            </w:pPr>
            <w:r>
              <w:rPr>
                <w:b/>
                <w:sz w:val="16"/>
              </w:rPr>
              <w:t>Magnitude or extent</w:t>
            </w:r>
          </w:p>
        </w:tc>
        <w:tc>
          <w:tcPr>
            <w:tcW w:type="dxa" w:w="2192"/>
            <w:shd w:val="clear" w:color="auto" w:fill="E8E8E8"/>
          </w:tcPr>
          <w:p>
            <w:pPr>
              <w:spacing w:after="0"/>
              <w:jc w:val="left"/>
            </w:pPr>
            <w:r>
              <w:rPr>
                <w:b/>
                <w:sz w:val="16"/>
              </w:rPr>
              <w:t>Damage</w:t>
            </w:r>
          </w:p>
          <w:p>
            <w:pPr>
              <w:spacing w:after="0"/>
              <w:jc w:val="left"/>
            </w:pPr>
            <w:r>
              <w:rPr>
                <w:i/>
                <w:color w:val="555555"/>
                <w:sz w:val="14"/>
              </w:rPr>
              <w:t>nominal dollars</w:t>
            </w:r>
          </w:p>
        </w:tc>
        <w:tc>
          <w:tcPr>
            <w:tcW w:type="dxa" w:w="110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9"/>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30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778"/>
          </w:tcPr>
          <w:p>
            <w:pPr>
              <w:spacing w:after="0"/>
              <w:jc w:val="left"/>
            </w:pPr>
          </w:p>
        </w:tc>
        <w:tc>
          <w:tcPr>
            <w:tcW w:type="dxa" w:w="2192"/>
          </w:tcPr>
          <w:p>
            <w:pPr>
              <w:spacing w:after="0"/>
              <w:jc w:val="left"/>
            </w:pPr>
            <w:r>
              <w:rPr>
                <w:sz w:val="16"/>
              </w:rPr>
              <w:t>damage not reported</w:t>
            </w:r>
          </w:p>
        </w:tc>
        <w:tc>
          <w:tcPr>
            <w:tcW w:type="dxa" w:w="1106"/>
          </w:tcPr>
          <w:p>
            <w:pPr>
              <w:spacing w:after="0"/>
              <w:jc w:val="right"/>
            </w:pPr>
            <w:r>
              <w:rPr>
                <w:sz w:val="16"/>
              </w:rPr>
              <w:t>0, 0</w:t>
            </w:r>
          </w:p>
        </w:tc>
        <w:tc>
          <w:tcPr>
            <w:tcW w:type="dxa" w:w="1979"/>
          </w:tcPr>
          <w:p>
            <w:pPr>
              <w:spacing w:after="0"/>
              <w:jc w:val="left"/>
            </w:pPr>
            <w:r>
              <w:rPr>
                <w:sz w:val="16"/>
              </w:rPr>
              <w:t>NWS zone VAZ507 (NORTHERN VIRGINIA BLUE RIDGE), zone-level: may include parts of neighboring counties</w:t>
            </w:r>
          </w:p>
        </w:tc>
        <w:tc>
          <w:tcPr>
            <w:tcW w:type="dxa" w:w="707"/>
          </w:tcPr>
          <w:p>
            <w:pPr>
              <w:spacing w:after="0"/>
              <w:jc w:val="left"/>
            </w:pPr>
            <w:r>
              <w:rPr>
                <w:sz w:val="16"/>
              </w:rPr>
              <w:t>within last 5 years</w:t>
            </w:r>
          </w:p>
        </w:tc>
        <w:tc>
          <w:tcPr>
            <w:tcW w:type="dxa" w:w="30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2019-05-30</w:t>
            </w:r>
          </w:p>
        </w:tc>
        <w:tc>
          <w:tcPr>
            <w:tcW w:type="dxa" w:w="1215"/>
          </w:tcPr>
          <w:p>
            <w:pPr>
              <w:spacing w:after="0"/>
              <w:jc w:val="left"/>
            </w:pPr>
            <w:r>
              <w:rPr>
                <w:sz w:val="16"/>
              </w:rPr>
              <w:t>Thunderstorm Wind</w:t>
            </w:r>
          </w:p>
        </w:tc>
        <w:tc>
          <w:tcPr>
            <w:tcW w:type="dxa" w:w="2778"/>
          </w:tcPr>
          <w:p>
            <w:pPr>
              <w:spacing w:after="0"/>
              <w:jc w:val="left"/>
            </w:pPr>
            <w:r>
              <w:rPr>
                <w:sz w:val="16"/>
              </w:rPr>
              <w:t>70 kt (81 mph) estimated gust</w:t>
            </w:r>
          </w:p>
        </w:tc>
        <w:tc>
          <w:tcPr>
            <w:tcW w:type="dxa" w:w="2192"/>
          </w:tcPr>
          <w:p>
            <w:pPr>
              <w:spacing w:after="0"/>
              <w:jc w:val="left"/>
            </w:pPr>
            <w:r>
              <w:rPr>
                <w:sz w:val="16"/>
              </w:rPr>
              <w:t>damage not reported</w:t>
            </w:r>
          </w:p>
        </w:tc>
        <w:tc>
          <w:tcPr>
            <w:tcW w:type="dxa" w:w="1106"/>
          </w:tcPr>
          <w:p>
            <w:pPr>
              <w:spacing w:after="0"/>
              <w:jc w:val="right"/>
            </w:pPr>
            <w:r>
              <w:rPr>
                <w:sz w:val="16"/>
              </w:rPr>
              <w:t>0, 0</w:t>
            </w:r>
          </w:p>
        </w:tc>
        <w:tc>
          <w:tcPr>
            <w:tcW w:type="dxa" w:w="1979"/>
          </w:tcPr>
          <w:p>
            <w:pPr>
              <w:spacing w:after="0"/>
              <w:jc w:val="left"/>
            </w:pPr>
            <w:r>
              <w:rPr>
                <w:sz w:val="16"/>
              </w:rPr>
              <w:t>PINEVILLE</w:t>
            </w:r>
          </w:p>
        </w:tc>
        <w:tc>
          <w:tcPr>
            <w:tcW w:type="dxa" w:w="707"/>
          </w:tcPr>
          <w:p>
            <w:pPr>
              <w:spacing w:after="0"/>
              <w:jc w:val="left"/>
            </w:pPr>
          </w:p>
        </w:tc>
        <w:tc>
          <w:tcPr>
            <w:tcW w:type="dxa" w:w="3097"/>
          </w:tcPr>
          <w:p>
            <w:pPr>
              <w:spacing w:after="0"/>
              <w:jc w:val="left"/>
            </w:pPr>
            <w:r>
              <w:rPr>
                <w:sz w:val="16"/>
              </w:rPr>
              <w:t>B1-c worst recorded: Thunderstorm Wind</w:t>
            </w:r>
          </w:p>
        </w:tc>
      </w:tr>
      <w:tr>
        <w:trPr>
          <w:cantSplit/>
        </w:trPr>
        <w:tc>
          <w:tcPr>
            <w:tcW w:type="dxa" w:w="1037"/>
          </w:tcPr>
          <w:p>
            <w:pPr>
              <w:spacing w:after="0"/>
              <w:jc w:val="left"/>
            </w:pPr>
            <w:r>
              <w:rPr>
                <w:sz w:val="16"/>
              </w:rPr>
              <w:t>2003-01-08</w:t>
            </w:r>
          </w:p>
        </w:tc>
        <w:tc>
          <w:tcPr>
            <w:tcW w:type="dxa" w:w="1215"/>
          </w:tcPr>
          <w:p>
            <w:pPr>
              <w:spacing w:after="0"/>
              <w:jc w:val="left"/>
            </w:pPr>
            <w:r>
              <w:rPr>
                <w:sz w:val="16"/>
              </w:rPr>
              <w:t>High Wind</w:t>
            </w:r>
          </w:p>
        </w:tc>
        <w:tc>
          <w:tcPr>
            <w:tcW w:type="dxa" w:w="2778"/>
          </w:tcPr>
          <w:p>
            <w:pPr>
              <w:spacing w:after="0"/>
              <w:jc w:val="left"/>
            </w:pPr>
            <w:r>
              <w:rPr>
                <w:sz w:val="16"/>
              </w:rPr>
              <w:t>63 kt (72 mph) measured gust</w:t>
            </w:r>
          </w:p>
        </w:tc>
        <w:tc>
          <w:tcPr>
            <w:tcW w:type="dxa" w:w="2192"/>
          </w:tcPr>
          <w:p>
            <w:pPr>
              <w:spacing w:after="0"/>
              <w:jc w:val="left"/>
            </w:pPr>
            <w:r>
              <w:rPr>
                <w:sz w:val="16"/>
              </w:rPr>
              <w:t>damage not reported</w:t>
            </w:r>
          </w:p>
        </w:tc>
        <w:tc>
          <w:tcPr>
            <w:tcW w:type="dxa" w:w="1106"/>
          </w:tcPr>
          <w:p>
            <w:pPr>
              <w:spacing w:after="0"/>
              <w:jc w:val="right"/>
            </w:pPr>
            <w:r>
              <w:rPr>
                <w:sz w:val="16"/>
              </w:rPr>
              <w:t>0, 0</w:t>
            </w:r>
          </w:p>
        </w:tc>
        <w:tc>
          <w:tcPr>
            <w:tcW w:type="dxa" w:w="1979"/>
          </w:tcPr>
          <w:p>
            <w:pPr>
              <w:spacing w:after="0"/>
              <w:jc w:val="left"/>
            </w:pPr>
            <w:r>
              <w:rPr>
                <w:sz w:val="16"/>
              </w:rPr>
              <w:t>NWS zone VAZ026 (ROCKINGHAM / HARRISONBURG), zone-level: may include parts of neighboring counties</w:t>
            </w:r>
          </w:p>
        </w:tc>
        <w:tc>
          <w:tcPr>
            <w:tcW w:type="dxa" w:w="707"/>
          </w:tcPr>
          <w:p>
            <w:pPr>
              <w:spacing w:after="0"/>
              <w:jc w:val="left"/>
            </w:pPr>
          </w:p>
        </w:tc>
        <w:tc>
          <w:tcPr>
            <w:tcW w:type="dxa" w:w="30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2778"/>
          </w:tcPr>
          <w:p>
            <w:pPr>
              <w:spacing w:after="0"/>
              <w:jc w:val="left"/>
            </w:pPr>
          </w:p>
        </w:tc>
        <w:tc>
          <w:tcPr>
            <w:tcW w:type="dxa" w:w="2192"/>
          </w:tcPr>
          <w:p>
            <w:pPr>
              <w:spacing w:after="0"/>
              <w:jc w:val="left"/>
            </w:pPr>
            <w:r>
              <w:rPr>
                <w:sz w:val="16"/>
              </w:rPr>
              <w:t>damage not reported</w:t>
            </w:r>
          </w:p>
        </w:tc>
        <w:tc>
          <w:tcPr>
            <w:tcW w:type="dxa" w:w="1106"/>
          </w:tcPr>
          <w:p>
            <w:pPr>
              <w:spacing w:after="0"/>
              <w:jc w:val="right"/>
            </w:pPr>
            <w:r>
              <w:rPr>
                <w:sz w:val="16"/>
              </w:rPr>
              <w:t>0, 0</w:t>
            </w:r>
          </w:p>
        </w:tc>
        <w:tc>
          <w:tcPr>
            <w:tcW w:type="dxa" w:w="1979"/>
          </w:tcPr>
          <w:p>
            <w:pPr>
              <w:spacing w:after="0"/>
              <w:jc w:val="left"/>
            </w:pPr>
            <w:r>
              <w:rPr>
                <w:sz w:val="16"/>
              </w:rPr>
              <w:t>NWS zone VAZ026 (ROCKINGHAM), zone-level: may include parts of neighboring counties</w:t>
            </w:r>
          </w:p>
        </w:tc>
        <w:tc>
          <w:tcPr>
            <w:tcW w:type="dxa" w:w="707"/>
          </w:tcPr>
          <w:p>
            <w:pPr>
              <w:spacing w:after="0"/>
              <w:jc w:val="left"/>
            </w:pPr>
          </w:p>
        </w:tc>
        <w:tc>
          <w:tcPr>
            <w:tcW w:type="dxa" w:w="3097"/>
          </w:tcPr>
          <w:p>
            <w:pPr>
              <w:spacing w:after="0"/>
              <w:jc w:val="left"/>
            </w:pPr>
            <w:r>
              <w:rPr>
                <w:sz w:val="16"/>
              </w:rPr>
              <w:t>B1-c worst recorded: Excessive Heat, Heat</w:t>
            </w:r>
          </w:p>
        </w:tc>
      </w:tr>
      <w:tr>
        <w:trPr>
          <w:cantSplit/>
        </w:trPr>
        <w:tc>
          <w:tcPr>
            <w:tcW w:type="dxa" w:w="1037"/>
          </w:tcPr>
          <w:p>
            <w:pPr>
              <w:spacing w:after="0"/>
              <w:jc w:val="left"/>
            </w:pPr>
            <w:r>
              <w:rPr>
                <w:sz w:val="16"/>
              </w:rPr>
              <w:t>2000-06-14</w:t>
            </w:r>
          </w:p>
        </w:tc>
        <w:tc>
          <w:tcPr>
            <w:tcW w:type="dxa" w:w="1215"/>
          </w:tcPr>
          <w:p>
            <w:pPr>
              <w:spacing w:after="0"/>
              <w:jc w:val="left"/>
            </w:pPr>
            <w:r>
              <w:rPr>
                <w:sz w:val="16"/>
              </w:rPr>
              <w:t>Lightning</w:t>
            </w:r>
          </w:p>
        </w:tc>
        <w:tc>
          <w:tcPr>
            <w:tcW w:type="dxa" w:w="2778"/>
          </w:tcPr>
          <w:p>
            <w:pPr>
              <w:spacing w:after="0"/>
              <w:jc w:val="left"/>
            </w:pPr>
          </w:p>
        </w:tc>
        <w:tc>
          <w:tcPr>
            <w:tcW w:type="dxa" w:w="2192"/>
          </w:tcPr>
          <w:p>
            <w:pPr>
              <w:spacing w:after="0"/>
              <w:jc w:val="left"/>
            </w:pPr>
            <w:r>
              <w:rPr>
                <w:sz w:val="16"/>
              </w:rPr>
              <w:t>damage not reported</w:t>
            </w:r>
          </w:p>
        </w:tc>
        <w:tc>
          <w:tcPr>
            <w:tcW w:type="dxa" w:w="1106"/>
          </w:tcPr>
          <w:p>
            <w:pPr>
              <w:spacing w:after="0"/>
              <w:jc w:val="right"/>
            </w:pPr>
            <w:r>
              <w:rPr>
                <w:sz w:val="16"/>
              </w:rPr>
              <w:t>0, 3</w:t>
            </w:r>
          </w:p>
        </w:tc>
        <w:tc>
          <w:tcPr>
            <w:tcW w:type="dxa" w:w="1979"/>
          </w:tcPr>
          <w:p>
            <w:pPr>
              <w:spacing w:after="0"/>
              <w:jc w:val="left"/>
            </w:pPr>
            <w:r>
              <w:rPr>
                <w:sz w:val="16"/>
              </w:rPr>
              <w:t>COUNTYWIDE</w:t>
            </w:r>
          </w:p>
        </w:tc>
        <w:tc>
          <w:tcPr>
            <w:tcW w:type="dxa" w:w="707"/>
          </w:tcPr>
          <w:p>
            <w:pPr>
              <w:spacing w:after="0"/>
              <w:jc w:val="left"/>
            </w:pPr>
          </w:p>
        </w:tc>
        <w:tc>
          <w:tcPr>
            <w:tcW w:type="dxa" w:w="3097"/>
          </w:tcPr>
          <w:p>
            <w:pPr>
              <w:spacing w:after="0"/>
              <w:jc w:val="left"/>
            </w:pPr>
            <w:r>
              <w:rPr>
                <w:sz w:val="16"/>
              </w:rPr>
              <w:t>deaths or injuries recorded</w:t>
            </w:r>
          </w:p>
        </w:tc>
      </w:tr>
      <w:tr>
        <w:trPr>
          <w:cantSplit/>
        </w:trPr>
        <w:tc>
          <w:tcPr>
            <w:tcW w:type="dxa" w:w="1037"/>
          </w:tcPr>
          <w:p>
            <w:pPr>
              <w:spacing w:after="0"/>
              <w:jc w:val="left"/>
            </w:pPr>
            <w:r>
              <w:rPr>
                <w:sz w:val="16"/>
              </w:rPr>
              <w:t>1999-07-04</w:t>
            </w:r>
          </w:p>
        </w:tc>
        <w:tc>
          <w:tcPr>
            <w:tcW w:type="dxa" w:w="1215"/>
          </w:tcPr>
          <w:p>
            <w:pPr>
              <w:spacing w:after="0"/>
              <w:jc w:val="left"/>
            </w:pPr>
            <w:r>
              <w:rPr>
                <w:sz w:val="16"/>
              </w:rPr>
              <w:t>Heat</w:t>
            </w:r>
          </w:p>
        </w:tc>
        <w:tc>
          <w:tcPr>
            <w:tcW w:type="dxa" w:w="2778"/>
          </w:tcPr>
          <w:p>
            <w:pPr>
              <w:spacing w:after="0"/>
              <w:jc w:val="left"/>
            </w:pPr>
          </w:p>
        </w:tc>
        <w:tc>
          <w:tcPr>
            <w:tcW w:type="dxa" w:w="2192"/>
          </w:tcPr>
          <w:p>
            <w:pPr>
              <w:spacing w:after="0"/>
              <w:jc w:val="left"/>
            </w:pPr>
            <w:r>
              <w:rPr>
                <w:sz w:val="16"/>
              </w:rPr>
              <w:t>damage not reported</w:t>
            </w:r>
          </w:p>
        </w:tc>
        <w:tc>
          <w:tcPr>
            <w:tcW w:type="dxa" w:w="1106"/>
          </w:tcPr>
          <w:p>
            <w:pPr>
              <w:spacing w:after="0"/>
              <w:jc w:val="right"/>
            </w:pPr>
            <w:r>
              <w:rPr>
                <w:sz w:val="16"/>
              </w:rPr>
              <w:t>1, 6</w:t>
            </w:r>
          </w:p>
        </w:tc>
        <w:tc>
          <w:tcPr>
            <w:tcW w:type="dxa" w:w="1979"/>
          </w:tcPr>
          <w:p>
            <w:pPr>
              <w:spacing w:after="0"/>
              <w:jc w:val="left"/>
            </w:pPr>
            <w:r>
              <w:rPr>
                <w:sz w:val="16"/>
              </w:rPr>
              <w:t>NWS zone VAZ026 (ROCKINGHAM / HARRISONBURG), zone-level: may include parts of neighboring counties</w:t>
            </w:r>
          </w:p>
        </w:tc>
        <w:tc>
          <w:tcPr>
            <w:tcW w:type="dxa" w:w="707"/>
          </w:tcPr>
          <w:p>
            <w:pPr>
              <w:spacing w:after="0"/>
              <w:jc w:val="left"/>
            </w:pPr>
          </w:p>
        </w:tc>
        <w:tc>
          <w:tcPr>
            <w:tcW w:type="dxa" w:w="3097"/>
          </w:tcPr>
          <w:p>
            <w:pPr>
              <w:spacing w:after="0"/>
              <w:jc w:val="left"/>
            </w:pPr>
            <w:r>
              <w:rPr>
                <w:sz w:val="16"/>
              </w:rPr>
              <w:t>deaths or injuries recorded</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2778"/>
          </w:tcPr>
          <w:p>
            <w:pPr>
              <w:spacing w:after="0"/>
              <w:jc w:val="left"/>
            </w:pPr>
          </w:p>
        </w:tc>
        <w:tc>
          <w:tcPr>
            <w:tcW w:type="dxa" w:w="2192"/>
          </w:tcPr>
          <w:p>
            <w:pPr>
              <w:spacing w:after="0"/>
              <w:jc w:val="left"/>
            </w:pPr>
            <w:r>
              <w:rPr>
                <w:sz w:val="16"/>
              </w:rPr>
              <w:t>damage not reported</w:t>
            </w:r>
          </w:p>
        </w:tc>
        <w:tc>
          <w:tcPr>
            <w:tcW w:type="dxa" w:w="1106"/>
          </w:tcPr>
          <w:p>
            <w:pPr>
              <w:spacing w:after="0"/>
              <w:jc w:val="right"/>
            </w:pPr>
            <w:r>
              <w:rPr>
                <w:sz w:val="16"/>
              </w:rPr>
              <w:t>0, 0</w:t>
            </w:r>
          </w:p>
        </w:tc>
        <w:tc>
          <w:tcPr>
            <w:tcW w:type="dxa" w:w="1979"/>
          </w:tcPr>
          <w:p>
            <w:pPr>
              <w:spacing w:after="0"/>
              <w:jc w:val="left"/>
            </w:pPr>
            <w:r>
              <w:rPr>
                <w:sz w:val="16"/>
              </w:rPr>
              <w:t>NWS zone VAZ026 (ROCKINGHAM), zone-level: may include parts of neighboring counties</w:t>
            </w:r>
          </w:p>
        </w:tc>
        <w:tc>
          <w:tcPr>
            <w:tcW w:type="dxa" w:w="707"/>
          </w:tcPr>
          <w:p>
            <w:pPr>
              <w:spacing w:after="0"/>
              <w:jc w:val="left"/>
            </w:pPr>
          </w:p>
        </w:tc>
        <w:tc>
          <w:tcPr>
            <w:tcW w:type="dxa" w:w="3097"/>
          </w:tcPr>
          <w:p>
            <w:pPr>
              <w:spacing w:after="0"/>
              <w:jc w:val="left"/>
            </w:pPr>
            <w:r>
              <w:rPr>
                <w:sz w:val="16"/>
              </w:rPr>
              <w:t>B1-c worst recorded: Drought</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2778"/>
          </w:tcPr>
          <w:p>
            <w:pPr>
              <w:spacing w:after="0"/>
              <w:jc w:val="left"/>
            </w:pPr>
          </w:p>
        </w:tc>
        <w:tc>
          <w:tcPr>
            <w:tcW w:type="dxa" w:w="2192"/>
          </w:tcPr>
          <w:p>
            <w:pPr>
              <w:spacing w:after="0"/>
              <w:jc w:val="left"/>
            </w:pPr>
            <w:r>
              <w:rPr>
                <w:sz w:val="16"/>
              </w:rPr>
              <w:t>property not reported; $2,000,000 crops, reported for the zone (1997 dollars)</w:t>
            </w:r>
          </w:p>
        </w:tc>
        <w:tc>
          <w:tcPr>
            <w:tcW w:type="dxa" w:w="1106"/>
          </w:tcPr>
          <w:p>
            <w:pPr>
              <w:spacing w:after="0"/>
              <w:jc w:val="right"/>
            </w:pPr>
            <w:r>
              <w:rPr>
                <w:sz w:val="16"/>
              </w:rPr>
              <w:t>0, 0</w:t>
            </w:r>
          </w:p>
        </w:tc>
        <w:tc>
          <w:tcPr>
            <w:tcW w:type="dxa" w:w="1979"/>
          </w:tcPr>
          <w:p>
            <w:pPr>
              <w:spacing w:after="0"/>
              <w:jc w:val="left"/>
            </w:pPr>
            <w:r>
              <w:rPr>
                <w:sz w:val="16"/>
              </w:rPr>
              <w:t>NWS zone VAZ026 (ROCKINGHAM), zone-level: may include parts of neighboring counties</w:t>
            </w:r>
          </w:p>
        </w:tc>
        <w:tc>
          <w:tcPr>
            <w:tcW w:type="dxa" w:w="707"/>
          </w:tcPr>
          <w:p>
            <w:pPr>
              <w:spacing w:after="0"/>
              <w:jc w:val="left"/>
            </w:pPr>
          </w:p>
        </w:tc>
        <w:tc>
          <w:tcPr>
            <w:tcW w:type="dxa" w:w="309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2778"/>
          </w:tcPr>
          <w:p>
            <w:pPr>
              <w:spacing w:after="0"/>
              <w:jc w:val="left"/>
            </w:pPr>
          </w:p>
        </w:tc>
        <w:tc>
          <w:tcPr>
            <w:tcW w:type="dxa" w:w="2192"/>
          </w:tcPr>
          <w:p>
            <w:pPr>
              <w:spacing w:after="0"/>
              <w:jc w:val="left"/>
            </w:pPr>
            <w:r>
              <w:rPr>
                <w:sz w:val="16"/>
              </w:rPr>
              <w:t>$7,100,000 property; $8,000,000 crops, reported for the zone (1996 dollars)</w:t>
            </w:r>
          </w:p>
        </w:tc>
        <w:tc>
          <w:tcPr>
            <w:tcW w:type="dxa" w:w="1106"/>
          </w:tcPr>
          <w:p>
            <w:pPr>
              <w:spacing w:after="0"/>
              <w:jc w:val="right"/>
            </w:pPr>
            <w:r>
              <w:rPr>
                <w:sz w:val="16"/>
              </w:rPr>
              <w:t>0, 0</w:t>
            </w:r>
          </w:p>
        </w:tc>
        <w:tc>
          <w:tcPr>
            <w:tcW w:type="dxa" w:w="1979"/>
          </w:tcPr>
          <w:p>
            <w:pPr>
              <w:spacing w:after="0"/>
              <w:jc w:val="left"/>
            </w:pPr>
            <w:r>
              <w:rPr>
                <w:sz w:val="16"/>
              </w:rPr>
              <w:t>NWS zone VAZ026 (ROCKINGHAM), zone-level: may include parts of neighboring counties</w:t>
            </w:r>
          </w:p>
        </w:tc>
        <w:tc>
          <w:tcPr>
            <w:tcW w:type="dxa" w:w="707"/>
          </w:tcPr>
          <w:p>
            <w:pPr>
              <w:spacing w:after="0"/>
              <w:jc w:val="left"/>
            </w:pPr>
          </w:p>
        </w:tc>
        <w:tc>
          <w:tcPr>
            <w:tcW w:type="dxa" w:w="30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1996-07-14</w:t>
            </w:r>
          </w:p>
        </w:tc>
        <w:tc>
          <w:tcPr>
            <w:tcW w:type="dxa" w:w="1215"/>
          </w:tcPr>
          <w:p>
            <w:pPr>
              <w:spacing w:after="0"/>
              <w:jc w:val="left"/>
            </w:pPr>
            <w:r>
              <w:rPr>
                <w:sz w:val="16"/>
              </w:rPr>
              <w:t>Lightning</w:t>
            </w:r>
          </w:p>
        </w:tc>
        <w:tc>
          <w:tcPr>
            <w:tcW w:type="dxa" w:w="2778"/>
          </w:tcPr>
          <w:p>
            <w:pPr>
              <w:spacing w:after="0"/>
              <w:jc w:val="left"/>
            </w:pPr>
          </w:p>
        </w:tc>
        <w:tc>
          <w:tcPr>
            <w:tcW w:type="dxa" w:w="2192"/>
          </w:tcPr>
          <w:p>
            <w:pPr>
              <w:spacing w:after="0"/>
              <w:jc w:val="left"/>
            </w:pPr>
            <w:r>
              <w:rPr>
                <w:sz w:val="16"/>
              </w:rPr>
              <w:t>damage not reported</w:t>
            </w:r>
          </w:p>
        </w:tc>
        <w:tc>
          <w:tcPr>
            <w:tcW w:type="dxa" w:w="1106"/>
          </w:tcPr>
          <w:p>
            <w:pPr>
              <w:spacing w:after="0"/>
              <w:jc w:val="right"/>
            </w:pPr>
            <w:r>
              <w:rPr>
                <w:sz w:val="16"/>
              </w:rPr>
              <w:t>1, 0</w:t>
            </w:r>
          </w:p>
        </w:tc>
        <w:tc>
          <w:tcPr>
            <w:tcW w:type="dxa" w:w="1979"/>
          </w:tcPr>
          <w:p>
            <w:pPr>
              <w:spacing w:after="0"/>
              <w:jc w:val="left"/>
            </w:pPr>
            <w:r>
              <w:rPr>
                <w:sz w:val="16"/>
              </w:rPr>
              <w:t>HARRISONBURG</w:t>
            </w:r>
          </w:p>
        </w:tc>
        <w:tc>
          <w:tcPr>
            <w:tcW w:type="dxa" w:w="707"/>
          </w:tcPr>
          <w:p>
            <w:pPr>
              <w:spacing w:after="0"/>
              <w:jc w:val="left"/>
            </w:pPr>
          </w:p>
        </w:tc>
        <w:tc>
          <w:tcPr>
            <w:tcW w:type="dxa" w:w="3097"/>
          </w:tcPr>
          <w:p>
            <w:pPr>
              <w:spacing w:after="0"/>
              <w:jc w:val="left"/>
            </w:pPr>
            <w:r>
              <w:rPr>
                <w:sz w:val="16"/>
              </w:rPr>
              <w:t>deaths or injuries recorded</w:t>
            </w:r>
          </w:p>
        </w:tc>
      </w:tr>
      <w:tr>
        <w:trPr>
          <w:cantSplit/>
        </w:trPr>
        <w:tc>
          <w:tcPr>
            <w:tcW w:type="dxa" w:w="1037"/>
          </w:tcPr>
          <w:p>
            <w:pPr>
              <w:spacing w:after="0"/>
              <w:jc w:val="left"/>
            </w:pPr>
            <w:r>
              <w:rPr>
                <w:sz w:val="16"/>
              </w:rPr>
              <w:t>1968-07-02</w:t>
            </w:r>
          </w:p>
        </w:tc>
        <w:tc>
          <w:tcPr>
            <w:tcW w:type="dxa" w:w="1215"/>
          </w:tcPr>
          <w:p>
            <w:pPr>
              <w:spacing w:after="0"/>
              <w:jc w:val="left"/>
            </w:pPr>
            <w:r>
              <w:rPr>
                <w:sz w:val="16"/>
              </w:rPr>
              <w:t>Hail</w:t>
            </w:r>
          </w:p>
        </w:tc>
        <w:tc>
          <w:tcPr>
            <w:tcW w:type="dxa" w:w="2778"/>
          </w:tcPr>
          <w:p>
            <w:pPr>
              <w:spacing w:after="0"/>
              <w:jc w:val="left"/>
            </w:pPr>
            <w:r>
              <w:rPr>
                <w:sz w:val="16"/>
              </w:rPr>
              <w:t>2.5 in</w:t>
            </w:r>
          </w:p>
        </w:tc>
        <w:tc>
          <w:tcPr>
            <w:tcW w:type="dxa" w:w="2192"/>
          </w:tcPr>
          <w:p>
            <w:pPr>
              <w:spacing w:after="0"/>
              <w:jc w:val="left"/>
            </w:pPr>
            <w:r>
              <w:rPr>
                <w:sz w:val="16"/>
              </w:rPr>
              <w:t>damage not recorded (pre-1996 record)</w:t>
            </w:r>
          </w:p>
        </w:tc>
        <w:tc>
          <w:tcPr>
            <w:tcW w:type="dxa" w:w="1106"/>
          </w:tcPr>
          <w:p>
            <w:pPr>
              <w:spacing w:after="0"/>
              <w:jc w:val="right"/>
            </w:pPr>
            <w:r>
              <w:rPr>
                <w:sz w:val="16"/>
              </w:rPr>
              <w:t>0, 0</w:t>
            </w:r>
          </w:p>
        </w:tc>
        <w:tc>
          <w:tcPr>
            <w:tcW w:type="dxa" w:w="1979"/>
          </w:tcPr>
          <w:p>
            <w:pPr>
              <w:spacing w:after="0"/>
              <w:jc w:val="left"/>
            </w:pPr>
            <w:r>
              <w:rPr>
                <w:sz w:val="16"/>
              </w:rPr>
              <w:t>location not recorded</w:t>
            </w:r>
          </w:p>
        </w:tc>
        <w:tc>
          <w:tcPr>
            <w:tcW w:type="dxa" w:w="707"/>
          </w:tcPr>
          <w:p>
            <w:pPr>
              <w:spacing w:after="0"/>
              <w:jc w:val="left"/>
            </w:pPr>
          </w:p>
        </w:tc>
        <w:tc>
          <w:tcPr>
            <w:tcW w:type="dxa" w:w="3097"/>
          </w:tcPr>
          <w:p>
            <w:pPr>
              <w:spacing w:after="0"/>
              <w:jc w:val="left"/>
            </w:pPr>
            <w:r>
              <w:rPr>
                <w:sz w:val="16"/>
              </w:rPr>
              <w:t>B1-c worst recorded: Hail</w:t>
            </w:r>
          </w:p>
        </w:tc>
      </w:tr>
      <w:tr>
        <w:trPr>
          <w:cantSplit/>
        </w:trPr>
        <w:tc>
          <w:tcPr>
            <w:tcW w:type="dxa" w:w="1037"/>
          </w:tcPr>
          <w:p>
            <w:pPr>
              <w:spacing w:after="0"/>
              <w:jc w:val="left"/>
            </w:pPr>
            <w:r>
              <w:rPr>
                <w:sz w:val="16"/>
              </w:rPr>
              <w:t>1952-04-05</w:t>
            </w:r>
          </w:p>
        </w:tc>
        <w:tc>
          <w:tcPr>
            <w:tcW w:type="dxa" w:w="1215"/>
          </w:tcPr>
          <w:p>
            <w:pPr>
              <w:spacing w:after="0"/>
              <w:jc w:val="left"/>
            </w:pPr>
            <w:r>
              <w:rPr>
                <w:sz w:val="16"/>
              </w:rPr>
              <w:t>Tornado</w:t>
            </w:r>
          </w:p>
        </w:tc>
        <w:tc>
          <w:tcPr>
            <w:tcW w:type="dxa" w:w="2778"/>
          </w:tcPr>
          <w:p>
            <w:pPr>
              <w:spacing w:after="0"/>
              <w:jc w:val="left"/>
            </w:pPr>
            <w:r>
              <w:rPr>
                <w:sz w:val="16"/>
              </w:rPr>
              <w:t>F2, 4.9 mi path length (records before 1996 may include the whole path; rating and listing come from the county where the tornado began), 33 yd wide</w:t>
            </w:r>
          </w:p>
        </w:tc>
        <w:tc>
          <w:tcPr>
            <w:tcW w:type="dxa" w:w="2192"/>
          </w:tcPr>
          <w:p>
            <w:pPr>
              <w:spacing w:after="0"/>
              <w:jc w:val="left"/>
            </w:pPr>
            <w:r>
              <w:rPr>
                <w:sz w:val="16"/>
              </w:rPr>
              <w:t>$250,000 property; crops not recorded (1952 dollars)</w:t>
            </w:r>
          </w:p>
        </w:tc>
        <w:tc>
          <w:tcPr>
            <w:tcW w:type="dxa" w:w="1106"/>
          </w:tcPr>
          <w:p>
            <w:pPr>
              <w:spacing w:after="0"/>
              <w:jc w:val="right"/>
            </w:pPr>
            <w:r>
              <w:rPr>
                <w:sz w:val="16"/>
              </w:rPr>
              <w:t>0, 0</w:t>
            </w:r>
          </w:p>
        </w:tc>
        <w:tc>
          <w:tcPr>
            <w:tcW w:type="dxa" w:w="1979"/>
          </w:tcPr>
          <w:p>
            <w:pPr>
              <w:spacing w:after="0"/>
              <w:jc w:val="left"/>
            </w:pPr>
            <w:r>
              <w:rPr>
                <w:sz w:val="16"/>
              </w:rPr>
              <w:t>location not recorded</w:t>
            </w:r>
          </w:p>
        </w:tc>
        <w:tc>
          <w:tcPr>
            <w:tcW w:type="dxa" w:w="707"/>
          </w:tcPr>
          <w:p>
            <w:pPr>
              <w:spacing w:after="0"/>
              <w:jc w:val="left"/>
            </w:pPr>
          </w:p>
        </w:tc>
        <w:tc>
          <w:tcPr>
            <w:tcW w:type="dxa" w:w="309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46"/>
        <w:gridCol w:w="1037"/>
        <w:gridCol w:w="1723"/>
        <w:gridCol w:w="1514"/>
        <w:gridCol w:w="1477"/>
        <w:gridCol w:w="1037"/>
        <w:gridCol w:w="2080"/>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3"/>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46"/>
          </w:tcPr>
          <w:p>
            <w:pPr>
              <w:spacing w:after="0"/>
              <w:jc w:val="left"/>
            </w:pPr>
            <w:r>
              <w:rPr>
                <w:sz w:val="16"/>
              </w:rPr>
              <w:t>about 1 in 100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14"/>
          </w:tcPr>
          <w:p>
            <w:pPr>
              <w:spacing w:after="0"/>
              <w:jc w:val="right"/>
            </w:pPr>
            <w:r>
              <w:rPr>
                <w:sz w:val="16"/>
              </w:rPr>
              <w:t>0</w:t>
            </w:r>
          </w:p>
        </w:tc>
        <w:tc>
          <w:tcPr>
            <w:tcW w:type="dxa" w:w="1477"/>
          </w:tcPr>
          <w:p>
            <w:pPr>
              <w:spacing w:after="0"/>
              <w:jc w:val="left"/>
            </w:pPr>
            <w:r>
              <w:rPr>
                <w:sz w:val="16"/>
              </w:rPr>
              <w:t>1994 to 2023 (30 years)</w:t>
            </w:r>
          </w:p>
        </w:tc>
        <w:tc>
          <w:tcPr>
            <w:tcW w:type="dxa" w:w="1037"/>
          </w:tcPr>
          <w:p>
            <w:pPr>
              <w:spacing w:after="0"/>
              <w:jc w:val="left"/>
            </w:pPr>
            <w:r>
              <w:rPr>
                <w:sz w:val="16"/>
              </w:rPr>
              <w:t>see B1-f</w:t>
            </w:r>
          </w:p>
        </w:tc>
        <w:tc>
          <w:tcPr>
            <w:tcW w:type="dxa" w:w="208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46"/>
          </w:tcPr>
          <w:p>
            <w:pPr>
              <w:spacing w:after="0"/>
              <w:jc w:val="left"/>
            </w:pPr>
          </w:p>
        </w:tc>
        <w:tc>
          <w:tcPr>
            <w:tcW w:type="dxa" w:w="1037"/>
          </w:tcPr>
          <w:p>
            <w:pPr>
              <w:spacing w:after="0"/>
              <w:jc w:val="left"/>
            </w:pPr>
          </w:p>
        </w:tc>
        <w:tc>
          <w:tcPr>
            <w:tcW w:type="dxa" w:w="1723"/>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2.21</w:t>
            </w:r>
          </w:p>
        </w:tc>
        <w:tc>
          <w:tcPr>
            <w:tcW w:type="dxa" w:w="1431"/>
          </w:tcPr>
          <w:p>
            <w:pPr>
              <w:spacing w:after="0"/>
              <w:jc w:val="left"/>
            </w:pPr>
            <w:r>
              <w:rPr>
                <w:sz w:val="16"/>
              </w:rPr>
              <w:t>event-days per year</w:t>
            </w:r>
          </w:p>
        </w:tc>
        <w:tc>
          <w:tcPr>
            <w:tcW w:type="dxa" w:w="1546"/>
          </w:tcPr>
          <w:p>
            <w:pPr>
              <w:spacing w:after="0"/>
              <w:jc w:val="left"/>
            </w:pPr>
            <w:r>
              <w:rPr>
                <w:sz w:val="16"/>
              </w:rPr>
              <w:t>about 2.21 days per year</w:t>
            </w:r>
          </w:p>
        </w:tc>
        <w:tc>
          <w:tcPr>
            <w:tcW w:type="dxa" w:w="1037"/>
          </w:tcPr>
          <w:p>
            <w:pPr>
              <w:spacing w:after="0"/>
              <w:jc w:val="left"/>
            </w:pPr>
            <w:r>
              <w:rPr>
                <w:sz w:val="16"/>
              </w:rPr>
              <w:t>Likely</w:t>
            </w:r>
          </w:p>
        </w:tc>
        <w:tc>
          <w:tcPr>
            <w:tcW w:type="dxa" w:w="1723"/>
          </w:tcPr>
          <w:p>
            <w:pPr>
              <w:spacing w:after="0"/>
              <w:jc w:val="left"/>
            </w:pPr>
            <w:r>
              <w:rPr>
                <w:sz w:val="16"/>
              </w:rPr>
              <w:t>event-days in 13 of 30 years, 1996 to 2025 (43.3%)</w:t>
            </w:r>
          </w:p>
        </w:tc>
        <w:tc>
          <w:tcPr>
            <w:tcW w:type="dxa" w:w="1514"/>
          </w:tcPr>
          <w:p>
            <w:pPr>
              <w:spacing w:after="0"/>
              <w:jc w:val="right"/>
            </w:pPr>
            <w:r>
              <w:rPr>
                <w:sz w:val="16"/>
              </w:rPr>
              <w:t>42</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2080"/>
          </w:tcPr>
          <w:p>
            <w:pPr>
              <w:spacing w:after="0"/>
              <w:jc w:val="left"/>
            </w:pPr>
            <w:r>
              <w:rPr>
                <w:sz w:val="16"/>
              </w:rPr>
              <w:t>NRI gives about 2.21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3.54</w:t>
            </w:r>
          </w:p>
        </w:tc>
        <w:tc>
          <w:tcPr>
            <w:tcW w:type="dxa" w:w="1431"/>
          </w:tcPr>
          <w:p>
            <w:pPr>
              <w:spacing w:after="0"/>
              <w:jc w:val="left"/>
            </w:pPr>
            <w:r>
              <w:rPr>
                <w:sz w:val="16"/>
              </w:rPr>
              <w:t>event-days per year</w:t>
            </w:r>
          </w:p>
        </w:tc>
        <w:tc>
          <w:tcPr>
            <w:tcW w:type="dxa" w:w="1546"/>
          </w:tcPr>
          <w:p>
            <w:pPr>
              <w:spacing w:after="0"/>
              <w:jc w:val="left"/>
            </w:pPr>
            <w:r>
              <w:rPr>
                <w:sz w:val="16"/>
              </w:rPr>
              <w:t>about 3.54 days per year</w:t>
            </w:r>
          </w:p>
        </w:tc>
        <w:tc>
          <w:tcPr>
            <w:tcW w:type="dxa" w:w="1037"/>
          </w:tcPr>
          <w:p>
            <w:pPr>
              <w:spacing w:after="0"/>
              <w:jc w:val="left"/>
            </w:pPr>
            <w:r>
              <w:rPr>
                <w:sz w:val="16"/>
              </w:rPr>
              <w:t>Possible</w:t>
            </w:r>
          </w:p>
        </w:tc>
        <w:tc>
          <w:tcPr>
            <w:tcW w:type="dxa" w:w="1723"/>
          </w:tcPr>
          <w:p>
            <w:pPr>
              <w:spacing w:after="0"/>
              <w:jc w:val="left"/>
            </w:pPr>
            <w:r>
              <w:rPr>
                <w:sz w:val="16"/>
              </w:rPr>
              <w:t>event-days in 2 of 30 years, 1996 to 2025 (6.67%)</w:t>
            </w:r>
          </w:p>
        </w:tc>
        <w:tc>
          <w:tcPr>
            <w:tcW w:type="dxa" w:w="1514"/>
          </w:tcPr>
          <w:p>
            <w:pPr>
              <w:spacing w:after="0"/>
              <w:jc w:val="right"/>
            </w:pPr>
            <w:r>
              <w:rPr>
                <w:sz w:val="16"/>
              </w:rPr>
              <w:t>112</w:t>
            </w:r>
          </w:p>
        </w:tc>
        <w:tc>
          <w:tcPr>
            <w:tcW w:type="dxa" w:w="14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0"/>
          </w:tcPr>
          <w:p>
            <w:pPr>
              <w:spacing w:after="0"/>
              <w:jc w:val="left"/>
            </w:pPr>
            <w:r>
              <w:rPr>
                <w:sz w:val="16"/>
              </w:rPr>
              <w:t>NRI gives about 3.54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0.0015</w:t>
            </w:r>
          </w:p>
        </w:tc>
        <w:tc>
          <w:tcPr>
            <w:tcW w:type="dxa" w:w="1431"/>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0.15%</w:t>
            </w:r>
          </w:p>
        </w:tc>
        <w:tc>
          <w:tcPr>
            <w:tcW w:type="dxa" w:w="1037"/>
          </w:tcPr>
          <w:p>
            <w:pPr>
              <w:spacing w:after="0"/>
              <w:jc w:val="left"/>
            </w:pPr>
          </w:p>
        </w:tc>
        <w:tc>
          <w:tcPr>
            <w:tcW w:type="dxa" w:w="1723"/>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2.14</w:t>
            </w:r>
          </w:p>
        </w:tc>
        <w:tc>
          <w:tcPr>
            <w:tcW w:type="dxa" w:w="1431"/>
          </w:tcPr>
          <w:p>
            <w:pPr>
              <w:spacing w:after="0"/>
              <w:jc w:val="left"/>
            </w:pPr>
            <w:r>
              <w:rPr>
                <w:sz w:val="16"/>
              </w:rPr>
              <w:t>events per year</w:t>
            </w:r>
          </w:p>
        </w:tc>
        <w:tc>
          <w:tcPr>
            <w:tcW w:type="dxa" w:w="1546"/>
          </w:tcPr>
          <w:p>
            <w:pPr>
              <w:spacing w:after="0"/>
              <w:jc w:val="left"/>
            </w:pPr>
            <w:r>
              <w:rPr>
                <w:sz w:val="16"/>
              </w:rPr>
              <w:t>about 2.14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14"/>
          </w:tcPr>
          <w:p>
            <w:pPr>
              <w:spacing w:after="0"/>
              <w:jc w:val="right"/>
            </w:pPr>
            <w:r>
              <w:rPr>
                <w:sz w:val="16"/>
              </w:rPr>
              <w:t>81.5 (modeled)</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2.1</w:t>
            </w:r>
          </w:p>
        </w:tc>
        <w:tc>
          <w:tcPr>
            <w:tcW w:type="dxa" w:w="1431"/>
          </w:tcPr>
          <w:p>
            <w:pPr>
              <w:spacing w:after="0"/>
              <w:jc w:val="left"/>
            </w:pPr>
            <w:r>
              <w:rPr>
                <w:sz w:val="16"/>
              </w:rPr>
              <w:t>event-days per year</w:t>
            </w:r>
          </w:p>
        </w:tc>
        <w:tc>
          <w:tcPr>
            <w:tcW w:type="dxa" w:w="1546"/>
          </w:tcPr>
          <w:p>
            <w:pPr>
              <w:spacing w:after="0"/>
              <w:jc w:val="left"/>
            </w:pPr>
            <w:r>
              <w:rPr>
                <w:sz w:val="16"/>
              </w:rPr>
              <w:t>about 2.1 days per year</w:t>
            </w:r>
          </w:p>
        </w:tc>
        <w:tc>
          <w:tcPr>
            <w:tcW w:type="dxa" w:w="1037"/>
          </w:tcPr>
          <w:p>
            <w:pPr>
              <w:spacing w:after="0"/>
              <w:jc w:val="left"/>
            </w:pPr>
            <w:r>
              <w:rPr>
                <w:sz w:val="16"/>
              </w:rPr>
              <w:t>Likely</w:t>
            </w:r>
          </w:p>
        </w:tc>
        <w:tc>
          <w:tcPr>
            <w:tcW w:type="dxa" w:w="1723"/>
          </w:tcPr>
          <w:p>
            <w:pPr>
              <w:spacing w:after="0"/>
              <w:jc w:val="left"/>
            </w:pPr>
            <w:r>
              <w:rPr>
                <w:sz w:val="16"/>
              </w:rPr>
              <w:t>event-days in 12 of 30 years, 1996 to 2025 (40%)</w:t>
            </w:r>
          </w:p>
        </w:tc>
        <w:tc>
          <w:tcPr>
            <w:tcW w:type="dxa" w:w="1514"/>
          </w:tcPr>
          <w:p>
            <w:pPr>
              <w:spacing w:after="0"/>
              <w:jc w:val="right"/>
            </w:pPr>
            <w:r>
              <w:rPr>
                <w:sz w:val="16"/>
              </w:rPr>
              <w:t>37.1</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2080"/>
          </w:tcPr>
          <w:p>
            <w:pPr>
              <w:spacing w:after="0"/>
              <w:jc w:val="left"/>
            </w:pPr>
            <w:r>
              <w:rPr>
                <w:sz w:val="16"/>
              </w:rPr>
              <w:t>NRI gives about 2.1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0.049</w:t>
            </w:r>
          </w:p>
        </w:tc>
        <w:tc>
          <w:tcPr>
            <w:tcW w:type="dxa" w:w="1431"/>
          </w:tcPr>
          <w:p>
            <w:pPr>
              <w:spacing w:after="0"/>
              <w:jc w:val="left"/>
            </w:pPr>
            <w:r>
              <w:rPr>
                <w:sz w:val="16"/>
              </w:rPr>
              <w:t>events per year</w:t>
            </w:r>
          </w:p>
        </w:tc>
        <w:tc>
          <w:tcPr>
            <w:tcW w:type="dxa" w:w="1546"/>
          </w:tcPr>
          <w:p>
            <w:pPr>
              <w:spacing w:after="0"/>
              <w:jc w:val="left"/>
            </w:pPr>
            <w:r>
              <w:rPr>
                <w:sz w:val="16"/>
              </w:rPr>
              <w:t>about 1 in 20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14"/>
          </w:tcPr>
          <w:p>
            <w:pPr>
              <w:spacing w:after="0"/>
              <w:jc w:val="right"/>
            </w:pPr>
            <w:r>
              <w:rPr>
                <w:sz w:val="16"/>
              </w:rPr>
              <w:t>20</w:t>
            </w:r>
          </w:p>
        </w:tc>
        <w:tc>
          <w:tcPr>
            <w:tcW w:type="dxa" w:w="1477"/>
          </w:tcPr>
          <w:p>
            <w:pPr>
              <w:spacing w:after="0"/>
              <w:jc w:val="left"/>
            </w:pPr>
            <w:r>
              <w:rPr>
                <w:sz w:val="16"/>
              </w:rPr>
              <w:t>1851 to 2024 (Atlantic)</w:t>
            </w:r>
          </w:p>
        </w:tc>
        <w:tc>
          <w:tcPr>
            <w:tcW w:type="dxa" w:w="1037"/>
          </w:tcPr>
          <w:p>
            <w:pPr>
              <w:spacing w:after="0"/>
              <w:jc w:val="left"/>
            </w:pPr>
            <w:r>
              <w:rPr>
                <w:sz w:val="16"/>
              </w:rPr>
              <w:t>see B1-f</w:t>
            </w:r>
          </w:p>
        </w:tc>
        <w:tc>
          <w:tcPr>
            <w:tcW w:type="dxa" w:w="20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0.711</w:t>
            </w:r>
          </w:p>
        </w:tc>
        <w:tc>
          <w:tcPr>
            <w:tcW w:type="dxa" w:w="1431"/>
          </w:tcPr>
          <w:p>
            <w:pPr>
              <w:spacing w:after="0"/>
              <w:jc w:val="left"/>
            </w:pPr>
            <w:r>
              <w:rPr>
                <w:sz w:val="16"/>
              </w:rPr>
              <w:t>event-days per year</w:t>
            </w:r>
          </w:p>
        </w:tc>
        <w:tc>
          <w:tcPr>
            <w:tcW w:type="dxa" w:w="1546"/>
          </w:tcPr>
          <w:p>
            <w:pPr>
              <w:spacing w:after="0"/>
              <w:jc w:val="left"/>
            </w:pPr>
            <w:r>
              <w:rPr>
                <w:sz w:val="16"/>
              </w:rPr>
              <w:t>about 0.711 days per year</w:t>
            </w:r>
          </w:p>
        </w:tc>
        <w:tc>
          <w:tcPr>
            <w:tcW w:type="dxa" w:w="1037"/>
          </w:tcPr>
          <w:p>
            <w:pPr>
              <w:spacing w:after="0"/>
              <w:jc w:val="left"/>
            </w:pPr>
            <w:r>
              <w:rPr>
                <w:sz w:val="16"/>
              </w:rPr>
              <w:t>Likely</w:t>
            </w:r>
          </w:p>
        </w:tc>
        <w:tc>
          <w:tcPr>
            <w:tcW w:type="dxa" w:w="1723"/>
          </w:tcPr>
          <w:p>
            <w:pPr>
              <w:spacing w:after="0"/>
              <w:jc w:val="left"/>
            </w:pPr>
            <w:r>
              <w:rPr>
                <w:sz w:val="16"/>
              </w:rPr>
              <w:t>event-days in 11 of 30 years, 1996 to 2025 (36.7%)</w:t>
            </w:r>
          </w:p>
        </w:tc>
        <w:tc>
          <w:tcPr>
            <w:tcW w:type="dxa" w:w="1514"/>
          </w:tcPr>
          <w:p>
            <w:pPr>
              <w:spacing w:after="0"/>
              <w:jc w:val="right"/>
            </w:pPr>
            <w:r>
              <w:rPr>
                <w:sz w:val="16"/>
              </w:rPr>
              <w:t>48</w:t>
            </w:r>
          </w:p>
        </w:tc>
        <w:tc>
          <w:tcPr>
            <w:tcW w:type="dxa" w:w="1477"/>
          </w:tcPr>
          <w:p>
            <w:pPr>
              <w:spacing w:after="0"/>
              <w:jc w:val="left"/>
            </w:pPr>
            <w:r>
              <w:rPr>
                <w:sz w:val="16"/>
              </w:rPr>
              <w:t>1946-12-31 to 2014-02-12 (67 years)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2.36</w:t>
            </w:r>
          </w:p>
        </w:tc>
        <w:tc>
          <w:tcPr>
            <w:tcW w:type="dxa" w:w="1431"/>
          </w:tcPr>
          <w:p>
            <w:pPr>
              <w:spacing w:after="0"/>
              <w:jc w:val="left"/>
            </w:pPr>
            <w:r>
              <w:rPr>
                <w:sz w:val="16"/>
              </w:rPr>
              <w:t>event-days per year</w:t>
            </w:r>
          </w:p>
        </w:tc>
        <w:tc>
          <w:tcPr>
            <w:tcW w:type="dxa" w:w="1546"/>
          </w:tcPr>
          <w:p>
            <w:pPr>
              <w:spacing w:after="0"/>
              <w:jc w:val="left"/>
            </w:pPr>
            <w:r>
              <w:rPr>
                <w:sz w:val="16"/>
              </w:rPr>
              <w:t>about 2.36 days per year</w:t>
            </w:r>
          </w:p>
        </w:tc>
        <w:tc>
          <w:tcPr>
            <w:tcW w:type="dxa" w:w="1037"/>
          </w:tcPr>
          <w:p>
            <w:pPr>
              <w:spacing w:after="0"/>
              <w:jc w:val="left"/>
            </w:pPr>
            <w:r>
              <w:rPr>
                <w:sz w:val="16"/>
              </w:rPr>
              <w:t>Likely</w:t>
            </w:r>
          </w:p>
        </w:tc>
        <w:tc>
          <w:tcPr>
            <w:tcW w:type="dxa" w:w="1723"/>
          </w:tcPr>
          <w:p>
            <w:pPr>
              <w:spacing w:after="0"/>
              <w:jc w:val="left"/>
            </w:pPr>
            <w:r>
              <w:rPr>
                <w:sz w:val="16"/>
              </w:rPr>
              <w:t>event-days in 25 of 30 years, 1996 to 2025 (83.3%)</w:t>
            </w:r>
          </w:p>
        </w:tc>
        <w:tc>
          <w:tcPr>
            <w:tcW w:type="dxa" w:w="1514"/>
          </w:tcPr>
          <w:p>
            <w:pPr>
              <w:spacing w:after="0"/>
              <w:jc w:val="right"/>
            </w:pPr>
            <w:r>
              <w:rPr>
                <w:sz w:val="16"/>
              </w:rPr>
              <w:t>66</w:t>
            </w:r>
          </w:p>
        </w:tc>
        <w:tc>
          <w:tcPr>
            <w:tcW w:type="dxa" w:w="1477"/>
          </w:tcPr>
          <w:p>
            <w:pPr>
              <w:spacing w:after="0"/>
              <w:jc w:val="left"/>
            </w:pPr>
            <w:r>
              <w:rPr>
                <w:sz w:val="16"/>
              </w:rPr>
              <w:t>1996 to 2023 (28 years)</w:t>
            </w:r>
          </w:p>
        </w:tc>
        <w:tc>
          <w:tcPr>
            <w:tcW w:type="dxa" w:w="1037"/>
          </w:tcPr>
          <w:p>
            <w:pPr>
              <w:spacing w:after="0"/>
              <w:jc w:val="left"/>
            </w:pPr>
            <w:r>
              <w:rPr>
                <w:sz w:val="16"/>
              </w:rPr>
              <w:t>see B1-f</w:t>
            </w:r>
          </w:p>
        </w:tc>
        <w:tc>
          <w:tcPr>
            <w:tcW w:type="dxa" w:w="2080"/>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1.31</w:t>
            </w:r>
          </w:p>
        </w:tc>
        <w:tc>
          <w:tcPr>
            <w:tcW w:type="dxa" w:w="1431"/>
          </w:tcPr>
          <w:p>
            <w:pPr>
              <w:spacing w:after="0"/>
              <w:jc w:val="left"/>
            </w:pPr>
            <w:r>
              <w:rPr>
                <w:sz w:val="16"/>
              </w:rPr>
              <w:t>events per year (modeled)</w:t>
            </w:r>
          </w:p>
        </w:tc>
        <w:tc>
          <w:tcPr>
            <w:tcW w:type="dxa" w:w="1546"/>
          </w:tcPr>
          <w:p>
            <w:pPr>
              <w:spacing w:after="0"/>
              <w:jc w:val="left"/>
            </w:pPr>
            <w:r>
              <w:rPr>
                <w:sz w:val="16"/>
              </w:rPr>
              <w:t>about 1.31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38.7</w:t>
            </w:r>
          </w:p>
        </w:tc>
        <w:tc>
          <w:tcPr>
            <w:tcW w:type="dxa" w:w="1431"/>
          </w:tcPr>
          <w:p>
            <w:pPr>
              <w:spacing w:after="0"/>
              <w:jc w:val="left"/>
            </w:pPr>
            <w:r>
              <w:rPr>
                <w:sz w:val="16"/>
              </w:rPr>
              <w:t>days per year with a strike</w:t>
            </w:r>
          </w:p>
        </w:tc>
        <w:tc>
          <w:tcPr>
            <w:tcW w:type="dxa" w:w="1546"/>
          </w:tcPr>
          <w:p>
            <w:pPr>
              <w:spacing w:after="0"/>
              <w:jc w:val="left"/>
            </w:pPr>
            <w:r>
              <w:rPr>
                <w:sz w:val="16"/>
              </w:rPr>
              <w:t>about 38.7 days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1995 to 2023 (29 years; CONUS)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3.15</w:t>
            </w:r>
          </w:p>
        </w:tc>
        <w:tc>
          <w:tcPr>
            <w:tcW w:type="dxa" w:w="1431"/>
          </w:tcPr>
          <w:p>
            <w:pPr>
              <w:spacing w:after="0"/>
              <w:jc w:val="left"/>
            </w:pPr>
            <w:r>
              <w:rPr>
                <w:sz w:val="16"/>
              </w:rPr>
              <w:t>events per year</w:t>
            </w:r>
          </w:p>
        </w:tc>
        <w:tc>
          <w:tcPr>
            <w:tcW w:type="dxa" w:w="1546"/>
          </w:tcPr>
          <w:p>
            <w:pPr>
              <w:spacing w:after="0"/>
              <w:jc w:val="left"/>
            </w:pPr>
            <w:r>
              <w:rPr>
                <w:sz w:val="16"/>
              </w:rPr>
              <w:t>about 3.15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14"/>
          </w:tcPr>
          <w:p>
            <w:pPr>
              <w:spacing w:after="0"/>
              <w:jc w:val="right"/>
            </w:pPr>
            <w:r>
              <w:rPr>
                <w:sz w:val="16"/>
              </w:rPr>
              <w:t>120</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0.205</w:t>
            </w:r>
          </w:p>
        </w:tc>
        <w:tc>
          <w:tcPr>
            <w:tcW w:type="dxa" w:w="1431"/>
          </w:tcPr>
          <w:p>
            <w:pPr>
              <w:spacing w:after="0"/>
              <w:jc w:val="left"/>
            </w:pPr>
            <w:r>
              <w:rPr>
                <w:sz w:val="16"/>
              </w:rPr>
              <w:t>events per year</w:t>
            </w:r>
          </w:p>
        </w:tc>
        <w:tc>
          <w:tcPr>
            <w:tcW w:type="dxa" w:w="1546"/>
          </w:tcPr>
          <w:p>
            <w:pPr>
              <w:spacing w:after="0"/>
              <w:jc w:val="left"/>
            </w:pPr>
            <w:r>
              <w:rPr>
                <w:sz w:val="16"/>
              </w:rPr>
              <w:t>about 1 in 5 years</w:t>
            </w:r>
          </w:p>
        </w:tc>
        <w:tc>
          <w:tcPr>
            <w:tcW w:type="dxa" w:w="1037"/>
          </w:tcPr>
          <w:p>
            <w:pPr>
              <w:spacing w:after="0"/>
              <w:jc w:val="left"/>
            </w:pPr>
            <w:r>
              <w:rPr>
                <w:sz w:val="16"/>
              </w:rPr>
              <w:t>Likely</w:t>
            </w:r>
          </w:p>
        </w:tc>
        <w:tc>
          <w:tcPr>
            <w:tcW w:type="dxa" w:w="17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1950 to 2023 (EF2+); 1986 to 2023 (EF0-1)</w:t>
            </w:r>
          </w:p>
        </w:tc>
        <w:tc>
          <w:tcPr>
            <w:tcW w:type="dxa" w:w="1037"/>
          </w:tcPr>
          <w:p>
            <w:pPr>
              <w:spacing w:after="0"/>
              <w:jc w:val="left"/>
            </w:pPr>
            <w:r>
              <w:rPr>
                <w:sz w:val="16"/>
              </w:rPr>
              <w:t>see B1-f</w:t>
            </w:r>
          </w:p>
        </w:tc>
        <w:tc>
          <w:tcPr>
            <w:tcW w:type="dxa" w:w="2080"/>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46"/>
          </w:tcPr>
          <w:p>
            <w:pPr>
              <w:spacing w:after="0"/>
              <w:jc w:val="left"/>
            </w:pPr>
          </w:p>
        </w:tc>
        <w:tc>
          <w:tcPr>
            <w:tcW w:type="dxa" w:w="1037"/>
          </w:tcPr>
          <w:p>
            <w:pPr>
              <w:spacing w:after="0"/>
              <w:jc w:val="left"/>
            </w:pPr>
          </w:p>
        </w:tc>
        <w:tc>
          <w:tcPr>
            <w:tcW w:type="dxa" w:w="1723"/>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46"/>
          </w:tcPr>
          <w:p>
            <w:pPr>
              <w:spacing w:after="0"/>
              <w:jc w:val="left"/>
            </w:pPr>
          </w:p>
        </w:tc>
        <w:tc>
          <w:tcPr>
            <w:tcW w:type="dxa" w:w="1037"/>
          </w:tcPr>
          <w:p>
            <w:pPr>
              <w:spacing w:after="0"/>
              <w:jc w:val="left"/>
            </w:pPr>
          </w:p>
        </w:tc>
        <w:tc>
          <w:tcPr>
            <w:tcW w:type="dxa" w:w="1723"/>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0.00221</w:t>
            </w:r>
          </w:p>
        </w:tc>
        <w:tc>
          <w:tcPr>
            <w:tcW w:type="dxa" w:w="1431"/>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0.221%</w:t>
            </w:r>
          </w:p>
        </w:tc>
        <w:tc>
          <w:tcPr>
            <w:tcW w:type="dxa" w:w="1037"/>
          </w:tcPr>
          <w:p>
            <w:pPr>
              <w:spacing w:after="0"/>
              <w:jc w:val="left"/>
            </w:pPr>
            <w:r>
              <w:rPr>
                <w:sz w:val="16"/>
              </w:rPr>
              <w:t>Likely</w:t>
            </w:r>
          </w:p>
        </w:tc>
        <w:tc>
          <w:tcPr>
            <w:tcW w:type="dxa" w:w="1723"/>
          </w:tcPr>
          <w:p>
            <w:pPr>
              <w:spacing w:after="0"/>
              <w:jc w:val="left"/>
            </w:pPr>
            <w:r>
              <w:rPr>
                <w:sz w:val="16"/>
              </w:rPr>
              <w:t>Storm Events records in 5 of 30 years, 1996 to 2025 (16.7%)</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12.7</w:t>
            </w:r>
          </w:p>
        </w:tc>
        <w:tc>
          <w:tcPr>
            <w:tcW w:type="dxa" w:w="1431"/>
          </w:tcPr>
          <w:p>
            <w:pPr>
              <w:spacing w:after="0"/>
              <w:jc w:val="left"/>
            </w:pPr>
            <w:r>
              <w:rPr>
                <w:sz w:val="16"/>
              </w:rPr>
              <w:t>event-days per year</w:t>
            </w:r>
          </w:p>
        </w:tc>
        <w:tc>
          <w:tcPr>
            <w:tcW w:type="dxa" w:w="1546"/>
          </w:tcPr>
          <w:p>
            <w:pPr>
              <w:spacing w:after="0"/>
              <w:jc w:val="left"/>
            </w:pPr>
            <w:r>
              <w:rPr>
                <w:sz w:val="16"/>
              </w:rPr>
              <w:t>about 12.7 days per year</w:t>
            </w:r>
          </w:p>
        </w:tc>
        <w:tc>
          <w:tcPr>
            <w:tcW w:type="dxa" w:w="1037"/>
          </w:tcPr>
          <w:p>
            <w:pPr>
              <w:spacing w:after="0"/>
              <w:jc w:val="left"/>
            </w:pPr>
            <w:r>
              <w:rPr>
                <w:sz w:val="16"/>
              </w:rPr>
              <w:t>Highly likely</w:t>
            </w:r>
          </w:p>
        </w:tc>
        <w:tc>
          <w:tcPr>
            <w:tcW w:type="dxa" w:w="1723"/>
          </w:tcPr>
          <w:p>
            <w:pPr>
              <w:spacing w:after="0"/>
              <w:jc w:val="left"/>
            </w:pPr>
            <w:r>
              <w:rPr>
                <w:sz w:val="16"/>
              </w:rPr>
              <w:t>event-days in 30 of 30 years, 1996 to 2025 (100%)</w:t>
            </w:r>
          </w:p>
        </w:tc>
        <w:tc>
          <w:tcPr>
            <w:tcW w:type="dxa" w:w="1514"/>
          </w:tcPr>
          <w:p>
            <w:pPr>
              <w:spacing w:after="0"/>
              <w:jc w:val="right"/>
            </w:pPr>
            <w:r>
              <w:rPr>
                <w:sz w:val="16"/>
              </w:rPr>
              <w:t>241</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20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223</w:t>
            </w:r>
          </w:p>
        </w:tc>
        <w:tc>
          <w:tcPr>
            <w:tcW w:type="dxa" w:w="1476"/>
          </w:tcPr>
          <w:p>
            <w:pPr>
              <w:spacing w:after="0"/>
              <w:jc w:val="right"/>
            </w:pPr>
            <w:r>
              <w:rPr>
                <w:sz w:val="16"/>
              </w:rPr>
              <w:t>30</w:t>
            </w:r>
          </w:p>
        </w:tc>
        <w:tc>
          <w:tcPr>
            <w:tcW w:type="dxa" w:w="1476"/>
          </w:tcPr>
          <w:p>
            <w:pPr>
              <w:spacing w:after="0"/>
              <w:jc w:val="right"/>
            </w:pPr>
            <w:r>
              <w:rPr>
                <w:sz w:val="16"/>
              </w:rPr>
              <w:t>7.43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10 of 22</w:t>
            </w:r>
          </w:p>
        </w:tc>
        <w:tc>
          <w:tcPr>
            <w:tcW w:type="dxa" w:w="874"/>
          </w:tcPr>
          <w:p>
            <w:pPr>
              <w:spacing w:after="0"/>
              <w:jc w:val="right"/>
            </w:pPr>
            <w:r>
              <w:rPr>
                <w:sz w:val="16"/>
              </w:rPr>
              <w:t>55.3</w:t>
            </w:r>
          </w:p>
        </w:tc>
        <w:tc>
          <w:tcPr>
            <w:tcW w:type="dxa" w:w="680"/>
          </w:tcPr>
          <w:p>
            <w:pPr>
              <w:spacing w:after="0"/>
              <w:jc w:val="right"/>
            </w:pPr>
            <w:r>
              <w:rPr>
                <w:sz w:val="16"/>
              </w:rPr>
              <w:t>56.4</w:t>
            </w:r>
          </w:p>
        </w:tc>
        <w:tc>
          <w:tcPr>
            <w:tcW w:type="dxa" w:w="648"/>
          </w:tcPr>
          <w:p>
            <w:pPr>
              <w:spacing w:after="0"/>
              <w:jc w:val="right"/>
            </w:pPr>
            <w:r>
              <w:rPr>
                <w:sz w:val="16"/>
              </w:rPr>
              <w:t>60.1</w:t>
            </w:r>
          </w:p>
        </w:tc>
        <w:tc>
          <w:tcPr>
            <w:tcW w:type="dxa" w:w="3577"/>
          </w:tcPr>
          <w:p>
            <w:pPr>
              <w:spacing w:after="0"/>
              <w:jc w:val="left"/>
            </w:pPr>
            <w:r>
              <w:rPr>
                <w:sz w:val="16"/>
              </w:rPr>
              <w:t>Very Low 10, 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22 of 22</w:t>
            </w:r>
          </w:p>
        </w:tc>
        <w:tc>
          <w:tcPr>
            <w:tcW w:type="dxa" w:w="874"/>
          </w:tcPr>
          <w:p>
            <w:pPr>
              <w:spacing w:after="0"/>
              <w:jc w:val="right"/>
            </w:pPr>
            <w:r>
              <w:rPr>
                <w:sz w:val="16"/>
              </w:rPr>
              <w:t>29.3</w:t>
            </w:r>
          </w:p>
        </w:tc>
        <w:tc>
          <w:tcPr>
            <w:tcW w:type="dxa" w:w="680"/>
          </w:tcPr>
          <w:p>
            <w:pPr>
              <w:spacing w:after="0"/>
              <w:jc w:val="right"/>
            </w:pPr>
            <w:r>
              <w:rPr>
                <w:sz w:val="16"/>
              </w:rPr>
              <w:t>39.4</w:t>
            </w:r>
          </w:p>
        </w:tc>
        <w:tc>
          <w:tcPr>
            <w:tcW w:type="dxa" w:w="648"/>
          </w:tcPr>
          <w:p>
            <w:pPr>
              <w:spacing w:after="0"/>
              <w:jc w:val="right"/>
            </w:pPr>
            <w:r>
              <w:rPr>
                <w:sz w:val="16"/>
              </w:rPr>
              <w:t>51.2</w:t>
            </w:r>
          </w:p>
        </w:tc>
        <w:tc>
          <w:tcPr>
            <w:tcW w:type="dxa" w:w="3577"/>
          </w:tcPr>
          <w:p>
            <w:pPr>
              <w:spacing w:after="0"/>
              <w:jc w:val="left"/>
            </w:pPr>
            <w:r>
              <w:rPr>
                <w:sz w:val="16"/>
              </w:rPr>
              <w:t>Relatively Moderate 4, Relatively Low 18</w:t>
            </w:r>
          </w:p>
        </w:tc>
        <w:tc>
          <w:tcPr>
            <w:tcW w:type="dxa" w:w="6453"/>
          </w:tcPr>
          <w:p>
            <w:pPr>
              <w:spacing w:after="0"/>
              <w:jc w:val="left"/>
            </w:pPr>
            <w:r>
              <w:rPr>
                <w:sz w:val="16"/>
              </w:rPr>
              <w:t>National data give a county-wide or coarse (49 km grid or NWS zone) frequency for this hazard, so they cannot show members' hazard differing. Agriculture is 65%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22 of 22</w:t>
            </w:r>
          </w:p>
        </w:tc>
        <w:tc>
          <w:tcPr>
            <w:tcW w:type="dxa" w:w="874"/>
          </w:tcPr>
          <w:p>
            <w:pPr>
              <w:spacing w:after="0"/>
              <w:jc w:val="right"/>
            </w:pPr>
            <w:r>
              <w:rPr>
                <w:sz w:val="16"/>
              </w:rPr>
              <w:t>82.4</w:t>
            </w:r>
          </w:p>
        </w:tc>
        <w:tc>
          <w:tcPr>
            <w:tcW w:type="dxa" w:w="680"/>
          </w:tcPr>
          <w:p>
            <w:pPr>
              <w:spacing w:after="0"/>
              <w:jc w:val="right"/>
            </w:pPr>
            <w:r>
              <w:rPr>
                <w:sz w:val="16"/>
              </w:rPr>
              <w:t>93.5</w:t>
            </w:r>
          </w:p>
        </w:tc>
        <w:tc>
          <w:tcPr>
            <w:tcW w:type="dxa" w:w="648"/>
          </w:tcPr>
          <w:p>
            <w:pPr>
              <w:spacing w:after="0"/>
              <w:jc w:val="right"/>
            </w:pPr>
            <w:r>
              <w:rPr>
                <w:sz w:val="16"/>
              </w:rPr>
              <w:t>96.5</w:t>
            </w:r>
          </w:p>
        </w:tc>
        <w:tc>
          <w:tcPr>
            <w:tcW w:type="dxa" w:w="3577"/>
          </w:tcPr>
          <w:p>
            <w:pPr>
              <w:spacing w:after="0"/>
              <w:jc w:val="left"/>
            </w:pPr>
            <w:r>
              <w:rPr>
                <w:sz w:val="16"/>
              </w:rPr>
              <w:t>Relatively Moderate 15, Relatively Low 7</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22 of 22</w:t>
            </w:r>
          </w:p>
        </w:tc>
        <w:tc>
          <w:tcPr>
            <w:tcW w:type="dxa" w:w="874"/>
          </w:tcPr>
          <w:p>
            <w:pPr>
              <w:spacing w:after="0"/>
              <w:jc w:val="right"/>
            </w:pPr>
            <w:r>
              <w:rPr>
                <w:sz w:val="16"/>
              </w:rPr>
              <w:t>36.0</w:t>
            </w:r>
          </w:p>
        </w:tc>
        <w:tc>
          <w:tcPr>
            <w:tcW w:type="dxa" w:w="680"/>
          </w:tcPr>
          <w:p>
            <w:pPr>
              <w:spacing w:after="0"/>
              <w:jc w:val="right"/>
            </w:pPr>
            <w:r>
              <w:rPr>
                <w:sz w:val="16"/>
              </w:rPr>
              <w:t>48.7</w:t>
            </w:r>
          </w:p>
        </w:tc>
        <w:tc>
          <w:tcPr>
            <w:tcW w:type="dxa" w:w="648"/>
          </w:tcPr>
          <w:p>
            <w:pPr>
              <w:spacing w:after="0"/>
              <w:jc w:val="right"/>
            </w:pPr>
            <w:r>
              <w:rPr>
                <w:sz w:val="16"/>
              </w:rPr>
              <w:t>74.1</w:t>
            </w:r>
          </w:p>
        </w:tc>
        <w:tc>
          <w:tcPr>
            <w:tcW w:type="dxa" w:w="3577"/>
          </w:tcPr>
          <w:p>
            <w:pPr>
              <w:spacing w:after="0"/>
              <w:jc w:val="left"/>
            </w:pPr>
            <w:r>
              <w:rPr>
                <w:sz w:val="16"/>
              </w:rPr>
              <w:t>Relatively Low 18, Very Low 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22 of 22</w:t>
            </w:r>
          </w:p>
        </w:tc>
        <w:tc>
          <w:tcPr>
            <w:tcW w:type="dxa" w:w="874"/>
          </w:tcPr>
          <w:p>
            <w:pPr>
              <w:spacing w:after="0"/>
              <w:jc w:val="right"/>
            </w:pPr>
            <w:r>
              <w:rPr>
                <w:sz w:val="16"/>
              </w:rPr>
              <w:t>53.6</w:t>
            </w:r>
          </w:p>
        </w:tc>
        <w:tc>
          <w:tcPr>
            <w:tcW w:type="dxa" w:w="680"/>
          </w:tcPr>
          <w:p>
            <w:pPr>
              <w:spacing w:after="0"/>
              <w:jc w:val="right"/>
            </w:pPr>
            <w:r>
              <w:rPr>
                <w:sz w:val="16"/>
              </w:rPr>
              <w:t>66.2</w:t>
            </w:r>
          </w:p>
        </w:tc>
        <w:tc>
          <w:tcPr>
            <w:tcW w:type="dxa" w:w="648"/>
          </w:tcPr>
          <w:p>
            <w:pPr>
              <w:spacing w:after="0"/>
              <w:jc w:val="right"/>
            </w:pPr>
            <w:r>
              <w:rPr>
                <w:sz w:val="16"/>
              </w:rPr>
              <w:t>76.1</w:t>
            </w:r>
          </w:p>
        </w:tc>
        <w:tc>
          <w:tcPr>
            <w:tcW w:type="dxa" w:w="3577"/>
          </w:tcPr>
          <w:p>
            <w:pPr>
              <w:spacing w:after="0"/>
              <w:jc w:val="left"/>
            </w:pPr>
            <w:r>
              <w:rPr>
                <w:sz w:val="16"/>
              </w:rPr>
              <w:t>Relatively Moderate 3, Relatively Low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22 of 22</w:t>
            </w:r>
          </w:p>
        </w:tc>
        <w:tc>
          <w:tcPr>
            <w:tcW w:type="dxa" w:w="874"/>
          </w:tcPr>
          <w:p>
            <w:pPr>
              <w:spacing w:after="0"/>
              <w:jc w:val="right"/>
            </w:pPr>
            <w:r>
              <w:rPr>
                <w:sz w:val="16"/>
              </w:rPr>
              <w:t>32.1</w:t>
            </w:r>
          </w:p>
        </w:tc>
        <w:tc>
          <w:tcPr>
            <w:tcW w:type="dxa" w:w="680"/>
          </w:tcPr>
          <w:p>
            <w:pPr>
              <w:spacing w:after="0"/>
              <w:jc w:val="right"/>
            </w:pPr>
            <w:r>
              <w:rPr>
                <w:sz w:val="16"/>
              </w:rPr>
              <w:t>55.1</w:t>
            </w:r>
          </w:p>
        </w:tc>
        <w:tc>
          <w:tcPr>
            <w:tcW w:type="dxa" w:w="648"/>
          </w:tcPr>
          <w:p>
            <w:pPr>
              <w:spacing w:after="0"/>
              <w:jc w:val="right"/>
            </w:pPr>
            <w:r>
              <w:rPr>
                <w:sz w:val="16"/>
              </w:rPr>
              <w:t>78.9</w:t>
            </w:r>
          </w:p>
        </w:tc>
        <w:tc>
          <w:tcPr>
            <w:tcW w:type="dxa" w:w="3577"/>
          </w:tcPr>
          <w:p>
            <w:pPr>
              <w:spacing w:after="0"/>
              <w:jc w:val="left"/>
            </w:pPr>
            <w:r>
              <w:rPr>
                <w:sz w:val="16"/>
              </w:rPr>
              <w:t>Relatively Moderate 10,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22 of 22</w:t>
            </w:r>
          </w:p>
        </w:tc>
        <w:tc>
          <w:tcPr>
            <w:tcW w:type="dxa" w:w="874"/>
          </w:tcPr>
          <w:p>
            <w:pPr>
              <w:spacing w:after="0"/>
              <w:jc w:val="right"/>
            </w:pPr>
            <w:r>
              <w:rPr>
                <w:sz w:val="16"/>
              </w:rPr>
              <w:t>73.5</w:t>
            </w:r>
          </w:p>
        </w:tc>
        <w:tc>
          <w:tcPr>
            <w:tcW w:type="dxa" w:w="680"/>
          </w:tcPr>
          <w:p>
            <w:pPr>
              <w:spacing w:after="0"/>
              <w:jc w:val="right"/>
            </w:pPr>
            <w:r>
              <w:rPr>
                <w:sz w:val="16"/>
              </w:rPr>
              <w:t>79.9</w:t>
            </w:r>
          </w:p>
        </w:tc>
        <w:tc>
          <w:tcPr>
            <w:tcW w:type="dxa" w:w="648"/>
          </w:tcPr>
          <w:p>
            <w:pPr>
              <w:spacing w:after="0"/>
              <w:jc w:val="right"/>
            </w:pPr>
            <w:r>
              <w:rPr>
                <w:sz w:val="16"/>
              </w:rPr>
              <w:t>83.9</w:t>
            </w:r>
          </w:p>
        </w:tc>
        <w:tc>
          <w:tcPr>
            <w:tcW w:type="dxa" w:w="3577"/>
          </w:tcPr>
          <w:p>
            <w:pPr>
              <w:spacing w:after="0"/>
              <w:jc w:val="left"/>
            </w:pPr>
            <w:r>
              <w:rPr>
                <w:sz w:val="16"/>
              </w:rPr>
              <w:t>Relatively Moderate 13, Relatively Low 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22 of 22</w:t>
            </w:r>
          </w:p>
        </w:tc>
        <w:tc>
          <w:tcPr>
            <w:tcW w:type="dxa" w:w="874"/>
          </w:tcPr>
          <w:p>
            <w:pPr>
              <w:spacing w:after="0"/>
              <w:jc w:val="right"/>
            </w:pPr>
            <w:r>
              <w:rPr>
                <w:sz w:val="16"/>
              </w:rPr>
              <w:t>9.6</w:t>
            </w:r>
          </w:p>
        </w:tc>
        <w:tc>
          <w:tcPr>
            <w:tcW w:type="dxa" w:w="680"/>
          </w:tcPr>
          <w:p>
            <w:pPr>
              <w:spacing w:after="0"/>
              <w:jc w:val="right"/>
            </w:pPr>
            <w:r>
              <w:rPr>
                <w:sz w:val="16"/>
              </w:rPr>
              <w:t>23.5</w:t>
            </w:r>
          </w:p>
        </w:tc>
        <w:tc>
          <w:tcPr>
            <w:tcW w:type="dxa" w:w="648"/>
          </w:tcPr>
          <w:p>
            <w:pPr>
              <w:spacing w:after="0"/>
              <w:jc w:val="right"/>
            </w:pPr>
            <w:r>
              <w:rPr>
                <w:sz w:val="16"/>
              </w:rPr>
              <w:t>45.6</w:t>
            </w:r>
          </w:p>
        </w:tc>
        <w:tc>
          <w:tcPr>
            <w:tcW w:type="dxa" w:w="3577"/>
          </w:tcPr>
          <w:p>
            <w:pPr>
              <w:spacing w:after="0"/>
              <w:jc w:val="left"/>
            </w:pPr>
            <w:r>
              <w:rPr>
                <w:sz w:val="16"/>
              </w:rPr>
              <w:t>Relatively Low 2, Very Low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22 of 22</w:t>
            </w:r>
          </w:p>
        </w:tc>
        <w:tc>
          <w:tcPr>
            <w:tcW w:type="dxa" w:w="874"/>
          </w:tcPr>
          <w:p>
            <w:pPr>
              <w:spacing w:after="0"/>
              <w:jc w:val="right"/>
            </w:pPr>
            <w:r>
              <w:rPr>
                <w:sz w:val="16"/>
              </w:rPr>
              <w:t>45.7</w:t>
            </w:r>
          </w:p>
        </w:tc>
        <w:tc>
          <w:tcPr>
            <w:tcW w:type="dxa" w:w="680"/>
          </w:tcPr>
          <w:p>
            <w:pPr>
              <w:spacing w:after="0"/>
              <w:jc w:val="right"/>
            </w:pPr>
            <w:r>
              <w:rPr>
                <w:sz w:val="16"/>
              </w:rPr>
              <w:t>79.7</w:t>
            </w:r>
          </w:p>
        </w:tc>
        <w:tc>
          <w:tcPr>
            <w:tcW w:type="dxa" w:w="648"/>
          </w:tcPr>
          <w:p>
            <w:pPr>
              <w:spacing w:after="0"/>
              <w:jc w:val="right"/>
            </w:pPr>
            <w:r>
              <w:rPr>
                <w:sz w:val="16"/>
              </w:rPr>
              <w:t>98.3</w:t>
            </w:r>
          </w:p>
        </w:tc>
        <w:tc>
          <w:tcPr>
            <w:tcW w:type="dxa" w:w="3577"/>
          </w:tcPr>
          <w:p>
            <w:pPr>
              <w:spacing w:after="0"/>
              <w:jc w:val="left"/>
            </w:pPr>
            <w:r>
              <w:rPr>
                <w:sz w:val="16"/>
              </w:rPr>
              <w:t>Very High 2, Relatively High 10, Relatively Moderate 9,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22 of 22</w:t>
            </w:r>
          </w:p>
        </w:tc>
        <w:tc>
          <w:tcPr>
            <w:tcW w:type="dxa" w:w="874"/>
          </w:tcPr>
          <w:p>
            <w:pPr>
              <w:spacing w:after="0"/>
              <w:jc w:val="right"/>
            </w:pPr>
            <w:r>
              <w:rPr>
                <w:sz w:val="16"/>
              </w:rPr>
              <w:t>56.4</w:t>
            </w:r>
          </w:p>
        </w:tc>
        <w:tc>
          <w:tcPr>
            <w:tcW w:type="dxa" w:w="680"/>
          </w:tcPr>
          <w:p>
            <w:pPr>
              <w:spacing w:after="0"/>
              <w:jc w:val="right"/>
            </w:pPr>
            <w:r>
              <w:rPr>
                <w:sz w:val="16"/>
              </w:rPr>
              <w:t>88.2</w:t>
            </w:r>
          </w:p>
        </w:tc>
        <w:tc>
          <w:tcPr>
            <w:tcW w:type="dxa" w:w="648"/>
          </w:tcPr>
          <w:p>
            <w:pPr>
              <w:spacing w:after="0"/>
              <w:jc w:val="right"/>
            </w:pPr>
            <w:r>
              <w:rPr>
                <w:sz w:val="16"/>
              </w:rPr>
              <w:t>98.8</w:t>
            </w:r>
          </w:p>
        </w:tc>
        <w:tc>
          <w:tcPr>
            <w:tcW w:type="dxa" w:w="3577"/>
          </w:tcPr>
          <w:p>
            <w:pPr>
              <w:spacing w:after="0"/>
              <w:jc w:val="left"/>
            </w:pPr>
            <w:r>
              <w:rPr>
                <w:sz w:val="16"/>
              </w:rPr>
              <w:t>Relatively Moderate 3, Relatively Low 10, Very Low 9</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22 of 22</w:t>
            </w:r>
          </w:p>
        </w:tc>
        <w:tc>
          <w:tcPr>
            <w:tcW w:type="dxa" w:w="874"/>
          </w:tcPr>
          <w:p>
            <w:pPr>
              <w:spacing w:after="0"/>
              <w:jc w:val="right"/>
            </w:pPr>
            <w:r>
              <w:rPr>
                <w:sz w:val="16"/>
              </w:rPr>
              <w:t>57.2</w:t>
            </w:r>
          </w:p>
        </w:tc>
        <w:tc>
          <w:tcPr>
            <w:tcW w:type="dxa" w:w="680"/>
          </w:tcPr>
          <w:p>
            <w:pPr>
              <w:spacing w:after="0"/>
              <w:jc w:val="right"/>
            </w:pPr>
            <w:r>
              <w:rPr>
                <w:sz w:val="16"/>
              </w:rPr>
              <w:t>78.6</w:t>
            </w:r>
          </w:p>
        </w:tc>
        <w:tc>
          <w:tcPr>
            <w:tcW w:type="dxa" w:w="648"/>
          </w:tcPr>
          <w:p>
            <w:pPr>
              <w:spacing w:after="0"/>
              <w:jc w:val="right"/>
            </w:pPr>
            <w:r>
              <w:rPr>
                <w:sz w:val="16"/>
              </w:rPr>
              <w:t>95.0</w:t>
            </w:r>
          </w:p>
        </w:tc>
        <w:tc>
          <w:tcPr>
            <w:tcW w:type="dxa" w:w="3577"/>
          </w:tcPr>
          <w:p>
            <w:pPr>
              <w:spacing w:after="0"/>
              <w:jc w:val="left"/>
            </w:pPr>
            <w:r>
              <w:rPr>
                <w:sz w:val="16"/>
              </w:rPr>
              <w:t>Relatively High 12, Relatively Moderate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22 of 22</w:t>
            </w:r>
          </w:p>
        </w:tc>
        <w:tc>
          <w:tcPr>
            <w:tcW w:type="dxa" w:w="874"/>
          </w:tcPr>
          <w:p>
            <w:pPr>
              <w:spacing w:after="0"/>
              <w:jc w:val="right"/>
            </w:pPr>
            <w:r>
              <w:rPr>
                <w:sz w:val="16"/>
              </w:rPr>
              <w:t>55.6</w:t>
            </w:r>
          </w:p>
        </w:tc>
        <w:tc>
          <w:tcPr>
            <w:tcW w:type="dxa" w:w="680"/>
          </w:tcPr>
          <w:p>
            <w:pPr>
              <w:spacing w:after="0"/>
              <w:jc w:val="right"/>
            </w:pPr>
            <w:r>
              <w:rPr>
                <w:sz w:val="16"/>
              </w:rPr>
              <w:t>76.6</w:t>
            </w:r>
          </w:p>
        </w:tc>
        <w:tc>
          <w:tcPr>
            <w:tcW w:type="dxa" w:w="648"/>
          </w:tcPr>
          <w:p>
            <w:pPr>
              <w:spacing w:after="0"/>
              <w:jc w:val="right"/>
            </w:pPr>
            <w:r>
              <w:rPr>
                <w:sz w:val="16"/>
              </w:rPr>
              <w:t>88.8</w:t>
            </w:r>
          </w:p>
        </w:tc>
        <w:tc>
          <w:tcPr>
            <w:tcW w:type="dxa" w:w="3577"/>
          </w:tcPr>
          <w:p>
            <w:pPr>
              <w:spacing w:after="0"/>
              <w:jc w:val="left"/>
            </w:pPr>
            <w:r>
              <w:rPr>
                <w:sz w:val="16"/>
              </w:rPr>
              <w:t>Relatively High 7,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22 of 22</w:t>
            </w:r>
          </w:p>
        </w:tc>
        <w:tc>
          <w:tcPr>
            <w:tcW w:type="dxa" w:w="874"/>
          </w:tcPr>
          <w:p>
            <w:pPr>
              <w:spacing w:after="0"/>
              <w:jc w:val="right"/>
            </w:pPr>
            <w:r>
              <w:rPr>
                <w:sz w:val="16"/>
              </w:rPr>
              <w:t>24.9</w:t>
            </w:r>
          </w:p>
        </w:tc>
        <w:tc>
          <w:tcPr>
            <w:tcW w:type="dxa" w:w="680"/>
          </w:tcPr>
          <w:p>
            <w:pPr>
              <w:spacing w:after="0"/>
              <w:jc w:val="right"/>
            </w:pPr>
            <w:r>
              <w:rPr>
                <w:sz w:val="16"/>
              </w:rPr>
              <w:t>33.1</w:t>
            </w:r>
          </w:p>
        </w:tc>
        <w:tc>
          <w:tcPr>
            <w:tcW w:type="dxa" w:w="648"/>
          </w:tcPr>
          <w:p>
            <w:pPr>
              <w:spacing w:after="0"/>
              <w:jc w:val="right"/>
            </w:pPr>
            <w:r>
              <w:rPr>
                <w:sz w:val="16"/>
              </w:rPr>
              <w:t>44.2</w:t>
            </w:r>
          </w:p>
        </w:tc>
        <w:tc>
          <w:tcPr>
            <w:tcW w:type="dxa" w:w="3577"/>
          </w:tcPr>
          <w:p>
            <w:pPr>
              <w:spacing w:after="0"/>
              <w:jc w:val="left"/>
            </w:pPr>
            <w:r>
              <w:rPr>
                <w:sz w:val="16"/>
              </w:rPr>
              <w:t>Relatively Low 18, Very Low 4</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22 of 22</w:t>
            </w:r>
          </w:p>
        </w:tc>
        <w:tc>
          <w:tcPr>
            <w:tcW w:type="dxa" w:w="874"/>
          </w:tcPr>
          <w:p>
            <w:pPr>
              <w:spacing w:after="0"/>
              <w:jc w:val="right"/>
            </w:pPr>
            <w:r>
              <w:rPr>
                <w:sz w:val="16"/>
              </w:rPr>
              <w:t>56.1</w:t>
            </w:r>
          </w:p>
        </w:tc>
        <w:tc>
          <w:tcPr>
            <w:tcW w:type="dxa" w:w="680"/>
          </w:tcPr>
          <w:p>
            <w:pPr>
              <w:spacing w:after="0"/>
              <w:jc w:val="right"/>
            </w:pPr>
            <w:r>
              <w:rPr>
                <w:sz w:val="16"/>
              </w:rPr>
              <w:t>76.7</w:t>
            </w:r>
          </w:p>
        </w:tc>
        <w:tc>
          <w:tcPr>
            <w:tcW w:type="dxa" w:w="648"/>
          </w:tcPr>
          <w:p>
            <w:pPr>
              <w:spacing w:after="0"/>
              <w:jc w:val="right"/>
            </w:pPr>
            <w:r>
              <w:rPr>
                <w:sz w:val="16"/>
              </w:rPr>
              <w:t>87.6</w:t>
            </w:r>
          </w:p>
        </w:tc>
        <w:tc>
          <w:tcPr>
            <w:tcW w:type="dxa" w:w="3577"/>
          </w:tcPr>
          <w:p>
            <w:pPr>
              <w:spacing w:after="0"/>
              <w:jc w:val="left"/>
            </w:pPr>
            <w:r>
              <w:rPr>
                <w:sz w:val="16"/>
              </w:rPr>
              <w:t>Relatively Low 18, Very Low 4</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22 of 22</w:t>
            </w:r>
          </w:p>
        </w:tc>
        <w:tc>
          <w:tcPr>
            <w:tcW w:type="dxa" w:w="874"/>
          </w:tcPr>
          <w:p>
            <w:pPr>
              <w:spacing w:after="0"/>
              <w:jc w:val="right"/>
            </w:pPr>
            <w:r>
              <w:rPr>
                <w:sz w:val="16"/>
              </w:rPr>
              <w:t>46.2</w:t>
            </w:r>
          </w:p>
        </w:tc>
        <w:tc>
          <w:tcPr>
            <w:tcW w:type="dxa" w:w="680"/>
          </w:tcPr>
          <w:p>
            <w:pPr>
              <w:spacing w:after="0"/>
              <w:jc w:val="right"/>
            </w:pPr>
            <w:r>
              <w:rPr>
                <w:sz w:val="16"/>
              </w:rPr>
              <w:t>62.4</w:t>
            </w:r>
          </w:p>
        </w:tc>
        <w:tc>
          <w:tcPr>
            <w:tcW w:type="dxa" w:w="648"/>
          </w:tcPr>
          <w:p>
            <w:pPr>
              <w:spacing w:after="0"/>
              <w:jc w:val="right"/>
            </w:pPr>
            <w:r>
              <w:rPr>
                <w:sz w:val="16"/>
              </w:rPr>
              <w:t>79.5</w:t>
            </w:r>
          </w:p>
        </w:tc>
        <w:tc>
          <w:tcPr>
            <w:tcW w:type="dxa" w:w="3577"/>
          </w:tcPr>
          <w:p>
            <w:pPr>
              <w:spacing w:after="0"/>
              <w:jc w:val="left"/>
            </w:pPr>
            <w:r>
              <w:rPr>
                <w:sz w:val="16"/>
              </w:rPr>
              <w:t>Relatively High 2, Relatively Moderate 19,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90"/>
        <w:gridCol w:w="903"/>
        <w:gridCol w:w="3039"/>
        <w:gridCol w:w="2802"/>
        <w:gridCol w:w="1971"/>
        <w:gridCol w:w="2446"/>
        <w:gridCol w:w="861"/>
      </w:tblGrid>
      <w:tr>
        <w:trPr>
          <w:cantSplit/>
          <w:tblHeader/>
        </w:trPr>
        <w:tc>
          <w:tcPr>
            <w:tcW w:type="dxa" w:w="2090"/>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2090"/>
          </w:tcPr>
          <w:p>
            <w:pPr>
              <w:spacing w:after="0"/>
              <w:jc w:val="left"/>
            </w:pPr>
            <w:r>
              <w:rPr>
                <w:sz w:val="16"/>
              </w:rPr>
              <w:t>Rockingham County</w:t>
            </w:r>
          </w:p>
        </w:tc>
        <w:tc>
          <w:tcPr>
            <w:tcW w:type="dxa" w:w="903"/>
          </w:tcPr>
          <w:p>
            <w:pPr>
              <w:spacing w:after="0"/>
              <w:jc w:val="left"/>
            </w:pPr>
            <w:r>
              <w:rPr>
                <w:sz w:val="16"/>
              </w:rPr>
              <w:t>County</w:t>
            </w:r>
          </w:p>
        </w:tc>
        <w:tc>
          <w:tcPr>
            <w:tcW w:type="dxa" w:w="3039"/>
          </w:tcPr>
          <w:p>
            <w:pPr>
              <w:spacing w:after="0"/>
              <w:jc w:val="left"/>
            </w:pPr>
            <w:r>
              <w:rPr>
                <w:sz w:val="16"/>
              </w:rPr>
              <w:t>Plan 111195 approved 2026-06-02, pending adoption here; not yet eligible</w:t>
            </w:r>
          </w:p>
        </w:tc>
        <w:tc>
          <w:tcPr>
            <w:tcW w:type="dxa" w:w="2802"/>
          </w:tcPr>
          <w:p>
            <w:pPr>
              <w:spacing w:after="0"/>
              <w:jc w:val="right"/>
            </w:pPr>
            <w:r>
              <w:rPr>
                <w:sz w:val="16"/>
              </w:rPr>
              <w:t>FMA RL 0, SRL 1; any 17</w:t>
            </w:r>
          </w:p>
        </w:tc>
        <w:tc>
          <w:tcPr>
            <w:tcW w:type="dxa" w:w="1971"/>
          </w:tcPr>
          <w:p>
            <w:pPr>
              <w:spacing w:after="0"/>
              <w:jc w:val="right"/>
            </w:pPr>
            <w:r>
              <w:rPr>
                <w:sz w:val="16"/>
              </w:rPr>
              <w:t>$31,247.46</w:t>
            </w:r>
          </w:p>
        </w:tc>
        <w:tc>
          <w:tcPr>
            <w:tcW w:type="dxa" w:w="2446"/>
          </w:tcPr>
          <w:p>
            <w:pPr>
              <w:spacing w:after="0"/>
              <w:jc w:val="right"/>
            </w:pPr>
            <w:r>
              <w:rPr>
                <w:sz w:val="16"/>
              </w:rPr>
              <w:t>0; no approved plan</w:t>
            </w:r>
          </w:p>
        </w:tc>
        <w:tc>
          <w:tcPr>
            <w:tcW w:type="dxa" w:w="861"/>
          </w:tcPr>
          <w:p>
            <w:pPr>
              <w:spacing w:after="0"/>
              <w:jc w:val="left"/>
            </w:pPr>
          </w:p>
        </w:tc>
      </w:tr>
      <w:tr>
        <w:trPr>
          <w:cantSplit/>
        </w:trPr>
        <w:tc>
          <w:tcPr>
            <w:tcW w:type="dxa" w:w="2090"/>
          </w:tcPr>
          <w:p>
            <w:pPr>
              <w:spacing w:after="0"/>
              <w:jc w:val="left"/>
            </w:pPr>
            <w:r>
              <w:rPr>
                <w:sz w:val="16"/>
              </w:rPr>
              <w:t>Bridgewater town</w:t>
            </w:r>
          </w:p>
        </w:tc>
        <w:tc>
          <w:tcPr>
            <w:tcW w:type="dxa" w:w="903"/>
          </w:tcPr>
          <w:p>
            <w:pPr>
              <w:spacing w:after="0"/>
              <w:jc w:val="left"/>
            </w:pPr>
            <w:r>
              <w:rPr>
                <w:sz w:val="16"/>
              </w:rPr>
              <w:t>Town</w:t>
            </w:r>
          </w:p>
        </w:tc>
        <w:tc>
          <w:tcPr>
            <w:tcW w:type="dxa" w:w="3039"/>
          </w:tcPr>
          <w:p>
            <w:pPr>
              <w:spacing w:after="0"/>
              <w:jc w:val="left"/>
            </w:pPr>
            <w:r>
              <w:rPr>
                <w:sz w:val="16"/>
              </w:rPr>
              <w:t>Approved, expires 2031-06-01</w:t>
            </w:r>
          </w:p>
        </w:tc>
        <w:tc>
          <w:tcPr>
            <w:tcW w:type="dxa" w:w="2802"/>
          </w:tcPr>
          <w:p>
            <w:pPr>
              <w:spacing w:after="0"/>
              <w:jc w:val="right"/>
            </w:pPr>
            <w:r>
              <w:rPr>
                <w:sz w:val="16"/>
              </w:rPr>
              <w:t>FMA RL 0, SRL 0; any 1</w:t>
            </w:r>
          </w:p>
        </w:tc>
        <w:tc>
          <w:tcPr>
            <w:tcW w:type="dxa" w:w="1971"/>
          </w:tcPr>
          <w:p>
            <w:pPr>
              <w:spacing w:after="0"/>
              <w:jc w:val="right"/>
            </w:pPr>
            <w:r>
              <w:rPr>
                <w:sz w:val="16"/>
              </w:rPr>
              <w:t>$34,369.92</w:t>
            </w:r>
          </w:p>
        </w:tc>
        <w:tc>
          <w:tcPr>
            <w:tcW w:type="dxa" w:w="2446"/>
          </w:tcPr>
          <w:p>
            <w:pPr>
              <w:spacing w:after="0"/>
              <w:jc w:val="right"/>
            </w:pPr>
            <w:r>
              <w:rPr>
                <w:sz w:val="16"/>
              </w:rPr>
              <w:t>15; 0</w:t>
            </w:r>
          </w:p>
        </w:tc>
        <w:tc>
          <w:tcPr>
            <w:tcW w:type="dxa" w:w="861"/>
          </w:tcPr>
          <w:p>
            <w:pPr>
              <w:spacing w:after="0"/>
              <w:jc w:val="left"/>
            </w:pPr>
          </w:p>
        </w:tc>
      </w:tr>
      <w:tr>
        <w:trPr>
          <w:cantSplit/>
        </w:trPr>
        <w:tc>
          <w:tcPr>
            <w:tcW w:type="dxa" w:w="2090"/>
          </w:tcPr>
          <w:p>
            <w:pPr>
              <w:spacing w:after="0"/>
              <w:jc w:val="left"/>
            </w:pPr>
            <w:r>
              <w:rPr>
                <w:sz w:val="16"/>
              </w:rPr>
              <w:t>Broadway town</w:t>
            </w:r>
          </w:p>
        </w:tc>
        <w:tc>
          <w:tcPr>
            <w:tcW w:type="dxa" w:w="903"/>
          </w:tcPr>
          <w:p>
            <w:pPr>
              <w:spacing w:after="0"/>
              <w:jc w:val="left"/>
            </w:pPr>
            <w:r>
              <w:rPr>
                <w:sz w:val="16"/>
              </w:rPr>
              <w:t>Town</w:t>
            </w:r>
          </w:p>
        </w:tc>
        <w:tc>
          <w:tcPr>
            <w:tcW w:type="dxa" w:w="3039"/>
          </w:tcPr>
          <w:p>
            <w:pPr>
              <w:spacing w:after="0"/>
              <w:jc w:val="left"/>
            </w:pPr>
            <w:r>
              <w:rPr>
                <w:sz w:val="16"/>
              </w:rPr>
              <w:t>Plan 111195 approved 2026-06-02, pending adoption here; not yet eligible</w:t>
            </w:r>
          </w:p>
        </w:tc>
        <w:tc>
          <w:tcPr>
            <w:tcW w:type="dxa" w:w="2802"/>
          </w:tcPr>
          <w:p>
            <w:pPr>
              <w:spacing w:after="0"/>
              <w:jc w:val="right"/>
            </w:pPr>
            <w:r>
              <w:rPr>
                <w:sz w:val="16"/>
              </w:rPr>
              <w:t>FMA RL 0, SRL 0; any 2</w:t>
            </w:r>
          </w:p>
        </w:tc>
        <w:tc>
          <w:tcPr>
            <w:tcW w:type="dxa" w:w="1971"/>
          </w:tcPr>
          <w:p>
            <w:pPr>
              <w:spacing w:after="0"/>
              <w:jc w:val="right"/>
            </w:pPr>
            <w:r>
              <w:rPr>
                <w:sz w:val="16"/>
              </w:rPr>
              <w:t>none found</w:t>
            </w:r>
          </w:p>
        </w:tc>
        <w:tc>
          <w:tcPr>
            <w:tcW w:type="dxa" w:w="2446"/>
          </w:tcPr>
          <w:p>
            <w:pPr>
              <w:spacing w:after="0"/>
              <w:jc w:val="right"/>
            </w:pPr>
            <w:r>
              <w:rPr>
                <w:sz w:val="16"/>
              </w:rPr>
              <w:t>24; no approved plan</w:t>
            </w:r>
          </w:p>
        </w:tc>
        <w:tc>
          <w:tcPr>
            <w:tcW w:type="dxa" w:w="861"/>
          </w:tcPr>
          <w:p>
            <w:pPr>
              <w:spacing w:after="0"/>
              <w:jc w:val="left"/>
            </w:pPr>
          </w:p>
        </w:tc>
      </w:tr>
      <w:tr>
        <w:trPr>
          <w:cantSplit/>
        </w:trPr>
        <w:tc>
          <w:tcPr>
            <w:tcW w:type="dxa" w:w="2090"/>
          </w:tcPr>
          <w:p>
            <w:pPr>
              <w:spacing w:after="0"/>
              <w:jc w:val="left"/>
            </w:pPr>
            <w:r>
              <w:rPr>
                <w:sz w:val="16"/>
              </w:rPr>
              <w:t>Dayton town</w:t>
            </w:r>
          </w:p>
        </w:tc>
        <w:tc>
          <w:tcPr>
            <w:tcW w:type="dxa" w:w="903"/>
          </w:tcPr>
          <w:p>
            <w:pPr>
              <w:spacing w:after="0"/>
              <w:jc w:val="left"/>
            </w:pPr>
            <w:r>
              <w:rPr>
                <w:sz w:val="16"/>
              </w:rPr>
              <w:t>Town</w:t>
            </w:r>
          </w:p>
        </w:tc>
        <w:tc>
          <w:tcPr>
            <w:tcW w:type="dxa" w:w="3039"/>
          </w:tcPr>
          <w:p>
            <w:pPr>
              <w:spacing w:after="0"/>
              <w:jc w:val="left"/>
            </w:pPr>
            <w:r>
              <w:rPr>
                <w:sz w:val="16"/>
              </w:rPr>
              <w:t>Approved, expires 2031-06-01</w:t>
            </w:r>
          </w:p>
        </w:tc>
        <w:tc>
          <w:tcPr>
            <w:tcW w:type="dxa" w:w="2802"/>
          </w:tcPr>
          <w:p>
            <w:pPr>
              <w:spacing w:after="0"/>
              <w:jc w:val="right"/>
            </w:pPr>
            <w:r>
              <w:rPr>
                <w:sz w:val="16"/>
              </w:rPr>
              <w:t>FMA RL 0, SRL 0; any 0</w:t>
            </w:r>
          </w:p>
        </w:tc>
        <w:tc>
          <w:tcPr>
            <w:tcW w:type="dxa" w:w="1971"/>
          </w:tcPr>
          <w:p>
            <w:pPr>
              <w:spacing w:after="0"/>
              <w:jc w:val="right"/>
            </w:pPr>
            <w:r>
              <w:rPr>
                <w:sz w:val="16"/>
              </w:rPr>
              <w:t>$10,549.98</w:t>
            </w:r>
          </w:p>
        </w:tc>
        <w:tc>
          <w:tcPr>
            <w:tcW w:type="dxa" w:w="2446"/>
          </w:tcPr>
          <w:p>
            <w:pPr>
              <w:spacing w:after="0"/>
              <w:jc w:val="right"/>
            </w:pPr>
            <w:r>
              <w:rPr>
                <w:sz w:val="16"/>
              </w:rPr>
              <w:t>19; 0</w:t>
            </w:r>
          </w:p>
        </w:tc>
        <w:tc>
          <w:tcPr>
            <w:tcW w:type="dxa" w:w="861"/>
          </w:tcPr>
          <w:p>
            <w:pPr>
              <w:spacing w:after="0"/>
              <w:jc w:val="left"/>
            </w:pPr>
          </w:p>
        </w:tc>
      </w:tr>
      <w:tr>
        <w:trPr>
          <w:cantSplit/>
        </w:trPr>
        <w:tc>
          <w:tcPr>
            <w:tcW w:type="dxa" w:w="2090"/>
          </w:tcPr>
          <w:p>
            <w:pPr>
              <w:spacing w:after="0"/>
              <w:jc w:val="left"/>
            </w:pPr>
            <w:r>
              <w:rPr>
                <w:sz w:val="16"/>
              </w:rPr>
              <w:t>Elkton town</w:t>
            </w:r>
          </w:p>
        </w:tc>
        <w:tc>
          <w:tcPr>
            <w:tcW w:type="dxa" w:w="903"/>
          </w:tcPr>
          <w:p>
            <w:pPr>
              <w:spacing w:after="0"/>
              <w:jc w:val="left"/>
            </w:pPr>
            <w:r>
              <w:rPr>
                <w:sz w:val="16"/>
              </w:rPr>
              <w:t>Town</w:t>
            </w:r>
          </w:p>
        </w:tc>
        <w:tc>
          <w:tcPr>
            <w:tcW w:type="dxa" w:w="3039"/>
          </w:tcPr>
          <w:p>
            <w:pPr>
              <w:spacing w:after="0"/>
              <w:jc w:val="left"/>
            </w:pPr>
            <w:r>
              <w:rPr>
                <w:sz w:val="16"/>
              </w:rPr>
              <w:t>Plan 111195 approved 2026-06-02, pending adoption here; not yet eligible</w:t>
            </w:r>
          </w:p>
        </w:tc>
        <w:tc>
          <w:tcPr>
            <w:tcW w:type="dxa" w:w="2802"/>
          </w:tcPr>
          <w:p>
            <w:pPr>
              <w:spacing w:after="0"/>
              <w:jc w:val="right"/>
            </w:pPr>
            <w:r>
              <w:rPr>
                <w:sz w:val="16"/>
              </w:rPr>
              <w:t>FMA RL 0, SRL 0; any 1</w:t>
            </w:r>
          </w:p>
        </w:tc>
        <w:tc>
          <w:tcPr>
            <w:tcW w:type="dxa" w:w="1971"/>
          </w:tcPr>
          <w:p>
            <w:pPr>
              <w:spacing w:after="0"/>
              <w:jc w:val="right"/>
            </w:pPr>
            <w:r>
              <w:rPr>
                <w:sz w:val="16"/>
              </w:rPr>
              <w:t>$4,285.95</w:t>
            </w:r>
          </w:p>
        </w:tc>
        <w:tc>
          <w:tcPr>
            <w:tcW w:type="dxa" w:w="2446"/>
          </w:tcPr>
          <w:p>
            <w:pPr>
              <w:spacing w:after="0"/>
              <w:jc w:val="right"/>
            </w:pPr>
            <w:r>
              <w:rPr>
                <w:sz w:val="16"/>
              </w:rPr>
              <w:t>50; no approved plan</w:t>
            </w:r>
          </w:p>
        </w:tc>
        <w:tc>
          <w:tcPr>
            <w:tcW w:type="dxa" w:w="861"/>
          </w:tcPr>
          <w:p>
            <w:pPr>
              <w:spacing w:after="0"/>
              <w:jc w:val="left"/>
            </w:pPr>
          </w:p>
        </w:tc>
      </w:tr>
      <w:tr>
        <w:trPr>
          <w:cantSplit/>
        </w:trPr>
        <w:tc>
          <w:tcPr>
            <w:tcW w:type="dxa" w:w="2090"/>
          </w:tcPr>
          <w:p>
            <w:pPr>
              <w:spacing w:after="0"/>
              <w:jc w:val="left"/>
            </w:pPr>
            <w:r>
              <w:rPr>
                <w:sz w:val="16"/>
              </w:rPr>
              <w:t>Grottoes town</w:t>
            </w:r>
          </w:p>
        </w:tc>
        <w:tc>
          <w:tcPr>
            <w:tcW w:type="dxa" w:w="903"/>
          </w:tcPr>
          <w:p>
            <w:pPr>
              <w:spacing w:after="0"/>
              <w:jc w:val="left"/>
            </w:pPr>
            <w:r>
              <w:rPr>
                <w:sz w:val="16"/>
              </w:rPr>
              <w:t>Town</w:t>
            </w:r>
          </w:p>
        </w:tc>
        <w:tc>
          <w:tcPr>
            <w:tcW w:type="dxa" w:w="3039"/>
          </w:tcPr>
          <w:p>
            <w:pPr>
              <w:spacing w:after="0"/>
              <w:jc w:val="left"/>
            </w:pPr>
            <w:r>
              <w:rPr>
                <w:sz w:val="16"/>
              </w:rPr>
              <w:t>Approved, expires 2031-06-01</w:t>
            </w:r>
          </w:p>
        </w:tc>
        <w:tc>
          <w:tcPr>
            <w:tcW w:type="dxa" w:w="2802"/>
          </w:tcPr>
          <w:p>
            <w:pPr>
              <w:spacing w:after="0"/>
              <w:jc w:val="right"/>
            </w:pPr>
            <w:r>
              <w:rPr>
                <w:sz w:val="16"/>
              </w:rPr>
              <w:t>FMA RL 0, SRL 0; any 0</w:t>
            </w:r>
          </w:p>
        </w:tc>
        <w:tc>
          <w:tcPr>
            <w:tcW w:type="dxa" w:w="1971"/>
          </w:tcPr>
          <w:p>
            <w:pPr>
              <w:spacing w:after="0"/>
              <w:jc w:val="right"/>
            </w:pPr>
            <w:r>
              <w:rPr>
                <w:sz w:val="16"/>
              </w:rPr>
              <w:t>$18,615.28</w:t>
            </w:r>
          </w:p>
        </w:tc>
        <w:tc>
          <w:tcPr>
            <w:tcW w:type="dxa" w:w="2446"/>
          </w:tcPr>
          <w:p>
            <w:pPr>
              <w:spacing w:after="0"/>
              <w:jc w:val="right"/>
            </w:pPr>
            <w:r>
              <w:rPr>
                <w:sz w:val="16"/>
              </w:rPr>
              <w:t>16; 0</w:t>
            </w:r>
          </w:p>
        </w:tc>
        <w:tc>
          <w:tcPr>
            <w:tcW w:type="dxa" w:w="861"/>
          </w:tcPr>
          <w:p>
            <w:pPr>
              <w:spacing w:after="0"/>
              <w:jc w:val="left"/>
            </w:pPr>
          </w:p>
        </w:tc>
      </w:tr>
      <w:tr>
        <w:trPr>
          <w:cantSplit/>
        </w:trPr>
        <w:tc>
          <w:tcPr>
            <w:tcW w:type="dxa" w:w="2090"/>
          </w:tcPr>
          <w:p>
            <w:pPr>
              <w:spacing w:after="0"/>
              <w:jc w:val="left"/>
            </w:pPr>
            <w:r>
              <w:rPr>
                <w:sz w:val="16"/>
              </w:rPr>
              <w:t>Mount Crawford town</w:t>
            </w:r>
          </w:p>
        </w:tc>
        <w:tc>
          <w:tcPr>
            <w:tcW w:type="dxa" w:w="903"/>
          </w:tcPr>
          <w:p>
            <w:pPr>
              <w:spacing w:after="0"/>
              <w:jc w:val="left"/>
            </w:pPr>
            <w:r>
              <w:rPr>
                <w:sz w:val="16"/>
              </w:rPr>
              <w:t>Town</w:t>
            </w:r>
          </w:p>
        </w:tc>
        <w:tc>
          <w:tcPr>
            <w:tcW w:type="dxa" w:w="3039"/>
          </w:tcPr>
          <w:p>
            <w:pPr>
              <w:spacing w:after="0"/>
              <w:jc w:val="left"/>
            </w:pPr>
            <w:r>
              <w:rPr>
                <w:sz w:val="16"/>
              </w:rPr>
              <w:t>Approved, expires 2031-06-01</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446"/>
          </w:tcPr>
          <w:p>
            <w:pPr>
              <w:spacing w:after="0"/>
              <w:jc w:val="right"/>
            </w:pPr>
            <w:r>
              <w:rPr>
                <w:sz w:val="16"/>
              </w:rPr>
              <w:t>11; 0</w:t>
            </w:r>
          </w:p>
        </w:tc>
        <w:tc>
          <w:tcPr>
            <w:tcW w:type="dxa" w:w="861"/>
          </w:tcPr>
          <w:p>
            <w:pPr>
              <w:spacing w:after="0"/>
              <w:jc w:val="left"/>
            </w:pPr>
          </w:p>
        </w:tc>
      </w:tr>
      <w:tr>
        <w:trPr>
          <w:cantSplit/>
        </w:trPr>
        <w:tc>
          <w:tcPr>
            <w:tcW w:type="dxa" w:w="2090"/>
          </w:tcPr>
          <w:p>
            <w:pPr>
              <w:spacing w:after="0"/>
              <w:jc w:val="left"/>
            </w:pPr>
            <w:r>
              <w:rPr>
                <w:sz w:val="16"/>
              </w:rPr>
              <w:t>Timberville town</w:t>
            </w:r>
          </w:p>
        </w:tc>
        <w:tc>
          <w:tcPr>
            <w:tcW w:type="dxa" w:w="903"/>
          </w:tcPr>
          <w:p>
            <w:pPr>
              <w:spacing w:after="0"/>
              <w:jc w:val="left"/>
            </w:pPr>
            <w:r>
              <w:rPr>
                <w:sz w:val="16"/>
              </w:rPr>
              <w:t>Town</w:t>
            </w:r>
          </w:p>
        </w:tc>
        <w:tc>
          <w:tcPr>
            <w:tcW w:type="dxa" w:w="3039"/>
          </w:tcPr>
          <w:p>
            <w:pPr>
              <w:spacing w:after="0"/>
              <w:jc w:val="left"/>
            </w:pPr>
            <w:r>
              <w:rPr>
                <w:sz w:val="16"/>
              </w:rPr>
              <w:t>Approved, expires 2031-06-01</w:t>
            </w:r>
          </w:p>
        </w:tc>
        <w:tc>
          <w:tcPr>
            <w:tcW w:type="dxa" w:w="2802"/>
          </w:tcPr>
          <w:p>
            <w:pPr>
              <w:spacing w:after="0"/>
              <w:jc w:val="right"/>
            </w:pPr>
            <w:r>
              <w:rPr>
                <w:sz w:val="16"/>
              </w:rPr>
              <w:t>FMA RL 0, SRL 0; any 0</w:t>
            </w:r>
          </w:p>
        </w:tc>
        <w:tc>
          <w:tcPr>
            <w:tcW w:type="dxa" w:w="1971"/>
          </w:tcPr>
          <w:p>
            <w:pPr>
              <w:spacing w:after="0"/>
              <w:jc w:val="right"/>
            </w:pPr>
            <w:r>
              <w:rPr>
                <w:sz w:val="16"/>
              </w:rPr>
              <w:t>$20,330.47</w:t>
            </w:r>
          </w:p>
        </w:tc>
        <w:tc>
          <w:tcPr>
            <w:tcW w:type="dxa" w:w="2446"/>
          </w:tcPr>
          <w:p>
            <w:pPr>
              <w:spacing w:after="0"/>
              <w:jc w:val="right"/>
            </w:pPr>
            <w:r>
              <w:rPr>
                <w:sz w:val="16"/>
              </w:rPr>
              <w:t>12; 0</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111195 was approved by FEMA on 2026-06-02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394"/>
        <w:gridCol w:w="1040"/>
        <w:gridCol w:w="1126"/>
        <w:gridCol w:w="1126"/>
        <w:gridCol w:w="1147"/>
        <w:gridCol w:w="1305"/>
        <w:gridCol w:w="1140"/>
        <w:gridCol w:w="1067"/>
        <w:gridCol w:w="1067"/>
        <w:gridCol w:w="11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394"/>
          </w:tcPr>
          <w:p>
            <w:pPr>
              <w:spacing w:after="0"/>
              <w:jc w:val="right"/>
            </w:pPr>
          </w:p>
        </w:tc>
        <w:tc>
          <w:tcPr>
            <w:tcW w:type="dxa" w:w="1040"/>
          </w:tcPr>
          <w:p>
            <w:pPr>
              <w:spacing w:after="0"/>
              <w:jc w:val="right"/>
            </w:pPr>
            <w:r>
              <w:rPr>
                <w:sz w:val="16"/>
              </w:rPr>
              <w:t>1</w:t>
            </w:r>
          </w:p>
        </w:tc>
        <w:tc>
          <w:tcPr>
            <w:tcW w:type="dxa" w:w="1126"/>
          </w:tcPr>
          <w:p>
            <w:pPr>
              <w:spacing w:after="0"/>
              <w:jc w:val="right"/>
            </w:pPr>
            <w:r>
              <w:rPr>
                <w:sz w:val="16"/>
              </w:rPr>
              <w:t>$0</w:t>
            </w:r>
          </w:p>
        </w:tc>
        <w:tc>
          <w:tcPr>
            <w:tcW w:type="dxa" w:w="1126"/>
          </w:tcPr>
          <w:p>
            <w:pPr>
              <w:spacing w:after="0"/>
              <w:jc w:val="right"/>
            </w:pPr>
          </w:p>
        </w:tc>
        <w:tc>
          <w:tcPr>
            <w:tcW w:type="dxa" w:w="1147"/>
          </w:tcPr>
          <w:p>
            <w:pPr>
              <w:spacing w:after="0"/>
              <w:jc w:val="right"/>
            </w:pPr>
            <w:r>
              <w:rPr>
                <w:sz w:val="16"/>
              </w:rPr>
              <w:t>$2,579</w:t>
            </w: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$17,834,908,223</w:t>
            </w:r>
          </w:p>
        </w:tc>
        <w:tc>
          <w:tcPr>
            <w:tcW w:type="dxa" w:w="1394"/>
          </w:tcPr>
          <w:p>
            <w:pPr>
              <w:spacing w:after="0"/>
              <w:jc w:val="right"/>
            </w:pPr>
            <w:r>
              <w:rPr>
                <w:sz w:val="16"/>
              </w:rPr>
              <w:t>$1,024,806,590</w:t>
            </w:r>
          </w:p>
        </w:tc>
        <w:tc>
          <w:tcPr>
            <w:tcW w:type="dxa" w:w="1040"/>
          </w:tcPr>
          <w:p>
            <w:pPr>
              <w:spacing w:after="0"/>
              <w:jc w:val="right"/>
            </w:pPr>
            <w:r>
              <w:rPr>
                <w:sz w:val="16"/>
              </w:rPr>
              <w:t>83,694</w:t>
            </w:r>
          </w:p>
        </w:tc>
        <w:tc>
          <w:tcPr>
            <w:tcW w:type="dxa" w:w="1126"/>
          </w:tcPr>
          <w:p>
            <w:pPr>
              <w:spacing w:after="0"/>
              <w:jc w:val="right"/>
            </w:pPr>
            <w:r>
              <w:rPr>
                <w:sz w:val="16"/>
              </w:rPr>
              <w:t>$54,264</w:t>
            </w:r>
          </w:p>
        </w:tc>
        <w:tc>
          <w:tcPr>
            <w:tcW w:type="dxa" w:w="1126"/>
          </w:tcPr>
          <w:p>
            <w:pPr>
              <w:spacing w:after="0"/>
              <w:jc w:val="right"/>
            </w:pPr>
            <w:r>
              <w:rPr>
                <w:sz w:val="16"/>
              </w:rPr>
              <w:t>$462,385</w:t>
            </w:r>
          </w:p>
        </w:tc>
        <w:tc>
          <w:tcPr>
            <w:tcW w:type="dxa" w:w="1147"/>
          </w:tcPr>
          <w:p>
            <w:pPr>
              <w:spacing w:after="0"/>
              <w:jc w:val="right"/>
            </w:pPr>
            <w:r>
              <w:rPr>
                <w:sz w:val="16"/>
              </w:rPr>
              <w:t>$191,790</w:t>
            </w:r>
          </w:p>
        </w:tc>
        <w:tc>
          <w:tcPr>
            <w:tcW w:type="dxa" w:w="1305"/>
          </w:tcPr>
          <w:p>
            <w:pPr>
              <w:spacing w:after="0"/>
              <w:jc w:val="right"/>
            </w:pPr>
            <w:r>
              <w:rPr>
                <w:sz w:val="16"/>
              </w:rPr>
              <w:t>0.000304%</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394"/>
          </w:tcPr>
          <w:p>
            <w:pPr>
              <w:spacing w:after="0"/>
              <w:jc w:val="right"/>
            </w:pPr>
            <w:r>
              <w:rPr>
                <w:sz w:val="16"/>
              </w:rPr>
              <w:t>$61,685,871</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$1,084,478</w:t>
            </w:r>
          </w:p>
        </w:tc>
        <w:tc>
          <w:tcPr>
            <w:tcW w:type="dxa" w:w="1147"/>
          </w:tcPr>
          <w:p>
            <w:pPr>
              <w:spacing w:after="0"/>
              <w:jc w:val="right"/>
            </w:pPr>
          </w:p>
        </w:tc>
        <w:tc>
          <w:tcPr>
            <w:tcW w:type="dxa" w:w="1305"/>
          </w:tcPr>
          <w:p>
            <w:pPr>
              <w:spacing w:after="0"/>
              <w:jc w:val="right"/>
            </w:pPr>
            <w:r>
              <w:rPr>
                <w:sz w:val="16"/>
              </w:rPr>
              <w:t>1.76% (agriculture)</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$30,373,004,026</w:t>
            </w:r>
          </w:p>
        </w:tc>
        <w:tc>
          <w:tcPr>
            <w:tcW w:type="dxa" w:w="1394"/>
          </w:tcPr>
          <w:p>
            <w:pPr>
              <w:spacing w:after="0"/>
              <w:jc w:val="right"/>
            </w:pPr>
          </w:p>
        </w:tc>
        <w:tc>
          <w:tcPr>
            <w:tcW w:type="dxa" w:w="1040"/>
          </w:tcPr>
          <w:p>
            <w:pPr>
              <w:spacing w:after="0"/>
              <w:jc w:val="right"/>
            </w:pPr>
            <w:r>
              <w:rPr>
                <w:sz w:val="16"/>
              </w:rPr>
              <w:t>83,757</w:t>
            </w:r>
          </w:p>
        </w:tc>
        <w:tc>
          <w:tcPr>
            <w:tcW w:type="dxa" w:w="1126"/>
          </w:tcPr>
          <w:p>
            <w:pPr>
              <w:spacing w:after="0"/>
              <w:jc w:val="right"/>
            </w:pPr>
            <w:r>
              <w:rPr>
                <w:sz w:val="16"/>
              </w:rPr>
              <w:t>$540,001</w:t>
            </w:r>
          </w:p>
        </w:tc>
        <w:tc>
          <w:tcPr>
            <w:tcW w:type="dxa" w:w="1126"/>
          </w:tcPr>
          <w:p>
            <w:pPr>
              <w:spacing w:after="0"/>
              <w:jc w:val="right"/>
            </w:pPr>
          </w:p>
        </w:tc>
        <w:tc>
          <w:tcPr>
            <w:tcW w:type="dxa" w:w="1147"/>
          </w:tcPr>
          <w:p>
            <w:pPr>
              <w:spacing w:after="0"/>
              <w:jc w:val="right"/>
            </w:pPr>
            <w:r>
              <w:rPr>
                <w:sz w:val="16"/>
              </w:rPr>
              <w:t>$150,614</w:t>
            </w:r>
          </w:p>
        </w:tc>
        <w:tc>
          <w:tcPr>
            <w:tcW w:type="dxa" w:w="1305"/>
          </w:tcPr>
          <w:p>
            <w:pPr>
              <w:spacing w:after="0"/>
              <w:jc w:val="right"/>
            </w:pPr>
            <w:r>
              <w:rPr>
                <w:sz w:val="16"/>
              </w:rPr>
              <w:t>0.00178%</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$17,834,908,223</w:t>
            </w:r>
          </w:p>
        </w:tc>
        <w:tc>
          <w:tcPr>
            <w:tcW w:type="dxa" w:w="1394"/>
          </w:tcPr>
          <w:p>
            <w:pPr>
              <w:spacing w:after="0"/>
              <w:jc w:val="right"/>
            </w:pPr>
            <w:r>
              <w:rPr>
                <w:sz w:val="16"/>
              </w:rPr>
              <w:t>$1,024,806,590</w:t>
            </w:r>
          </w:p>
        </w:tc>
        <w:tc>
          <w:tcPr>
            <w:tcW w:type="dxa" w:w="1040"/>
          </w:tcPr>
          <w:p>
            <w:pPr>
              <w:spacing w:after="0"/>
              <w:jc w:val="right"/>
            </w:pPr>
            <w:r>
              <w:rPr>
                <w:sz w:val="16"/>
              </w:rPr>
              <w:t>83,694</w:t>
            </w:r>
          </w:p>
        </w:tc>
        <w:tc>
          <w:tcPr>
            <w:tcW w:type="dxa" w:w="1126"/>
          </w:tcPr>
          <w:p>
            <w:pPr>
              <w:spacing w:after="0"/>
              <w:jc w:val="right"/>
            </w:pPr>
            <w:r>
              <w:rPr>
                <w:sz w:val="16"/>
              </w:rPr>
              <w:t>$211,810</w:t>
            </w:r>
          </w:p>
        </w:tc>
        <w:tc>
          <w:tcPr>
            <w:tcW w:type="dxa" w:w="1126"/>
          </w:tcPr>
          <w:p>
            <w:pPr>
              <w:spacing w:after="0"/>
              <w:jc w:val="right"/>
            </w:pPr>
            <w:r>
              <w:rPr>
                <w:sz w:val="16"/>
              </w:rPr>
              <w:t>$55,529</w:t>
            </w:r>
          </w:p>
        </w:tc>
        <w:tc>
          <w:tcPr>
            <w:tcW w:type="dxa" w:w="1147"/>
          </w:tcPr>
          <w:p>
            <w:pPr>
              <w:spacing w:after="0"/>
              <w:jc w:val="right"/>
            </w:pPr>
            <w:r>
              <w:rPr>
                <w:sz w:val="16"/>
              </w:rPr>
              <w:t>$99,669</w:t>
            </w:r>
          </w:p>
        </w:tc>
        <w:tc>
          <w:tcPr>
            <w:tcW w:type="dxa" w:w="1305"/>
          </w:tcPr>
          <w:p>
            <w:pPr>
              <w:spacing w:after="0"/>
              <w:jc w:val="right"/>
            </w:pPr>
            <w:r>
              <w:rPr>
                <w:sz w:val="16"/>
              </w:rPr>
              <w:t>0.00119%</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$17,834,908,223</w:t>
            </w:r>
          </w:p>
        </w:tc>
        <w:tc>
          <w:tcPr>
            <w:tcW w:type="dxa" w:w="1394"/>
          </w:tcPr>
          <w:p>
            <w:pPr>
              <w:spacing w:after="0"/>
              <w:jc w:val="right"/>
            </w:pPr>
            <w:r>
              <w:rPr>
                <w:sz w:val="16"/>
              </w:rPr>
              <w:t>$1,024,806,590</w:t>
            </w:r>
          </w:p>
        </w:tc>
        <w:tc>
          <w:tcPr>
            <w:tcW w:type="dxa" w:w="1040"/>
          </w:tcPr>
          <w:p>
            <w:pPr>
              <w:spacing w:after="0"/>
              <w:jc w:val="right"/>
            </w:pPr>
            <w:r>
              <w:rPr>
                <w:sz w:val="16"/>
              </w:rPr>
              <w:t>83,694</w:t>
            </w:r>
          </w:p>
        </w:tc>
        <w:tc>
          <w:tcPr>
            <w:tcW w:type="dxa" w:w="1126"/>
          </w:tcPr>
          <w:p>
            <w:pPr>
              <w:spacing w:after="0"/>
              <w:jc w:val="right"/>
            </w:pPr>
            <w:r>
              <w:rPr>
                <w:sz w:val="16"/>
              </w:rPr>
              <w:t>$26</w:t>
            </w:r>
          </w:p>
        </w:tc>
        <w:tc>
          <w:tcPr>
            <w:tcW w:type="dxa" w:w="1126"/>
          </w:tcPr>
          <w:p>
            <w:pPr>
              <w:spacing w:after="0"/>
              <w:jc w:val="right"/>
            </w:pPr>
            <w:r>
              <w:rPr>
                <w:sz w:val="16"/>
              </w:rPr>
              <w:t>$205</w:t>
            </w:r>
          </w:p>
        </w:tc>
        <w:tc>
          <w:tcPr>
            <w:tcW w:type="dxa" w:w="1147"/>
          </w:tcPr>
          <w:p>
            <w:pPr>
              <w:spacing w:after="0"/>
              <w:jc w:val="right"/>
            </w:pPr>
            <w:r>
              <w:rPr>
                <w:sz w:val="16"/>
              </w:rPr>
              <w:t>$1,032,963</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$17,834,908,223</w:t>
            </w:r>
          </w:p>
        </w:tc>
        <w:tc>
          <w:tcPr>
            <w:tcW w:type="dxa" w:w="1394"/>
          </w:tcPr>
          <w:p>
            <w:pPr>
              <w:spacing w:after="0"/>
              <w:jc w:val="right"/>
            </w:pPr>
            <w:r>
              <w:rPr>
                <w:sz w:val="16"/>
              </w:rPr>
              <w:t>$1,023,328,125</w:t>
            </w:r>
          </w:p>
        </w:tc>
        <w:tc>
          <w:tcPr>
            <w:tcW w:type="dxa" w:w="1040"/>
          </w:tcPr>
          <w:p>
            <w:pPr>
              <w:spacing w:after="0"/>
              <w:jc w:val="right"/>
            </w:pPr>
            <w:r>
              <w:rPr>
                <w:sz w:val="16"/>
              </w:rPr>
              <w:t>83,694</w:t>
            </w:r>
          </w:p>
        </w:tc>
        <w:tc>
          <w:tcPr>
            <w:tcW w:type="dxa" w:w="1126"/>
          </w:tcPr>
          <w:p>
            <w:pPr>
              <w:spacing w:after="0"/>
              <w:jc w:val="right"/>
            </w:pPr>
            <w:r>
              <w:rPr>
                <w:sz w:val="16"/>
              </w:rPr>
              <w:t>$1,072,466</w:t>
            </w:r>
          </w:p>
        </w:tc>
        <w:tc>
          <w:tcPr>
            <w:tcW w:type="dxa" w:w="1126"/>
          </w:tcPr>
          <w:p>
            <w:pPr>
              <w:spacing w:after="0"/>
              <w:jc w:val="right"/>
            </w:pPr>
            <w:r>
              <w:rPr>
                <w:sz w:val="16"/>
              </w:rPr>
              <w:t>$1,704,100</w:t>
            </w:r>
          </w:p>
        </w:tc>
        <w:tc>
          <w:tcPr>
            <w:tcW w:type="dxa" w:w="1147"/>
          </w:tcPr>
          <w:p>
            <w:pPr>
              <w:spacing w:after="0"/>
              <w:jc w:val="right"/>
            </w:pPr>
            <w:r>
              <w:rPr>
                <w:sz w:val="16"/>
              </w:rPr>
              <w:t>$49,246</w:t>
            </w:r>
          </w:p>
        </w:tc>
        <w:tc>
          <w:tcPr>
            <w:tcW w:type="dxa" w:w="1305"/>
          </w:tcPr>
          <w:p>
            <w:pPr>
              <w:spacing w:after="0"/>
              <w:jc w:val="right"/>
            </w:pPr>
            <w:r>
              <w:rPr>
                <w:sz w:val="16"/>
              </w:rPr>
              <w:t>0.00601%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$17,832,613,517</w:t>
            </w:r>
          </w:p>
        </w:tc>
        <w:tc>
          <w:tcPr>
            <w:tcW w:type="dxa" w:w="1394"/>
          </w:tcPr>
          <w:p>
            <w:pPr>
              <w:spacing w:after="0"/>
              <w:jc w:val="right"/>
            </w:pPr>
          </w:p>
        </w:tc>
        <w:tc>
          <w:tcPr>
            <w:tcW w:type="dxa" w:w="1040"/>
          </w:tcPr>
          <w:p>
            <w:pPr>
              <w:spacing w:after="0"/>
              <w:jc w:val="right"/>
            </w:pPr>
            <w:r>
              <w:rPr>
                <w:sz w:val="16"/>
              </w:rPr>
              <w:t>83,673</w:t>
            </w:r>
          </w:p>
        </w:tc>
        <w:tc>
          <w:tcPr>
            <w:tcW w:type="dxa" w:w="1126"/>
          </w:tcPr>
          <w:p>
            <w:pPr>
              <w:spacing w:after="0"/>
              <w:jc w:val="right"/>
            </w:pPr>
            <w:r>
              <w:rPr>
                <w:sz w:val="16"/>
              </w:rPr>
              <w:t>$34,709</w:t>
            </w:r>
          </w:p>
        </w:tc>
        <w:tc>
          <w:tcPr>
            <w:tcW w:type="dxa" w:w="1126"/>
          </w:tcPr>
          <w:p>
            <w:pPr>
              <w:spacing w:after="0"/>
              <w:jc w:val="right"/>
            </w:pPr>
          </w:p>
        </w:tc>
        <w:tc>
          <w:tcPr>
            <w:tcW w:type="dxa" w:w="1147"/>
          </w:tcPr>
          <w:p>
            <w:pPr>
              <w:spacing w:after="0"/>
              <w:jc w:val="right"/>
            </w:pPr>
            <w:r>
              <w:rPr>
                <w:sz w:val="16"/>
              </w:rPr>
              <w:t>$2,449</w:t>
            </w:r>
          </w:p>
        </w:tc>
        <w:tc>
          <w:tcPr>
            <w:tcW w:type="dxa" w:w="1305"/>
          </w:tcPr>
          <w:p>
            <w:pPr>
              <w:spacing w:after="0"/>
              <w:jc w:val="right"/>
            </w:pPr>
            <w:r>
              <w:rPr>
                <w:sz w:val="16"/>
              </w:rPr>
              <w:t>0.000195%</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$17,825,954,291</w:t>
            </w:r>
          </w:p>
        </w:tc>
        <w:tc>
          <w:tcPr>
            <w:tcW w:type="dxa" w:w="1394"/>
          </w:tcPr>
          <w:p>
            <w:pPr>
              <w:spacing w:after="0"/>
              <w:jc w:val="right"/>
            </w:pPr>
            <w:r>
              <w:rPr>
                <w:sz w:val="16"/>
              </w:rPr>
              <w:t>$70,576,749</w:t>
            </w:r>
          </w:p>
        </w:tc>
        <w:tc>
          <w:tcPr>
            <w:tcW w:type="dxa" w:w="1040"/>
          </w:tcPr>
          <w:p>
            <w:pPr>
              <w:spacing w:after="0"/>
              <w:jc w:val="right"/>
            </w:pPr>
            <w:r>
              <w:rPr>
                <w:sz w:val="16"/>
              </w:rPr>
              <w:t>2,912</w:t>
            </w:r>
          </w:p>
        </w:tc>
        <w:tc>
          <w:tcPr>
            <w:tcW w:type="dxa" w:w="1126"/>
          </w:tcPr>
          <w:p>
            <w:pPr>
              <w:spacing w:after="0"/>
              <w:jc w:val="right"/>
            </w:pPr>
            <w:r>
              <w:rPr>
                <w:sz w:val="16"/>
              </w:rPr>
              <w:t>$23,712,592</w:t>
            </w:r>
          </w:p>
        </w:tc>
        <w:tc>
          <w:tcPr>
            <w:tcW w:type="dxa" w:w="1126"/>
          </w:tcPr>
          <w:p>
            <w:pPr>
              <w:spacing w:after="0"/>
              <w:jc w:val="right"/>
            </w:pPr>
            <w:r>
              <w:rPr>
                <w:sz w:val="16"/>
              </w:rPr>
              <w:t>$1,727,422</w:t>
            </w:r>
          </w:p>
        </w:tc>
        <w:tc>
          <w:tcPr>
            <w:tcW w:type="dxa" w:w="1147"/>
          </w:tcPr>
          <w:p>
            <w:pPr>
              <w:spacing w:after="0"/>
              <w:jc w:val="right"/>
            </w:pPr>
            <w:r>
              <w:rPr>
                <w:sz w:val="16"/>
              </w:rPr>
              <w:t>$227,067</w:t>
            </w:r>
          </w:p>
        </w:tc>
        <w:tc>
          <w:tcPr>
            <w:tcW w:type="dxa" w:w="1305"/>
          </w:tcPr>
          <w:p>
            <w:pPr>
              <w:spacing w:after="0"/>
              <w:jc w:val="right"/>
            </w:pPr>
            <w:r>
              <w:rPr>
                <w:sz w:val="16"/>
              </w:rPr>
              <w:t>n/a (see note)</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$854,151,145</w:t>
            </w:r>
          </w:p>
        </w:tc>
        <w:tc>
          <w:tcPr>
            <w:tcW w:type="dxa" w:w="1394"/>
          </w:tcPr>
          <w:p>
            <w:pPr>
              <w:spacing w:after="0"/>
              <w:jc w:val="right"/>
            </w:pPr>
          </w:p>
        </w:tc>
        <w:tc>
          <w:tcPr>
            <w:tcW w:type="dxa" w:w="1040"/>
          </w:tcPr>
          <w:p>
            <w:pPr>
              <w:spacing w:after="0"/>
              <w:jc w:val="right"/>
            </w:pPr>
            <w:r>
              <w:rPr>
                <w:sz w:val="16"/>
              </w:rPr>
              <w:t>4,065</w:t>
            </w:r>
          </w:p>
        </w:tc>
        <w:tc>
          <w:tcPr>
            <w:tcW w:type="dxa" w:w="1126"/>
          </w:tcPr>
          <w:p>
            <w:pPr>
              <w:spacing w:after="0"/>
              <w:jc w:val="right"/>
            </w:pPr>
            <w:r>
              <w:rPr>
                <w:sz w:val="16"/>
              </w:rPr>
              <w:t>$22,636</w:t>
            </w:r>
          </w:p>
        </w:tc>
        <w:tc>
          <w:tcPr>
            <w:tcW w:type="dxa" w:w="1126"/>
          </w:tcPr>
          <w:p>
            <w:pPr>
              <w:spacing w:after="0"/>
              <w:jc w:val="right"/>
            </w:pPr>
          </w:p>
        </w:tc>
        <w:tc>
          <w:tcPr>
            <w:tcW w:type="dxa" w:w="1147"/>
          </w:tcPr>
          <w:p>
            <w:pPr>
              <w:spacing w:after="0"/>
              <w:jc w:val="right"/>
            </w:pPr>
            <w:r>
              <w:rPr>
                <w:sz w:val="16"/>
              </w:rPr>
              <w:t>$15,733</w:t>
            </w:r>
          </w:p>
        </w:tc>
        <w:tc>
          <w:tcPr>
            <w:tcW w:type="dxa" w:w="1305"/>
          </w:tcPr>
          <w:p>
            <w:pPr>
              <w:spacing w:after="0"/>
              <w:jc w:val="right"/>
            </w:pPr>
            <w:r>
              <w:rPr>
                <w:sz w:val="16"/>
              </w:rPr>
              <w:t>0.00265%</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$17,834,908,223</w:t>
            </w:r>
          </w:p>
        </w:tc>
        <w:tc>
          <w:tcPr>
            <w:tcW w:type="dxa" w:w="1394"/>
          </w:tcPr>
          <w:p>
            <w:pPr>
              <w:spacing w:after="0"/>
              <w:jc w:val="right"/>
            </w:pPr>
          </w:p>
        </w:tc>
        <w:tc>
          <w:tcPr>
            <w:tcW w:type="dxa" w:w="1040"/>
          </w:tcPr>
          <w:p>
            <w:pPr>
              <w:spacing w:after="0"/>
              <w:jc w:val="right"/>
            </w:pPr>
            <w:r>
              <w:rPr>
                <w:sz w:val="16"/>
              </w:rPr>
              <w:t>83,694</w:t>
            </w:r>
          </w:p>
        </w:tc>
        <w:tc>
          <w:tcPr>
            <w:tcW w:type="dxa" w:w="1126"/>
          </w:tcPr>
          <w:p>
            <w:pPr>
              <w:spacing w:after="0"/>
              <w:jc w:val="right"/>
            </w:pPr>
            <w:r>
              <w:rPr>
                <w:sz w:val="16"/>
              </w:rPr>
              <w:t>$33,355</w:t>
            </w:r>
          </w:p>
        </w:tc>
        <w:tc>
          <w:tcPr>
            <w:tcW w:type="dxa" w:w="1126"/>
          </w:tcPr>
          <w:p>
            <w:pPr>
              <w:spacing w:after="0"/>
              <w:jc w:val="right"/>
            </w:pPr>
          </w:p>
        </w:tc>
        <w:tc>
          <w:tcPr>
            <w:tcW w:type="dxa" w:w="1147"/>
          </w:tcPr>
          <w:p>
            <w:pPr>
              <w:spacing w:after="0"/>
              <w:jc w:val="right"/>
            </w:pPr>
            <w:r>
              <w:rPr>
                <w:sz w:val="16"/>
              </w:rPr>
              <w:t>$636,071</w:t>
            </w:r>
          </w:p>
        </w:tc>
        <w:tc>
          <w:tcPr>
            <w:tcW w:type="dxa" w:w="1305"/>
          </w:tcPr>
          <w:p>
            <w:pPr>
              <w:spacing w:after="0"/>
              <w:jc w:val="right"/>
            </w:pPr>
            <w:r>
              <w:rPr>
                <w:sz w:val="16"/>
              </w:rPr>
              <w:t>0.000187%</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$17,834,908,223</w:t>
            </w:r>
          </w:p>
        </w:tc>
        <w:tc>
          <w:tcPr>
            <w:tcW w:type="dxa" w:w="1394"/>
          </w:tcPr>
          <w:p>
            <w:pPr>
              <w:spacing w:after="0"/>
              <w:jc w:val="right"/>
            </w:pPr>
            <w:r>
              <w:rPr>
                <w:sz w:val="16"/>
              </w:rPr>
              <w:t>$1,024,806,590</w:t>
            </w:r>
          </w:p>
        </w:tc>
        <w:tc>
          <w:tcPr>
            <w:tcW w:type="dxa" w:w="1040"/>
          </w:tcPr>
          <w:p>
            <w:pPr>
              <w:spacing w:after="0"/>
              <w:jc w:val="right"/>
            </w:pPr>
            <w:r>
              <w:rPr>
                <w:sz w:val="16"/>
              </w:rPr>
              <w:t>83,694</w:t>
            </w:r>
          </w:p>
        </w:tc>
        <w:tc>
          <w:tcPr>
            <w:tcW w:type="dxa" w:w="1126"/>
          </w:tcPr>
          <w:p>
            <w:pPr>
              <w:spacing w:after="0"/>
              <w:jc w:val="right"/>
            </w:pPr>
            <w:r>
              <w:rPr>
                <w:sz w:val="16"/>
              </w:rPr>
              <w:t>$96,544</w:t>
            </w:r>
          </w:p>
        </w:tc>
        <w:tc>
          <w:tcPr>
            <w:tcW w:type="dxa" w:w="1126"/>
          </w:tcPr>
          <w:p>
            <w:pPr>
              <w:spacing w:after="0"/>
              <w:jc w:val="right"/>
            </w:pPr>
            <w:r>
              <w:rPr>
                <w:sz w:val="16"/>
              </w:rPr>
              <w:t>$66,058</w:t>
            </w:r>
          </w:p>
        </w:tc>
        <w:tc>
          <w:tcPr>
            <w:tcW w:type="dxa" w:w="1147"/>
          </w:tcPr>
          <w:p>
            <w:pPr>
              <w:spacing w:after="0"/>
              <w:jc w:val="right"/>
            </w:pPr>
            <w:r>
              <w:rPr>
                <w:sz w:val="16"/>
              </w:rPr>
              <w:t>$892,403</w:t>
            </w:r>
          </w:p>
        </w:tc>
        <w:tc>
          <w:tcPr>
            <w:tcW w:type="dxa" w:w="1305"/>
          </w:tcPr>
          <w:p>
            <w:pPr>
              <w:spacing w:after="0"/>
              <w:jc w:val="right"/>
            </w:pPr>
            <w:r>
              <w:rPr>
                <w:sz w:val="16"/>
              </w:rPr>
              <w:t>0.000541%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$17,834,908,223</w:t>
            </w:r>
          </w:p>
        </w:tc>
        <w:tc>
          <w:tcPr>
            <w:tcW w:type="dxa" w:w="1394"/>
          </w:tcPr>
          <w:p>
            <w:pPr>
              <w:spacing w:after="0"/>
              <w:jc w:val="right"/>
            </w:pPr>
            <w:r>
              <w:rPr>
                <w:sz w:val="16"/>
              </w:rPr>
              <w:t>$1,024,806,590</w:t>
            </w:r>
          </w:p>
        </w:tc>
        <w:tc>
          <w:tcPr>
            <w:tcW w:type="dxa" w:w="1040"/>
          </w:tcPr>
          <w:p>
            <w:pPr>
              <w:spacing w:after="0"/>
              <w:jc w:val="right"/>
            </w:pPr>
            <w:r>
              <w:rPr>
                <w:sz w:val="16"/>
              </w:rPr>
              <w:t>83,694</w:t>
            </w:r>
          </w:p>
        </w:tc>
        <w:tc>
          <w:tcPr>
            <w:tcW w:type="dxa" w:w="1126"/>
          </w:tcPr>
          <w:p>
            <w:pPr>
              <w:spacing w:after="0"/>
              <w:jc w:val="right"/>
            </w:pPr>
            <w:r>
              <w:rPr>
                <w:sz w:val="16"/>
              </w:rPr>
              <w:t>$319,947</w:t>
            </w:r>
          </w:p>
        </w:tc>
        <w:tc>
          <w:tcPr>
            <w:tcW w:type="dxa" w:w="1126"/>
          </w:tcPr>
          <w:p>
            <w:pPr>
              <w:spacing w:after="0"/>
              <w:jc w:val="right"/>
            </w:pPr>
            <w:r>
              <w:rPr>
                <w:sz w:val="16"/>
              </w:rPr>
              <w:t>$11,883</w:t>
            </w:r>
          </w:p>
        </w:tc>
        <w:tc>
          <w:tcPr>
            <w:tcW w:type="dxa" w:w="1147"/>
          </w:tcPr>
          <w:p>
            <w:pPr>
              <w:spacing w:after="0"/>
              <w:jc w:val="right"/>
            </w:pPr>
            <w:r>
              <w:rPr>
                <w:sz w:val="16"/>
              </w:rPr>
              <w:t>$166,082</w:t>
            </w:r>
          </w:p>
        </w:tc>
        <w:tc>
          <w:tcPr>
            <w:tcW w:type="dxa" w:w="1305"/>
          </w:tcPr>
          <w:p>
            <w:pPr>
              <w:spacing w:after="0"/>
              <w:jc w:val="right"/>
            </w:pPr>
            <w:r>
              <w:rPr>
                <w:sz w:val="16"/>
              </w:rPr>
              <w:t>0.00179%</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$546,827,492</w:t>
            </w:r>
          </w:p>
        </w:tc>
        <w:tc>
          <w:tcPr>
            <w:tcW w:type="dxa" w:w="1394"/>
          </w:tcPr>
          <w:p>
            <w:pPr>
              <w:spacing w:after="0"/>
              <w:jc w:val="right"/>
            </w:pPr>
            <w:r>
              <w:rPr>
                <w:sz w:val="16"/>
              </w:rPr>
              <w:t>$227,109,512</w:t>
            </w:r>
          </w:p>
        </w:tc>
        <w:tc>
          <w:tcPr>
            <w:tcW w:type="dxa" w:w="1040"/>
          </w:tcPr>
          <w:p>
            <w:pPr>
              <w:spacing w:after="0"/>
              <w:jc w:val="right"/>
            </w:pPr>
            <w:r>
              <w:rPr>
                <w:sz w:val="16"/>
              </w:rPr>
              <w:t>12,013</w:t>
            </w:r>
          </w:p>
        </w:tc>
        <w:tc>
          <w:tcPr>
            <w:tcW w:type="dxa" w:w="1126"/>
          </w:tcPr>
          <w:p>
            <w:pPr>
              <w:spacing w:after="0"/>
              <w:jc w:val="right"/>
            </w:pPr>
            <w:r>
              <w:rPr>
                <w:sz w:val="16"/>
              </w:rPr>
              <w:t>$80,135</w:t>
            </w:r>
          </w:p>
        </w:tc>
        <w:tc>
          <w:tcPr>
            <w:tcW w:type="dxa" w:w="1126"/>
          </w:tcPr>
          <w:p>
            <w:pPr>
              <w:spacing w:after="0"/>
              <w:jc w:val="right"/>
            </w:pPr>
            <w:r>
              <w:rPr>
                <w:sz w:val="16"/>
              </w:rPr>
              <w:t>$3,750</w:t>
            </w:r>
          </w:p>
        </w:tc>
        <w:tc>
          <w:tcPr>
            <w:tcW w:type="dxa" w:w="1147"/>
          </w:tcPr>
          <w:p>
            <w:pPr>
              <w:spacing w:after="0"/>
              <w:jc w:val="right"/>
            </w:pPr>
            <w:r>
              <w:rPr>
                <w:sz w:val="16"/>
              </w:rPr>
              <w:t>$34,880</w:t>
            </w:r>
          </w:p>
        </w:tc>
        <w:tc>
          <w:tcPr>
            <w:tcW w:type="dxa" w:w="1305"/>
          </w:tcPr>
          <w:p>
            <w:pPr>
              <w:spacing w:after="0"/>
              <w:jc w:val="right"/>
            </w:pPr>
            <w:r>
              <w:rPr>
                <w:sz w:val="16"/>
              </w:rPr>
              <w:t>0.0147%</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$17,834,908,223</w:t>
            </w:r>
          </w:p>
        </w:tc>
        <w:tc>
          <w:tcPr>
            <w:tcW w:type="dxa" w:w="1394"/>
          </w:tcPr>
          <w:p>
            <w:pPr>
              <w:spacing w:after="0"/>
              <w:jc w:val="right"/>
            </w:pPr>
            <w:r>
              <w:rPr>
                <w:sz w:val="16"/>
              </w:rPr>
              <w:t>$1,024,806,590</w:t>
            </w:r>
          </w:p>
        </w:tc>
        <w:tc>
          <w:tcPr>
            <w:tcW w:type="dxa" w:w="1040"/>
          </w:tcPr>
          <w:p>
            <w:pPr>
              <w:spacing w:after="0"/>
              <w:jc w:val="right"/>
            </w:pPr>
            <w:r>
              <w:rPr>
                <w:sz w:val="16"/>
              </w:rPr>
              <w:t>83,694</w:t>
            </w:r>
          </w:p>
        </w:tc>
        <w:tc>
          <w:tcPr>
            <w:tcW w:type="dxa" w:w="1126"/>
          </w:tcPr>
          <w:p>
            <w:pPr>
              <w:spacing w:after="0"/>
              <w:jc w:val="right"/>
            </w:pPr>
            <w:r>
              <w:rPr>
                <w:sz w:val="16"/>
              </w:rPr>
              <w:t>$80,465</w:t>
            </w:r>
          </w:p>
        </w:tc>
        <w:tc>
          <w:tcPr>
            <w:tcW w:type="dxa" w:w="1126"/>
          </w:tcPr>
          <w:p>
            <w:pPr>
              <w:spacing w:after="0"/>
              <w:jc w:val="right"/>
            </w:pPr>
            <w:r>
              <w:rPr>
                <w:sz w:val="16"/>
              </w:rPr>
              <w:t>$610</w:t>
            </w:r>
          </w:p>
        </w:tc>
        <w:tc>
          <w:tcPr>
            <w:tcW w:type="dxa" w:w="1147"/>
          </w:tcPr>
          <w:p>
            <w:pPr>
              <w:spacing w:after="0"/>
              <w:jc w:val="right"/>
            </w:pPr>
            <w:r>
              <w:rPr>
                <w:sz w:val="16"/>
              </w:rPr>
              <w:t>$20,387</w:t>
            </w:r>
          </w:p>
        </w:tc>
        <w:tc>
          <w:tcPr>
            <w:tcW w:type="dxa" w:w="1305"/>
          </w:tcPr>
          <w:p>
            <w:pPr>
              <w:spacing w:after="0"/>
              <w:jc w:val="right"/>
            </w:pPr>
            <w:r>
              <w:rPr>
                <w:sz w:val="16"/>
              </w:rPr>
              <w:t>0.000451%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bl>
    <w:p>
      <w:pPr>
        <w:spacing w:after="40" w:before="60"/>
      </w:pPr>
      <w:r>
        <w:rPr>
          <w:sz w:val="15"/>
        </w:rPr>
        <w:t>Totals since the plan: not available. Plan 111195 was approved by FEMA on 2026-06-02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83,694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$17,834,908,223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$1,024,806,590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$31,375,370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$3,521,933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21</w:t>
            </w:r>
          </w:p>
        </w:tc>
        <w:tc>
          <w:tcPr>
            <w:tcW w:type="dxa" w:w="1572"/>
          </w:tcPr>
          <w:p>
            <w:pPr>
              <w:spacing w:after="0"/>
              <w:jc w:val="right"/>
            </w:pPr>
            <w:r>
              <w:rPr>
                <w:sz w:val="16"/>
              </w:rPr>
              <w:t>1</w:t>
            </w:r>
          </w:p>
        </w:tc>
        <w:tc>
          <w:tcPr>
            <w:tcW w:type="dxa" w:w="1572"/>
          </w:tcPr>
          <w:p>
            <w:pPr>
              <w:spacing w:after="0"/>
              <w:jc w:val="right"/>
            </w:pPr>
            <w:r>
              <w:rPr>
                <w:sz w:val="16"/>
              </w:rPr>
              <w:t>21</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ROCKINGHAM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17</w:t>
            </w:r>
          </w:p>
        </w:tc>
        <w:tc>
          <w:tcPr>
            <w:tcW w:type="dxa" w:w="1572"/>
          </w:tcPr>
          <w:p>
            <w:pPr>
              <w:spacing w:after="0"/>
              <w:jc w:val="right"/>
            </w:pPr>
            <w:r>
              <w:rPr>
                <w:sz w:val="16"/>
              </w:rPr>
              <w:t>1</w:t>
            </w:r>
          </w:p>
        </w:tc>
        <w:tc>
          <w:tcPr>
            <w:tcW w:type="dxa" w:w="1572"/>
          </w:tcPr>
          <w:p>
            <w:pPr>
              <w:spacing w:after="0"/>
              <w:jc w:val="right"/>
            </w:pPr>
            <w:r>
              <w:rPr>
                <w:sz w:val="16"/>
              </w:rPr>
              <w:t>17</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BRIDGEWATER,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BROADWAY,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ELKTON,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Rockingham County</w:t>
            </w:r>
          </w:p>
        </w:tc>
        <w:tc>
          <w:tcPr>
            <w:tcW w:type="dxa" w:w="1486"/>
          </w:tcPr>
          <w:p>
            <w:pPr>
              <w:spacing w:after="0"/>
              <w:jc w:val="left"/>
            </w:pPr>
            <w:r>
              <w:rPr>
                <w:sz w:val="16"/>
              </w:rPr>
              <w:t>510133</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17</w:t>
            </w:r>
          </w:p>
        </w:tc>
        <w:tc>
          <w:tcPr>
            <w:tcW w:type="dxa" w:w="1335"/>
          </w:tcPr>
          <w:p>
            <w:pPr>
              <w:spacing w:after="0"/>
              <w:jc w:val="right"/>
            </w:pPr>
            <w:r>
              <w:rPr>
                <w:sz w:val="16"/>
              </w:rPr>
              <w:t>1</w:t>
            </w:r>
          </w:p>
        </w:tc>
        <w:tc>
          <w:tcPr>
            <w:tcW w:type="dxa" w:w="1335"/>
          </w:tcPr>
          <w:p>
            <w:pPr>
              <w:spacing w:after="0"/>
              <w:jc w:val="right"/>
            </w:pPr>
            <w:r>
              <w:rPr>
                <w:sz w:val="16"/>
              </w:rPr>
              <w:t>17</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Bridgewater town</w:t>
            </w:r>
          </w:p>
        </w:tc>
        <w:tc>
          <w:tcPr>
            <w:tcW w:type="dxa" w:w="1486"/>
          </w:tcPr>
          <w:p>
            <w:pPr>
              <w:spacing w:after="0"/>
              <w:jc w:val="left"/>
            </w:pPr>
            <w:r>
              <w:rPr>
                <w:sz w:val="16"/>
              </w:rPr>
              <w:t>510134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Broadway town</w:t>
            </w:r>
          </w:p>
        </w:tc>
        <w:tc>
          <w:tcPr>
            <w:tcW w:type="dxa" w:w="1486"/>
          </w:tcPr>
          <w:p>
            <w:pPr>
              <w:spacing w:after="0"/>
              <w:jc w:val="left"/>
            </w:pPr>
            <w:r>
              <w:rPr>
                <w:sz w:val="16"/>
              </w:rPr>
              <w:t>510135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Dayton town</w:t>
            </w:r>
          </w:p>
        </w:tc>
        <w:tc>
          <w:tcPr>
            <w:tcW w:type="dxa" w:w="1486"/>
          </w:tcPr>
          <w:p>
            <w:pPr>
              <w:spacing w:after="0"/>
              <w:jc w:val="left"/>
            </w:pPr>
            <w:r>
              <w:rPr>
                <w:sz w:val="16"/>
              </w:rPr>
              <w:t>510136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Elkton town</w:t>
            </w:r>
          </w:p>
        </w:tc>
        <w:tc>
          <w:tcPr>
            <w:tcW w:type="dxa" w:w="1486"/>
          </w:tcPr>
          <w:p>
            <w:pPr>
              <w:spacing w:after="0"/>
              <w:jc w:val="left"/>
            </w:pPr>
            <w:r>
              <w:rPr>
                <w:sz w:val="16"/>
              </w:rPr>
              <w:t>510137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Grottoes town</w:t>
            </w:r>
          </w:p>
        </w:tc>
        <w:tc>
          <w:tcPr>
            <w:tcW w:type="dxa" w:w="1486"/>
          </w:tcPr>
          <w:p>
            <w:pPr>
              <w:spacing w:after="0"/>
              <w:jc w:val="left"/>
            </w:pPr>
            <w:r>
              <w:rPr>
                <w:sz w:val="16"/>
              </w:rPr>
              <w:t>510138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Mount Crawford town</w:t>
            </w:r>
          </w:p>
        </w:tc>
        <w:tc>
          <w:tcPr>
            <w:tcW w:type="dxa" w:w="1486"/>
          </w:tcPr>
          <w:p>
            <w:pPr>
              <w:spacing w:after="0"/>
              <w:jc w:val="left"/>
            </w:pPr>
            <w:r>
              <w:rPr>
                <w:sz w:val="16"/>
              </w:rPr>
              <w:t>510224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Timberville town</w:t>
            </w:r>
          </w:p>
        </w:tc>
        <w:tc>
          <w:tcPr>
            <w:tcW w:type="dxa" w:w="1486"/>
          </w:tcPr>
          <w:p>
            <w:pPr>
              <w:spacing w:after="0"/>
              <w:jc w:val="left"/>
            </w:pPr>
            <w:r>
              <w:rPr>
                <w:sz w:val="16"/>
              </w:rPr>
              <w:t>510139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Rockingham County, VA: risk-assessment baseline packet, release 2026-10 (data as of 2026-09-28; County area 51165).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Rockingham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Rockingham County, VA: Risk-assessment baseline packet</dc:title>
  <dc:subject>Hazard Plain release 2026-10, as of 2026-09-28. Preview: automated baseline</dc:subject>
  <dc:creator>Hazard Plain</dc:creator>
  <cp:keywords>Hazard Plain; hazard mitigation; risk assessment; 51165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