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Rappahannock County, VA</w:t>
      </w:r>
    </w:p>
    <w:p>
      <w:pPr>
        <w:spacing w:after="120" w:before="0"/>
      </w:pPr>
      <w:r>
        <w:rPr>
          <w:color w:val="555555"/>
          <w:sz w:val="24"/>
        </w:rPr>
        <w:t>Risk-assessment baseline packet</w:t>
      </w:r>
    </w:p>
    <w:p>
      <w:pPr>
        <w:spacing w:after="120" w:before="0"/>
      </w:pPr>
      <w:r>
        <w:rPr>
          <w:b/>
          <w:sz w:val="18"/>
        </w:rPr>
        <w:t xml:space="preserve">County FIPS: </w:t>
      </w:r>
      <w:r>
        <w:rPr>
          <w:sz w:val="18"/>
        </w:rPr>
        <w:t>51157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2031-06-23. Plan: PDC 09 Rappahannock-Rapidan Hazard Mitigation Plan (FEMA plan 111181), approved 2026-06-24.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2026-06-24: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($2,255,434 a year), Strong Wind ($304,937) and Drought ($241,699).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2031-06-23</w:t>
      </w:r>
    </w:p>
    <w:p>
      <w:pPr>
        <w:keepNext/>
        <w:spacing w:after="40" w:before="0"/>
      </w:pPr>
      <w:r>
        <w:rPr>
          <w:b/>
        </w:rPr>
        <w:t xml:space="preserve">Plan: </w:t>
      </w:r>
      <w:r>
        <w:rPr/>
        <w:t>PDC 09 Rappahannock-Rapidan Hazard Mitigation Plan (FEMA plan 111181)</w:t>
      </w:r>
    </w:p>
    <w:p>
      <w:pPr>
        <w:keepNext/>
        <w:spacing w:after="40" w:before="0"/>
      </w:pPr>
      <w:r>
        <w:rPr>
          <w:b/>
        </w:rPr>
        <w:t xml:space="preserve">Approved: </w:t>
      </w:r>
      <w:r>
        <w:rPr/>
        <w:t>2026-06-24</w:t>
      </w:r>
    </w:p>
    <w:p>
      <w:pPr>
        <w:keepNext/>
        <w:spacing w:after="40" w:before="0"/>
      </w:pPr>
      <w:r>
        <w:rPr>
          <w:b/>
        </w:rPr>
        <w:t xml:space="preserve">Days to expiry: </w:t>
      </w:r>
      <w:r>
        <w:rPr/>
        <w:t>1,727</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5"/>
        <w:gridCol w:w="696"/>
        <w:gridCol w:w="2708"/>
        <w:gridCol w:w="2251"/>
        <w:gridCol w:w="1062"/>
        <w:gridCol w:w="1062"/>
        <w:gridCol w:w="916"/>
        <w:gridCol w:w="3531"/>
      </w:tblGrid>
      <w:tr>
        <w:trPr>
          <w:cantSplit/>
          <w:tblHeader/>
        </w:trPr>
        <w:tc>
          <w:tcPr>
            <w:tcW w:type="dxa" w:w="1885"/>
            <w:shd w:val="clear" w:color="auto" w:fill="E8E8E8"/>
          </w:tcPr>
          <w:p>
            <w:pPr>
              <w:spacing w:after="0"/>
              <w:jc w:val="left"/>
            </w:pPr>
            <w:r>
              <w:rPr>
                <w:b/>
                <w:sz w:val="16"/>
              </w:rPr>
              <w:t>Jurisdiction</w:t>
            </w:r>
          </w:p>
        </w:tc>
        <w:tc>
          <w:tcPr>
            <w:tcW w:type="dxa" w:w="696"/>
            <w:shd w:val="clear" w:color="auto" w:fill="E8E8E8"/>
          </w:tcPr>
          <w:p>
            <w:pPr>
              <w:spacing w:after="0"/>
              <w:jc w:val="left"/>
            </w:pPr>
            <w:r>
              <w:rPr>
                <w:b/>
                <w:sz w:val="16"/>
              </w:rPr>
              <w:t>Type</w:t>
            </w:r>
          </w:p>
        </w:tc>
        <w:tc>
          <w:tcPr>
            <w:tcW w:type="dxa" w:w="2708"/>
            <w:shd w:val="clear" w:color="auto" w:fill="E8E8E8"/>
          </w:tcPr>
          <w:p>
            <w:pPr>
              <w:spacing w:after="0"/>
              <w:jc w:val="left"/>
            </w:pPr>
            <w:r>
              <w:rPr>
                <w:b/>
                <w:sz w:val="16"/>
              </w:rPr>
              <w:t>Status</w:t>
            </w:r>
          </w:p>
        </w:tc>
        <w:tc>
          <w:tcPr>
            <w:tcW w:type="dxa" w:w="2251"/>
            <w:shd w:val="clear" w:color="auto" w:fill="E8E8E8"/>
          </w:tcPr>
          <w:p>
            <w:pPr>
              <w:spacing w:after="0"/>
              <w:jc w:val="left"/>
            </w:pPr>
            <w:r>
              <w:rPr>
                <w:b/>
                <w:sz w:val="16"/>
              </w:rPr>
              <w:t>Plan</w:t>
            </w:r>
          </w:p>
        </w:tc>
        <w:tc>
          <w:tcPr>
            <w:tcW w:type="dxa" w:w="1062"/>
            <w:shd w:val="clear" w:color="auto" w:fill="E8E8E8"/>
          </w:tcPr>
          <w:p>
            <w:pPr>
              <w:spacing w:after="0"/>
              <w:jc w:val="left"/>
            </w:pPr>
            <w:r>
              <w:rPr>
                <w:b/>
                <w:sz w:val="16"/>
              </w:rPr>
              <w:t>Approved</w:t>
            </w:r>
          </w:p>
        </w:tc>
        <w:tc>
          <w:tcPr>
            <w:tcW w:type="dxa" w:w="1062"/>
            <w:shd w:val="clear" w:color="auto" w:fill="E8E8E8"/>
          </w:tcPr>
          <w:p>
            <w:pPr>
              <w:spacing w:after="0"/>
              <w:jc w:val="left"/>
            </w:pPr>
            <w:r>
              <w:rPr>
                <w:b/>
                <w:sz w:val="16"/>
              </w:rPr>
              <w:t>Expires</w:t>
            </w:r>
          </w:p>
        </w:tc>
        <w:tc>
          <w:tcPr>
            <w:tcW w:type="dxa" w:w="9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31"/>
            <w:shd w:val="clear" w:color="auto" w:fill="E8E8E8"/>
          </w:tcPr>
          <w:p>
            <w:pPr>
              <w:spacing w:after="0"/>
              <w:jc w:val="left"/>
            </w:pPr>
            <w:r>
              <w:rPr>
                <w:b/>
                <w:sz w:val="16"/>
              </w:rPr>
              <w:t>Notes</w:t>
            </w:r>
          </w:p>
        </w:tc>
      </w:tr>
      <w:tr>
        <w:trPr>
          <w:cantSplit/>
        </w:trPr>
        <w:tc>
          <w:tcPr>
            <w:tcW w:type="dxa" w:w="1885"/>
          </w:tcPr>
          <w:p>
            <w:pPr>
              <w:spacing w:after="0"/>
              <w:jc w:val="left"/>
            </w:pPr>
            <w:r>
              <w:rPr>
                <w:sz w:val="16"/>
              </w:rPr>
              <w:t>Rappahannock County</w:t>
            </w:r>
          </w:p>
        </w:tc>
        <w:tc>
          <w:tcPr>
            <w:tcW w:type="dxa" w:w="696"/>
          </w:tcPr>
          <w:p>
            <w:pPr>
              <w:spacing w:after="0"/>
              <w:jc w:val="left"/>
            </w:pPr>
            <w:r>
              <w:rPr>
                <w:sz w:val="16"/>
              </w:rPr>
              <w:t>County</w:t>
            </w:r>
          </w:p>
        </w:tc>
        <w:tc>
          <w:tcPr>
            <w:tcW w:type="dxa" w:w="2708"/>
          </w:tcPr>
          <w:p>
            <w:pPr>
              <w:spacing w:after="0"/>
              <w:jc w:val="left"/>
            </w:pPr>
            <w:r>
              <w:rPr>
                <w:sz w:val="16"/>
              </w:rPr>
              <w:t>Approved, expires 2031-06-23</w:t>
            </w:r>
          </w:p>
        </w:tc>
        <w:tc>
          <w:tcPr>
            <w:tcW w:type="dxa" w:w="2251"/>
          </w:tcPr>
          <w:p>
            <w:pPr>
              <w:spacing w:after="0"/>
              <w:jc w:val="left"/>
            </w:pPr>
            <w:r>
              <w:rPr>
                <w:sz w:val="16"/>
              </w:rPr>
              <w:t>PDC 09 Rappahannock-Rapidan Hazard Mitigation Plan (FEMA plan 111181)</w:t>
            </w:r>
          </w:p>
        </w:tc>
        <w:tc>
          <w:tcPr>
            <w:tcW w:type="dxa" w:w="1062"/>
          </w:tcPr>
          <w:p>
            <w:pPr>
              <w:spacing w:after="0"/>
              <w:jc w:val="left"/>
            </w:pPr>
            <w:r>
              <w:rPr>
                <w:sz w:val="16"/>
              </w:rPr>
              <w:t>2026-06-24</w:t>
            </w:r>
          </w:p>
        </w:tc>
        <w:tc>
          <w:tcPr>
            <w:tcW w:type="dxa" w:w="1062"/>
          </w:tcPr>
          <w:p>
            <w:pPr>
              <w:spacing w:after="0"/>
              <w:jc w:val="left"/>
            </w:pPr>
            <w:r>
              <w:rPr>
                <w:sz w:val="16"/>
              </w:rPr>
              <w:t>2031-06-23</w:t>
            </w:r>
          </w:p>
        </w:tc>
        <w:tc>
          <w:tcPr>
            <w:tcW w:type="dxa" w:w="916"/>
          </w:tcPr>
          <w:p>
            <w:pPr>
              <w:spacing w:after="0"/>
              <w:jc w:val="right"/>
            </w:pPr>
            <w:r>
              <w:rPr>
                <w:sz w:val="16"/>
              </w:rPr>
              <w:t>1,727</w:t>
            </w:r>
          </w:p>
        </w:tc>
        <w:tc>
          <w:tcPr>
            <w:tcW w:type="dxa" w:w="3531"/>
          </w:tcPr>
          <w:p>
            <w:pPr>
              <w:spacing w:after="0"/>
              <w:jc w:val="left"/>
            </w:pPr>
            <w:r>
              <w:rPr>
                <w:sz w:val="16"/>
              </w:rPr>
              <w:t>this jurisdiction approved 2026-07-06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111181 lists 10 other participants not on this page, 4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037"/>
        <w:gridCol w:w="1037"/>
        <w:gridCol w:w="1037"/>
        <w:gridCol w:w="1126"/>
        <w:gridCol w:w="1600"/>
        <w:gridCol w:w="1146"/>
        <w:gridCol w:w="1801"/>
        <w:gridCol w:w="3592"/>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592"/>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$2,223,036</w:t>
            </w:r>
          </w:p>
        </w:tc>
        <w:tc>
          <w:tcPr>
            <w:tcW w:type="dxa" w:w="1126"/>
          </w:tcPr>
          <w:p>
            <w:pPr>
              <w:spacing w:after="0"/>
              <w:jc w:val="right"/>
            </w:pPr>
            <w:r>
              <w:rPr>
                <w:sz w:val="16"/>
              </w:rPr>
              <w:t>$19,849</w:t>
            </w:r>
          </w:p>
        </w:tc>
        <w:tc>
          <w:tcPr>
            <w:tcW w:type="dxa" w:w="1600"/>
          </w:tcPr>
          <w:p>
            <w:pPr>
              <w:spacing w:after="0"/>
              <w:jc w:val="right"/>
            </w:pPr>
            <w:r>
              <w:rPr>
                <w:sz w:val="16"/>
              </w:rPr>
              <w:t>$12,550</w:t>
            </w:r>
          </w:p>
        </w:tc>
        <w:tc>
          <w:tcPr>
            <w:tcW w:type="dxa" w:w="1146"/>
          </w:tcPr>
          <w:p>
            <w:pPr>
              <w:spacing w:after="0"/>
              <w:jc w:val="right"/>
            </w:pPr>
            <w:r>
              <w:rPr>
                <w:sz w:val="16"/>
              </w:rPr>
              <w:t>$2,255,434</w:t>
            </w:r>
          </w:p>
        </w:tc>
        <w:tc>
          <w:tcPr>
            <w:tcW w:type="dxa" w:w="1801"/>
          </w:tcPr>
          <w:p>
            <w:pPr>
              <w:spacing w:after="0"/>
              <w:jc w:val="right"/>
            </w:pPr>
            <w:r>
              <w:rPr>
                <w:sz w:val="16"/>
              </w:rPr>
              <w:t>73</w:t>
            </w:r>
          </w:p>
        </w:tc>
        <w:tc>
          <w:tcPr>
            <w:tcW w:type="dxa" w:w="3592"/>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$89,582</w:t>
            </w:r>
          </w:p>
        </w:tc>
        <w:tc>
          <w:tcPr>
            <w:tcW w:type="dxa" w:w="1126"/>
          </w:tcPr>
          <w:p>
            <w:pPr>
              <w:spacing w:after="0"/>
              <w:jc w:val="right"/>
            </w:pPr>
            <w:r>
              <w:rPr>
                <w:sz w:val="16"/>
              </w:rPr>
              <w:t>$97,765</w:t>
            </w:r>
          </w:p>
        </w:tc>
        <w:tc>
          <w:tcPr>
            <w:tcW w:type="dxa" w:w="1600"/>
          </w:tcPr>
          <w:p>
            <w:pPr>
              <w:spacing w:after="0"/>
              <w:jc w:val="right"/>
            </w:pPr>
            <w:r>
              <w:rPr>
                <w:sz w:val="16"/>
              </w:rPr>
              <w:t>$117,589</w:t>
            </w:r>
          </w:p>
        </w:tc>
        <w:tc>
          <w:tcPr>
            <w:tcW w:type="dxa" w:w="1146"/>
          </w:tcPr>
          <w:p>
            <w:pPr>
              <w:spacing w:after="0"/>
              <w:jc w:val="right"/>
            </w:pPr>
            <w:r>
              <w:rPr>
                <w:sz w:val="16"/>
              </w:rPr>
              <w:t>$304,937</w:t>
            </w:r>
          </w:p>
        </w:tc>
        <w:tc>
          <w:tcPr>
            <w:tcW w:type="dxa" w:w="1801"/>
          </w:tcPr>
          <w:p>
            <w:pPr>
              <w:spacing w:after="0"/>
              <w:jc w:val="right"/>
            </w:pPr>
            <w:r>
              <w:rPr>
                <w:sz w:val="16"/>
              </w:rPr>
              <w:t>172</w:t>
            </w:r>
          </w:p>
        </w:tc>
        <w:tc>
          <w:tcPr>
            <w:tcW w:type="dxa" w:w="3592"/>
          </w:tcPr>
          <w:p>
            <w:pPr>
              <w:spacing w:after="0"/>
              <w:jc w:val="left"/>
            </w:pPr>
            <w:r>
              <w:rPr>
                <w:sz w:val="16"/>
              </w:rPr>
              <w:t>Includes 17 High Wind and 12 Strong Wind records (NOAA non-thunderstorm wind types, outside NRI's Strong Wind definition).</w:t>
            </w:r>
          </w:p>
        </w:tc>
      </w:tr>
      <w:tr>
        <w:trPr>
          <w:cantSplit/>
        </w:trPr>
        <w:tc>
          <w:tcPr>
            <w:tcW w:type="dxa" w:w="700"/>
          </w:tcPr>
          <w:p>
            <w:pPr>
              <w:spacing w:after="0"/>
              <w:jc w:val="right"/>
            </w:pPr>
            <w:r>
              <w:rPr>
                <w:sz w:val="16"/>
              </w:rPr>
              <w:t>3</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$241,699</w:t>
            </w:r>
          </w:p>
        </w:tc>
        <w:tc>
          <w:tcPr>
            <w:tcW w:type="dxa" w:w="1600"/>
          </w:tcPr>
          <w:p>
            <w:pPr>
              <w:spacing w:after="0"/>
              <w:jc w:val="right"/>
            </w:pPr>
            <w:r>
              <w:rPr>
                <w:sz w:val="16"/>
              </w:rPr>
              <w:t>n/a</w:t>
            </w:r>
          </w:p>
        </w:tc>
        <w:tc>
          <w:tcPr>
            <w:tcW w:type="dxa" w:w="1146"/>
          </w:tcPr>
          <w:p>
            <w:pPr>
              <w:spacing w:after="0"/>
              <w:jc w:val="right"/>
            </w:pPr>
            <w:r>
              <w:rPr>
                <w:sz w:val="16"/>
              </w:rPr>
              <w:t>$241,699</w:t>
            </w:r>
          </w:p>
        </w:tc>
        <w:tc>
          <w:tcPr>
            <w:tcW w:type="dxa" w:w="1801"/>
          </w:tcPr>
          <w:p>
            <w:pPr>
              <w:spacing w:after="0"/>
              <w:jc w:val="right"/>
            </w:pPr>
            <w:r>
              <w:rPr>
                <w:sz w:val="16"/>
              </w:rPr>
              <w:t>11</w:t>
            </w:r>
          </w:p>
        </w:tc>
        <w:tc>
          <w:tcPr>
            <w:tcW w:type="dxa" w:w="3592"/>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$66,790</w:t>
            </w:r>
          </w:p>
        </w:tc>
        <w:tc>
          <w:tcPr>
            <w:tcW w:type="dxa" w:w="1126"/>
          </w:tcPr>
          <w:p>
            <w:pPr>
              <w:spacing w:after="0"/>
              <w:jc w:val="right"/>
            </w:pPr>
            <w:r>
              <w:rPr>
                <w:sz w:val="16"/>
              </w:rPr>
              <w:t>$43,643</w:t>
            </w:r>
          </w:p>
        </w:tc>
        <w:tc>
          <w:tcPr>
            <w:tcW w:type="dxa" w:w="1600"/>
          </w:tcPr>
          <w:p>
            <w:pPr>
              <w:spacing w:after="0"/>
              <w:jc w:val="right"/>
            </w:pPr>
            <w:r>
              <w:rPr>
                <w:sz w:val="16"/>
              </w:rPr>
              <w:t>$2,225</w:t>
            </w:r>
          </w:p>
        </w:tc>
        <w:tc>
          <w:tcPr>
            <w:tcW w:type="dxa" w:w="1146"/>
          </w:tcPr>
          <w:p>
            <w:pPr>
              <w:spacing w:after="0"/>
              <w:jc w:val="right"/>
            </w:pPr>
            <w:r>
              <w:rPr>
                <w:sz w:val="16"/>
              </w:rPr>
              <w:t>$112,658</w:t>
            </w:r>
          </w:p>
        </w:tc>
        <w:tc>
          <w:tcPr>
            <w:tcW w:type="dxa" w:w="1801"/>
          </w:tcPr>
          <w:p>
            <w:pPr>
              <w:spacing w:after="0"/>
              <w:jc w:val="right"/>
            </w:pPr>
            <w:r>
              <w:rPr>
                <w:sz w:val="16"/>
              </w:rPr>
              <w:t>0</w:t>
            </w:r>
          </w:p>
        </w:tc>
        <w:tc>
          <w:tcPr>
            <w:tcW w:type="dxa" w:w="3592"/>
          </w:tcPr>
          <w:p>
            <w:pPr>
              <w:spacing w:after="0"/>
              <w:jc w:val="left"/>
            </w:pPr>
            <w:r>
              <w:rPr>
                <w:sz w:val="16"/>
              </w:rPr>
              <w:t>Declared 6 times; no Storm Events record of this type.</w:t>
            </w:r>
          </w:p>
        </w:tc>
      </w:tr>
      <w:tr>
        <w:trPr>
          <w:cantSplit/>
        </w:trPr>
        <w:tc>
          <w:tcPr>
            <w:tcW w:type="dxa" w:w="700"/>
          </w:tcPr>
          <w:p>
            <w:pPr>
              <w:spacing w:after="0"/>
              <w:jc w:val="right"/>
            </w:pPr>
            <w:r>
              <w:rPr>
                <w:sz w:val="16"/>
              </w:rPr>
              <w:t>5</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$18</w:t>
            </w:r>
          </w:p>
        </w:tc>
        <w:tc>
          <w:tcPr>
            <w:tcW w:type="dxa" w:w="1600"/>
          </w:tcPr>
          <w:p>
            <w:pPr>
              <w:spacing w:after="0"/>
              <w:jc w:val="right"/>
            </w:pPr>
            <w:r>
              <w:rPr>
                <w:sz w:val="16"/>
              </w:rPr>
              <w:t>$94,439</w:t>
            </w:r>
          </w:p>
        </w:tc>
        <w:tc>
          <w:tcPr>
            <w:tcW w:type="dxa" w:w="1146"/>
          </w:tcPr>
          <w:p>
            <w:pPr>
              <w:spacing w:after="0"/>
              <w:jc w:val="right"/>
            </w:pPr>
            <w:r>
              <w:rPr>
                <w:sz w:val="16"/>
              </w:rPr>
              <w:t>$94,462</w:t>
            </w:r>
          </w:p>
        </w:tc>
        <w:tc>
          <w:tcPr>
            <w:tcW w:type="dxa" w:w="1801"/>
          </w:tcPr>
          <w:p>
            <w:pPr>
              <w:spacing w:after="0"/>
              <w:jc w:val="right"/>
            </w:pPr>
            <w:r>
              <w:rPr>
                <w:sz w:val="16"/>
              </w:rPr>
              <w:t>38</w:t>
            </w:r>
          </w:p>
        </w:tc>
        <w:tc>
          <w:tcPr>
            <w:tcW w:type="dxa" w:w="3592"/>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$49,401</w:t>
            </w:r>
          </w:p>
        </w:tc>
        <w:tc>
          <w:tcPr>
            <w:tcW w:type="dxa" w:w="1126"/>
          </w:tcPr>
          <w:p>
            <w:pPr>
              <w:spacing w:after="0"/>
              <w:jc w:val="right"/>
            </w:pPr>
            <w:r>
              <w:rPr>
                <w:sz w:val="16"/>
              </w:rPr>
              <w:t>$303</w:t>
            </w:r>
          </w:p>
        </w:tc>
        <w:tc>
          <w:tcPr>
            <w:tcW w:type="dxa" w:w="1600"/>
          </w:tcPr>
          <w:p>
            <w:pPr>
              <w:spacing w:after="0"/>
              <w:jc w:val="right"/>
            </w:pPr>
            <w:r>
              <w:rPr>
                <w:sz w:val="16"/>
              </w:rPr>
              <w:t>$35,579</w:t>
            </w:r>
          </w:p>
        </w:tc>
        <w:tc>
          <w:tcPr>
            <w:tcW w:type="dxa" w:w="1146"/>
          </w:tcPr>
          <w:p>
            <w:pPr>
              <w:spacing w:after="0"/>
              <w:jc w:val="right"/>
            </w:pPr>
            <w:r>
              <w:rPr>
                <w:sz w:val="16"/>
              </w:rPr>
              <w:t>$85,283</w:t>
            </w:r>
          </w:p>
        </w:tc>
        <w:tc>
          <w:tcPr>
            <w:tcW w:type="dxa" w:w="1801"/>
          </w:tcPr>
          <w:p>
            <w:pPr>
              <w:spacing w:after="0"/>
              <w:jc w:val="right"/>
            </w:pPr>
            <w:r>
              <w:rPr>
                <w:sz w:val="16"/>
              </w:rPr>
              <w:t>2</w:t>
            </w:r>
          </w:p>
        </w:tc>
        <w:tc>
          <w:tcPr>
            <w:tcW w:type="dxa" w:w="3592"/>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$54,264</w:t>
            </w:r>
          </w:p>
        </w:tc>
        <w:tc>
          <w:tcPr>
            <w:tcW w:type="dxa" w:w="1126"/>
          </w:tcPr>
          <w:p>
            <w:pPr>
              <w:spacing w:after="0"/>
              <w:jc w:val="right"/>
            </w:pPr>
            <w:r>
              <w:rPr>
                <w:sz w:val="16"/>
              </w:rPr>
              <w:t>$14,168</w:t>
            </w:r>
          </w:p>
        </w:tc>
        <w:tc>
          <w:tcPr>
            <w:tcW w:type="dxa" w:w="1600"/>
          </w:tcPr>
          <w:p>
            <w:pPr>
              <w:spacing w:after="0"/>
              <w:jc w:val="right"/>
            </w:pPr>
            <w:r>
              <w:rPr>
                <w:sz w:val="16"/>
              </w:rPr>
              <w:t>$2,616</w:t>
            </w:r>
          </w:p>
        </w:tc>
        <w:tc>
          <w:tcPr>
            <w:tcW w:type="dxa" w:w="1146"/>
          </w:tcPr>
          <w:p>
            <w:pPr>
              <w:spacing w:after="0"/>
              <w:jc w:val="right"/>
            </w:pPr>
            <w:r>
              <w:rPr>
                <w:sz w:val="16"/>
              </w:rPr>
              <w:t>$71,048</w:t>
            </w:r>
          </w:p>
        </w:tc>
        <w:tc>
          <w:tcPr>
            <w:tcW w:type="dxa" w:w="1801"/>
          </w:tcPr>
          <w:p>
            <w:pPr>
              <w:spacing w:after="0"/>
              <w:jc w:val="right"/>
            </w:pPr>
            <w:r>
              <w:rPr>
                <w:sz w:val="16"/>
              </w:rPr>
              <w:t>83</w:t>
            </w:r>
          </w:p>
        </w:tc>
        <w:tc>
          <w:tcPr>
            <w:tcW w:type="dxa" w:w="3592"/>
          </w:tcPr>
          <w:p>
            <w:pPr>
              <w:spacing w:after="0"/>
              <w:jc w:val="left"/>
            </w:pPr>
            <w:r>
              <w:rPr>
                <w:sz w:val="16"/>
              </w:rPr>
              <w:t>Includes 44 Frost/Freeze records (outside NRI's Cold Wave definition; counted in this table and in B1-d, not in the B1-e descriptor).</w:t>
            </w:r>
          </w:p>
        </w:tc>
      </w:tr>
      <w:tr>
        <w:trPr>
          <w:cantSplit/>
        </w:trPr>
        <w:tc>
          <w:tcPr>
            <w:tcW w:type="dxa" w:w="700"/>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$2,233</w:t>
            </w:r>
          </w:p>
        </w:tc>
        <w:tc>
          <w:tcPr>
            <w:tcW w:type="dxa" w:w="1126"/>
          </w:tcPr>
          <w:p>
            <w:pPr>
              <w:spacing w:after="0"/>
              <w:jc w:val="right"/>
            </w:pPr>
            <w:r>
              <w:rPr>
                <w:sz w:val="16"/>
              </w:rPr>
              <w:t>n/a</w:t>
            </w:r>
          </w:p>
        </w:tc>
        <w:tc>
          <w:tcPr>
            <w:tcW w:type="dxa" w:w="1600"/>
          </w:tcPr>
          <w:p>
            <w:pPr>
              <w:spacing w:after="0"/>
              <w:jc w:val="right"/>
            </w:pPr>
            <w:r>
              <w:rPr>
                <w:sz w:val="16"/>
              </w:rPr>
              <w:t>$51,344</w:t>
            </w:r>
          </w:p>
        </w:tc>
        <w:tc>
          <w:tcPr>
            <w:tcW w:type="dxa" w:w="1146"/>
          </w:tcPr>
          <w:p>
            <w:pPr>
              <w:spacing w:after="0"/>
              <w:jc w:val="right"/>
            </w:pPr>
            <w:r>
              <w:rPr>
                <w:sz w:val="16"/>
              </w:rPr>
              <w:t>$53,577</w:t>
            </w:r>
          </w:p>
        </w:tc>
        <w:tc>
          <w:tcPr>
            <w:tcW w:type="dxa" w:w="1801"/>
          </w:tcPr>
          <w:p>
            <w:pPr>
              <w:spacing w:after="0"/>
              <w:jc w:val="right"/>
            </w:pPr>
            <w:r>
              <w:rPr>
                <w:sz w:val="16"/>
              </w:rPr>
              <w:t>2</w:t>
            </w:r>
          </w:p>
        </w:tc>
        <w:tc>
          <w:tcPr>
            <w:tcW w:type="dxa" w:w="3592"/>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$43,607</w:t>
            </w:r>
          </w:p>
        </w:tc>
        <w:tc>
          <w:tcPr>
            <w:tcW w:type="dxa" w:w="1126"/>
          </w:tcPr>
          <w:p>
            <w:pPr>
              <w:spacing w:after="0"/>
              <w:jc w:val="right"/>
            </w:pPr>
            <w:r>
              <w:rPr>
                <w:sz w:val="16"/>
              </w:rPr>
              <w:t>n/a</w:t>
            </w:r>
          </w:p>
        </w:tc>
        <w:tc>
          <w:tcPr>
            <w:tcW w:type="dxa" w:w="1600"/>
          </w:tcPr>
          <w:p>
            <w:pPr>
              <w:spacing w:after="0"/>
              <w:jc w:val="right"/>
            </w:pPr>
            <w:r>
              <w:rPr>
                <w:sz w:val="16"/>
              </w:rPr>
              <w:t>$9,002</w:t>
            </w:r>
          </w:p>
        </w:tc>
        <w:tc>
          <w:tcPr>
            <w:tcW w:type="dxa" w:w="1146"/>
          </w:tcPr>
          <w:p>
            <w:pPr>
              <w:spacing w:after="0"/>
              <w:jc w:val="right"/>
            </w:pPr>
            <w:r>
              <w:rPr>
                <w:sz w:val="16"/>
              </w:rPr>
              <w:t>$52,609</w:t>
            </w:r>
          </w:p>
        </w:tc>
        <w:tc>
          <w:tcPr>
            <w:tcW w:type="dxa" w:w="1801"/>
          </w:tcPr>
          <w:p>
            <w:pPr>
              <w:spacing w:after="0"/>
              <w:jc w:val="right"/>
            </w:pPr>
          </w:p>
        </w:tc>
        <w:tc>
          <w:tcPr>
            <w:tcW w:type="dxa" w:w="3592"/>
          </w:tcPr>
          <w:p>
            <w:pPr>
              <w:spacing w:after="0"/>
              <w:jc w:val="left"/>
            </w:pPr>
            <w:r>
              <w:rPr>
                <w:sz w:val="16"/>
              </w:rPr>
              <w:t>Storm Events does not record earthquakes.</w:t>
            </w:r>
          </w:p>
        </w:tc>
      </w:tr>
      <w:tr>
        <w:trPr>
          <w:cantSplit/>
        </w:trPr>
        <w:tc>
          <w:tcPr>
            <w:tcW w:type="dxa" w:w="700"/>
          </w:tcPr>
          <w:p>
            <w:pPr>
              <w:spacing w:after="0"/>
              <w:jc w:val="right"/>
            </w:pPr>
            <w:r>
              <w:rPr>
                <w:sz w:val="16"/>
              </w:rPr>
              <w:t>10</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$33,598</w:t>
            </w:r>
          </w:p>
        </w:tc>
        <w:tc>
          <w:tcPr>
            <w:tcW w:type="dxa" w:w="1126"/>
          </w:tcPr>
          <w:p>
            <w:pPr>
              <w:spacing w:after="0"/>
              <w:jc w:val="right"/>
            </w:pPr>
            <w:r>
              <w:rPr>
                <w:sz w:val="16"/>
              </w:rPr>
              <w:t>$1,318</w:t>
            </w:r>
          </w:p>
        </w:tc>
        <w:tc>
          <w:tcPr>
            <w:tcW w:type="dxa" w:w="1600"/>
          </w:tcPr>
          <w:p>
            <w:pPr>
              <w:spacing w:after="0"/>
              <w:jc w:val="right"/>
            </w:pPr>
            <w:r>
              <w:rPr>
                <w:sz w:val="16"/>
              </w:rPr>
              <w:t>$6,368</w:t>
            </w:r>
          </w:p>
        </w:tc>
        <w:tc>
          <w:tcPr>
            <w:tcW w:type="dxa" w:w="1146"/>
          </w:tcPr>
          <w:p>
            <w:pPr>
              <w:spacing w:after="0"/>
              <w:jc w:val="right"/>
            </w:pPr>
            <w:r>
              <w:rPr>
                <w:sz w:val="16"/>
              </w:rPr>
              <w:t>$41,284</w:t>
            </w:r>
          </w:p>
        </w:tc>
        <w:tc>
          <w:tcPr>
            <w:tcW w:type="dxa" w:w="1801"/>
          </w:tcPr>
          <w:p>
            <w:pPr>
              <w:spacing w:after="0"/>
              <w:jc w:val="right"/>
            </w:pPr>
            <w:r>
              <w:rPr>
                <w:sz w:val="16"/>
              </w:rPr>
              <w:t>24</w:t>
            </w:r>
          </w:p>
        </w:tc>
        <w:tc>
          <w:tcPr>
            <w:tcW w:type="dxa" w:w="3592"/>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$18,051</w:t>
            </w:r>
          </w:p>
        </w:tc>
        <w:tc>
          <w:tcPr>
            <w:tcW w:type="dxa" w:w="1126"/>
          </w:tcPr>
          <w:p>
            <w:pPr>
              <w:spacing w:after="0"/>
              <w:jc w:val="right"/>
            </w:pPr>
            <w:r>
              <w:rPr>
                <w:sz w:val="16"/>
              </w:rPr>
              <w:t>$32</w:t>
            </w:r>
          </w:p>
        </w:tc>
        <w:tc>
          <w:tcPr>
            <w:tcW w:type="dxa" w:w="1600"/>
          </w:tcPr>
          <w:p>
            <w:pPr>
              <w:spacing w:after="0"/>
              <w:jc w:val="right"/>
            </w:pPr>
            <w:r>
              <w:rPr>
                <w:sz w:val="16"/>
              </w:rPr>
              <w:t>$3,272</w:t>
            </w:r>
          </w:p>
        </w:tc>
        <w:tc>
          <w:tcPr>
            <w:tcW w:type="dxa" w:w="1146"/>
          </w:tcPr>
          <w:p>
            <w:pPr>
              <w:spacing w:after="0"/>
              <w:jc w:val="right"/>
            </w:pPr>
            <w:r>
              <w:rPr>
                <w:sz w:val="16"/>
              </w:rPr>
              <w:t>$21,354</w:t>
            </w:r>
          </w:p>
        </w:tc>
        <w:tc>
          <w:tcPr>
            <w:tcW w:type="dxa" w:w="1801"/>
          </w:tcPr>
          <w:p>
            <w:pPr>
              <w:spacing w:after="0"/>
              <w:jc w:val="right"/>
            </w:pPr>
            <w:r>
              <w:rPr>
                <w:sz w:val="16"/>
              </w:rPr>
              <w:t>1</w:t>
            </w:r>
          </w:p>
        </w:tc>
        <w:tc>
          <w:tcPr>
            <w:tcW w:type="dxa" w:w="3592"/>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$4,607</w:t>
            </w:r>
          </w:p>
        </w:tc>
        <w:tc>
          <w:tcPr>
            <w:tcW w:type="dxa" w:w="1126"/>
          </w:tcPr>
          <w:p>
            <w:pPr>
              <w:spacing w:after="0"/>
              <w:jc w:val="right"/>
            </w:pPr>
            <w:r>
              <w:rPr>
                <w:sz w:val="16"/>
              </w:rPr>
              <w:t>$7</w:t>
            </w:r>
          </w:p>
        </w:tc>
        <w:tc>
          <w:tcPr>
            <w:tcW w:type="dxa" w:w="1600"/>
          </w:tcPr>
          <w:p>
            <w:pPr>
              <w:spacing w:after="0"/>
              <w:jc w:val="right"/>
            </w:pPr>
            <w:r>
              <w:rPr>
                <w:sz w:val="16"/>
              </w:rPr>
              <w:t>$6,790</w:t>
            </w:r>
          </w:p>
        </w:tc>
        <w:tc>
          <w:tcPr>
            <w:tcW w:type="dxa" w:w="1146"/>
          </w:tcPr>
          <w:p>
            <w:pPr>
              <w:spacing w:after="0"/>
              <w:jc w:val="right"/>
            </w:pPr>
            <w:r>
              <w:rPr>
                <w:sz w:val="16"/>
              </w:rPr>
              <w:t>$11,403</w:t>
            </w:r>
          </w:p>
        </w:tc>
        <w:tc>
          <w:tcPr>
            <w:tcW w:type="dxa" w:w="1801"/>
          </w:tcPr>
          <w:p>
            <w:pPr>
              <w:spacing w:after="0"/>
              <w:jc w:val="right"/>
            </w:pPr>
            <w:r>
              <w:rPr>
                <w:sz w:val="16"/>
              </w:rPr>
              <w:t>224</w:t>
            </w:r>
          </w:p>
        </w:tc>
        <w:tc>
          <w:tcPr>
            <w:tcW w:type="dxa" w:w="3592"/>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$2,542</w:t>
            </w:r>
          </w:p>
        </w:tc>
        <w:tc>
          <w:tcPr>
            <w:tcW w:type="dxa" w:w="1126"/>
          </w:tcPr>
          <w:p>
            <w:pPr>
              <w:spacing w:after="0"/>
              <w:jc w:val="right"/>
            </w:pPr>
            <w:r>
              <w:rPr>
                <w:sz w:val="16"/>
              </w:rPr>
              <w:t>n/a</w:t>
            </w:r>
          </w:p>
        </w:tc>
        <w:tc>
          <w:tcPr>
            <w:tcW w:type="dxa" w:w="1600"/>
          </w:tcPr>
          <w:p>
            <w:pPr>
              <w:spacing w:after="0"/>
              <w:jc w:val="right"/>
            </w:pPr>
            <w:r>
              <w:rPr>
                <w:sz w:val="16"/>
              </w:rPr>
              <w:t>$101</w:t>
            </w:r>
          </w:p>
        </w:tc>
        <w:tc>
          <w:tcPr>
            <w:tcW w:type="dxa" w:w="1146"/>
          </w:tcPr>
          <w:p>
            <w:pPr>
              <w:spacing w:after="0"/>
              <w:jc w:val="right"/>
            </w:pPr>
            <w:r>
              <w:rPr>
                <w:sz w:val="16"/>
              </w:rPr>
              <w:t>$2,643</w:t>
            </w:r>
          </w:p>
        </w:tc>
        <w:tc>
          <w:tcPr>
            <w:tcW w:type="dxa" w:w="1801"/>
          </w:tcPr>
          <w:p>
            <w:pPr>
              <w:spacing w:after="0"/>
              <w:jc w:val="right"/>
            </w:pPr>
            <w:r>
              <w:rPr>
                <w:sz w:val="16"/>
              </w:rPr>
              <w:t>10</w:t>
            </w:r>
          </w:p>
        </w:tc>
        <w:tc>
          <w:tcPr>
            <w:tcW w:type="dxa" w:w="3592"/>
          </w:tcPr>
          <w:p>
            <w:pPr>
              <w:spacing w:after="0"/>
              <w:jc w:val="left"/>
            </w:pPr>
          </w:p>
        </w:tc>
      </w:tr>
      <w:tr>
        <w:trPr>
          <w:cantSplit/>
        </w:trPr>
        <w:tc>
          <w:tcPr>
            <w:tcW w:type="dxa" w:w="700"/>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$636</w:t>
            </w:r>
          </w:p>
        </w:tc>
        <w:tc>
          <w:tcPr>
            <w:tcW w:type="dxa" w:w="1126"/>
          </w:tcPr>
          <w:p>
            <w:pPr>
              <w:spacing w:after="0"/>
              <w:jc w:val="right"/>
            </w:pPr>
            <w:r>
              <w:rPr>
                <w:sz w:val="16"/>
              </w:rPr>
              <w:t>n/a</w:t>
            </w:r>
          </w:p>
        </w:tc>
        <w:tc>
          <w:tcPr>
            <w:tcW w:type="dxa" w:w="1600"/>
          </w:tcPr>
          <w:p>
            <w:pPr>
              <w:spacing w:after="0"/>
              <w:jc w:val="right"/>
            </w:pPr>
            <w:r>
              <w:rPr>
                <w:sz w:val="16"/>
              </w:rPr>
              <w:t>$1,060</w:t>
            </w:r>
          </w:p>
        </w:tc>
        <w:tc>
          <w:tcPr>
            <w:tcW w:type="dxa" w:w="1146"/>
          </w:tcPr>
          <w:p>
            <w:pPr>
              <w:spacing w:after="0"/>
              <w:jc w:val="right"/>
            </w:pPr>
            <w:r>
              <w:rPr>
                <w:sz w:val="16"/>
              </w:rPr>
              <w:t>$1,697</w:t>
            </w:r>
          </w:p>
        </w:tc>
        <w:tc>
          <w:tcPr>
            <w:tcW w:type="dxa" w:w="1801"/>
          </w:tcPr>
          <w:p>
            <w:pPr>
              <w:spacing w:after="0"/>
              <w:jc w:val="right"/>
            </w:pPr>
            <w:r>
              <w:rPr>
                <w:sz w:val="16"/>
              </w:rPr>
              <w:t>0</w:t>
            </w:r>
          </w:p>
        </w:tc>
        <w:tc>
          <w:tcPr>
            <w:tcW w:type="dxa" w:w="3592"/>
          </w:tcPr>
          <w:p>
            <w:pPr>
              <w:spacing w:after="0"/>
              <w:jc w:val="left"/>
            </w:pPr>
            <w:r>
              <w:rPr>
                <w:sz w:val="16"/>
              </w:rPr>
              <w:t>Declared 1 time; no Storm Events record of this type.</w:t>
            </w:r>
          </w:p>
        </w:tc>
      </w:tr>
      <w:tr>
        <w:trPr>
          <w:cantSplit/>
        </w:trPr>
        <w:tc>
          <w:tcPr>
            <w:tcW w:type="dxa" w:w="700"/>
          </w:tcPr>
          <w:p>
            <w:pPr>
              <w:spacing w:after="0"/>
              <w:jc w:val="right"/>
            </w:pPr>
            <w:r>
              <w:rPr>
                <w:sz w:val="16"/>
              </w:rPr>
              <w:t>15</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600"/>
          </w:tcPr>
          <w:p>
            <w:pPr>
              <w:spacing w:after="0"/>
              <w:jc w:val="right"/>
            </w:pPr>
            <w:r>
              <w:rPr>
                <w:sz w:val="16"/>
              </w:rPr>
              <w:t>$205</w:t>
            </w:r>
          </w:p>
        </w:tc>
        <w:tc>
          <w:tcPr>
            <w:tcW w:type="dxa" w:w="1146"/>
          </w:tcPr>
          <w:p>
            <w:pPr>
              <w:spacing w:after="0"/>
              <w:jc w:val="right"/>
            </w:pPr>
            <w:r>
              <w:rPr>
                <w:sz w:val="16"/>
              </w:rPr>
              <w:t>$205</w:t>
            </w:r>
          </w:p>
        </w:tc>
        <w:tc>
          <w:tcPr>
            <w:tcW w:type="dxa" w:w="1801"/>
          </w:tcPr>
          <w:p>
            <w:pPr>
              <w:spacing w:after="0"/>
              <w:jc w:val="right"/>
            </w:pPr>
            <w:r>
              <w:rPr>
                <w:sz w:val="16"/>
              </w:rPr>
              <w:t>0</w:t>
            </w:r>
          </w:p>
        </w:tc>
        <w:tc>
          <w:tcPr>
            <w:tcW w:type="dxa" w:w="35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Avalanche</w:t>
            </w:r>
          </w:p>
        </w:tc>
        <w:tc>
          <w:tcPr>
            <w:tcW w:type="dxa" w:w="9546"/>
          </w:tcPr>
          <w:p>
            <w:pPr>
              <w:spacing w:after="0"/>
              <w:jc w:val="left"/>
            </w:pPr>
            <w:r>
              <w:rPr>
                <w:sz w:val="16"/>
              </w:rPr>
              <w:t>tract 9501 (Very Low, 26.2); tract 9502 (Very Low, 25.1)</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9502 (Relatively Low, 55.1); tract 9501 (Relatively Low, 44.7)</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9502 (Relatively Low, 76.1); tract 9501 (Relatively Low, 67.1)</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9502 (Relatively Low, 93.0); tract 9501 (Relatively Low, 91.4)</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9502 (Relatively Low, 49.6); tract 9501 (Relatively Low, 40.6)</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9502 (Relatively Low, 86.7); tract 9501 (Relatively Low, 83.0)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7"/>
        <w:gridCol w:w="1815"/>
        <w:gridCol w:w="1707"/>
        <w:gridCol w:w="1860"/>
        <w:gridCol w:w="1652"/>
        <w:gridCol w:w="1429"/>
        <w:gridCol w:w="2026"/>
        <w:gridCol w:w="1846"/>
      </w:tblGrid>
      <w:tr>
        <w:trPr>
          <w:cantSplit/>
          <w:tblHeader/>
        </w:trPr>
        <w:tc>
          <w:tcPr>
            <w:tcW w:type="dxa" w:w="1777"/>
            <w:shd w:val="clear" w:color="auto" w:fill="E8E8E8"/>
          </w:tcPr>
          <w:p>
            <w:pPr>
              <w:spacing w:after="0"/>
              <w:jc w:val="left"/>
            </w:pPr>
            <w:r>
              <w:rPr>
                <w:b/>
                <w:sz w:val="16"/>
              </w:rPr>
              <w:t>Hazard</w:t>
            </w:r>
          </w:p>
        </w:tc>
        <w:tc>
          <w:tcPr>
            <w:tcW w:type="dxa" w:w="1815"/>
            <w:shd w:val="clear" w:color="auto" w:fill="E8E8E8"/>
          </w:tcPr>
          <w:p>
            <w:pPr>
              <w:spacing w:after="0"/>
              <w:jc w:val="left"/>
            </w:pPr>
            <w:r>
              <w:rPr>
                <w:b/>
                <w:sz w:val="16"/>
              </w:rPr>
              <w:t>Scale</w:t>
            </w:r>
          </w:p>
        </w:tc>
        <w:tc>
          <w:tcPr>
            <w:tcW w:type="dxa" w:w="17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0"/>
            <w:shd w:val="clear" w:color="auto" w:fill="E8E8E8"/>
          </w:tcPr>
          <w:p>
            <w:pPr>
              <w:spacing w:after="0"/>
              <w:jc w:val="left"/>
            </w:pPr>
            <w:r>
              <w:rPr>
                <w:b/>
                <w:sz w:val="16"/>
              </w:rPr>
              <w:t>Observed range</w:t>
            </w:r>
          </w:p>
        </w:tc>
        <w:tc>
          <w:tcPr>
            <w:tcW w:type="dxa" w:w="1652"/>
            <w:shd w:val="clear" w:color="auto" w:fill="E8E8E8"/>
          </w:tcPr>
          <w:p>
            <w:pPr>
              <w:spacing w:after="0"/>
              <w:jc w:val="left"/>
            </w:pPr>
            <w:r>
              <w:rPr>
                <w:b/>
                <w:sz w:val="16"/>
              </w:rPr>
              <w:t>Worst recorded event</w:t>
            </w:r>
          </w:p>
        </w:tc>
        <w:tc>
          <w:tcPr>
            <w:tcW w:type="dxa" w:w="1429"/>
            <w:shd w:val="clear" w:color="auto" w:fill="E8E8E8"/>
          </w:tcPr>
          <w:p>
            <w:pPr>
              <w:spacing w:after="0"/>
              <w:jc w:val="left"/>
            </w:pPr>
            <w:r>
              <w:rPr>
                <w:b/>
                <w:sz w:val="16"/>
              </w:rPr>
              <w:t>Most damaging (when different)</w:t>
            </w:r>
          </w:p>
        </w:tc>
        <w:tc>
          <w:tcPr>
            <w:tcW w:type="dxa" w:w="2026"/>
            <w:shd w:val="clear" w:color="auto" w:fill="E8E8E8"/>
          </w:tcPr>
          <w:p>
            <w:pPr>
              <w:spacing w:after="0"/>
              <w:jc w:val="left"/>
            </w:pPr>
            <w:r>
              <w:rPr>
                <w:b/>
                <w:sz w:val="16"/>
              </w:rPr>
              <w:t>How it applies to jurisdictions</w:t>
            </w:r>
          </w:p>
        </w:tc>
        <w:tc>
          <w:tcPr>
            <w:tcW w:type="dxa" w:w="1846"/>
            <w:shd w:val="clear" w:color="auto" w:fill="E8E8E8"/>
          </w:tcPr>
          <w:p>
            <w:pPr>
              <w:spacing w:after="0"/>
              <w:jc w:val="left"/>
            </w:pPr>
            <w:r>
              <w:rPr>
                <w:b/>
                <w:sz w:val="16"/>
              </w:rPr>
              <w:t>Note</w:t>
            </w:r>
          </w:p>
        </w:tc>
      </w:tr>
      <w:tr>
        <w:trPr>
          <w:cantSplit/>
        </w:trPr>
        <w:tc>
          <w:tcPr>
            <w:tcW w:type="dxa" w:w="1777"/>
          </w:tcPr>
          <w:p>
            <w:pPr>
              <w:spacing w:after="0"/>
              <w:jc w:val="left"/>
            </w:pPr>
            <w:r>
              <w:rPr>
                <w:sz w:val="16"/>
              </w:rPr>
              <w:t>Avalanche</w:t>
            </w:r>
          </w:p>
        </w:tc>
        <w:tc>
          <w:tcPr>
            <w:tcW w:type="dxa" w:w="1815"/>
          </w:tcPr>
          <w:p>
            <w:pPr>
              <w:spacing w:after="0"/>
              <w:jc w:val="left"/>
            </w:pPr>
            <w:r>
              <w:rPr>
                <w:sz w:val="16"/>
              </w:rPr>
              <w:t>none (count and damage only)</w:t>
            </w:r>
          </w:p>
        </w:tc>
        <w:tc>
          <w:tcPr>
            <w:tcW w:type="dxa" w:w="1707"/>
          </w:tcPr>
          <w:p>
            <w:pPr>
              <w:spacing w:after="0"/>
              <w:jc w:val="right"/>
            </w:pPr>
            <w:r>
              <w:rPr>
                <w:sz w:val="16"/>
              </w:rPr>
              <w:t>0</w:t>
            </w:r>
          </w:p>
        </w:tc>
        <w:tc>
          <w:tcPr>
            <w:tcW w:type="dxa" w:w="1860"/>
          </w:tcPr>
          <w:p>
            <w:pPr>
              <w:spacing w:after="0"/>
              <w:jc w:val="left"/>
            </w:pPr>
          </w:p>
        </w:tc>
        <w:tc>
          <w:tcPr>
            <w:tcW w:type="dxa" w:w="1652"/>
          </w:tcPr>
          <w:p>
            <w:pPr>
              <w:spacing w:after="0"/>
              <w:jc w:val="left"/>
            </w:pPr>
          </w:p>
        </w:tc>
        <w:tc>
          <w:tcPr>
            <w:tcW w:type="dxa" w:w="1429"/>
          </w:tcPr>
          <w:p>
            <w:pPr>
              <w:spacing w:after="0"/>
              <w:jc w:val="left"/>
            </w:pPr>
          </w:p>
        </w:tc>
        <w:tc>
          <w:tcPr>
            <w:tcW w:type="dxa" w:w="2026"/>
          </w:tcPr>
          <w:p>
            <w:pPr>
              <w:spacing w:after="0"/>
              <w:jc w:val="left"/>
            </w:pPr>
          </w:p>
        </w:tc>
        <w:tc>
          <w:tcPr>
            <w:tcW w:type="dxa" w:w="1846"/>
          </w:tcPr>
          <w:p>
            <w:pPr>
              <w:spacing w:after="0"/>
              <w:jc w:val="left"/>
            </w:pPr>
          </w:p>
        </w:tc>
      </w:tr>
      <w:tr>
        <w:trPr>
          <w:cantSplit/>
        </w:trPr>
        <w:tc>
          <w:tcPr>
            <w:tcW w:type="dxa" w:w="1777"/>
          </w:tcPr>
          <w:p>
            <w:pPr>
              <w:spacing w:after="0"/>
              <w:jc w:val="left"/>
            </w:pPr>
            <w:r>
              <w:rPr>
                <w:sz w:val="16"/>
              </w:rPr>
              <w:t>Cold/Wind Chill, Extreme Cold/Wind Chill</w:t>
            </w:r>
          </w:p>
        </w:tc>
        <w:tc>
          <w:tcPr>
            <w:tcW w:type="dxa" w:w="1815"/>
          </w:tcPr>
          <w:p>
            <w:pPr>
              <w:spacing w:after="0"/>
              <w:jc w:val="left"/>
            </w:pPr>
            <w:r>
              <w:rPr>
                <w:sz w:val="16"/>
              </w:rPr>
              <w:t>wind chill</w:t>
            </w:r>
          </w:p>
        </w:tc>
        <w:tc>
          <w:tcPr>
            <w:tcW w:type="dxa" w:w="1707"/>
          </w:tcPr>
          <w:p>
            <w:pPr>
              <w:spacing w:after="0"/>
              <w:jc w:val="right"/>
            </w:pPr>
            <w:r>
              <w:rPr>
                <w:sz w:val="16"/>
              </w:rPr>
              <w:t>39 records, 1998 to 2026 (39 zone-level)</w:t>
            </w:r>
          </w:p>
        </w:tc>
        <w:tc>
          <w:tcPr>
            <w:tcW w:type="dxa" w:w="1860"/>
          </w:tcPr>
          <w:p>
            <w:pPr>
              <w:spacing w:after="0"/>
              <w:jc w:val="left"/>
            </w:pPr>
            <w:r>
              <w:rPr>
                <w:sz w:val="16"/>
              </w:rPr>
              <w:t>1 day to 11 days (median 2 days); 28 with a recorded value</w:t>
            </w:r>
          </w:p>
        </w:tc>
        <w:tc>
          <w:tcPr>
            <w:tcW w:type="dxa" w:w="1652"/>
          </w:tcPr>
          <w:p>
            <w:pPr>
              <w:spacing w:after="0"/>
              <w:jc w:val="left"/>
            </w:pPr>
            <w:r>
              <w:rPr>
                <w:sz w:val="16"/>
              </w:rPr>
              <w:t>11 consecutive days, 2026-01-23 to 2026-02-02, zone-level</w:t>
            </w:r>
          </w:p>
        </w:tc>
        <w:tc>
          <w:tcPr>
            <w:tcW w:type="dxa" w:w="1429"/>
          </w:tcPr>
          <w:p>
            <w:pPr>
              <w:spacing w:after="0"/>
              <w:jc w:val="left"/>
            </w:pPr>
          </w:p>
        </w:tc>
        <w:tc>
          <w:tcPr>
            <w:tcW w:type="dxa" w:w="2026"/>
          </w:tcPr>
          <w:p>
            <w:pPr>
              <w:spacing w:after="0"/>
              <w:jc w:val="left"/>
            </w:pPr>
            <w:r>
              <w:rPr>
                <w:sz w:val="16"/>
              </w:rPr>
              <w:t>Countywide (zone-level records).</w:t>
            </w:r>
          </w:p>
        </w:tc>
        <w:tc>
          <w:tcPr>
            <w:tcW w:type="dxa" w:w="1846"/>
          </w:tcPr>
          <w:p>
            <w:pPr>
              <w:spacing w:after="0"/>
              <w:jc w:val="left"/>
            </w:pPr>
          </w:p>
        </w:tc>
      </w:tr>
      <w:tr>
        <w:trPr>
          <w:cantSplit/>
        </w:trPr>
        <w:tc>
          <w:tcPr>
            <w:tcW w:type="dxa" w:w="1777"/>
          </w:tcPr>
          <w:p>
            <w:pPr>
              <w:spacing w:after="0"/>
              <w:jc w:val="left"/>
            </w:pPr>
            <w:r>
              <w:rPr>
                <w:sz w:val="16"/>
              </w:rPr>
              <w:t>Frost/Freeze (outside NRI's Cold Wave definition)</w:t>
            </w:r>
          </w:p>
        </w:tc>
        <w:tc>
          <w:tcPr>
            <w:tcW w:type="dxa" w:w="1815"/>
          </w:tcPr>
          <w:p>
            <w:pPr>
              <w:spacing w:after="0"/>
              <w:jc w:val="left"/>
            </w:pPr>
            <w:r>
              <w:rPr>
                <w:sz w:val="16"/>
              </w:rPr>
              <w:t>crop damage</w:t>
            </w:r>
          </w:p>
        </w:tc>
        <w:tc>
          <w:tcPr>
            <w:tcW w:type="dxa" w:w="1707"/>
          </w:tcPr>
          <w:p>
            <w:pPr>
              <w:spacing w:after="0"/>
              <w:jc w:val="right"/>
            </w:pPr>
            <w:r>
              <w:rPr>
                <w:sz w:val="16"/>
              </w:rPr>
              <w:t>44 records, 1997 to 2021 (44 zone-level)</w:t>
            </w:r>
          </w:p>
        </w:tc>
        <w:tc>
          <w:tcPr>
            <w:tcW w:type="dxa" w:w="1860"/>
          </w:tcPr>
          <w:p>
            <w:pPr>
              <w:spacing w:after="0"/>
              <w:jc w:val="left"/>
            </w:pPr>
          </w:p>
        </w:tc>
        <w:tc>
          <w:tcPr>
            <w:tcW w:type="dxa" w:w="1652"/>
          </w:tcPr>
          <w:p>
            <w:pPr>
              <w:spacing w:after="0"/>
              <w:jc w:val="left"/>
            </w:pPr>
            <w:r>
              <w:rPr>
                <w:sz w:val="16"/>
              </w:rPr>
              <w:t>Frost/Freeze, 1997-04-10, $500,000 crop damage (1997 dollars); NWS zone VAZ040</w:t>
            </w:r>
          </w:p>
        </w:tc>
        <w:tc>
          <w:tcPr>
            <w:tcW w:type="dxa" w:w="1429"/>
          </w:tcPr>
          <w:p>
            <w:pPr>
              <w:spacing w:after="0"/>
              <w:jc w:val="left"/>
            </w:pPr>
          </w:p>
        </w:tc>
        <w:tc>
          <w:tcPr>
            <w:tcW w:type="dxa" w:w="2026"/>
          </w:tcPr>
          <w:p>
            <w:pPr>
              <w:spacing w:after="0"/>
              <w:jc w:val="left"/>
            </w:pPr>
            <w:r>
              <w:rPr>
                <w:sz w:val="16"/>
              </w:rPr>
              <w:t>Countywide (zone-level records).</w:t>
            </w:r>
          </w:p>
        </w:tc>
        <w:tc>
          <w:tcPr>
            <w:tcW w:type="dxa" w:w="1846"/>
          </w:tcPr>
          <w:p>
            <w:pPr>
              <w:spacing w:after="0"/>
              <w:jc w:val="left"/>
            </w:pPr>
          </w:p>
        </w:tc>
      </w:tr>
      <w:tr>
        <w:trPr>
          <w:cantSplit/>
        </w:trPr>
        <w:tc>
          <w:tcPr>
            <w:tcW w:type="dxa" w:w="1777"/>
          </w:tcPr>
          <w:p>
            <w:pPr>
              <w:spacing w:after="0"/>
              <w:jc w:val="left"/>
            </w:pPr>
            <w:r>
              <w:rPr>
                <w:sz w:val="16"/>
              </w:rPr>
              <w:t>Drought</w:t>
            </w:r>
          </w:p>
        </w:tc>
        <w:tc>
          <w:tcPr>
            <w:tcW w:type="dxa" w:w="1815"/>
          </w:tcPr>
          <w:p>
            <w:pPr>
              <w:spacing w:after="0"/>
              <w:jc w:val="left"/>
            </w:pPr>
            <w:r>
              <w:rPr>
                <w:sz w:val="16"/>
              </w:rPr>
              <w:t>U.S. Drought Monitor scale (D0 to D4)</w:t>
            </w:r>
          </w:p>
        </w:tc>
        <w:tc>
          <w:tcPr>
            <w:tcW w:type="dxa" w:w="1707"/>
          </w:tcPr>
          <w:p>
            <w:pPr>
              <w:spacing w:after="0"/>
              <w:jc w:val="right"/>
            </w:pPr>
            <w:r>
              <w:rPr>
                <w:sz w:val="16"/>
              </w:rPr>
              <w:t>11 records, 1997 to 2007 (11 zone-level)</w:t>
            </w:r>
          </w:p>
        </w:tc>
        <w:tc>
          <w:tcPr>
            <w:tcW w:type="dxa" w:w="1860"/>
          </w:tcPr>
          <w:p>
            <w:pPr>
              <w:spacing w:after="0"/>
              <w:jc w:val="left"/>
            </w:pPr>
            <w:r>
              <w:rPr>
                <w:sz w:val="16"/>
              </w:rPr>
              <w:t>21 days to 140 days (median 31 days); 6 with a recorded value</w:t>
            </w:r>
          </w:p>
        </w:tc>
        <w:tc>
          <w:tcPr>
            <w:tcW w:type="dxa" w:w="1652"/>
          </w:tcPr>
          <w:p>
            <w:pPr>
              <w:spacing w:after="0"/>
              <w:jc w:val="left"/>
            </w:pPr>
            <w:r>
              <w:rPr>
                <w:sz w:val="16"/>
              </w:rPr>
              <w:t>140 days (about 4.6 months), 1999-05-01 to 1999-09-17, a run of 5 consecutive Storm Events drought records, zone-level</w:t>
            </w:r>
          </w:p>
        </w:tc>
        <w:tc>
          <w:tcPr>
            <w:tcW w:type="dxa" w:w="1429"/>
          </w:tcPr>
          <w:p>
            <w:pPr>
              <w:spacing w:after="0"/>
              <w:jc w:val="left"/>
            </w:pPr>
            <w:r>
              <w:rPr>
                <w:sz w:val="16"/>
              </w:rPr>
              <w:t>Drought, 1999-07-01, property not reported; $2,500,000 crops (zone total, 1999 dollars)</w:t>
            </w:r>
          </w:p>
        </w:tc>
        <w:tc>
          <w:tcPr>
            <w:tcW w:type="dxa" w:w="2026"/>
          </w:tcPr>
          <w:p>
            <w:pPr>
              <w:spacing w:after="0"/>
              <w:jc w:val="left"/>
            </w:pPr>
            <w:r>
              <w:rPr>
                <w:sz w:val="16"/>
              </w:rPr>
              <w:t>Countywide (zone-level records).</w:t>
            </w:r>
          </w:p>
        </w:tc>
        <w:tc>
          <w:tcPr>
            <w:tcW w:type="dxa" w:w="18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7"/>
          </w:tcPr>
          <w:p>
            <w:pPr>
              <w:spacing w:after="0"/>
              <w:jc w:val="left"/>
            </w:pPr>
            <w:r>
              <w:rPr>
                <w:sz w:val="16"/>
              </w:rPr>
              <w:t>Earthquake</w:t>
            </w:r>
          </w:p>
        </w:tc>
        <w:tc>
          <w:tcPr>
            <w:tcW w:type="dxa" w:w="1815"/>
          </w:tcPr>
          <w:p>
            <w:pPr>
              <w:spacing w:after="0"/>
              <w:jc w:val="left"/>
            </w:pPr>
            <w:r>
              <w:rPr>
                <w:sz w:val="16"/>
              </w:rPr>
              <w:t>Modified Mercalli (local data)</w:t>
            </w:r>
          </w:p>
        </w:tc>
        <w:tc>
          <w:tcPr>
            <w:tcW w:type="dxa" w:w="1707"/>
          </w:tcPr>
          <w:p>
            <w:pPr>
              <w:spacing w:after="0"/>
              <w:jc w:val="right"/>
            </w:pPr>
            <w:r>
              <w:rPr>
                <w:sz w:val="16"/>
              </w:rPr>
              <w:t>0</w:t>
            </w:r>
          </w:p>
        </w:tc>
        <w:tc>
          <w:tcPr>
            <w:tcW w:type="dxa" w:w="1860"/>
          </w:tcPr>
          <w:p>
            <w:pPr>
              <w:spacing w:after="0"/>
              <w:jc w:val="left"/>
            </w:pPr>
          </w:p>
        </w:tc>
        <w:tc>
          <w:tcPr>
            <w:tcW w:type="dxa" w:w="1652"/>
          </w:tcPr>
          <w:p>
            <w:pPr>
              <w:spacing w:after="0"/>
              <w:jc w:val="left"/>
            </w:pPr>
          </w:p>
        </w:tc>
        <w:tc>
          <w:tcPr>
            <w:tcW w:type="dxa" w:w="1429"/>
          </w:tcPr>
          <w:p>
            <w:pPr>
              <w:spacing w:after="0"/>
              <w:jc w:val="left"/>
            </w:pPr>
          </w:p>
        </w:tc>
        <w:tc>
          <w:tcPr>
            <w:tcW w:type="dxa" w:w="2026"/>
          </w:tcPr>
          <w:p>
            <w:pPr>
              <w:spacing w:after="0"/>
              <w:jc w:val="left"/>
            </w:pPr>
          </w:p>
        </w:tc>
        <w:tc>
          <w:tcPr>
            <w:tcW w:type="dxa" w:w="1846"/>
          </w:tcPr>
          <w:p>
            <w:pPr>
              <w:spacing w:after="0"/>
              <w:jc w:val="left"/>
            </w:pPr>
            <w:r>
              <w:rPr>
                <w:sz w:val="16"/>
              </w:rPr>
              <w:t>Storm Events does not record earthquakes; the USGS earthquake catalog is the source.</w:t>
            </w:r>
          </w:p>
        </w:tc>
      </w:tr>
      <w:tr>
        <w:trPr>
          <w:cantSplit/>
        </w:trPr>
        <w:tc>
          <w:tcPr>
            <w:tcW w:type="dxa" w:w="1777"/>
          </w:tcPr>
          <w:p>
            <w:pPr>
              <w:spacing w:after="0"/>
              <w:jc w:val="left"/>
            </w:pPr>
            <w:r>
              <w:rPr>
                <w:sz w:val="16"/>
              </w:rPr>
              <w:t>Hail</w:t>
            </w:r>
          </w:p>
        </w:tc>
        <w:tc>
          <w:tcPr>
            <w:tcW w:type="dxa" w:w="1815"/>
          </w:tcPr>
          <w:p>
            <w:pPr>
              <w:spacing w:after="0"/>
              <w:jc w:val="left"/>
            </w:pPr>
            <w:r>
              <w:rPr>
                <w:sz w:val="16"/>
              </w:rPr>
              <w:t>hail size (inches)</w:t>
            </w:r>
          </w:p>
        </w:tc>
        <w:tc>
          <w:tcPr>
            <w:tcW w:type="dxa" w:w="1707"/>
          </w:tcPr>
          <w:p>
            <w:pPr>
              <w:spacing w:after="0"/>
              <w:jc w:val="right"/>
            </w:pPr>
            <w:r>
              <w:rPr>
                <w:sz w:val="16"/>
              </w:rPr>
              <w:t>28 records, 1956 to 2023</w:t>
            </w:r>
          </w:p>
        </w:tc>
        <w:tc>
          <w:tcPr>
            <w:tcW w:type="dxa" w:w="1860"/>
          </w:tcPr>
          <w:p>
            <w:pPr>
              <w:spacing w:after="0"/>
              <w:jc w:val="left"/>
            </w:pPr>
            <w:r>
              <w:rPr>
                <w:sz w:val="16"/>
              </w:rPr>
              <w:t>0.75 in to 1.75 in (median 1 in); 28 with a recorded value</w:t>
            </w:r>
          </w:p>
        </w:tc>
        <w:tc>
          <w:tcPr>
            <w:tcW w:type="dxa" w:w="1652"/>
          </w:tcPr>
          <w:p>
            <w:pPr>
              <w:spacing w:after="0"/>
              <w:jc w:val="left"/>
            </w:pPr>
            <w:r>
              <w:rPr>
                <w:sz w:val="16"/>
              </w:rPr>
              <w:t>1.75 in hail, 2022-06-16; same size also recorded on 2000-05-13, 2002-06-05, 2008-07-26</w:t>
            </w:r>
          </w:p>
        </w:tc>
        <w:tc>
          <w:tcPr>
            <w:tcW w:type="dxa" w:w="1429"/>
          </w:tcPr>
          <w:p>
            <w:pPr>
              <w:spacing w:after="0"/>
              <w:jc w:val="left"/>
            </w:pPr>
            <w:r>
              <w:rPr>
                <w:sz w:val="16"/>
              </w:rPr>
              <w:t>Hail, 2002-06-05, $7,000 property; crops not reported (2002 dollars)</w:t>
            </w:r>
          </w:p>
        </w:tc>
        <w:tc>
          <w:tcPr>
            <w:tcW w:type="dxa" w:w="2026"/>
          </w:tcPr>
          <w:p>
            <w:pPr>
              <w:spacing w:after="0"/>
              <w:jc w:val="left"/>
            </w:pPr>
            <w:r>
              <w:rPr>
                <w:sz w:val="16"/>
              </w:rPr>
              <w:t>No event record names a jurisdiction in the plan.</w:t>
            </w:r>
          </w:p>
        </w:tc>
        <w:tc>
          <w:tcPr>
            <w:tcW w:type="dxa" w:w="1846"/>
          </w:tcPr>
          <w:p>
            <w:pPr>
              <w:spacing w:after="0"/>
              <w:jc w:val="left"/>
            </w:pPr>
          </w:p>
        </w:tc>
      </w:tr>
      <w:tr>
        <w:trPr>
          <w:cantSplit/>
        </w:trPr>
        <w:tc>
          <w:tcPr>
            <w:tcW w:type="dxa" w:w="1777"/>
          </w:tcPr>
          <w:p>
            <w:pPr>
              <w:spacing w:after="0"/>
              <w:jc w:val="left"/>
            </w:pPr>
            <w:r>
              <w:rPr>
                <w:sz w:val="16"/>
              </w:rPr>
              <w:t>Excessive Heat, Heat</w:t>
            </w:r>
          </w:p>
        </w:tc>
        <w:tc>
          <w:tcPr>
            <w:tcW w:type="dxa" w:w="1815"/>
          </w:tcPr>
          <w:p>
            <w:pPr>
              <w:spacing w:after="0"/>
              <w:jc w:val="left"/>
            </w:pPr>
            <w:r>
              <w:rPr>
                <w:sz w:val="16"/>
              </w:rPr>
              <w:t>heat index (in event narratives)</w:t>
            </w:r>
          </w:p>
        </w:tc>
        <w:tc>
          <w:tcPr>
            <w:tcW w:type="dxa" w:w="1707"/>
          </w:tcPr>
          <w:p>
            <w:pPr>
              <w:spacing w:after="0"/>
              <w:jc w:val="right"/>
            </w:pPr>
            <w:r>
              <w:rPr>
                <w:sz w:val="16"/>
              </w:rPr>
              <w:t>38 records, 1996 to 2021 (38 zone-level)</w:t>
            </w:r>
          </w:p>
        </w:tc>
        <w:tc>
          <w:tcPr>
            <w:tcW w:type="dxa" w:w="1860"/>
          </w:tcPr>
          <w:p>
            <w:pPr>
              <w:spacing w:after="0"/>
              <w:jc w:val="left"/>
            </w:pPr>
            <w:r>
              <w:rPr>
                <w:sz w:val="16"/>
              </w:rPr>
              <w:t>1 day to 8 days (median 2 days); 28 with a recorded value</w:t>
            </w:r>
          </w:p>
        </w:tc>
        <w:tc>
          <w:tcPr>
            <w:tcW w:type="dxa" w:w="1652"/>
          </w:tcPr>
          <w:p>
            <w:pPr>
              <w:spacing w:after="0"/>
              <w:jc w:val="left"/>
            </w:pPr>
            <w:r>
              <w:rPr>
                <w:sz w:val="16"/>
              </w:rPr>
              <w:t>8 consecutive days, 2002-08-12 to 2002-08-19, zone-level</w:t>
            </w:r>
          </w:p>
        </w:tc>
        <w:tc>
          <w:tcPr>
            <w:tcW w:type="dxa" w:w="1429"/>
          </w:tcPr>
          <w:p>
            <w:pPr>
              <w:spacing w:after="0"/>
              <w:jc w:val="left"/>
            </w:pPr>
          </w:p>
        </w:tc>
        <w:tc>
          <w:tcPr>
            <w:tcW w:type="dxa" w:w="2026"/>
          </w:tcPr>
          <w:p>
            <w:pPr>
              <w:spacing w:after="0"/>
              <w:jc w:val="left"/>
            </w:pPr>
            <w:r>
              <w:rPr>
                <w:sz w:val="16"/>
              </w:rPr>
              <w:t>Countywide (zone-level records).</w:t>
            </w:r>
          </w:p>
        </w:tc>
        <w:tc>
          <w:tcPr>
            <w:tcW w:type="dxa" w:w="1846"/>
          </w:tcPr>
          <w:p>
            <w:pPr>
              <w:spacing w:after="0"/>
              <w:jc w:val="left"/>
            </w:pPr>
            <w:r>
              <w:rPr>
                <w:sz w:val="16"/>
              </w:rPr>
              <w:t>Heat records from November to March (unseasonable warmth, not a heat wave) are counted but not used for the longest run.</w:t>
            </w:r>
          </w:p>
        </w:tc>
      </w:tr>
      <w:tr>
        <w:trPr>
          <w:cantSplit/>
        </w:trPr>
        <w:tc>
          <w:tcPr>
            <w:tcW w:type="dxa" w:w="1777"/>
          </w:tcPr>
          <w:p>
            <w:pPr>
              <w:spacing w:after="0"/>
              <w:jc w:val="left"/>
            </w:pPr>
            <w:r>
              <w:rPr>
                <w:sz w:val="16"/>
              </w:rPr>
              <w:t>Hurricane, Tropical Storm, Tropical Depression</w:t>
            </w:r>
          </w:p>
        </w:tc>
        <w:tc>
          <w:tcPr>
            <w:tcW w:type="dxa" w:w="1815"/>
          </w:tcPr>
          <w:p>
            <w:pPr>
              <w:spacing w:after="0"/>
              <w:jc w:val="left"/>
            </w:pPr>
            <w:r>
              <w:rPr>
                <w:sz w:val="16"/>
              </w:rPr>
              <w:t>Saffir-Simpson</w:t>
            </w:r>
          </w:p>
        </w:tc>
        <w:tc>
          <w:tcPr>
            <w:tcW w:type="dxa" w:w="1707"/>
          </w:tcPr>
          <w:p>
            <w:pPr>
              <w:spacing w:after="0"/>
              <w:jc w:val="right"/>
            </w:pPr>
            <w:r>
              <w:rPr>
                <w:sz w:val="16"/>
              </w:rPr>
              <w:t>0</w:t>
            </w:r>
          </w:p>
        </w:tc>
        <w:tc>
          <w:tcPr>
            <w:tcW w:type="dxa" w:w="1860"/>
          </w:tcPr>
          <w:p>
            <w:pPr>
              <w:spacing w:after="0"/>
              <w:jc w:val="left"/>
            </w:pPr>
          </w:p>
        </w:tc>
        <w:tc>
          <w:tcPr>
            <w:tcW w:type="dxa" w:w="1652"/>
          </w:tcPr>
          <w:p>
            <w:pPr>
              <w:spacing w:after="0"/>
              <w:jc w:val="left"/>
            </w:pPr>
          </w:p>
        </w:tc>
        <w:tc>
          <w:tcPr>
            <w:tcW w:type="dxa" w:w="1429"/>
          </w:tcPr>
          <w:p>
            <w:pPr>
              <w:spacing w:after="0"/>
              <w:jc w:val="left"/>
            </w:pPr>
          </w:p>
        </w:tc>
        <w:tc>
          <w:tcPr>
            <w:tcW w:type="dxa" w:w="2026"/>
          </w:tcPr>
          <w:p>
            <w:pPr>
              <w:spacing w:after="0"/>
              <w:jc w:val="left"/>
            </w:pPr>
          </w:p>
        </w:tc>
        <w:tc>
          <w:tcPr>
            <w:tcW w:type="dxa" w:w="184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7"/>
          </w:tcPr>
          <w:p>
            <w:pPr>
              <w:spacing w:after="0"/>
              <w:jc w:val="left"/>
            </w:pPr>
            <w:r>
              <w:rPr>
                <w:sz w:val="16"/>
              </w:rPr>
              <w:t>Ice Storm</w:t>
            </w:r>
          </w:p>
        </w:tc>
        <w:tc>
          <w:tcPr>
            <w:tcW w:type="dxa" w:w="1815"/>
          </w:tcPr>
          <w:p>
            <w:pPr>
              <w:spacing w:after="0"/>
              <w:jc w:val="left"/>
            </w:pPr>
            <w:r>
              <w:rPr>
                <w:sz w:val="16"/>
              </w:rPr>
              <w:t>Sperry-Piltz ice scale (local data)</w:t>
            </w:r>
          </w:p>
        </w:tc>
        <w:tc>
          <w:tcPr>
            <w:tcW w:type="dxa" w:w="1707"/>
          </w:tcPr>
          <w:p>
            <w:pPr>
              <w:spacing w:after="0"/>
              <w:jc w:val="right"/>
            </w:pPr>
            <w:r>
              <w:rPr>
                <w:sz w:val="16"/>
              </w:rPr>
              <w:t>10 records, 1998 to 2025 (10 zone-level)</w:t>
            </w:r>
          </w:p>
        </w:tc>
        <w:tc>
          <w:tcPr>
            <w:tcW w:type="dxa" w:w="1860"/>
          </w:tcPr>
          <w:p>
            <w:pPr>
              <w:spacing w:after="0"/>
              <w:jc w:val="left"/>
            </w:pPr>
          </w:p>
        </w:tc>
        <w:tc>
          <w:tcPr>
            <w:tcW w:type="dxa" w:w="1652"/>
          </w:tcPr>
          <w:p>
            <w:pPr>
              <w:spacing w:after="0"/>
              <w:jc w:val="left"/>
            </w:pPr>
            <w:r>
              <w:rPr>
                <w:sz w:val="16"/>
              </w:rPr>
              <w:t>Ice Storm, 1998-02-04, property not reported; $50,000 crops (1998 dollars); NWS zone VAZ040</w:t>
            </w:r>
          </w:p>
        </w:tc>
        <w:tc>
          <w:tcPr>
            <w:tcW w:type="dxa" w:w="1429"/>
          </w:tcPr>
          <w:p>
            <w:pPr>
              <w:spacing w:after="0"/>
              <w:jc w:val="left"/>
            </w:pPr>
          </w:p>
        </w:tc>
        <w:tc>
          <w:tcPr>
            <w:tcW w:type="dxa" w:w="2026"/>
          </w:tcPr>
          <w:p>
            <w:pPr>
              <w:spacing w:after="0"/>
              <w:jc w:val="left"/>
            </w:pPr>
            <w:r>
              <w:rPr>
                <w:sz w:val="16"/>
              </w:rPr>
              <w:t>Countywide (zone-level records).</w:t>
            </w:r>
          </w:p>
        </w:tc>
        <w:tc>
          <w:tcPr>
            <w:tcW w:type="dxa" w:w="1846"/>
          </w:tcPr>
          <w:p>
            <w:pPr>
              <w:spacing w:after="0"/>
              <w:jc w:val="left"/>
            </w:pPr>
          </w:p>
        </w:tc>
      </w:tr>
      <w:tr>
        <w:trPr>
          <w:cantSplit/>
        </w:trPr>
        <w:tc>
          <w:tcPr>
            <w:tcW w:type="dxa" w:w="1777"/>
          </w:tcPr>
          <w:p>
            <w:pPr>
              <w:spacing w:after="0"/>
              <w:jc w:val="left"/>
            </w:pPr>
            <w:r>
              <w:rPr>
                <w:sz w:val="16"/>
              </w:rPr>
              <w:t>Flash Flood, Flood, Lakeshore Flood</w:t>
            </w:r>
          </w:p>
        </w:tc>
        <w:tc>
          <w:tcPr>
            <w:tcW w:type="dxa" w:w="1815"/>
          </w:tcPr>
          <w:p>
            <w:pPr>
              <w:spacing w:after="0"/>
              <w:jc w:val="left"/>
            </w:pPr>
            <w:r>
              <w:rPr>
                <w:sz w:val="16"/>
              </w:rPr>
              <w:t>damage and flood days (flood depth: FIRM)</w:t>
            </w:r>
          </w:p>
        </w:tc>
        <w:tc>
          <w:tcPr>
            <w:tcW w:type="dxa" w:w="1707"/>
          </w:tcPr>
          <w:p>
            <w:pPr>
              <w:spacing w:after="0"/>
              <w:jc w:val="right"/>
            </w:pPr>
            <w:r>
              <w:rPr>
                <w:sz w:val="16"/>
              </w:rPr>
              <w:t>73 records, 1996 to 2025 (5 zone-level)</w:t>
            </w:r>
          </w:p>
        </w:tc>
        <w:tc>
          <w:tcPr>
            <w:tcW w:type="dxa" w:w="1860"/>
          </w:tcPr>
          <w:p>
            <w:pPr>
              <w:spacing w:after="0"/>
              <w:jc w:val="left"/>
            </w:pPr>
          </w:p>
        </w:tc>
        <w:tc>
          <w:tcPr>
            <w:tcW w:type="dxa" w:w="1652"/>
          </w:tcPr>
          <w:p>
            <w:pPr>
              <w:spacing w:after="0"/>
              <w:jc w:val="left"/>
            </w:pPr>
            <w:r>
              <w:rPr>
                <w:sz w:val="16"/>
              </w:rPr>
              <w:t>Flood, 1996-09-06, $500,000 property; $20,000 crops (1996 dollars); NWS zone VAZ040</w:t>
            </w:r>
          </w:p>
        </w:tc>
        <w:tc>
          <w:tcPr>
            <w:tcW w:type="dxa" w:w="1429"/>
          </w:tcPr>
          <w:p>
            <w:pPr>
              <w:spacing w:after="0"/>
              <w:jc w:val="left"/>
            </w:pPr>
          </w:p>
        </w:tc>
        <w:tc>
          <w:tcPr>
            <w:tcW w:type="dxa" w:w="2026"/>
          </w:tcPr>
          <w:p>
            <w:pPr>
              <w:spacing w:after="0"/>
              <w:jc w:val="left"/>
            </w:pPr>
            <w:r>
              <w:rPr>
                <w:sz w:val="16"/>
              </w:rPr>
              <w:t>No event record names a jurisdiction in the plan. Zone-level records (5) apply countywide.</w:t>
            </w:r>
          </w:p>
        </w:tc>
        <w:tc>
          <w:tcPr>
            <w:tcW w:type="dxa" w:w="184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7"/>
          </w:tcPr>
          <w:p>
            <w:pPr>
              <w:spacing w:after="0"/>
              <w:jc w:val="left"/>
            </w:pPr>
            <w:r>
              <w:rPr>
                <w:sz w:val="16"/>
              </w:rPr>
              <w:t>Debris Flow</w:t>
            </w:r>
          </w:p>
        </w:tc>
        <w:tc>
          <w:tcPr>
            <w:tcW w:type="dxa" w:w="1815"/>
          </w:tcPr>
          <w:p>
            <w:pPr>
              <w:spacing w:after="0"/>
              <w:jc w:val="left"/>
            </w:pPr>
            <w:r>
              <w:rPr>
                <w:sz w:val="16"/>
              </w:rPr>
              <w:t>none (count and damage only)</w:t>
            </w:r>
          </w:p>
        </w:tc>
        <w:tc>
          <w:tcPr>
            <w:tcW w:type="dxa" w:w="1707"/>
          </w:tcPr>
          <w:p>
            <w:pPr>
              <w:spacing w:after="0"/>
              <w:jc w:val="right"/>
            </w:pPr>
            <w:r>
              <w:rPr>
                <w:sz w:val="16"/>
              </w:rPr>
              <w:t>0</w:t>
            </w:r>
          </w:p>
        </w:tc>
        <w:tc>
          <w:tcPr>
            <w:tcW w:type="dxa" w:w="1860"/>
          </w:tcPr>
          <w:p>
            <w:pPr>
              <w:spacing w:after="0"/>
              <w:jc w:val="left"/>
            </w:pPr>
          </w:p>
        </w:tc>
        <w:tc>
          <w:tcPr>
            <w:tcW w:type="dxa" w:w="1652"/>
          </w:tcPr>
          <w:p>
            <w:pPr>
              <w:spacing w:after="0"/>
              <w:jc w:val="left"/>
            </w:pPr>
          </w:p>
        </w:tc>
        <w:tc>
          <w:tcPr>
            <w:tcW w:type="dxa" w:w="1429"/>
          </w:tcPr>
          <w:p>
            <w:pPr>
              <w:spacing w:after="0"/>
              <w:jc w:val="left"/>
            </w:pPr>
          </w:p>
        </w:tc>
        <w:tc>
          <w:tcPr>
            <w:tcW w:type="dxa" w:w="2026"/>
          </w:tcPr>
          <w:p>
            <w:pPr>
              <w:spacing w:after="0"/>
              <w:jc w:val="left"/>
            </w:pPr>
          </w:p>
        </w:tc>
        <w:tc>
          <w:tcPr>
            <w:tcW w:type="dxa" w:w="1846"/>
          </w:tcPr>
          <w:p>
            <w:pPr>
              <w:spacing w:after="0"/>
              <w:jc w:val="left"/>
            </w:pPr>
          </w:p>
        </w:tc>
      </w:tr>
      <w:tr>
        <w:trPr>
          <w:cantSplit/>
        </w:trPr>
        <w:tc>
          <w:tcPr>
            <w:tcW w:type="dxa" w:w="1777"/>
          </w:tcPr>
          <w:p>
            <w:pPr>
              <w:spacing w:after="0"/>
              <w:jc w:val="left"/>
            </w:pPr>
            <w:r>
              <w:rPr>
                <w:sz w:val="16"/>
              </w:rPr>
              <w:t>Lightning</w:t>
            </w:r>
          </w:p>
        </w:tc>
        <w:tc>
          <w:tcPr>
            <w:tcW w:type="dxa" w:w="1815"/>
          </w:tcPr>
          <w:p>
            <w:pPr>
              <w:spacing w:after="0"/>
              <w:jc w:val="left"/>
            </w:pPr>
            <w:r>
              <w:rPr>
                <w:sz w:val="16"/>
              </w:rPr>
              <w:t>annualized frequency (the measure FEMA's Local Mitigation Planning Handbook names)</w:t>
            </w:r>
          </w:p>
        </w:tc>
        <w:tc>
          <w:tcPr>
            <w:tcW w:type="dxa" w:w="1707"/>
          </w:tcPr>
          <w:p>
            <w:pPr>
              <w:spacing w:after="0"/>
              <w:jc w:val="right"/>
            </w:pPr>
            <w:r>
              <w:rPr>
                <w:sz w:val="16"/>
              </w:rPr>
              <w:t>2 records, 1996</w:t>
            </w:r>
          </w:p>
        </w:tc>
        <w:tc>
          <w:tcPr>
            <w:tcW w:type="dxa" w:w="1860"/>
          </w:tcPr>
          <w:p>
            <w:pPr>
              <w:spacing w:after="0"/>
              <w:jc w:val="left"/>
            </w:pPr>
          </w:p>
        </w:tc>
        <w:tc>
          <w:tcPr>
            <w:tcW w:type="dxa" w:w="1652"/>
          </w:tcPr>
          <w:p>
            <w:pPr>
              <w:spacing w:after="0"/>
              <w:jc w:val="left"/>
            </w:pPr>
            <w:r>
              <w:rPr>
                <w:sz w:val="16"/>
              </w:rPr>
              <w:t>Lightning, 1996-05-04, $5,000 property; $5,000 crops (1996 dollars)</w:t>
            </w:r>
          </w:p>
        </w:tc>
        <w:tc>
          <w:tcPr>
            <w:tcW w:type="dxa" w:w="1429"/>
          </w:tcPr>
          <w:p>
            <w:pPr>
              <w:spacing w:after="0"/>
              <w:jc w:val="left"/>
            </w:pPr>
          </w:p>
        </w:tc>
        <w:tc>
          <w:tcPr>
            <w:tcW w:type="dxa" w:w="2026"/>
          </w:tcPr>
          <w:p>
            <w:pPr>
              <w:spacing w:after="0"/>
              <w:jc w:val="left"/>
            </w:pPr>
            <w:r>
              <w:rPr>
                <w:sz w:val="16"/>
              </w:rPr>
              <w:t>No event record names a jurisdiction in the plan.</w:t>
            </w:r>
          </w:p>
        </w:tc>
        <w:tc>
          <w:tcPr>
            <w:tcW w:type="dxa" w:w="1846"/>
          </w:tcPr>
          <w:p>
            <w:pPr>
              <w:spacing w:after="0"/>
              <w:jc w:val="left"/>
            </w:pPr>
            <w:r>
              <w:rPr>
                <w:sz w:val="16"/>
              </w:rPr>
              <w:t>Storm Events lists lightning with damage or casualties.</w:t>
            </w:r>
          </w:p>
        </w:tc>
      </w:tr>
      <w:tr>
        <w:trPr>
          <w:cantSplit/>
        </w:trPr>
        <w:tc>
          <w:tcPr>
            <w:tcW w:type="dxa" w:w="1777"/>
          </w:tcPr>
          <w:p>
            <w:pPr>
              <w:spacing w:after="0"/>
              <w:jc w:val="left"/>
            </w:pPr>
            <w:r>
              <w:rPr>
                <w:sz w:val="16"/>
              </w:rPr>
              <w:t>High Wind and Strong Wind (outside NRI's Strong Wind definition)</w:t>
            </w:r>
          </w:p>
        </w:tc>
        <w:tc>
          <w:tcPr>
            <w:tcW w:type="dxa" w:w="1815"/>
          </w:tcPr>
          <w:p>
            <w:pPr>
              <w:spacing w:after="0"/>
              <w:jc w:val="left"/>
            </w:pPr>
            <w:r>
              <w:rPr>
                <w:sz w:val="16"/>
              </w:rPr>
              <w:t>wind speed (kt and mph)</w:t>
            </w:r>
          </w:p>
        </w:tc>
        <w:tc>
          <w:tcPr>
            <w:tcW w:type="dxa" w:w="1707"/>
          </w:tcPr>
          <w:p>
            <w:pPr>
              <w:spacing w:after="0"/>
              <w:jc w:val="right"/>
            </w:pPr>
            <w:r>
              <w:rPr>
                <w:sz w:val="16"/>
              </w:rPr>
              <w:t>29 records, 1996 to 2026 (29 zone-level)</w:t>
            </w:r>
          </w:p>
        </w:tc>
        <w:tc>
          <w:tcPr>
            <w:tcW w:type="dxa" w:w="1860"/>
          </w:tcPr>
          <w:p>
            <w:pPr>
              <w:spacing w:after="0"/>
              <w:jc w:val="left"/>
            </w:pPr>
            <w:r>
              <w:rPr>
                <w:sz w:val="16"/>
              </w:rPr>
              <w:t>30 kt (35 mph) to 61 kt (70 mph) (median 51 kt (59 mph)); 18 with a recorded value</w:t>
            </w:r>
          </w:p>
        </w:tc>
        <w:tc>
          <w:tcPr>
            <w:tcW w:type="dxa" w:w="1652"/>
          </w:tcPr>
          <w:p>
            <w:pPr>
              <w:spacing w:after="0"/>
              <w:jc w:val="left"/>
            </w:pPr>
            <w:r>
              <w:rPr>
                <w:sz w:val="16"/>
              </w:rPr>
              <w:t>61 kt (70 mph) measured gust, High Wind, 2019-02-24; same speed and measurement basis also recorded on 2018-03-02; NWS zone VAZ507</w:t>
            </w:r>
          </w:p>
        </w:tc>
        <w:tc>
          <w:tcPr>
            <w:tcW w:type="dxa" w:w="1429"/>
          </w:tcPr>
          <w:p>
            <w:pPr>
              <w:spacing w:after="0"/>
              <w:jc w:val="left"/>
            </w:pPr>
            <w:r>
              <w:rPr>
                <w:sz w:val="16"/>
              </w:rPr>
              <w:t>High Wind, 1996-09-06, $10,000 property; $500,000 crops (zone total, 1996 dollars)</w:t>
            </w:r>
          </w:p>
        </w:tc>
        <w:tc>
          <w:tcPr>
            <w:tcW w:type="dxa" w:w="2026"/>
          </w:tcPr>
          <w:p>
            <w:pPr>
              <w:spacing w:after="0"/>
              <w:jc w:val="left"/>
            </w:pPr>
            <w:r>
              <w:rPr>
                <w:sz w:val="16"/>
              </w:rPr>
              <w:t>Countywide (zone-level records).</w:t>
            </w:r>
          </w:p>
        </w:tc>
        <w:tc>
          <w:tcPr>
            <w:tcW w:type="dxa" w:w="1846"/>
          </w:tcPr>
          <w:p>
            <w:pPr>
              <w:spacing w:after="0"/>
              <w:jc w:val="left"/>
            </w:pPr>
          </w:p>
        </w:tc>
      </w:tr>
      <w:tr>
        <w:trPr>
          <w:cantSplit/>
        </w:trPr>
        <w:tc>
          <w:tcPr>
            <w:tcW w:type="dxa" w:w="1777"/>
          </w:tcPr>
          <w:p>
            <w:pPr>
              <w:spacing w:after="0"/>
              <w:jc w:val="left"/>
            </w:pPr>
            <w:r>
              <w:rPr>
                <w:sz w:val="16"/>
              </w:rPr>
              <w:t>Thunderstorm Wind</w:t>
            </w:r>
          </w:p>
        </w:tc>
        <w:tc>
          <w:tcPr>
            <w:tcW w:type="dxa" w:w="1815"/>
          </w:tcPr>
          <w:p>
            <w:pPr>
              <w:spacing w:after="0"/>
              <w:jc w:val="left"/>
            </w:pPr>
            <w:r>
              <w:rPr>
                <w:sz w:val="16"/>
              </w:rPr>
              <w:t>wind speed (kt and mph)</w:t>
            </w:r>
          </w:p>
        </w:tc>
        <w:tc>
          <w:tcPr>
            <w:tcW w:type="dxa" w:w="1707"/>
          </w:tcPr>
          <w:p>
            <w:pPr>
              <w:spacing w:after="0"/>
              <w:jc w:val="right"/>
            </w:pPr>
            <w:r>
              <w:rPr>
                <w:sz w:val="16"/>
              </w:rPr>
              <w:t>153 records, 1957 to 2026</w:t>
            </w:r>
          </w:p>
        </w:tc>
        <w:tc>
          <w:tcPr>
            <w:tcW w:type="dxa" w:w="1860"/>
          </w:tcPr>
          <w:p>
            <w:pPr>
              <w:spacing w:after="0"/>
              <w:jc w:val="left"/>
            </w:pPr>
            <w:r>
              <w:rPr>
                <w:sz w:val="16"/>
              </w:rPr>
              <w:t>45 kt (52 mph) to 61 kt (70 mph) (median 52 kt (60 mph)); 135 with a recorded value</w:t>
            </w:r>
          </w:p>
        </w:tc>
        <w:tc>
          <w:tcPr>
            <w:tcW w:type="dxa" w:w="1652"/>
          </w:tcPr>
          <w:p>
            <w:pPr>
              <w:spacing w:after="0"/>
              <w:jc w:val="left"/>
            </w:pPr>
            <w:r>
              <w:rPr>
                <w:sz w:val="16"/>
              </w:rPr>
              <w:t>61 kt (70 mph) estimated gust, Thunderstorm Wind, 2012-06-29; same speed and measurement basis also recorded on 2012-06-29</w:t>
            </w:r>
          </w:p>
        </w:tc>
        <w:tc>
          <w:tcPr>
            <w:tcW w:type="dxa" w:w="1429"/>
          </w:tcPr>
          <w:p>
            <w:pPr>
              <w:spacing w:after="0"/>
              <w:jc w:val="left"/>
            </w:pPr>
            <w:r>
              <w:rPr>
                <w:sz w:val="16"/>
              </w:rPr>
              <w:t>Thunderstorm Wind, 1996-05-04, $40,000 property; crops not reported (1996 dollars)</w:t>
            </w:r>
          </w:p>
        </w:tc>
        <w:tc>
          <w:tcPr>
            <w:tcW w:type="dxa" w:w="2026"/>
          </w:tcPr>
          <w:p>
            <w:pPr>
              <w:spacing w:after="0"/>
              <w:jc w:val="left"/>
            </w:pPr>
            <w:r>
              <w:rPr>
                <w:sz w:val="16"/>
              </w:rPr>
              <w:t>No event record names a jurisdiction in the plan.</w:t>
            </w:r>
          </w:p>
        </w:tc>
        <w:tc>
          <w:tcPr>
            <w:tcW w:type="dxa" w:w="1846"/>
          </w:tcPr>
          <w:p>
            <w:pPr>
              <w:spacing w:after="0"/>
              <w:jc w:val="left"/>
            </w:pPr>
          </w:p>
        </w:tc>
      </w:tr>
      <w:tr>
        <w:trPr>
          <w:cantSplit/>
        </w:trPr>
        <w:tc>
          <w:tcPr>
            <w:tcW w:type="dxa" w:w="1777"/>
          </w:tcPr>
          <w:p>
            <w:pPr>
              <w:spacing w:after="0"/>
              <w:jc w:val="left"/>
            </w:pPr>
            <w:r>
              <w:rPr>
                <w:sz w:val="16"/>
              </w:rPr>
              <w:t>Tornado</w:t>
            </w:r>
          </w:p>
        </w:tc>
        <w:tc>
          <w:tcPr>
            <w:tcW w:type="dxa" w:w="1815"/>
          </w:tcPr>
          <w:p>
            <w:pPr>
              <w:spacing w:after="0"/>
              <w:jc w:val="left"/>
            </w:pPr>
            <w:r>
              <w:rPr>
                <w:sz w:val="16"/>
              </w:rPr>
              <w:t>Enhanced Fujita (Fujita before Feb 2007)</w:t>
            </w:r>
          </w:p>
        </w:tc>
        <w:tc>
          <w:tcPr>
            <w:tcW w:type="dxa" w:w="1707"/>
          </w:tcPr>
          <w:p>
            <w:pPr>
              <w:spacing w:after="0"/>
              <w:jc w:val="right"/>
            </w:pPr>
            <w:r>
              <w:rPr>
                <w:sz w:val="16"/>
              </w:rPr>
              <w:t>4 records, 1978 to 2008</w:t>
            </w:r>
          </w:p>
        </w:tc>
        <w:tc>
          <w:tcPr>
            <w:tcW w:type="dxa" w:w="1860"/>
          </w:tcPr>
          <w:p>
            <w:pPr>
              <w:spacing w:after="0"/>
              <w:jc w:val="left"/>
            </w:pPr>
            <w:r>
              <w:rPr>
                <w:sz w:val="16"/>
              </w:rPr>
              <w:t>F/EF0 to F/EF2 (median between F/EF0 and F/EF1); 4 with a recorded value</w:t>
            </w:r>
          </w:p>
        </w:tc>
        <w:tc>
          <w:tcPr>
            <w:tcW w:type="dxa" w:w="1652"/>
          </w:tcPr>
          <w:p>
            <w:pPr>
              <w:spacing w:after="0"/>
              <w:jc w:val="left"/>
            </w:pPr>
            <w:r>
              <w:rPr>
                <w:sz w:val="16"/>
              </w:rPr>
              <w:t>F2 tornado, 1978-06-19, 0.2 mi path length (whole path, pre-1996), 40 yd wide, $25,000 property; crops not recorded (1978 dollars)</w:t>
            </w:r>
          </w:p>
        </w:tc>
        <w:tc>
          <w:tcPr>
            <w:tcW w:type="dxa" w:w="1429"/>
          </w:tcPr>
          <w:p>
            <w:pPr>
              <w:spacing w:after="0"/>
              <w:jc w:val="left"/>
            </w:pPr>
            <w:r>
              <w:rPr>
                <w:sz w:val="16"/>
              </w:rPr>
              <w:t>Tornado, 1980-04-14, $2,500,000 property; crops not recorded (1980 dollars)</w:t>
            </w:r>
          </w:p>
        </w:tc>
        <w:tc>
          <w:tcPr>
            <w:tcW w:type="dxa" w:w="2026"/>
          </w:tcPr>
          <w:p>
            <w:pPr>
              <w:spacing w:after="0"/>
              <w:jc w:val="left"/>
            </w:pPr>
            <w:r>
              <w:rPr>
                <w:sz w:val="16"/>
              </w:rPr>
              <w:t>No event record names a jurisdiction in the plan.</w:t>
            </w:r>
          </w:p>
        </w:tc>
        <w:tc>
          <w:tcPr>
            <w:tcW w:type="dxa" w:w="184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7"/>
          </w:tcPr>
          <w:p>
            <w:pPr>
              <w:spacing w:after="0"/>
              <w:jc w:val="left"/>
            </w:pPr>
            <w:r>
              <w:rPr>
                <w:sz w:val="16"/>
              </w:rPr>
              <w:t>Wildfire</w:t>
            </w:r>
          </w:p>
        </w:tc>
        <w:tc>
          <w:tcPr>
            <w:tcW w:type="dxa" w:w="1815"/>
          </w:tcPr>
          <w:p>
            <w:pPr>
              <w:spacing w:after="0"/>
              <w:jc w:val="left"/>
            </w:pPr>
            <w:r>
              <w:rPr>
                <w:sz w:val="16"/>
              </w:rPr>
              <w:t>acres burned (local data)</w:t>
            </w:r>
          </w:p>
        </w:tc>
        <w:tc>
          <w:tcPr>
            <w:tcW w:type="dxa" w:w="1707"/>
          </w:tcPr>
          <w:p>
            <w:pPr>
              <w:spacing w:after="0"/>
              <w:jc w:val="right"/>
            </w:pPr>
            <w:r>
              <w:rPr>
                <w:sz w:val="16"/>
              </w:rPr>
              <w:t>1 record, 2000</w:t>
            </w:r>
          </w:p>
        </w:tc>
        <w:tc>
          <w:tcPr>
            <w:tcW w:type="dxa" w:w="1860"/>
          </w:tcPr>
          <w:p>
            <w:pPr>
              <w:spacing w:after="0"/>
              <w:jc w:val="left"/>
            </w:pPr>
          </w:p>
        </w:tc>
        <w:tc>
          <w:tcPr>
            <w:tcW w:type="dxa" w:w="1652"/>
          </w:tcPr>
          <w:p>
            <w:pPr>
              <w:spacing w:after="0"/>
              <w:jc w:val="left"/>
            </w:pPr>
            <w:r>
              <w:rPr>
                <w:sz w:val="16"/>
              </w:rPr>
              <w:t>No damage reported in 1 record.</w:t>
            </w:r>
          </w:p>
        </w:tc>
        <w:tc>
          <w:tcPr>
            <w:tcW w:type="dxa" w:w="1429"/>
          </w:tcPr>
          <w:p>
            <w:pPr>
              <w:spacing w:after="0"/>
              <w:jc w:val="left"/>
            </w:pPr>
          </w:p>
        </w:tc>
        <w:tc>
          <w:tcPr>
            <w:tcW w:type="dxa" w:w="2026"/>
          </w:tcPr>
          <w:p>
            <w:pPr>
              <w:spacing w:after="0"/>
              <w:jc w:val="left"/>
            </w:pPr>
            <w:r>
              <w:rPr>
                <w:sz w:val="16"/>
              </w:rPr>
              <w:t>No event record names a jurisdiction in the plan.</w:t>
            </w:r>
          </w:p>
        </w:tc>
        <w:tc>
          <w:tcPr>
            <w:tcW w:type="dxa" w:w="1846"/>
          </w:tcPr>
          <w:p>
            <w:pPr>
              <w:spacing w:after="0"/>
              <w:jc w:val="left"/>
            </w:pPr>
          </w:p>
        </w:tc>
      </w:tr>
      <w:tr>
        <w:trPr>
          <w:cantSplit/>
        </w:trPr>
        <w:tc>
          <w:tcPr>
            <w:tcW w:type="dxa" w:w="1777"/>
          </w:tcPr>
          <w:p>
            <w:pPr>
              <w:spacing w:after="0"/>
              <w:jc w:val="left"/>
            </w:pPr>
            <w:r>
              <w:rPr>
                <w:sz w:val="16"/>
              </w:rPr>
              <w:t>Winter Storm, Heavy Snow, Blizzard, Lake-Effect Snow, Winter Weather, Sleet</w:t>
            </w:r>
          </w:p>
        </w:tc>
        <w:tc>
          <w:tcPr>
            <w:tcW w:type="dxa" w:w="1815"/>
          </w:tcPr>
          <w:p>
            <w:pPr>
              <w:spacing w:after="0"/>
              <w:jc w:val="left"/>
            </w:pPr>
            <w:r>
              <w:rPr>
                <w:sz w:val="16"/>
              </w:rPr>
              <w:t>none in data (snowfall: local data)</w:t>
            </w:r>
          </w:p>
        </w:tc>
        <w:tc>
          <w:tcPr>
            <w:tcW w:type="dxa" w:w="1707"/>
          </w:tcPr>
          <w:p>
            <w:pPr>
              <w:spacing w:after="0"/>
              <w:jc w:val="right"/>
            </w:pPr>
            <w:r>
              <w:rPr>
                <w:sz w:val="16"/>
              </w:rPr>
              <w:t>224 records, 1996 to 2026 (224 zone-level)</w:t>
            </w:r>
          </w:p>
        </w:tc>
        <w:tc>
          <w:tcPr>
            <w:tcW w:type="dxa" w:w="1860"/>
          </w:tcPr>
          <w:p>
            <w:pPr>
              <w:spacing w:after="0"/>
              <w:jc w:val="left"/>
            </w:pPr>
          </w:p>
        </w:tc>
        <w:tc>
          <w:tcPr>
            <w:tcW w:type="dxa" w:w="1652"/>
          </w:tcPr>
          <w:p>
            <w:pPr>
              <w:spacing w:after="0"/>
              <w:jc w:val="left"/>
            </w:pPr>
            <w:r>
              <w:rPr>
                <w:sz w:val="16"/>
              </w:rPr>
              <w:t>Blizzard, 1996-01-07, $10,000 property; crops not reported (1996 dollars); NWS zone VAZ040</w:t>
            </w:r>
          </w:p>
        </w:tc>
        <w:tc>
          <w:tcPr>
            <w:tcW w:type="dxa" w:w="1429"/>
          </w:tcPr>
          <w:p>
            <w:pPr>
              <w:spacing w:after="0"/>
              <w:jc w:val="left"/>
            </w:pPr>
          </w:p>
        </w:tc>
        <w:tc>
          <w:tcPr>
            <w:tcW w:type="dxa" w:w="2026"/>
          </w:tcPr>
          <w:p>
            <w:pPr>
              <w:spacing w:after="0"/>
              <w:jc w:val="left"/>
            </w:pPr>
            <w:r>
              <w:rPr>
                <w:sz w:val="16"/>
              </w:rPr>
              <w:t>Countywide (zone-level records).</w:t>
            </w:r>
          </w:p>
        </w:tc>
        <w:tc>
          <w:tcPr>
            <w:tcW w:type="dxa" w:w="184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7"/>
        <w:gridCol w:w="2754"/>
        <w:gridCol w:w="2031"/>
        <w:gridCol w:w="2328"/>
        <w:gridCol w:w="1716"/>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7"/>
            <w:shd w:val="clear" w:color="auto" w:fill="E8E8E8"/>
          </w:tcPr>
          <w:p>
            <w:pPr>
              <w:spacing w:after="0"/>
              <w:jc w:val="left"/>
            </w:pPr>
            <w:r>
              <w:rPr>
                <w:b/>
                <w:sz w:val="16"/>
              </w:rPr>
              <w:t>Type</w:t>
            </w:r>
          </w:p>
        </w:tc>
        <w:tc>
          <w:tcPr>
            <w:tcW w:type="dxa" w:w="2754"/>
            <w:shd w:val="clear" w:color="auto" w:fill="E8E8E8"/>
          </w:tcPr>
          <w:p>
            <w:pPr>
              <w:spacing w:after="0"/>
              <w:jc w:val="left"/>
            </w:pPr>
            <w:r>
              <w:rPr>
                <w:b/>
                <w:sz w:val="16"/>
              </w:rPr>
              <w:t>Title</w:t>
            </w:r>
          </w:p>
        </w:tc>
        <w:tc>
          <w:tcPr>
            <w:tcW w:type="dxa" w:w="2031"/>
            <w:shd w:val="clear" w:color="auto" w:fill="E8E8E8"/>
          </w:tcPr>
          <w:p>
            <w:pPr>
              <w:spacing w:after="0"/>
              <w:jc w:val="left"/>
            </w:pPr>
            <w:r>
              <w:rPr>
                <w:b/>
                <w:sz w:val="16"/>
              </w:rPr>
              <w:t>Mapped hazard</w:t>
            </w:r>
          </w:p>
        </w:tc>
        <w:tc>
          <w:tcPr>
            <w:tcW w:type="dxa" w:w="23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6"/>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287"/>
          </w:tcPr>
          <w:p>
            <w:pPr>
              <w:spacing w:after="0"/>
              <w:jc w:val="left"/>
            </w:pPr>
            <w:r>
              <w:rPr>
                <w:sz w:val="16"/>
              </w:rPr>
              <w:t>Emergency</w:t>
            </w:r>
          </w:p>
        </w:tc>
        <w:tc>
          <w:tcPr>
            <w:tcW w:type="dxa" w:w="2754"/>
          </w:tcPr>
          <w:p>
            <w:pPr>
              <w:spacing w:after="0"/>
              <w:jc w:val="left"/>
            </w:pPr>
            <w:r>
              <w:rPr>
                <w:sz w:val="16"/>
              </w:rPr>
              <w:t>Severe Winter Storm</w:t>
            </w:r>
          </w:p>
        </w:tc>
        <w:tc>
          <w:tcPr>
            <w:tcW w:type="dxa" w:w="2031"/>
          </w:tcPr>
          <w:p>
            <w:pPr>
              <w:spacing w:after="0"/>
              <w:jc w:val="left"/>
            </w:pPr>
            <w:r>
              <w:rPr>
                <w:sz w:val="16"/>
              </w:rPr>
              <w:t>Winter Weather</w:t>
            </w:r>
          </w:p>
        </w:tc>
        <w:tc>
          <w:tcPr>
            <w:tcW w:type="dxa" w:w="2328"/>
          </w:tcPr>
          <w:p>
            <w:pPr>
              <w:spacing w:after="0"/>
              <w:jc w:val="right"/>
            </w:pPr>
            <w:r>
              <w:rPr>
                <w:sz w:val="16"/>
              </w:rPr>
              <w:t>no Public Assistance recorded</w:t>
            </w:r>
          </w:p>
        </w:tc>
        <w:tc>
          <w:tcPr>
            <w:tcW w:type="dxa" w:w="1716"/>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287"/>
          </w:tcPr>
          <w:p>
            <w:pPr>
              <w:spacing w:after="0"/>
              <w:jc w:val="left"/>
            </w:pPr>
            <w:r>
              <w:rPr>
                <w:sz w:val="16"/>
              </w:rPr>
              <w:t>Major disaster</w:t>
            </w:r>
          </w:p>
        </w:tc>
        <w:tc>
          <w:tcPr>
            <w:tcW w:type="dxa" w:w="2754"/>
          </w:tcPr>
          <w:p>
            <w:pPr>
              <w:spacing w:after="0"/>
              <w:jc w:val="left"/>
            </w:pPr>
            <w:r>
              <w:rPr>
                <w:sz w:val="16"/>
              </w:rPr>
              <w:t>Severe Winter Storm and Snowstorm</w:t>
            </w:r>
          </w:p>
        </w:tc>
        <w:tc>
          <w:tcPr>
            <w:tcW w:type="dxa" w:w="2031"/>
          </w:tcPr>
          <w:p>
            <w:pPr>
              <w:spacing w:after="0"/>
              <w:jc w:val="left"/>
            </w:pPr>
            <w:r>
              <w:rPr>
                <w:sz w:val="16"/>
              </w:rPr>
              <w:t>Winter Weather</w:t>
            </w:r>
          </w:p>
        </w:tc>
        <w:tc>
          <w:tcPr>
            <w:tcW w:type="dxa" w:w="2328"/>
          </w:tcPr>
          <w:p>
            <w:pPr>
              <w:spacing w:after="0"/>
              <w:jc w:val="right"/>
            </w:pPr>
            <w:r>
              <w:rPr>
                <w:sz w:val="16"/>
              </w:rPr>
              <w:t>no Public Assistance recorded</w:t>
            </w:r>
          </w:p>
        </w:tc>
        <w:tc>
          <w:tcPr>
            <w:tcW w:type="dxa" w:w="1716"/>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287"/>
          </w:tcPr>
          <w:p>
            <w:pPr>
              <w:spacing w:after="0"/>
              <w:jc w:val="left"/>
            </w:pPr>
            <w:r>
              <w:rPr>
                <w:sz w:val="16"/>
              </w:rPr>
              <w:t>Major disaster</w:t>
            </w:r>
          </w:p>
        </w:tc>
        <w:tc>
          <w:tcPr>
            <w:tcW w:type="dxa" w:w="2754"/>
          </w:tcPr>
          <w:p>
            <w:pPr>
              <w:spacing w:after="0"/>
              <w:jc w:val="left"/>
            </w:pPr>
            <w:r>
              <w:rPr>
                <w:sz w:val="16"/>
              </w:rPr>
              <w:t>COVID-19 Pandemic</w:t>
            </w:r>
          </w:p>
        </w:tc>
        <w:tc>
          <w:tcPr>
            <w:tcW w:type="dxa" w:w="2031"/>
          </w:tcPr>
          <w:p>
            <w:pPr>
              <w:spacing w:after="0"/>
              <w:jc w:val="left"/>
            </w:pPr>
            <w:r>
              <w:rPr>
                <w:sz w:val="16"/>
              </w:rPr>
              <w:t>Non-natural, not counted</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287"/>
          </w:tcPr>
          <w:p>
            <w:pPr>
              <w:spacing w:after="0"/>
              <w:jc w:val="left"/>
            </w:pPr>
            <w:r>
              <w:rPr>
                <w:sz w:val="16"/>
              </w:rPr>
              <w:t>Emergency</w:t>
            </w:r>
          </w:p>
        </w:tc>
        <w:tc>
          <w:tcPr>
            <w:tcW w:type="dxa" w:w="2754"/>
          </w:tcPr>
          <w:p>
            <w:pPr>
              <w:spacing w:after="0"/>
              <w:jc w:val="left"/>
            </w:pPr>
            <w:r>
              <w:rPr>
                <w:sz w:val="16"/>
              </w:rPr>
              <w:t>COVID-19</w:t>
            </w:r>
          </w:p>
        </w:tc>
        <w:tc>
          <w:tcPr>
            <w:tcW w:type="dxa" w:w="2031"/>
          </w:tcPr>
          <w:p>
            <w:pPr>
              <w:spacing w:after="0"/>
              <w:jc w:val="left"/>
            </w:pPr>
            <w:r>
              <w:rPr>
                <w:sz w:val="16"/>
              </w:rPr>
              <w:t>Non-natural, not counted</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287"/>
          </w:tcPr>
          <w:p>
            <w:pPr>
              <w:spacing w:after="0"/>
              <w:jc w:val="left"/>
            </w:pPr>
            <w:r>
              <w:rPr>
                <w:sz w:val="16"/>
              </w:rPr>
              <w:t>Major disaster</w:t>
            </w:r>
          </w:p>
        </w:tc>
        <w:tc>
          <w:tcPr>
            <w:tcW w:type="dxa" w:w="2754"/>
          </w:tcPr>
          <w:p>
            <w:pPr>
              <w:spacing w:after="0"/>
              <w:jc w:val="left"/>
            </w:pPr>
            <w:r>
              <w:rPr>
                <w:sz w:val="16"/>
              </w:rPr>
              <w:t>Tropical Storm Michael</w:t>
            </w:r>
          </w:p>
        </w:tc>
        <w:tc>
          <w:tcPr>
            <w:tcW w:type="dxa" w:w="2031"/>
          </w:tcPr>
          <w:p>
            <w:pPr>
              <w:spacing w:after="0"/>
              <w:jc w:val="left"/>
            </w:pPr>
            <w:r>
              <w:rPr>
                <w:sz w:val="16"/>
              </w:rPr>
              <w:t>Hurricane</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287"/>
          </w:tcPr>
          <w:p>
            <w:pPr>
              <w:spacing w:after="0"/>
              <w:jc w:val="left"/>
            </w:pPr>
            <w:r>
              <w:rPr>
                <w:sz w:val="16"/>
              </w:rPr>
              <w:t>Emergency</w:t>
            </w:r>
          </w:p>
        </w:tc>
        <w:tc>
          <w:tcPr>
            <w:tcW w:type="dxa" w:w="2754"/>
          </w:tcPr>
          <w:p>
            <w:pPr>
              <w:spacing w:after="0"/>
              <w:jc w:val="left"/>
            </w:pPr>
            <w:r>
              <w:rPr>
                <w:sz w:val="16"/>
              </w:rPr>
              <w:t>Hurricane Florence</w:t>
            </w:r>
          </w:p>
        </w:tc>
        <w:tc>
          <w:tcPr>
            <w:tcW w:type="dxa" w:w="2031"/>
          </w:tcPr>
          <w:p>
            <w:pPr>
              <w:spacing w:after="0"/>
              <w:jc w:val="left"/>
            </w:pPr>
            <w:r>
              <w:rPr>
                <w:sz w:val="16"/>
              </w:rPr>
              <w:t>Hurricane</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287"/>
          </w:tcPr>
          <w:p>
            <w:pPr>
              <w:spacing w:after="0"/>
              <w:jc w:val="left"/>
            </w:pPr>
            <w:r>
              <w:rPr>
                <w:sz w:val="16"/>
              </w:rPr>
              <w:t>Major disaster</w:t>
            </w:r>
          </w:p>
        </w:tc>
        <w:tc>
          <w:tcPr>
            <w:tcW w:type="dxa" w:w="2754"/>
          </w:tcPr>
          <w:p>
            <w:pPr>
              <w:spacing w:after="0"/>
              <w:jc w:val="left"/>
            </w:pPr>
            <w:r>
              <w:rPr>
                <w:sz w:val="16"/>
              </w:rPr>
              <w:t>Severe Winter Storm and Snowstorm</w:t>
            </w:r>
          </w:p>
        </w:tc>
        <w:tc>
          <w:tcPr>
            <w:tcW w:type="dxa" w:w="2031"/>
          </w:tcPr>
          <w:p>
            <w:pPr>
              <w:spacing w:after="0"/>
              <w:jc w:val="left"/>
            </w:pPr>
            <w:r>
              <w:rPr>
                <w:sz w:val="16"/>
              </w:rPr>
              <w:t>Winter Weather</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287"/>
          </w:tcPr>
          <w:p>
            <w:pPr>
              <w:spacing w:after="0"/>
              <w:jc w:val="left"/>
            </w:pPr>
            <w:r>
              <w:rPr>
                <w:sz w:val="16"/>
              </w:rPr>
              <w:t>Major disaster</w:t>
            </w:r>
          </w:p>
        </w:tc>
        <w:tc>
          <w:tcPr>
            <w:tcW w:type="dxa" w:w="2754"/>
          </w:tcPr>
          <w:p>
            <w:pPr>
              <w:spacing w:after="0"/>
              <w:jc w:val="left"/>
            </w:pPr>
            <w:r>
              <w:rPr>
                <w:sz w:val="16"/>
              </w:rPr>
              <w:t>Hurricane Sandy</w:t>
            </w:r>
          </w:p>
        </w:tc>
        <w:tc>
          <w:tcPr>
            <w:tcW w:type="dxa" w:w="2031"/>
          </w:tcPr>
          <w:p>
            <w:pPr>
              <w:spacing w:after="0"/>
              <w:jc w:val="left"/>
            </w:pPr>
            <w:r>
              <w:rPr>
                <w:sz w:val="16"/>
              </w:rPr>
              <w:t>Hurricane</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287"/>
          </w:tcPr>
          <w:p>
            <w:pPr>
              <w:spacing w:after="0"/>
              <w:jc w:val="left"/>
            </w:pPr>
            <w:r>
              <w:rPr>
                <w:sz w:val="16"/>
              </w:rPr>
              <w:t>Emergency</w:t>
            </w:r>
          </w:p>
        </w:tc>
        <w:tc>
          <w:tcPr>
            <w:tcW w:type="dxa" w:w="2754"/>
          </w:tcPr>
          <w:p>
            <w:pPr>
              <w:spacing w:after="0"/>
              <w:jc w:val="left"/>
            </w:pPr>
            <w:r>
              <w:rPr>
                <w:sz w:val="16"/>
              </w:rPr>
              <w:t>Hurricane Sandy</w:t>
            </w:r>
          </w:p>
        </w:tc>
        <w:tc>
          <w:tcPr>
            <w:tcW w:type="dxa" w:w="2031"/>
          </w:tcPr>
          <w:p>
            <w:pPr>
              <w:spacing w:after="0"/>
              <w:jc w:val="left"/>
            </w:pPr>
            <w:r>
              <w:rPr>
                <w:sz w:val="16"/>
              </w:rPr>
              <w:t>Hurricane</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r>
              <w:rPr>
                <w:sz w:val="16"/>
              </w:rPr>
              <w:t>same incident as DR-4092</w:t>
            </w: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287"/>
          </w:tcPr>
          <w:p>
            <w:pPr>
              <w:spacing w:after="0"/>
              <w:jc w:val="left"/>
            </w:pPr>
            <w:r>
              <w:rPr>
                <w:sz w:val="16"/>
              </w:rPr>
              <w:t>Major disaster</w:t>
            </w:r>
          </w:p>
        </w:tc>
        <w:tc>
          <w:tcPr>
            <w:tcW w:type="dxa" w:w="2754"/>
          </w:tcPr>
          <w:p>
            <w:pPr>
              <w:spacing w:after="0"/>
              <w:jc w:val="left"/>
            </w:pPr>
            <w:r>
              <w:rPr>
                <w:sz w:val="16"/>
              </w:rPr>
              <w:t>Severe Storms and Straight-Line Winds</w:t>
            </w:r>
          </w:p>
        </w:tc>
        <w:tc>
          <w:tcPr>
            <w:tcW w:type="dxa" w:w="2031"/>
          </w:tcPr>
          <w:p>
            <w:pPr>
              <w:spacing w:after="0"/>
              <w:jc w:val="left"/>
            </w:pPr>
            <w:r>
              <w:rPr>
                <w:sz w:val="16"/>
              </w:rPr>
              <w:t>Strong Wind</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287"/>
          </w:tcPr>
          <w:p>
            <w:pPr>
              <w:spacing w:after="0"/>
              <w:jc w:val="left"/>
            </w:pPr>
            <w:r>
              <w:rPr>
                <w:sz w:val="16"/>
              </w:rPr>
              <w:t>Major disaster</w:t>
            </w:r>
          </w:p>
        </w:tc>
        <w:tc>
          <w:tcPr>
            <w:tcW w:type="dxa" w:w="2754"/>
          </w:tcPr>
          <w:p>
            <w:pPr>
              <w:spacing w:after="0"/>
              <w:jc w:val="left"/>
            </w:pPr>
            <w:r>
              <w:rPr>
                <w:sz w:val="16"/>
              </w:rPr>
              <w:t>Severe Winter Storms and Snowstorms</w:t>
            </w:r>
          </w:p>
        </w:tc>
        <w:tc>
          <w:tcPr>
            <w:tcW w:type="dxa" w:w="2031"/>
          </w:tcPr>
          <w:p>
            <w:pPr>
              <w:spacing w:after="0"/>
              <w:jc w:val="left"/>
            </w:pPr>
            <w:r>
              <w:rPr>
                <w:sz w:val="16"/>
              </w:rPr>
              <w:t>Winter Weather</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2006-07-13</w:t>
            </w:r>
          </w:p>
        </w:tc>
        <w:tc>
          <w:tcPr>
            <w:tcW w:type="dxa" w:w="1037"/>
          </w:tcPr>
          <w:p>
            <w:pPr>
              <w:spacing w:after="0"/>
              <w:jc w:val="left"/>
            </w:pPr>
            <w:r>
              <w:rPr>
                <w:sz w:val="16"/>
              </w:rPr>
              <w:t>2006-06-23</w:t>
            </w:r>
          </w:p>
        </w:tc>
        <w:tc>
          <w:tcPr>
            <w:tcW w:type="dxa" w:w="1037"/>
          </w:tcPr>
          <w:p>
            <w:pPr>
              <w:spacing w:after="0"/>
              <w:jc w:val="left"/>
            </w:pPr>
            <w:r>
              <w:rPr>
                <w:sz w:val="16"/>
              </w:rPr>
              <w:t>DR-1655-VA</w:t>
            </w:r>
          </w:p>
        </w:tc>
        <w:tc>
          <w:tcPr>
            <w:tcW w:type="dxa" w:w="1287"/>
          </w:tcPr>
          <w:p>
            <w:pPr>
              <w:spacing w:after="0"/>
              <w:jc w:val="left"/>
            </w:pPr>
            <w:r>
              <w:rPr>
                <w:sz w:val="16"/>
              </w:rPr>
              <w:t>Major disaster</w:t>
            </w:r>
          </w:p>
        </w:tc>
        <w:tc>
          <w:tcPr>
            <w:tcW w:type="dxa" w:w="2754"/>
          </w:tcPr>
          <w:p>
            <w:pPr>
              <w:spacing w:after="0"/>
              <w:jc w:val="left"/>
            </w:pPr>
            <w:r>
              <w:rPr>
                <w:sz w:val="16"/>
              </w:rPr>
              <w:t>Severe Storms, Tornadoes, and Flooding</w:t>
            </w:r>
          </w:p>
        </w:tc>
        <w:tc>
          <w:tcPr>
            <w:tcW w:type="dxa" w:w="2031"/>
          </w:tcPr>
          <w:p>
            <w:pPr>
              <w:spacing w:after="0"/>
              <w:jc w:val="left"/>
            </w:pPr>
            <w:r>
              <w:rPr>
                <w:sz w:val="16"/>
              </w:rPr>
              <w:t>Inland Flooding; Tornado</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287"/>
          </w:tcPr>
          <w:p>
            <w:pPr>
              <w:spacing w:after="0"/>
              <w:jc w:val="left"/>
            </w:pPr>
            <w:r>
              <w:rPr>
                <w:sz w:val="16"/>
              </w:rPr>
              <w:t>Emergency</w:t>
            </w:r>
          </w:p>
        </w:tc>
        <w:tc>
          <w:tcPr>
            <w:tcW w:type="dxa" w:w="2754"/>
          </w:tcPr>
          <w:p>
            <w:pPr>
              <w:spacing w:after="0"/>
              <w:jc w:val="left"/>
            </w:pPr>
            <w:r>
              <w:rPr>
                <w:sz w:val="16"/>
              </w:rPr>
              <w:t>Hurricane Katrina Evacuation</w:t>
            </w:r>
          </w:p>
        </w:tc>
        <w:tc>
          <w:tcPr>
            <w:tcW w:type="dxa" w:w="2031"/>
          </w:tcPr>
          <w:p>
            <w:pPr>
              <w:spacing w:after="0"/>
              <w:jc w:val="left"/>
            </w:pPr>
            <w:r>
              <w:rPr>
                <w:sz w:val="16"/>
              </w:rPr>
              <w:t>Hurricane: evacuation support, not a local hazard event; not counted</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287"/>
          </w:tcPr>
          <w:p>
            <w:pPr>
              <w:spacing w:after="0"/>
              <w:jc w:val="left"/>
            </w:pPr>
            <w:r>
              <w:rPr>
                <w:sz w:val="16"/>
              </w:rPr>
              <w:t>Major disaster</w:t>
            </w:r>
          </w:p>
        </w:tc>
        <w:tc>
          <w:tcPr>
            <w:tcW w:type="dxa" w:w="2754"/>
          </w:tcPr>
          <w:p>
            <w:pPr>
              <w:spacing w:after="0"/>
              <w:jc w:val="left"/>
            </w:pPr>
            <w:r>
              <w:rPr>
                <w:sz w:val="16"/>
              </w:rPr>
              <w:t>Hurricane Isabel</w:t>
            </w:r>
          </w:p>
        </w:tc>
        <w:tc>
          <w:tcPr>
            <w:tcW w:type="dxa" w:w="2031"/>
          </w:tcPr>
          <w:p>
            <w:pPr>
              <w:spacing w:after="0"/>
              <w:jc w:val="left"/>
            </w:pPr>
            <w:r>
              <w:rPr>
                <w:sz w:val="16"/>
              </w:rPr>
              <w:t>Hurricane</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287"/>
          </w:tcPr>
          <w:p>
            <w:pPr>
              <w:spacing w:after="0"/>
              <w:jc w:val="left"/>
            </w:pPr>
            <w:r>
              <w:rPr>
                <w:sz w:val="16"/>
              </w:rPr>
              <w:t>Major disaster</w:t>
            </w:r>
          </w:p>
        </w:tc>
        <w:tc>
          <w:tcPr>
            <w:tcW w:type="dxa" w:w="2754"/>
          </w:tcPr>
          <w:p>
            <w:pPr>
              <w:spacing w:after="0"/>
              <w:jc w:val="left"/>
            </w:pPr>
            <w:r>
              <w:rPr>
                <w:sz w:val="16"/>
              </w:rPr>
              <w:t>Severe Winter Storm, Record/Near Record Snowfall, Heavy Rain,Floodind, and Mudslide</w:t>
            </w:r>
          </w:p>
        </w:tc>
        <w:tc>
          <w:tcPr>
            <w:tcW w:type="dxa" w:w="2031"/>
          </w:tcPr>
          <w:p>
            <w:pPr>
              <w:spacing w:after="0"/>
              <w:jc w:val="left"/>
            </w:pPr>
            <w:r>
              <w:rPr>
                <w:sz w:val="16"/>
              </w:rPr>
              <w:t>Inland Flooding; Landslide; Winter Weather</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287"/>
          </w:tcPr>
          <w:p>
            <w:pPr>
              <w:spacing w:after="0"/>
              <w:jc w:val="left"/>
            </w:pPr>
            <w:r>
              <w:rPr>
                <w:sz w:val="16"/>
              </w:rPr>
              <w:t>Major disaster</w:t>
            </w:r>
          </w:p>
        </w:tc>
        <w:tc>
          <w:tcPr>
            <w:tcW w:type="dxa" w:w="2754"/>
          </w:tcPr>
          <w:p>
            <w:pPr>
              <w:spacing w:after="0"/>
              <w:jc w:val="left"/>
            </w:pPr>
            <w:r>
              <w:rPr>
                <w:sz w:val="16"/>
              </w:rPr>
              <w:t>Severe Winter Storms</w:t>
            </w:r>
          </w:p>
        </w:tc>
        <w:tc>
          <w:tcPr>
            <w:tcW w:type="dxa" w:w="2031"/>
          </w:tcPr>
          <w:p>
            <w:pPr>
              <w:spacing w:after="0"/>
              <w:jc w:val="left"/>
            </w:pPr>
            <w:r>
              <w:rPr>
                <w:sz w:val="16"/>
              </w:rPr>
              <w:t>Winter Weather</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287"/>
          </w:tcPr>
          <w:p>
            <w:pPr>
              <w:spacing w:after="0"/>
              <w:jc w:val="left"/>
            </w:pPr>
            <w:r>
              <w:rPr>
                <w:sz w:val="16"/>
              </w:rPr>
              <w:t>Major disaster</w:t>
            </w:r>
          </w:p>
        </w:tc>
        <w:tc>
          <w:tcPr>
            <w:tcW w:type="dxa" w:w="2754"/>
          </w:tcPr>
          <w:p>
            <w:pPr>
              <w:spacing w:after="0"/>
              <w:jc w:val="left"/>
            </w:pPr>
            <w:r>
              <w:rPr>
                <w:sz w:val="16"/>
              </w:rPr>
              <w:t>Hurricane Fran and Associated Severe Storm Cond</w:t>
            </w:r>
          </w:p>
        </w:tc>
        <w:tc>
          <w:tcPr>
            <w:tcW w:type="dxa" w:w="2031"/>
          </w:tcPr>
          <w:p>
            <w:pPr>
              <w:spacing w:after="0"/>
              <w:jc w:val="left"/>
            </w:pPr>
            <w:r>
              <w:rPr>
                <w:sz w:val="16"/>
              </w:rPr>
              <w:t>Hurricane</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287"/>
          </w:tcPr>
          <w:p>
            <w:pPr>
              <w:spacing w:after="0"/>
              <w:jc w:val="left"/>
            </w:pPr>
            <w:r>
              <w:rPr>
                <w:sz w:val="16"/>
              </w:rPr>
              <w:t>Major disaster</w:t>
            </w:r>
          </w:p>
        </w:tc>
        <w:tc>
          <w:tcPr>
            <w:tcW w:type="dxa" w:w="2754"/>
          </w:tcPr>
          <w:p>
            <w:pPr>
              <w:spacing w:after="0"/>
              <w:jc w:val="left"/>
            </w:pPr>
            <w:r>
              <w:rPr>
                <w:sz w:val="16"/>
              </w:rPr>
              <w:t>Flooding, High Winds, and Wind Driven Rain</w:t>
            </w:r>
          </w:p>
        </w:tc>
        <w:tc>
          <w:tcPr>
            <w:tcW w:type="dxa" w:w="2031"/>
          </w:tcPr>
          <w:p>
            <w:pPr>
              <w:spacing w:after="0"/>
              <w:jc w:val="left"/>
            </w:pPr>
            <w:r>
              <w:rPr>
                <w:sz w:val="16"/>
              </w:rPr>
              <w:t>Inland Flooding (primary); also designated: Strong Wind</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287"/>
          </w:tcPr>
          <w:p>
            <w:pPr>
              <w:spacing w:after="0"/>
              <w:jc w:val="left"/>
            </w:pPr>
            <w:r>
              <w:rPr>
                <w:sz w:val="16"/>
              </w:rPr>
              <w:t>Major disaster</w:t>
            </w:r>
          </w:p>
        </w:tc>
        <w:tc>
          <w:tcPr>
            <w:tcW w:type="dxa" w:w="2754"/>
          </w:tcPr>
          <w:p>
            <w:pPr>
              <w:spacing w:after="0"/>
              <w:jc w:val="left"/>
            </w:pPr>
            <w:r>
              <w:rPr>
                <w:sz w:val="16"/>
              </w:rPr>
              <w:t>Blizzard of 96 (Severe Snow Storm)</w:t>
            </w:r>
          </w:p>
        </w:tc>
        <w:tc>
          <w:tcPr>
            <w:tcW w:type="dxa" w:w="2031"/>
          </w:tcPr>
          <w:p>
            <w:pPr>
              <w:spacing w:after="0"/>
              <w:jc w:val="left"/>
            </w:pPr>
            <w:r>
              <w:rPr>
                <w:sz w:val="16"/>
              </w:rPr>
              <w:t>Winter Weather</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287"/>
          </w:tcPr>
          <w:p>
            <w:pPr>
              <w:spacing w:after="0"/>
              <w:jc w:val="left"/>
            </w:pPr>
            <w:r>
              <w:rPr>
                <w:sz w:val="16"/>
              </w:rPr>
              <w:t>Major disaster</w:t>
            </w:r>
          </w:p>
        </w:tc>
        <w:tc>
          <w:tcPr>
            <w:tcW w:type="dxa" w:w="2754"/>
          </w:tcPr>
          <w:p>
            <w:pPr>
              <w:spacing w:after="0"/>
              <w:jc w:val="left"/>
            </w:pPr>
            <w:r>
              <w:rPr>
                <w:sz w:val="16"/>
              </w:rPr>
              <w:t>Severe Storms and Flooding</w:t>
            </w:r>
          </w:p>
        </w:tc>
        <w:tc>
          <w:tcPr>
            <w:tcW w:type="dxa" w:w="2031"/>
          </w:tcPr>
          <w:p>
            <w:pPr>
              <w:spacing w:after="0"/>
              <w:jc w:val="left"/>
            </w:pPr>
            <w:r>
              <w:rPr>
                <w:sz w:val="16"/>
              </w:rPr>
              <w:t>Inland Flooding</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287"/>
          </w:tcPr>
          <w:p>
            <w:pPr>
              <w:spacing w:after="0"/>
              <w:jc w:val="left"/>
            </w:pPr>
            <w:r>
              <w:rPr>
                <w:sz w:val="16"/>
              </w:rPr>
              <w:t>Major disaster</w:t>
            </w:r>
          </w:p>
        </w:tc>
        <w:tc>
          <w:tcPr>
            <w:tcW w:type="dxa" w:w="2754"/>
          </w:tcPr>
          <w:p>
            <w:pPr>
              <w:spacing w:after="0"/>
              <w:jc w:val="left"/>
            </w:pPr>
            <w:r>
              <w:rPr>
                <w:sz w:val="16"/>
              </w:rPr>
              <w:t>Severe Winter Ice Storm</w:t>
            </w:r>
          </w:p>
        </w:tc>
        <w:tc>
          <w:tcPr>
            <w:tcW w:type="dxa" w:w="2031"/>
          </w:tcPr>
          <w:p>
            <w:pPr>
              <w:spacing w:after="0"/>
              <w:jc w:val="left"/>
            </w:pPr>
            <w:r>
              <w:rPr>
                <w:sz w:val="16"/>
              </w:rPr>
              <w:t>Ice Storm; Winter Weather</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287"/>
          </w:tcPr>
          <w:p>
            <w:pPr>
              <w:spacing w:after="0"/>
              <w:jc w:val="left"/>
            </w:pPr>
            <w:r>
              <w:rPr>
                <w:sz w:val="16"/>
              </w:rPr>
              <w:t>Emergency</w:t>
            </w:r>
          </w:p>
        </w:tc>
        <w:tc>
          <w:tcPr>
            <w:tcW w:type="dxa" w:w="2754"/>
          </w:tcPr>
          <w:p>
            <w:pPr>
              <w:spacing w:after="0"/>
              <w:jc w:val="left"/>
            </w:pPr>
            <w:r>
              <w:rPr>
                <w:sz w:val="16"/>
              </w:rPr>
              <w:t>Severe Winter Storm</w:t>
            </w:r>
          </w:p>
        </w:tc>
        <w:tc>
          <w:tcPr>
            <w:tcW w:type="dxa" w:w="2031"/>
          </w:tcPr>
          <w:p>
            <w:pPr>
              <w:spacing w:after="0"/>
              <w:jc w:val="left"/>
            </w:pPr>
            <w:r>
              <w:rPr>
                <w:sz w:val="16"/>
              </w:rPr>
              <w:t>Winter Weather</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287"/>
          </w:tcPr>
          <w:p>
            <w:pPr>
              <w:spacing w:after="0"/>
              <w:jc w:val="left"/>
            </w:pPr>
            <w:r>
              <w:rPr>
                <w:sz w:val="16"/>
              </w:rPr>
              <w:t>Major disaster</w:t>
            </w:r>
          </w:p>
        </w:tc>
        <w:tc>
          <w:tcPr>
            <w:tcW w:type="dxa" w:w="2754"/>
          </w:tcPr>
          <w:p>
            <w:pPr>
              <w:spacing w:after="0"/>
              <w:jc w:val="left"/>
            </w:pPr>
            <w:r>
              <w:rPr>
                <w:sz w:val="16"/>
              </w:rPr>
              <w:t>Severe Storms &amp; Flooding</w:t>
            </w:r>
          </w:p>
        </w:tc>
        <w:tc>
          <w:tcPr>
            <w:tcW w:type="dxa" w:w="2031"/>
          </w:tcPr>
          <w:p>
            <w:pPr>
              <w:spacing w:after="0"/>
              <w:jc w:val="left"/>
            </w:pPr>
            <w:r>
              <w:rPr>
                <w:sz w:val="16"/>
              </w:rPr>
              <w:t>Inland Flooding</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287"/>
          </w:tcPr>
          <w:p>
            <w:pPr>
              <w:spacing w:after="0"/>
              <w:jc w:val="left"/>
            </w:pPr>
            <w:r>
              <w:rPr>
                <w:sz w:val="16"/>
              </w:rPr>
              <w:t>Emergency</w:t>
            </w:r>
          </w:p>
        </w:tc>
        <w:tc>
          <w:tcPr>
            <w:tcW w:type="dxa" w:w="2754"/>
          </w:tcPr>
          <w:p>
            <w:pPr>
              <w:spacing w:after="0"/>
              <w:jc w:val="left"/>
            </w:pPr>
            <w:r>
              <w:rPr>
                <w:sz w:val="16"/>
              </w:rPr>
              <w:t>Drought</w:t>
            </w:r>
          </w:p>
        </w:tc>
        <w:tc>
          <w:tcPr>
            <w:tcW w:type="dxa" w:w="2031"/>
          </w:tcPr>
          <w:p>
            <w:pPr>
              <w:spacing w:after="0"/>
              <w:jc w:val="left"/>
            </w:pPr>
            <w:r>
              <w:rPr>
                <w:sz w:val="16"/>
              </w:rPr>
              <w:t>Drought</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287"/>
          </w:tcPr>
          <w:p>
            <w:pPr>
              <w:spacing w:after="0"/>
              <w:jc w:val="left"/>
            </w:pPr>
            <w:r>
              <w:rPr>
                <w:sz w:val="16"/>
              </w:rPr>
              <w:t>Major disaster</w:t>
            </w:r>
          </w:p>
        </w:tc>
        <w:tc>
          <w:tcPr>
            <w:tcW w:type="dxa" w:w="2754"/>
          </w:tcPr>
          <w:p>
            <w:pPr>
              <w:spacing w:after="0"/>
              <w:jc w:val="left"/>
            </w:pPr>
            <w:r>
              <w:rPr>
                <w:sz w:val="16"/>
              </w:rPr>
              <w:t>Tropical Storm Agnes</w:t>
            </w:r>
          </w:p>
        </w:tc>
        <w:tc>
          <w:tcPr>
            <w:tcW w:type="dxa" w:w="2031"/>
          </w:tcPr>
          <w:p>
            <w:pPr>
              <w:spacing w:after="0"/>
              <w:jc w:val="left"/>
            </w:pPr>
            <w:r>
              <w:rPr>
                <w:sz w:val="16"/>
              </w:rPr>
              <w:t>Inland Flooding (primary); also designated: Hurricane</w:t>
            </w:r>
          </w:p>
        </w:tc>
        <w:tc>
          <w:tcPr>
            <w:tcW w:type="dxa" w:w="2328"/>
          </w:tcPr>
          <w:p>
            <w:pPr>
              <w:spacing w:after="0"/>
              <w:jc w:val="right"/>
            </w:pPr>
            <w:r>
              <w:rPr>
                <w:sz w:val="16"/>
              </w:rPr>
              <w:t>no Public Assistance recorded</w:t>
            </w:r>
          </w:p>
        </w:tc>
        <w:tc>
          <w:tcPr>
            <w:tcW w:type="dxa" w:w="1716"/>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02"/>
          </w:tcPr>
          <w:p>
            <w:pPr>
              <w:spacing w:after="0"/>
              <w:jc w:val="right"/>
            </w:pPr>
            <w:r>
              <w:rPr>
                <w:sz w:val="16"/>
              </w:rPr>
              <w:t>83</w:t>
            </w:r>
          </w:p>
        </w:tc>
        <w:tc>
          <w:tcPr>
            <w:tcW w:type="dxa" w:w="1067"/>
          </w:tcPr>
          <w:p>
            <w:pPr>
              <w:spacing w:after="0"/>
              <w:jc w:val="right"/>
            </w:pPr>
            <w:r>
              <w:rPr>
                <w:sz w:val="16"/>
              </w:rPr>
              <w:t>0</w:t>
            </w:r>
          </w:p>
        </w:tc>
        <w:tc>
          <w:tcPr>
            <w:tcW w:type="dxa" w:w="1728"/>
          </w:tcPr>
          <w:p>
            <w:pPr>
              <w:spacing w:after="0"/>
              <w:jc w:val="right"/>
            </w:pPr>
            <w:r>
              <w:rPr>
                <w:sz w:val="16"/>
              </w:rPr>
              <w:t>7</w:t>
            </w:r>
          </w:p>
        </w:tc>
        <w:tc>
          <w:tcPr>
            <w:tcW w:type="dxa" w:w="762"/>
          </w:tcPr>
          <w:p>
            <w:pPr>
              <w:spacing w:after="0"/>
              <w:jc w:val="right"/>
            </w:pPr>
            <w:r>
              <w:rPr>
                <w:sz w:val="16"/>
              </w:rPr>
              <w:t>19</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44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28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38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6</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Ice Storm</w:t>
            </w:r>
          </w:p>
        </w:tc>
        <w:tc>
          <w:tcPr>
            <w:tcW w:type="dxa" w:w="1802"/>
          </w:tcPr>
          <w:p>
            <w:pPr>
              <w:spacing w:after="0"/>
              <w:jc w:val="right"/>
            </w:pPr>
            <w:r>
              <w:rPr>
                <w:sz w:val="16"/>
              </w:rPr>
              <w:t>10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73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12</w:t>
            </w:r>
          </w:p>
        </w:tc>
        <w:tc>
          <w:tcPr>
            <w:tcW w:type="dxa" w:w="1490"/>
          </w:tcPr>
          <w:p>
            <w:pPr>
              <w:spacing w:after="0"/>
              <w:jc w:val="right"/>
            </w:pPr>
            <w:r>
              <w:rPr>
                <w:sz w:val="16"/>
              </w:rPr>
              <w:t>6</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182</w:t>
            </w:r>
          </w:p>
        </w:tc>
        <w:tc>
          <w:tcPr>
            <w:tcW w:type="dxa" w:w="1067"/>
          </w:tcPr>
          <w:p>
            <w:pPr>
              <w:spacing w:after="0"/>
              <w:jc w:val="right"/>
            </w:pPr>
            <w:r>
              <w:rPr>
                <w:sz w:val="16"/>
              </w:rPr>
              <w:t>0</w:t>
            </w:r>
          </w:p>
        </w:tc>
        <w:tc>
          <w:tcPr>
            <w:tcW w:type="dxa" w:w="1728"/>
          </w:tcPr>
          <w:p>
            <w:pPr>
              <w:spacing w:after="0"/>
              <w:jc w:val="right"/>
            </w:pPr>
            <w:r>
              <w:rPr>
                <w:sz w:val="16"/>
              </w:rPr>
              <w:t>9</w:t>
            </w:r>
          </w:p>
        </w:tc>
        <w:tc>
          <w:tcPr>
            <w:tcW w:type="dxa" w:w="762"/>
          </w:tcPr>
          <w:p>
            <w:pPr>
              <w:spacing w:after="0"/>
              <w:jc w:val="right"/>
            </w:pPr>
            <w:r>
              <w:rPr>
                <w:sz w:val="16"/>
              </w:rPr>
              <w:t>45</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17 High Wind and 12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224</w:t>
            </w:r>
          </w:p>
        </w:tc>
        <w:tc>
          <w:tcPr>
            <w:tcW w:type="dxa" w:w="1067"/>
          </w:tcPr>
          <w:p>
            <w:pPr>
              <w:spacing w:after="0"/>
              <w:jc w:val="right"/>
            </w:pPr>
            <w:r>
              <w:rPr>
                <w:sz w:val="16"/>
              </w:rPr>
              <w:t>0</w:t>
            </w:r>
          </w:p>
        </w:tc>
        <w:tc>
          <w:tcPr>
            <w:tcW w:type="dxa" w:w="1728"/>
          </w:tcPr>
          <w:p>
            <w:pPr>
              <w:spacing w:after="0"/>
              <w:jc w:val="right"/>
            </w:pPr>
            <w:r>
              <w:rPr>
                <w:sz w:val="16"/>
              </w:rPr>
              <w:t>9</w:t>
            </w:r>
          </w:p>
        </w:tc>
        <w:tc>
          <w:tcPr>
            <w:tcW w:type="dxa" w:w="762"/>
          </w:tcPr>
          <w:p>
            <w:pPr>
              <w:spacing w:after="0"/>
              <w:jc w:val="right"/>
            </w:pPr>
            <w:r>
              <w:rPr>
                <w:sz w:val="16"/>
              </w:rPr>
              <w:t>50</w:t>
            </w:r>
          </w:p>
        </w:tc>
        <w:tc>
          <w:tcPr>
            <w:tcW w:type="dxa" w:w="1490"/>
          </w:tcPr>
          <w:p>
            <w:pPr>
              <w:spacing w:after="0"/>
              <w:jc w:val="right"/>
            </w:pPr>
            <w:r>
              <w:rPr>
                <w:sz w:val="16"/>
              </w:rPr>
              <w:t>9</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36"/>
        <w:gridCol w:w="2954"/>
        <w:gridCol w:w="922"/>
        <w:gridCol w:w="2567"/>
        <w:gridCol w:w="1401"/>
        <w:gridCol w:w="258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36"/>
            <w:shd w:val="clear" w:color="auto" w:fill="E8E8E8"/>
          </w:tcPr>
          <w:p>
            <w:pPr>
              <w:spacing w:after="0"/>
              <w:jc w:val="left"/>
            </w:pPr>
            <w:r>
              <w:rPr>
                <w:b/>
                <w:sz w:val="16"/>
              </w:rPr>
              <w:t>Magnitude or extent</w:t>
            </w:r>
          </w:p>
        </w:tc>
        <w:tc>
          <w:tcPr>
            <w:tcW w:type="dxa" w:w="29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7"/>
            <w:shd w:val="clear" w:color="auto" w:fill="E8E8E8"/>
          </w:tcPr>
          <w:p>
            <w:pPr>
              <w:spacing w:after="0"/>
              <w:jc w:val="left"/>
            </w:pPr>
            <w:r>
              <w:rPr>
                <w:b/>
                <w:sz w:val="16"/>
              </w:rPr>
              <w:t>Location</w:t>
            </w:r>
          </w:p>
        </w:tc>
        <w:tc>
          <w:tcPr>
            <w:tcW w:type="dxa" w:w="1401"/>
            <w:shd w:val="clear" w:color="auto" w:fill="E8E8E8"/>
          </w:tcPr>
          <w:p>
            <w:pPr>
              <w:spacing w:after="0"/>
              <w:jc w:val="left"/>
            </w:pPr>
            <w:r>
              <w:rPr>
                <w:b/>
                <w:sz w:val="16"/>
              </w:rPr>
              <w:t>Flags</w:t>
            </w:r>
          </w:p>
        </w:tc>
        <w:tc>
          <w:tcPr>
            <w:tcW w:type="dxa" w:w="25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436"/>
          </w:tcPr>
          <w:p>
            <w:pPr>
              <w:spacing w:after="0"/>
              <w:jc w:val="left"/>
            </w:pPr>
          </w:p>
        </w:tc>
        <w:tc>
          <w:tcPr>
            <w:tcW w:type="dxa" w:w="2954"/>
          </w:tcPr>
          <w:p>
            <w:pPr>
              <w:spacing w:after="0"/>
              <w:jc w:val="left"/>
            </w:pPr>
            <w:r>
              <w:rPr>
                <w:sz w:val="16"/>
              </w:rPr>
              <w:t>damage not reported</w:t>
            </w:r>
          </w:p>
        </w:tc>
        <w:tc>
          <w:tcPr>
            <w:tcW w:type="dxa" w:w="922"/>
          </w:tcPr>
          <w:p>
            <w:pPr>
              <w:spacing w:after="0"/>
              <w:jc w:val="right"/>
            </w:pPr>
            <w:r>
              <w:rPr>
                <w:sz w:val="16"/>
              </w:rPr>
              <w:t>0, 0</w:t>
            </w:r>
          </w:p>
        </w:tc>
        <w:tc>
          <w:tcPr>
            <w:tcW w:type="dxa" w:w="2567"/>
          </w:tcPr>
          <w:p>
            <w:pPr>
              <w:spacing w:after="0"/>
              <w:jc w:val="left"/>
            </w:pPr>
            <w:r>
              <w:rPr>
                <w:sz w:val="16"/>
              </w:rPr>
              <w:t>NWS zone VAZ507 (NORTHERN VIRGINIA BLUE RIDGE), zone-level</w:t>
            </w:r>
          </w:p>
        </w:tc>
        <w:tc>
          <w:tcPr>
            <w:tcW w:type="dxa" w:w="1401"/>
          </w:tcPr>
          <w:p>
            <w:pPr>
              <w:spacing w:after="0"/>
              <w:jc w:val="left"/>
            </w:pPr>
            <w:r>
              <w:rPr>
                <w:sz w:val="16"/>
              </w:rPr>
              <w:t>in the 12 months before plan approval; within last 5 years</w:t>
            </w:r>
          </w:p>
        </w:tc>
        <w:tc>
          <w:tcPr>
            <w:tcW w:type="dxa" w:w="25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2022-06-16</w:t>
            </w:r>
          </w:p>
        </w:tc>
        <w:tc>
          <w:tcPr>
            <w:tcW w:type="dxa" w:w="1215"/>
          </w:tcPr>
          <w:p>
            <w:pPr>
              <w:spacing w:after="0"/>
              <w:jc w:val="left"/>
            </w:pPr>
            <w:r>
              <w:rPr>
                <w:sz w:val="16"/>
              </w:rPr>
              <w:t>Hail</w:t>
            </w:r>
          </w:p>
        </w:tc>
        <w:tc>
          <w:tcPr>
            <w:tcW w:type="dxa" w:w="1436"/>
          </w:tcPr>
          <w:p>
            <w:pPr>
              <w:spacing w:after="0"/>
              <w:jc w:val="left"/>
            </w:pPr>
            <w:r>
              <w:rPr>
                <w:sz w:val="16"/>
              </w:rPr>
              <w:t>1.75 in</w:t>
            </w:r>
          </w:p>
        </w:tc>
        <w:tc>
          <w:tcPr>
            <w:tcW w:type="dxa" w:w="2954"/>
          </w:tcPr>
          <w:p>
            <w:pPr>
              <w:spacing w:after="0"/>
              <w:jc w:val="left"/>
            </w:pPr>
            <w:r>
              <w:rPr>
                <w:sz w:val="16"/>
              </w:rPr>
              <w:t>damage not reported</w:t>
            </w:r>
          </w:p>
        </w:tc>
        <w:tc>
          <w:tcPr>
            <w:tcW w:type="dxa" w:w="922"/>
          </w:tcPr>
          <w:p>
            <w:pPr>
              <w:spacing w:after="0"/>
              <w:jc w:val="right"/>
            </w:pPr>
            <w:r>
              <w:rPr>
                <w:sz w:val="16"/>
              </w:rPr>
              <w:t>0, 0</w:t>
            </w:r>
          </w:p>
        </w:tc>
        <w:tc>
          <w:tcPr>
            <w:tcW w:type="dxa" w:w="2567"/>
          </w:tcPr>
          <w:p>
            <w:pPr>
              <w:spacing w:after="0"/>
              <w:jc w:val="left"/>
            </w:pPr>
            <w:r>
              <w:rPr>
                <w:sz w:val="16"/>
              </w:rPr>
              <w:t>CHESTER GAP</w:t>
            </w:r>
          </w:p>
        </w:tc>
        <w:tc>
          <w:tcPr>
            <w:tcW w:type="dxa" w:w="1401"/>
          </w:tcPr>
          <w:p>
            <w:pPr>
              <w:spacing w:after="0"/>
              <w:jc w:val="left"/>
            </w:pPr>
            <w:r>
              <w:rPr>
                <w:sz w:val="16"/>
              </w:rPr>
              <w:t>within last 5 years</w:t>
            </w:r>
          </w:p>
        </w:tc>
        <w:tc>
          <w:tcPr>
            <w:tcW w:type="dxa" w:w="2580"/>
          </w:tcPr>
          <w:p>
            <w:pPr>
              <w:spacing w:after="0"/>
              <w:jc w:val="left"/>
            </w:pPr>
            <w:r>
              <w:rPr>
                <w:sz w:val="16"/>
              </w:rPr>
              <w:t>B1-c worst recorded: Hail</w:t>
            </w:r>
          </w:p>
        </w:tc>
      </w:tr>
      <w:tr>
        <w:trPr>
          <w:cantSplit/>
        </w:trPr>
        <w:tc>
          <w:tcPr>
            <w:tcW w:type="dxa" w:w="1037"/>
          </w:tcPr>
          <w:p>
            <w:pPr>
              <w:spacing w:after="0"/>
              <w:jc w:val="left"/>
            </w:pPr>
            <w:r>
              <w:rPr>
                <w:sz w:val="16"/>
              </w:rPr>
              <w:t>2019-02-24</w:t>
            </w:r>
          </w:p>
        </w:tc>
        <w:tc>
          <w:tcPr>
            <w:tcW w:type="dxa" w:w="1215"/>
          </w:tcPr>
          <w:p>
            <w:pPr>
              <w:spacing w:after="0"/>
              <w:jc w:val="left"/>
            </w:pPr>
            <w:r>
              <w:rPr>
                <w:sz w:val="16"/>
              </w:rPr>
              <w:t>High Wind</w:t>
            </w:r>
          </w:p>
        </w:tc>
        <w:tc>
          <w:tcPr>
            <w:tcW w:type="dxa" w:w="1436"/>
          </w:tcPr>
          <w:p>
            <w:pPr>
              <w:spacing w:after="0"/>
              <w:jc w:val="left"/>
            </w:pPr>
            <w:r>
              <w:rPr>
                <w:sz w:val="16"/>
              </w:rPr>
              <w:t>61 kt (70 mph) measured gust</w:t>
            </w:r>
          </w:p>
        </w:tc>
        <w:tc>
          <w:tcPr>
            <w:tcW w:type="dxa" w:w="2954"/>
          </w:tcPr>
          <w:p>
            <w:pPr>
              <w:spacing w:after="0"/>
              <w:jc w:val="left"/>
            </w:pPr>
            <w:r>
              <w:rPr>
                <w:sz w:val="16"/>
              </w:rPr>
              <w:t>damage not reported</w:t>
            </w:r>
          </w:p>
        </w:tc>
        <w:tc>
          <w:tcPr>
            <w:tcW w:type="dxa" w:w="922"/>
          </w:tcPr>
          <w:p>
            <w:pPr>
              <w:spacing w:after="0"/>
              <w:jc w:val="right"/>
            </w:pPr>
            <w:r>
              <w:rPr>
                <w:sz w:val="16"/>
              </w:rPr>
              <w:t>0, 0</w:t>
            </w:r>
          </w:p>
        </w:tc>
        <w:tc>
          <w:tcPr>
            <w:tcW w:type="dxa" w:w="2567"/>
          </w:tcPr>
          <w:p>
            <w:pPr>
              <w:spacing w:after="0"/>
              <w:jc w:val="left"/>
            </w:pPr>
            <w:r>
              <w:rPr>
                <w:sz w:val="16"/>
              </w:rPr>
              <w:t>NWS zone VAZ507 (NORTHERN VIRGINIA BLUE RIDGE), zone-level</w:t>
            </w:r>
          </w:p>
        </w:tc>
        <w:tc>
          <w:tcPr>
            <w:tcW w:type="dxa" w:w="1401"/>
          </w:tcPr>
          <w:p>
            <w:pPr>
              <w:spacing w:after="0"/>
              <w:jc w:val="left"/>
            </w:pPr>
          </w:p>
        </w:tc>
        <w:tc>
          <w:tcPr>
            <w:tcW w:type="dxa" w:w="2580"/>
          </w:tcPr>
          <w:p>
            <w:pPr>
              <w:spacing w:after="0"/>
              <w:jc w:val="left"/>
            </w:pPr>
            <w:r>
              <w:rPr>
                <w:sz w:val="16"/>
              </w:rPr>
              <w:t>B1-c worst recorded: High Wind and Strong Wind</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436"/>
          </w:tcPr>
          <w:p>
            <w:pPr>
              <w:spacing w:after="0"/>
              <w:jc w:val="left"/>
            </w:pPr>
            <w:r>
              <w:rPr>
                <w:sz w:val="16"/>
              </w:rPr>
              <w:t>61 kt (70 mph) estimated gust</w:t>
            </w:r>
          </w:p>
        </w:tc>
        <w:tc>
          <w:tcPr>
            <w:tcW w:type="dxa" w:w="2954"/>
          </w:tcPr>
          <w:p>
            <w:pPr>
              <w:spacing w:after="0"/>
              <w:jc w:val="left"/>
            </w:pPr>
            <w:r>
              <w:rPr>
                <w:sz w:val="16"/>
              </w:rPr>
              <w:t>$5,000 property; crops not reported (2012 dollars)</w:t>
            </w:r>
          </w:p>
        </w:tc>
        <w:tc>
          <w:tcPr>
            <w:tcW w:type="dxa" w:w="922"/>
          </w:tcPr>
          <w:p>
            <w:pPr>
              <w:spacing w:after="0"/>
              <w:jc w:val="right"/>
            </w:pPr>
            <w:r>
              <w:rPr>
                <w:sz w:val="16"/>
              </w:rPr>
              <w:t>0, 0</w:t>
            </w:r>
          </w:p>
        </w:tc>
        <w:tc>
          <w:tcPr>
            <w:tcW w:type="dxa" w:w="2567"/>
          </w:tcPr>
          <w:p>
            <w:pPr>
              <w:spacing w:after="0"/>
              <w:jc w:val="left"/>
            </w:pPr>
            <w:r>
              <w:rPr>
                <w:sz w:val="16"/>
              </w:rPr>
              <w:t>WASHINGTON</w:t>
            </w:r>
          </w:p>
        </w:tc>
        <w:tc>
          <w:tcPr>
            <w:tcW w:type="dxa" w:w="1401"/>
          </w:tcPr>
          <w:p>
            <w:pPr>
              <w:spacing w:after="0"/>
              <w:jc w:val="left"/>
            </w:pPr>
          </w:p>
        </w:tc>
        <w:tc>
          <w:tcPr>
            <w:tcW w:type="dxa" w:w="2580"/>
          </w:tcPr>
          <w:p>
            <w:pPr>
              <w:spacing w:after="0"/>
              <w:jc w:val="left"/>
            </w:pPr>
            <w:r>
              <w:rPr>
                <w:sz w:val="16"/>
              </w:rPr>
              <w:t>B1-c worst recorded: Thunderstorm Wind</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436"/>
          </w:tcPr>
          <w:p>
            <w:pPr>
              <w:spacing w:after="0"/>
              <w:jc w:val="left"/>
            </w:pPr>
          </w:p>
        </w:tc>
        <w:tc>
          <w:tcPr>
            <w:tcW w:type="dxa" w:w="2954"/>
          </w:tcPr>
          <w:p>
            <w:pPr>
              <w:spacing w:after="0"/>
              <w:jc w:val="left"/>
            </w:pPr>
            <w:r>
              <w:rPr>
                <w:sz w:val="16"/>
              </w:rPr>
              <w:t>damage not reported</w:t>
            </w:r>
          </w:p>
        </w:tc>
        <w:tc>
          <w:tcPr>
            <w:tcW w:type="dxa" w:w="922"/>
          </w:tcPr>
          <w:p>
            <w:pPr>
              <w:spacing w:after="0"/>
              <w:jc w:val="right"/>
            </w:pPr>
            <w:r>
              <w:rPr>
                <w:sz w:val="16"/>
              </w:rPr>
              <w:t>0, 0</w:t>
            </w:r>
          </w:p>
        </w:tc>
        <w:tc>
          <w:tcPr>
            <w:tcW w:type="dxa" w:w="2567"/>
          </w:tcPr>
          <w:p>
            <w:pPr>
              <w:spacing w:after="0"/>
              <w:jc w:val="left"/>
            </w:pPr>
            <w:r>
              <w:rPr>
                <w:sz w:val="16"/>
              </w:rPr>
              <w:t>NWS zone VAZ040 (RAPPAHANNOCK), zone-level</w:t>
            </w:r>
          </w:p>
        </w:tc>
        <w:tc>
          <w:tcPr>
            <w:tcW w:type="dxa" w:w="1401"/>
          </w:tcPr>
          <w:p>
            <w:pPr>
              <w:spacing w:after="0"/>
              <w:jc w:val="left"/>
            </w:pPr>
          </w:p>
        </w:tc>
        <w:tc>
          <w:tcPr>
            <w:tcW w:type="dxa" w:w="2580"/>
          </w:tcPr>
          <w:p>
            <w:pPr>
              <w:spacing w:after="0"/>
              <w:jc w:val="left"/>
            </w:pPr>
            <w:r>
              <w:rPr>
                <w:sz w:val="16"/>
              </w:rPr>
              <w:t>B1-c worst recorded: Excessive Heat, Heat</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1436"/>
          </w:tcPr>
          <w:p>
            <w:pPr>
              <w:spacing w:after="0"/>
              <w:jc w:val="left"/>
            </w:pPr>
          </w:p>
        </w:tc>
        <w:tc>
          <w:tcPr>
            <w:tcW w:type="dxa" w:w="2954"/>
          </w:tcPr>
          <w:p>
            <w:pPr>
              <w:spacing w:after="0"/>
              <w:jc w:val="left"/>
            </w:pPr>
            <w:r>
              <w:rPr>
                <w:sz w:val="16"/>
              </w:rPr>
              <w:t>damage not reported</w:t>
            </w:r>
          </w:p>
        </w:tc>
        <w:tc>
          <w:tcPr>
            <w:tcW w:type="dxa" w:w="922"/>
          </w:tcPr>
          <w:p>
            <w:pPr>
              <w:spacing w:after="0"/>
              <w:jc w:val="right"/>
            </w:pPr>
            <w:r>
              <w:rPr>
                <w:sz w:val="16"/>
              </w:rPr>
              <w:t>0, 0</w:t>
            </w:r>
          </w:p>
        </w:tc>
        <w:tc>
          <w:tcPr>
            <w:tcW w:type="dxa" w:w="2567"/>
          </w:tcPr>
          <w:p>
            <w:pPr>
              <w:spacing w:after="0"/>
              <w:jc w:val="left"/>
            </w:pPr>
            <w:r>
              <w:rPr>
                <w:sz w:val="16"/>
              </w:rPr>
              <w:t>NWS zone VAZ040 (RAPPAHANNOCK), zone-level</w:t>
            </w:r>
          </w:p>
        </w:tc>
        <w:tc>
          <w:tcPr>
            <w:tcW w:type="dxa" w:w="1401"/>
          </w:tcPr>
          <w:p>
            <w:pPr>
              <w:spacing w:after="0"/>
              <w:jc w:val="left"/>
            </w:pPr>
          </w:p>
        </w:tc>
        <w:tc>
          <w:tcPr>
            <w:tcW w:type="dxa" w:w="2580"/>
          </w:tcPr>
          <w:p>
            <w:pPr>
              <w:spacing w:after="0"/>
              <w:jc w:val="left"/>
            </w:pPr>
            <w:r>
              <w:rPr>
                <w:sz w:val="16"/>
              </w:rPr>
              <w:t>B1-c worst recorded: Drought</w:t>
            </w:r>
          </w:p>
        </w:tc>
      </w:tr>
      <w:tr>
        <w:trPr>
          <w:cantSplit/>
        </w:trPr>
        <w:tc>
          <w:tcPr>
            <w:tcW w:type="dxa" w:w="1037"/>
          </w:tcPr>
          <w:p>
            <w:pPr>
              <w:spacing w:after="0"/>
              <w:jc w:val="left"/>
            </w:pPr>
            <w:r>
              <w:rPr>
                <w:sz w:val="16"/>
              </w:rPr>
              <w:t>1998-02-04</w:t>
            </w:r>
          </w:p>
        </w:tc>
        <w:tc>
          <w:tcPr>
            <w:tcW w:type="dxa" w:w="1215"/>
          </w:tcPr>
          <w:p>
            <w:pPr>
              <w:spacing w:after="0"/>
              <w:jc w:val="left"/>
            </w:pPr>
            <w:r>
              <w:rPr>
                <w:sz w:val="16"/>
              </w:rPr>
              <w:t>Ice Storm</w:t>
            </w:r>
          </w:p>
        </w:tc>
        <w:tc>
          <w:tcPr>
            <w:tcW w:type="dxa" w:w="1436"/>
          </w:tcPr>
          <w:p>
            <w:pPr>
              <w:spacing w:after="0"/>
              <w:jc w:val="left"/>
            </w:pPr>
          </w:p>
        </w:tc>
        <w:tc>
          <w:tcPr>
            <w:tcW w:type="dxa" w:w="2954"/>
          </w:tcPr>
          <w:p>
            <w:pPr>
              <w:spacing w:after="0"/>
              <w:jc w:val="left"/>
            </w:pPr>
            <w:r>
              <w:rPr>
                <w:sz w:val="16"/>
              </w:rPr>
              <w:t>property not reported; $50,000 crops (zone total, 1998 dollars)</w:t>
            </w:r>
          </w:p>
        </w:tc>
        <w:tc>
          <w:tcPr>
            <w:tcW w:type="dxa" w:w="922"/>
          </w:tcPr>
          <w:p>
            <w:pPr>
              <w:spacing w:after="0"/>
              <w:jc w:val="right"/>
            </w:pPr>
            <w:r>
              <w:rPr>
                <w:sz w:val="16"/>
              </w:rPr>
              <w:t>0, 0</w:t>
            </w:r>
          </w:p>
        </w:tc>
        <w:tc>
          <w:tcPr>
            <w:tcW w:type="dxa" w:w="2567"/>
          </w:tcPr>
          <w:p>
            <w:pPr>
              <w:spacing w:after="0"/>
              <w:jc w:val="left"/>
            </w:pPr>
            <w:r>
              <w:rPr>
                <w:sz w:val="16"/>
              </w:rPr>
              <w:t>NWS zone VAZ040 (RAPPAHANNOCK), zone-level</w:t>
            </w:r>
          </w:p>
        </w:tc>
        <w:tc>
          <w:tcPr>
            <w:tcW w:type="dxa" w:w="1401"/>
          </w:tcPr>
          <w:p>
            <w:pPr>
              <w:spacing w:after="0"/>
              <w:jc w:val="left"/>
            </w:pPr>
          </w:p>
        </w:tc>
        <w:tc>
          <w:tcPr>
            <w:tcW w:type="dxa" w:w="2580"/>
          </w:tcPr>
          <w:p>
            <w:pPr>
              <w:spacing w:after="0"/>
              <w:jc w:val="left"/>
            </w:pPr>
            <w:r>
              <w:rPr>
                <w:sz w:val="16"/>
              </w:rPr>
              <w:t>B1-c worst recorded: Ice Storm</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1436"/>
          </w:tcPr>
          <w:p>
            <w:pPr>
              <w:spacing w:after="0"/>
              <w:jc w:val="left"/>
            </w:pPr>
          </w:p>
        </w:tc>
        <w:tc>
          <w:tcPr>
            <w:tcW w:type="dxa" w:w="2954"/>
          </w:tcPr>
          <w:p>
            <w:pPr>
              <w:spacing w:after="0"/>
              <w:jc w:val="left"/>
            </w:pPr>
            <w:r>
              <w:rPr>
                <w:sz w:val="16"/>
              </w:rPr>
              <w:t>property not reported; $500,000 crops (zone total, 1997 dollars)</w:t>
            </w:r>
          </w:p>
        </w:tc>
        <w:tc>
          <w:tcPr>
            <w:tcW w:type="dxa" w:w="922"/>
          </w:tcPr>
          <w:p>
            <w:pPr>
              <w:spacing w:after="0"/>
              <w:jc w:val="right"/>
            </w:pPr>
            <w:r>
              <w:rPr>
                <w:sz w:val="16"/>
              </w:rPr>
              <w:t>0, 0</w:t>
            </w:r>
          </w:p>
        </w:tc>
        <w:tc>
          <w:tcPr>
            <w:tcW w:type="dxa" w:w="2567"/>
          </w:tcPr>
          <w:p>
            <w:pPr>
              <w:spacing w:after="0"/>
              <w:jc w:val="left"/>
            </w:pPr>
            <w:r>
              <w:rPr>
                <w:sz w:val="16"/>
              </w:rPr>
              <w:t>NWS zone VAZ040 (RAPPAHANNOCK), zone-level</w:t>
            </w:r>
          </w:p>
        </w:tc>
        <w:tc>
          <w:tcPr>
            <w:tcW w:type="dxa" w:w="1401"/>
          </w:tcPr>
          <w:p>
            <w:pPr>
              <w:spacing w:after="0"/>
              <w:jc w:val="left"/>
            </w:pPr>
          </w:p>
        </w:tc>
        <w:tc>
          <w:tcPr>
            <w:tcW w:type="dxa" w:w="2580"/>
          </w:tcPr>
          <w:p>
            <w:pPr>
              <w:spacing w:after="0"/>
              <w:jc w:val="left"/>
            </w:pPr>
            <w:r>
              <w:rPr>
                <w:sz w:val="16"/>
              </w:rPr>
              <w:t>B1-c worst recorded: Frost/Freeze</w:t>
            </w:r>
          </w:p>
        </w:tc>
      </w:tr>
      <w:tr>
        <w:trPr>
          <w:cantSplit/>
        </w:trPr>
        <w:tc>
          <w:tcPr>
            <w:tcW w:type="dxa" w:w="1037"/>
          </w:tcPr>
          <w:p>
            <w:pPr>
              <w:spacing w:after="0"/>
              <w:jc w:val="left"/>
            </w:pPr>
            <w:r>
              <w:rPr>
                <w:sz w:val="16"/>
              </w:rPr>
              <w:t>1996-09-06</w:t>
            </w:r>
          </w:p>
        </w:tc>
        <w:tc>
          <w:tcPr>
            <w:tcW w:type="dxa" w:w="1215"/>
          </w:tcPr>
          <w:p>
            <w:pPr>
              <w:spacing w:after="0"/>
              <w:jc w:val="left"/>
            </w:pPr>
            <w:r>
              <w:rPr>
                <w:sz w:val="16"/>
              </w:rPr>
              <w:t>Flood</w:t>
            </w:r>
          </w:p>
        </w:tc>
        <w:tc>
          <w:tcPr>
            <w:tcW w:type="dxa" w:w="1436"/>
          </w:tcPr>
          <w:p>
            <w:pPr>
              <w:spacing w:after="0"/>
              <w:jc w:val="left"/>
            </w:pPr>
          </w:p>
        </w:tc>
        <w:tc>
          <w:tcPr>
            <w:tcW w:type="dxa" w:w="2954"/>
          </w:tcPr>
          <w:p>
            <w:pPr>
              <w:spacing w:after="0"/>
              <w:jc w:val="left"/>
            </w:pPr>
            <w:r>
              <w:rPr>
                <w:sz w:val="16"/>
              </w:rPr>
              <w:t>$500,000 property; $20,000 crops (zone total, 1996 dollars)</w:t>
            </w:r>
          </w:p>
        </w:tc>
        <w:tc>
          <w:tcPr>
            <w:tcW w:type="dxa" w:w="922"/>
          </w:tcPr>
          <w:p>
            <w:pPr>
              <w:spacing w:after="0"/>
              <w:jc w:val="right"/>
            </w:pPr>
            <w:r>
              <w:rPr>
                <w:sz w:val="16"/>
              </w:rPr>
              <w:t>0, 0</w:t>
            </w:r>
          </w:p>
        </w:tc>
        <w:tc>
          <w:tcPr>
            <w:tcW w:type="dxa" w:w="2567"/>
          </w:tcPr>
          <w:p>
            <w:pPr>
              <w:spacing w:after="0"/>
              <w:jc w:val="left"/>
            </w:pPr>
            <w:r>
              <w:rPr>
                <w:sz w:val="16"/>
              </w:rPr>
              <w:t>NWS zone VAZ040 (RAPPAHANNOCK), zone-level</w:t>
            </w:r>
          </w:p>
        </w:tc>
        <w:tc>
          <w:tcPr>
            <w:tcW w:type="dxa" w:w="1401"/>
          </w:tcPr>
          <w:p>
            <w:pPr>
              <w:spacing w:after="0"/>
              <w:jc w:val="left"/>
            </w:pPr>
          </w:p>
        </w:tc>
        <w:tc>
          <w:tcPr>
            <w:tcW w:type="dxa" w:w="25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1996-05-04</w:t>
            </w:r>
          </w:p>
        </w:tc>
        <w:tc>
          <w:tcPr>
            <w:tcW w:type="dxa" w:w="1215"/>
          </w:tcPr>
          <w:p>
            <w:pPr>
              <w:spacing w:after="0"/>
              <w:jc w:val="left"/>
            </w:pPr>
            <w:r>
              <w:rPr>
                <w:sz w:val="16"/>
              </w:rPr>
              <w:t>Lightning</w:t>
            </w:r>
          </w:p>
        </w:tc>
        <w:tc>
          <w:tcPr>
            <w:tcW w:type="dxa" w:w="1436"/>
          </w:tcPr>
          <w:p>
            <w:pPr>
              <w:spacing w:after="0"/>
              <w:jc w:val="left"/>
            </w:pPr>
          </w:p>
        </w:tc>
        <w:tc>
          <w:tcPr>
            <w:tcW w:type="dxa" w:w="2954"/>
          </w:tcPr>
          <w:p>
            <w:pPr>
              <w:spacing w:after="0"/>
              <w:jc w:val="left"/>
            </w:pPr>
            <w:r>
              <w:rPr>
                <w:sz w:val="16"/>
              </w:rPr>
              <w:t>$5,000 property; $5,000 crops (1996 dollars)</w:t>
            </w:r>
          </w:p>
        </w:tc>
        <w:tc>
          <w:tcPr>
            <w:tcW w:type="dxa" w:w="922"/>
          </w:tcPr>
          <w:p>
            <w:pPr>
              <w:spacing w:after="0"/>
              <w:jc w:val="right"/>
            </w:pPr>
            <w:r>
              <w:rPr>
                <w:sz w:val="16"/>
              </w:rPr>
              <w:t>0, 0</w:t>
            </w:r>
          </w:p>
        </w:tc>
        <w:tc>
          <w:tcPr>
            <w:tcW w:type="dxa" w:w="2567"/>
          </w:tcPr>
          <w:p>
            <w:pPr>
              <w:spacing w:after="0"/>
              <w:jc w:val="left"/>
            </w:pPr>
            <w:r>
              <w:rPr>
                <w:sz w:val="16"/>
              </w:rPr>
              <w:t>WASHINGTON</w:t>
            </w:r>
          </w:p>
        </w:tc>
        <w:tc>
          <w:tcPr>
            <w:tcW w:type="dxa" w:w="1401"/>
          </w:tcPr>
          <w:p>
            <w:pPr>
              <w:spacing w:after="0"/>
              <w:jc w:val="left"/>
            </w:pPr>
          </w:p>
        </w:tc>
        <w:tc>
          <w:tcPr>
            <w:tcW w:type="dxa" w:w="2580"/>
          </w:tcPr>
          <w:p>
            <w:pPr>
              <w:spacing w:after="0"/>
              <w:jc w:val="left"/>
            </w:pPr>
            <w:r>
              <w:rPr>
                <w:sz w:val="16"/>
              </w:rPr>
              <w:t>B1-c worst recorded: Lightning</w:t>
            </w:r>
          </w:p>
        </w:tc>
      </w:tr>
      <w:tr>
        <w:trPr>
          <w:cantSplit/>
        </w:trPr>
        <w:tc>
          <w:tcPr>
            <w:tcW w:type="dxa" w:w="1037"/>
          </w:tcPr>
          <w:p>
            <w:pPr>
              <w:spacing w:after="0"/>
              <w:jc w:val="left"/>
            </w:pPr>
            <w:r>
              <w:rPr>
                <w:sz w:val="16"/>
              </w:rPr>
              <w:t>1996-01-07</w:t>
            </w:r>
          </w:p>
        </w:tc>
        <w:tc>
          <w:tcPr>
            <w:tcW w:type="dxa" w:w="1215"/>
          </w:tcPr>
          <w:p>
            <w:pPr>
              <w:spacing w:after="0"/>
              <w:jc w:val="left"/>
            </w:pPr>
            <w:r>
              <w:rPr>
                <w:sz w:val="16"/>
              </w:rPr>
              <w:t>Blizzard</w:t>
            </w:r>
          </w:p>
        </w:tc>
        <w:tc>
          <w:tcPr>
            <w:tcW w:type="dxa" w:w="1436"/>
          </w:tcPr>
          <w:p>
            <w:pPr>
              <w:spacing w:after="0"/>
              <w:jc w:val="left"/>
            </w:pPr>
          </w:p>
        </w:tc>
        <w:tc>
          <w:tcPr>
            <w:tcW w:type="dxa" w:w="2954"/>
          </w:tcPr>
          <w:p>
            <w:pPr>
              <w:spacing w:after="0"/>
              <w:jc w:val="left"/>
            </w:pPr>
            <w:r>
              <w:rPr>
                <w:sz w:val="16"/>
              </w:rPr>
              <w:t>$10,000 property; crops not reported (zone total, 1996 dollars)</w:t>
            </w:r>
          </w:p>
        </w:tc>
        <w:tc>
          <w:tcPr>
            <w:tcW w:type="dxa" w:w="922"/>
          </w:tcPr>
          <w:p>
            <w:pPr>
              <w:spacing w:after="0"/>
              <w:jc w:val="right"/>
            </w:pPr>
            <w:r>
              <w:rPr>
                <w:sz w:val="16"/>
              </w:rPr>
              <w:t>0, 0</w:t>
            </w:r>
          </w:p>
        </w:tc>
        <w:tc>
          <w:tcPr>
            <w:tcW w:type="dxa" w:w="2567"/>
          </w:tcPr>
          <w:p>
            <w:pPr>
              <w:spacing w:after="0"/>
              <w:jc w:val="left"/>
            </w:pPr>
            <w:r>
              <w:rPr>
                <w:sz w:val="16"/>
              </w:rPr>
              <w:t>NWS zone VAZ040 (RAPPAHANNOCK), zone-level</w:t>
            </w:r>
          </w:p>
        </w:tc>
        <w:tc>
          <w:tcPr>
            <w:tcW w:type="dxa" w:w="1401"/>
          </w:tcPr>
          <w:p>
            <w:pPr>
              <w:spacing w:after="0"/>
              <w:jc w:val="left"/>
            </w:pPr>
          </w:p>
        </w:tc>
        <w:tc>
          <w:tcPr>
            <w:tcW w:type="dxa" w:w="258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1978-06-19</w:t>
            </w:r>
          </w:p>
        </w:tc>
        <w:tc>
          <w:tcPr>
            <w:tcW w:type="dxa" w:w="1215"/>
          </w:tcPr>
          <w:p>
            <w:pPr>
              <w:spacing w:after="0"/>
              <w:jc w:val="left"/>
            </w:pPr>
            <w:r>
              <w:rPr>
                <w:sz w:val="16"/>
              </w:rPr>
              <w:t>Tornado</w:t>
            </w:r>
          </w:p>
        </w:tc>
        <w:tc>
          <w:tcPr>
            <w:tcW w:type="dxa" w:w="1436"/>
          </w:tcPr>
          <w:p>
            <w:pPr>
              <w:spacing w:after="0"/>
              <w:jc w:val="left"/>
            </w:pPr>
            <w:r>
              <w:rPr>
                <w:sz w:val="16"/>
              </w:rPr>
              <w:t>F2, 0.2 mi path length (whole path, pre-1996), 40 yd wide</w:t>
            </w:r>
          </w:p>
        </w:tc>
        <w:tc>
          <w:tcPr>
            <w:tcW w:type="dxa" w:w="2954"/>
          </w:tcPr>
          <w:p>
            <w:pPr>
              <w:spacing w:after="0"/>
              <w:jc w:val="left"/>
            </w:pPr>
            <w:r>
              <w:rPr>
                <w:sz w:val="16"/>
              </w:rPr>
              <w:t>$25,000 property; crops not recorded (1978 dollars)</w:t>
            </w:r>
          </w:p>
        </w:tc>
        <w:tc>
          <w:tcPr>
            <w:tcW w:type="dxa" w:w="922"/>
          </w:tcPr>
          <w:p>
            <w:pPr>
              <w:spacing w:after="0"/>
              <w:jc w:val="right"/>
            </w:pPr>
            <w:r>
              <w:rPr>
                <w:sz w:val="16"/>
              </w:rPr>
              <w:t>0, 0</w:t>
            </w:r>
          </w:p>
        </w:tc>
        <w:tc>
          <w:tcPr>
            <w:tcW w:type="dxa" w:w="2567"/>
          </w:tcPr>
          <w:p>
            <w:pPr>
              <w:spacing w:after="0"/>
              <w:jc w:val="left"/>
            </w:pPr>
            <w:r>
              <w:rPr>
                <w:sz w:val="16"/>
              </w:rPr>
              <w:t>location not recorded</w:t>
            </w:r>
          </w:p>
        </w:tc>
        <w:tc>
          <w:tcPr>
            <w:tcW w:type="dxa" w:w="1401"/>
          </w:tcPr>
          <w:p>
            <w:pPr>
              <w:spacing w:after="0"/>
              <w:jc w:val="left"/>
            </w:pPr>
          </w:p>
        </w:tc>
        <w:tc>
          <w:tcPr>
            <w:tcW w:type="dxa" w:w="258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7"/>
        <w:gridCol w:w="1381"/>
        <w:gridCol w:w="1814"/>
        <w:gridCol w:w="1037"/>
        <w:gridCol w:w="1366"/>
        <w:gridCol w:w="1611"/>
        <w:gridCol w:w="1833"/>
        <w:gridCol w:w="1037"/>
        <w:gridCol w:w="1609"/>
      </w:tblGrid>
      <w:tr>
        <w:trPr>
          <w:cantSplit/>
          <w:tblHeader/>
        </w:trPr>
        <w:tc>
          <w:tcPr>
            <w:tcW w:type="dxa" w:w="1037"/>
            <w:shd w:val="clear" w:color="auto" w:fill="E8E8E8"/>
          </w:tcPr>
          <w:p>
            <w:pPr>
              <w:spacing w:after="0"/>
              <w:jc w:val="left"/>
            </w:pPr>
            <w:r>
              <w:rPr>
                <w:b/>
                <w:sz w:val="16"/>
              </w:rPr>
              <w:t>Hazard</w:t>
            </w:r>
          </w:p>
        </w:tc>
        <w:tc>
          <w:tcPr>
            <w:tcW w:type="dxa" w:w="138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1"/>
            <w:shd w:val="clear" w:color="auto" w:fill="E8E8E8"/>
          </w:tcPr>
          <w:p>
            <w:pPr>
              <w:spacing w:after="0"/>
              <w:jc w:val="left"/>
            </w:pPr>
            <w:r>
              <w:rPr>
                <w:b/>
                <w:sz w:val="16"/>
              </w:rPr>
              <w:t>Unit</w:t>
            </w:r>
          </w:p>
        </w:tc>
        <w:tc>
          <w:tcPr>
            <w:tcW w:type="dxa" w:w="181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6"/>
            <w:shd w:val="clear" w:color="auto" w:fill="E8E8E8"/>
          </w:tcPr>
          <w:p>
            <w:pPr>
              <w:spacing w:after="0"/>
              <w:jc w:val="left"/>
            </w:pPr>
            <w:r>
              <w:rPr>
                <w:b/>
                <w:sz w:val="16"/>
              </w:rPr>
              <w:t>Descriptor basis</w:t>
            </w:r>
          </w:p>
        </w:tc>
        <w:tc>
          <w:tcPr>
            <w:tcW w:type="dxa" w:w="1611"/>
            <w:shd w:val="clear" w:color="auto" w:fill="E8E8E8"/>
          </w:tcPr>
          <w:p>
            <w:pPr>
              <w:spacing w:after="0"/>
              <w:jc w:val="right"/>
            </w:pPr>
            <w:r>
              <w:rPr>
                <w:b/>
                <w:sz w:val="16"/>
              </w:rPr>
              <w:t>NRI events or days in its record period (hail, wind and tornado are area-weighted, so can be fractional)</w:t>
            </w:r>
          </w:p>
        </w:tc>
        <w:tc>
          <w:tcPr>
            <w:tcW w:type="dxa" w:w="18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7"/>
          </w:tcPr>
          <w:p>
            <w:pPr>
              <w:spacing w:after="0"/>
              <w:jc w:val="right"/>
            </w:pPr>
            <w:r>
              <w:rPr>
                <w:sz w:val="16"/>
              </w:rPr>
              <w:t>0.01</w:t>
            </w:r>
          </w:p>
        </w:tc>
        <w:tc>
          <w:tcPr>
            <w:tcW w:type="dxa" w:w="1381"/>
          </w:tcPr>
          <w:p>
            <w:pPr>
              <w:spacing w:after="0"/>
              <w:jc w:val="left"/>
            </w:pPr>
            <w:r>
              <w:rPr>
                <w:sz w:val="16"/>
              </w:rPr>
              <w:t>events per year</w:t>
            </w:r>
          </w:p>
        </w:tc>
        <w:tc>
          <w:tcPr>
            <w:tcW w:type="dxa" w:w="1814"/>
          </w:tcPr>
          <w:p>
            <w:pPr>
              <w:spacing w:after="0"/>
              <w:jc w:val="left"/>
            </w:pPr>
            <w:r>
              <w:rPr>
                <w:sz w:val="16"/>
              </w:rPr>
              <w:t>about 1 in 100 years</w:t>
            </w:r>
          </w:p>
        </w:tc>
        <w:tc>
          <w:tcPr>
            <w:tcW w:type="dxa" w:w="1037"/>
          </w:tcPr>
          <w:p>
            <w:pPr>
              <w:spacing w:after="0"/>
              <w:jc w:val="left"/>
            </w:pPr>
            <w:r>
              <w:rPr>
                <w:sz w:val="16"/>
              </w:rPr>
              <w:t>Possible</w:t>
            </w:r>
          </w:p>
        </w:tc>
        <w:tc>
          <w:tcPr>
            <w:tcW w:type="dxa" w:w="1366"/>
          </w:tcPr>
          <w:p>
            <w:pPr>
              <w:spacing w:after="0"/>
              <w:jc w:val="left"/>
            </w:pPr>
            <w:r>
              <w:rPr>
                <w:sz w:val="16"/>
              </w:rPr>
              <w:t>FEMA annualized frequency (modeled)</w:t>
            </w:r>
          </w:p>
        </w:tc>
        <w:tc>
          <w:tcPr>
            <w:tcW w:type="dxa" w:w="1611"/>
          </w:tcPr>
          <w:p>
            <w:pPr>
              <w:spacing w:after="0"/>
              <w:jc w:val="right"/>
            </w:pPr>
            <w:r>
              <w:rPr>
                <w:sz w:val="16"/>
              </w:rPr>
              <w:t>0</w:t>
            </w:r>
          </w:p>
        </w:tc>
        <w:tc>
          <w:tcPr>
            <w:tcW w:type="dxa" w:w="1833"/>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7"/>
          </w:tcPr>
          <w:p>
            <w:pPr>
              <w:spacing w:after="0"/>
              <w:jc w:val="right"/>
            </w:pPr>
            <w:r>
              <w:rPr>
                <w:sz w:val="16"/>
              </w:rPr>
              <w:t>2.06</w:t>
            </w:r>
          </w:p>
        </w:tc>
        <w:tc>
          <w:tcPr>
            <w:tcW w:type="dxa" w:w="1381"/>
          </w:tcPr>
          <w:p>
            <w:pPr>
              <w:spacing w:after="0"/>
              <w:jc w:val="left"/>
            </w:pPr>
            <w:r>
              <w:rPr>
                <w:sz w:val="16"/>
              </w:rPr>
              <w:t>event-days per year</w:t>
            </w:r>
          </w:p>
        </w:tc>
        <w:tc>
          <w:tcPr>
            <w:tcW w:type="dxa" w:w="1814"/>
          </w:tcPr>
          <w:p>
            <w:pPr>
              <w:spacing w:after="0"/>
              <w:jc w:val="left"/>
            </w:pPr>
            <w:r>
              <w:rPr>
                <w:sz w:val="16"/>
              </w:rPr>
              <w:t>about 2.06 days per year</w:t>
            </w:r>
          </w:p>
        </w:tc>
        <w:tc>
          <w:tcPr>
            <w:tcW w:type="dxa" w:w="1037"/>
          </w:tcPr>
          <w:p>
            <w:pPr>
              <w:spacing w:after="0"/>
              <w:jc w:val="left"/>
            </w:pPr>
            <w:r>
              <w:rPr>
                <w:sz w:val="16"/>
              </w:rPr>
              <w:t>Likely</w:t>
            </w:r>
          </w:p>
        </w:tc>
        <w:tc>
          <w:tcPr>
            <w:tcW w:type="dxa" w:w="1366"/>
          </w:tcPr>
          <w:p>
            <w:pPr>
              <w:spacing w:after="0"/>
              <w:jc w:val="left"/>
            </w:pPr>
            <w:r>
              <w:rPr>
                <w:sz w:val="16"/>
              </w:rPr>
              <w:t>Storm Events event-days in 13 of 30 years, 1996 to 2025 (43.3%)</w:t>
            </w:r>
          </w:p>
        </w:tc>
        <w:tc>
          <w:tcPr>
            <w:tcW w:type="dxa" w:w="1611"/>
          </w:tcPr>
          <w:p>
            <w:pPr>
              <w:spacing w:after="0"/>
              <w:jc w:val="right"/>
            </w:pPr>
            <w:r>
              <w:rPr>
                <w:sz w:val="16"/>
              </w:rPr>
              <w:t>39</w:t>
            </w:r>
          </w:p>
        </w:tc>
        <w:tc>
          <w:tcPr>
            <w:tcW w:type="dxa" w:w="1833"/>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7"/>
          </w:tcPr>
          <w:p>
            <w:pPr>
              <w:spacing w:after="0"/>
              <w:jc w:val="right"/>
            </w:pPr>
            <w:r>
              <w:rPr>
                <w:sz w:val="16"/>
              </w:rPr>
              <w:t>4.05</w:t>
            </w:r>
          </w:p>
        </w:tc>
        <w:tc>
          <w:tcPr>
            <w:tcW w:type="dxa" w:w="1381"/>
          </w:tcPr>
          <w:p>
            <w:pPr>
              <w:spacing w:after="0"/>
              <w:jc w:val="left"/>
            </w:pPr>
            <w:r>
              <w:rPr>
                <w:sz w:val="16"/>
              </w:rPr>
              <w:t>event-days per year</w:t>
            </w:r>
          </w:p>
        </w:tc>
        <w:tc>
          <w:tcPr>
            <w:tcW w:type="dxa" w:w="1814"/>
          </w:tcPr>
          <w:p>
            <w:pPr>
              <w:spacing w:after="0"/>
              <w:jc w:val="left"/>
            </w:pPr>
            <w:r>
              <w:rPr>
                <w:sz w:val="16"/>
              </w:rPr>
              <w:t>about 4.05 days per year</w:t>
            </w:r>
          </w:p>
        </w:tc>
        <w:tc>
          <w:tcPr>
            <w:tcW w:type="dxa" w:w="1037"/>
          </w:tcPr>
          <w:p>
            <w:pPr>
              <w:spacing w:after="0"/>
              <w:jc w:val="left"/>
            </w:pPr>
            <w:r>
              <w:rPr>
                <w:sz w:val="16"/>
              </w:rPr>
              <w:t>Likely</w:t>
            </w:r>
          </w:p>
        </w:tc>
        <w:tc>
          <w:tcPr>
            <w:tcW w:type="dxa" w:w="1366"/>
          </w:tcPr>
          <w:p>
            <w:pPr>
              <w:spacing w:after="0"/>
              <w:jc w:val="left"/>
            </w:pPr>
            <w:r>
              <w:rPr>
                <w:sz w:val="16"/>
              </w:rPr>
              <w:t>Storm Events event-days in 4 of 30 years, 1996 to 2025 (13.3%)</w:t>
            </w:r>
          </w:p>
        </w:tc>
        <w:tc>
          <w:tcPr>
            <w:tcW w:type="dxa" w:w="1611"/>
          </w:tcPr>
          <w:p>
            <w:pPr>
              <w:spacing w:after="0"/>
              <w:jc w:val="right"/>
            </w:pPr>
            <w:r>
              <w:rPr>
                <w:sz w:val="16"/>
              </w:rPr>
              <w:t>112</w:t>
            </w:r>
          </w:p>
        </w:tc>
        <w:tc>
          <w:tcPr>
            <w:tcW w:type="dxa" w:w="18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7"/>
          </w:tcPr>
          <w:p>
            <w:pPr>
              <w:spacing w:after="0"/>
              <w:jc w:val="right"/>
            </w:pPr>
            <w:r>
              <w:rPr>
                <w:sz w:val="16"/>
              </w:rPr>
              <w:t>0.0013</w:t>
            </w:r>
          </w:p>
        </w:tc>
        <w:tc>
          <w:tcPr>
            <w:tcW w:type="dxa" w:w="1381"/>
          </w:tcPr>
          <w:p>
            <w:pPr>
              <w:spacing w:after="0"/>
              <w:jc w:val="left"/>
            </w:pPr>
            <w:r>
              <w:rPr>
                <w:sz w:val="16"/>
              </w:rPr>
              <w:t>annual probability at a location</w:t>
            </w:r>
          </w:p>
        </w:tc>
        <w:tc>
          <w:tcPr>
            <w:tcW w:type="dxa" w:w="1814"/>
          </w:tcPr>
          <w:p>
            <w:pPr>
              <w:spacing w:after="0"/>
              <w:jc w:val="left"/>
            </w:pPr>
            <w:r>
              <w:rPr>
                <w:sz w:val="16"/>
              </w:rPr>
              <w:t>chance a given location in the county has at least minor-damage shaking in a year: 0.13%</w:t>
            </w:r>
          </w:p>
        </w:tc>
        <w:tc>
          <w:tcPr>
            <w:tcW w:type="dxa" w:w="1037"/>
          </w:tcPr>
          <w:p>
            <w:pPr>
              <w:spacing w:after="0"/>
              <w:jc w:val="left"/>
            </w:pPr>
          </w:p>
        </w:tc>
        <w:tc>
          <w:tcPr>
            <w:tcW w:type="dxa" w:w="1366"/>
          </w:tcPr>
          <w:p>
            <w:pPr>
              <w:spacing w:after="0"/>
              <w:jc w:val="left"/>
            </w:pPr>
          </w:p>
        </w:tc>
        <w:tc>
          <w:tcPr>
            <w:tcW w:type="dxa" w:w="1611"/>
          </w:tcPr>
          <w:p>
            <w:pPr>
              <w:spacing w:after="0"/>
              <w:jc w:val="right"/>
            </w:pPr>
            <w:r>
              <w:rPr>
                <w:sz w:val="16"/>
              </w:rPr>
              <w:t>not shown</w:t>
            </w:r>
          </w:p>
        </w:tc>
        <w:tc>
          <w:tcPr>
            <w:tcW w:type="dxa" w:w="1833"/>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7"/>
          </w:tcPr>
          <w:p>
            <w:pPr>
              <w:spacing w:after="0"/>
              <w:jc w:val="right"/>
            </w:pPr>
            <w:r>
              <w:rPr>
                <w:sz w:val="16"/>
              </w:rPr>
              <w:t>3.5</w:t>
            </w:r>
          </w:p>
        </w:tc>
        <w:tc>
          <w:tcPr>
            <w:tcW w:type="dxa" w:w="1381"/>
          </w:tcPr>
          <w:p>
            <w:pPr>
              <w:spacing w:after="0"/>
              <w:jc w:val="left"/>
            </w:pPr>
            <w:r>
              <w:rPr>
                <w:sz w:val="16"/>
              </w:rPr>
              <w:t>events per year</w:t>
            </w:r>
          </w:p>
        </w:tc>
        <w:tc>
          <w:tcPr>
            <w:tcW w:type="dxa" w:w="1814"/>
          </w:tcPr>
          <w:p>
            <w:pPr>
              <w:spacing w:after="0"/>
              <w:jc w:val="left"/>
            </w:pPr>
            <w:r>
              <w:rPr>
                <w:sz w:val="16"/>
              </w:rPr>
              <w:t>about 3.5 per year</w:t>
            </w:r>
          </w:p>
        </w:tc>
        <w:tc>
          <w:tcPr>
            <w:tcW w:type="dxa" w:w="1037"/>
          </w:tcPr>
          <w:p>
            <w:pPr>
              <w:spacing w:after="0"/>
              <w:jc w:val="left"/>
            </w:pPr>
            <w:r>
              <w:rPr>
                <w:sz w:val="16"/>
              </w:rPr>
              <w:t>Highly likely</w:t>
            </w:r>
          </w:p>
        </w:tc>
        <w:tc>
          <w:tcPr>
            <w:tcW w:type="dxa" w:w="1366"/>
          </w:tcPr>
          <w:p>
            <w:pPr>
              <w:spacing w:after="0"/>
              <w:jc w:val="left"/>
            </w:pPr>
            <w:r>
              <w:rPr>
                <w:sz w:val="16"/>
              </w:rPr>
              <w:t>FEMA annualized frequency (modeled)</w:t>
            </w:r>
          </w:p>
        </w:tc>
        <w:tc>
          <w:tcPr>
            <w:tcW w:type="dxa" w:w="1611"/>
          </w:tcPr>
          <w:p>
            <w:pPr>
              <w:spacing w:after="0"/>
              <w:jc w:val="right"/>
            </w:pPr>
            <w:r>
              <w:rPr>
                <w:sz w:val="16"/>
              </w:rPr>
              <w:t>133.0 (modeled)</w:t>
            </w:r>
          </w:p>
        </w:tc>
        <w:tc>
          <w:tcPr>
            <w:tcW w:type="dxa" w:w="1833"/>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7"/>
          </w:tcPr>
          <w:p>
            <w:pPr>
              <w:spacing w:after="0"/>
              <w:jc w:val="right"/>
            </w:pPr>
            <w:r>
              <w:rPr>
                <w:sz w:val="16"/>
              </w:rPr>
              <w:t>3.63</w:t>
            </w:r>
          </w:p>
        </w:tc>
        <w:tc>
          <w:tcPr>
            <w:tcW w:type="dxa" w:w="1381"/>
          </w:tcPr>
          <w:p>
            <w:pPr>
              <w:spacing w:after="0"/>
              <w:jc w:val="left"/>
            </w:pPr>
            <w:r>
              <w:rPr>
                <w:sz w:val="16"/>
              </w:rPr>
              <w:t>event-days per year</w:t>
            </w:r>
          </w:p>
        </w:tc>
        <w:tc>
          <w:tcPr>
            <w:tcW w:type="dxa" w:w="1814"/>
          </w:tcPr>
          <w:p>
            <w:pPr>
              <w:spacing w:after="0"/>
              <w:jc w:val="left"/>
            </w:pPr>
            <w:r>
              <w:rPr>
                <w:sz w:val="16"/>
              </w:rPr>
              <w:t>about 3.63 days per year</w:t>
            </w:r>
          </w:p>
        </w:tc>
        <w:tc>
          <w:tcPr>
            <w:tcW w:type="dxa" w:w="1037"/>
          </w:tcPr>
          <w:p>
            <w:pPr>
              <w:spacing w:after="0"/>
              <w:jc w:val="left"/>
            </w:pPr>
            <w:r>
              <w:rPr>
                <w:sz w:val="16"/>
              </w:rPr>
              <w:t>Likely</w:t>
            </w:r>
          </w:p>
        </w:tc>
        <w:tc>
          <w:tcPr>
            <w:tcW w:type="dxa" w:w="1366"/>
          </w:tcPr>
          <w:p>
            <w:pPr>
              <w:spacing w:after="0"/>
              <w:jc w:val="left"/>
            </w:pPr>
            <w:r>
              <w:rPr>
                <w:sz w:val="16"/>
              </w:rPr>
              <w:t>Storm Events event-days in 15 of 30 years, 1996 to 2025 (50%)</w:t>
            </w:r>
          </w:p>
        </w:tc>
        <w:tc>
          <w:tcPr>
            <w:tcW w:type="dxa" w:w="1611"/>
          </w:tcPr>
          <w:p>
            <w:pPr>
              <w:spacing w:after="0"/>
              <w:jc w:val="right"/>
            </w:pPr>
            <w:r>
              <w:rPr>
                <w:sz w:val="16"/>
              </w:rPr>
              <w:t>63.2</w:t>
            </w:r>
          </w:p>
        </w:tc>
        <w:tc>
          <w:tcPr>
            <w:tcW w:type="dxa" w:w="1833"/>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7"/>
          </w:tcPr>
          <w:p>
            <w:pPr>
              <w:spacing w:after="0"/>
              <w:jc w:val="right"/>
            </w:pPr>
            <w:r>
              <w:rPr>
                <w:sz w:val="16"/>
              </w:rPr>
              <w:t>0.0889</w:t>
            </w:r>
          </w:p>
        </w:tc>
        <w:tc>
          <w:tcPr>
            <w:tcW w:type="dxa" w:w="1381"/>
          </w:tcPr>
          <w:p>
            <w:pPr>
              <w:spacing w:after="0"/>
              <w:jc w:val="left"/>
            </w:pPr>
            <w:r>
              <w:rPr>
                <w:sz w:val="16"/>
              </w:rPr>
              <w:t>events per year</w:t>
            </w:r>
          </w:p>
        </w:tc>
        <w:tc>
          <w:tcPr>
            <w:tcW w:type="dxa" w:w="1814"/>
          </w:tcPr>
          <w:p>
            <w:pPr>
              <w:spacing w:after="0"/>
              <w:jc w:val="left"/>
            </w:pPr>
            <w:r>
              <w:rPr>
                <w:sz w:val="16"/>
              </w:rPr>
              <w:t>about 1 in 11 years</w:t>
            </w:r>
          </w:p>
        </w:tc>
        <w:tc>
          <w:tcPr>
            <w:tcW w:type="dxa" w:w="1037"/>
          </w:tcPr>
          <w:p>
            <w:pPr>
              <w:spacing w:after="0"/>
              <w:jc w:val="left"/>
            </w:pPr>
            <w:r>
              <w:rPr>
                <w:sz w:val="16"/>
              </w:rPr>
              <w:t>Possible</w:t>
            </w:r>
          </w:p>
        </w:tc>
        <w:tc>
          <w:tcPr>
            <w:tcW w:type="dxa" w:w="1366"/>
          </w:tcPr>
          <w:p>
            <w:pPr>
              <w:spacing w:after="0"/>
              <w:jc w:val="left"/>
            </w:pPr>
            <w:r>
              <w:rPr>
                <w:sz w:val="16"/>
              </w:rPr>
              <w:t>FEMA annualized frequency (modeled)</w:t>
            </w:r>
          </w:p>
        </w:tc>
        <w:tc>
          <w:tcPr>
            <w:tcW w:type="dxa" w:w="1611"/>
          </w:tcPr>
          <w:p>
            <w:pPr>
              <w:spacing w:after="0"/>
              <w:jc w:val="right"/>
            </w:pPr>
            <w:r>
              <w:rPr>
                <w:sz w:val="16"/>
              </w:rPr>
              <w:t>22</w:t>
            </w:r>
          </w:p>
        </w:tc>
        <w:tc>
          <w:tcPr>
            <w:tcW w:type="dxa" w:w="1833"/>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7"/>
          </w:tcPr>
          <w:p>
            <w:pPr>
              <w:spacing w:after="0"/>
              <w:jc w:val="right"/>
            </w:pPr>
            <w:r>
              <w:rPr>
                <w:sz w:val="16"/>
              </w:rPr>
              <w:t>0.719</w:t>
            </w:r>
          </w:p>
        </w:tc>
        <w:tc>
          <w:tcPr>
            <w:tcW w:type="dxa" w:w="1381"/>
          </w:tcPr>
          <w:p>
            <w:pPr>
              <w:spacing w:after="0"/>
              <w:jc w:val="left"/>
            </w:pPr>
            <w:r>
              <w:rPr>
                <w:sz w:val="16"/>
              </w:rPr>
              <w:t>event-days per year</w:t>
            </w:r>
          </w:p>
        </w:tc>
        <w:tc>
          <w:tcPr>
            <w:tcW w:type="dxa" w:w="1814"/>
          </w:tcPr>
          <w:p>
            <w:pPr>
              <w:spacing w:after="0"/>
              <w:jc w:val="left"/>
            </w:pPr>
            <w:r>
              <w:rPr>
                <w:sz w:val="16"/>
              </w:rPr>
              <w:t>about 0.719 days per year</w:t>
            </w:r>
          </w:p>
        </w:tc>
        <w:tc>
          <w:tcPr>
            <w:tcW w:type="dxa" w:w="1037"/>
          </w:tcPr>
          <w:p>
            <w:pPr>
              <w:spacing w:after="0"/>
              <w:jc w:val="left"/>
            </w:pPr>
            <w:r>
              <w:rPr>
                <w:sz w:val="16"/>
              </w:rPr>
              <w:t>Likely</w:t>
            </w:r>
          </w:p>
        </w:tc>
        <w:tc>
          <w:tcPr>
            <w:tcW w:type="dxa" w:w="1366"/>
          </w:tcPr>
          <w:p>
            <w:pPr>
              <w:spacing w:after="0"/>
              <w:jc w:val="left"/>
            </w:pPr>
            <w:r>
              <w:rPr>
                <w:sz w:val="16"/>
              </w:rPr>
              <w:t>Storm Events event-days in 9 of 30 years, 1996 to 2025 (30%)</w:t>
            </w:r>
          </w:p>
        </w:tc>
        <w:tc>
          <w:tcPr>
            <w:tcW w:type="dxa" w:w="1611"/>
          </w:tcPr>
          <w:p>
            <w:pPr>
              <w:spacing w:after="0"/>
              <w:jc w:val="right"/>
            </w:pPr>
            <w:r>
              <w:rPr>
                <w:sz w:val="16"/>
              </w:rPr>
              <w:t>49</w:t>
            </w:r>
          </w:p>
        </w:tc>
        <w:tc>
          <w:tcPr>
            <w:tcW w:type="dxa" w:w="1833"/>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7"/>
          </w:tcPr>
          <w:p>
            <w:pPr>
              <w:spacing w:after="0"/>
              <w:jc w:val="right"/>
            </w:pPr>
            <w:r>
              <w:rPr>
                <w:sz w:val="16"/>
              </w:rPr>
              <w:t>1.68</w:t>
            </w:r>
          </w:p>
        </w:tc>
        <w:tc>
          <w:tcPr>
            <w:tcW w:type="dxa" w:w="1381"/>
          </w:tcPr>
          <w:p>
            <w:pPr>
              <w:spacing w:after="0"/>
              <w:jc w:val="left"/>
            </w:pPr>
            <w:r>
              <w:rPr>
                <w:sz w:val="16"/>
              </w:rPr>
              <w:t>event-days per year</w:t>
            </w:r>
          </w:p>
        </w:tc>
        <w:tc>
          <w:tcPr>
            <w:tcW w:type="dxa" w:w="1814"/>
          </w:tcPr>
          <w:p>
            <w:pPr>
              <w:spacing w:after="0"/>
              <w:jc w:val="left"/>
            </w:pPr>
            <w:r>
              <w:rPr>
                <w:sz w:val="16"/>
              </w:rPr>
              <w:t>about 1.68 days per year</w:t>
            </w:r>
          </w:p>
        </w:tc>
        <w:tc>
          <w:tcPr>
            <w:tcW w:type="dxa" w:w="1037"/>
          </w:tcPr>
          <w:p>
            <w:pPr>
              <w:spacing w:after="0"/>
              <w:jc w:val="left"/>
            </w:pPr>
            <w:r>
              <w:rPr>
                <w:sz w:val="16"/>
              </w:rPr>
              <w:t>Likely</w:t>
            </w:r>
          </w:p>
        </w:tc>
        <w:tc>
          <w:tcPr>
            <w:tcW w:type="dxa" w:w="1366"/>
          </w:tcPr>
          <w:p>
            <w:pPr>
              <w:spacing w:after="0"/>
              <w:jc w:val="left"/>
            </w:pPr>
            <w:r>
              <w:rPr>
                <w:sz w:val="16"/>
              </w:rPr>
              <w:t>Storm Events event-days in 24 of 30 years, 1996 to 2025 (80%)</w:t>
            </w:r>
          </w:p>
        </w:tc>
        <w:tc>
          <w:tcPr>
            <w:tcW w:type="dxa" w:w="1611"/>
          </w:tcPr>
          <w:p>
            <w:pPr>
              <w:spacing w:after="0"/>
              <w:jc w:val="right"/>
            </w:pPr>
            <w:r>
              <w:rPr>
                <w:sz w:val="16"/>
              </w:rPr>
              <w:t>47</w:t>
            </w:r>
          </w:p>
        </w:tc>
        <w:tc>
          <w:tcPr>
            <w:tcW w:type="dxa" w:w="1833"/>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7"/>
          </w:tcPr>
          <w:p>
            <w:pPr>
              <w:spacing w:after="0"/>
              <w:jc w:val="right"/>
            </w:pPr>
            <w:r>
              <w:rPr>
                <w:sz w:val="16"/>
              </w:rPr>
              <w:t>0.65</w:t>
            </w:r>
          </w:p>
        </w:tc>
        <w:tc>
          <w:tcPr>
            <w:tcW w:type="dxa" w:w="1381"/>
          </w:tcPr>
          <w:p>
            <w:pPr>
              <w:spacing w:after="0"/>
              <w:jc w:val="left"/>
            </w:pPr>
            <w:r>
              <w:rPr>
                <w:sz w:val="16"/>
              </w:rPr>
              <w:t>events per year (modeled)</w:t>
            </w:r>
          </w:p>
        </w:tc>
        <w:tc>
          <w:tcPr>
            <w:tcW w:type="dxa" w:w="1814"/>
          </w:tcPr>
          <w:p>
            <w:pPr>
              <w:spacing w:after="0"/>
              <w:jc w:val="left"/>
            </w:pPr>
            <w:r>
              <w:rPr>
                <w:sz w:val="16"/>
              </w:rPr>
              <w:t>about 0.65 per year</w:t>
            </w:r>
          </w:p>
        </w:tc>
        <w:tc>
          <w:tcPr>
            <w:tcW w:type="dxa" w:w="1037"/>
          </w:tcPr>
          <w:p>
            <w:pPr>
              <w:spacing w:after="0"/>
              <w:jc w:val="left"/>
            </w:pPr>
            <w:r>
              <w:rPr>
                <w:sz w:val="16"/>
              </w:rPr>
              <w:t>Likely</w:t>
            </w:r>
          </w:p>
        </w:tc>
        <w:tc>
          <w:tcPr>
            <w:tcW w:type="dxa" w:w="1366"/>
          </w:tcPr>
          <w:p>
            <w:pPr>
              <w:spacing w:after="0"/>
              <w:jc w:val="left"/>
            </w:pPr>
            <w:r>
              <w:rPr>
                <w:sz w:val="16"/>
              </w:rPr>
              <w:t>FEMA annualized frequency (modeled)</w:t>
            </w:r>
          </w:p>
        </w:tc>
        <w:tc>
          <w:tcPr>
            <w:tcW w:type="dxa" w:w="1611"/>
          </w:tcPr>
          <w:p>
            <w:pPr>
              <w:spacing w:after="0"/>
              <w:jc w:val="right"/>
            </w:pPr>
            <w:r>
              <w:rPr>
                <w:sz w:val="16"/>
              </w:rPr>
              <w:t>not shown</w:t>
            </w:r>
          </w:p>
        </w:tc>
        <w:tc>
          <w:tcPr>
            <w:tcW w:type="dxa" w:w="1833"/>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7"/>
          </w:tcPr>
          <w:p>
            <w:pPr>
              <w:spacing w:after="0"/>
              <w:jc w:val="right"/>
            </w:pPr>
            <w:r>
              <w:rPr>
                <w:sz w:val="16"/>
              </w:rPr>
              <w:t>40.2</w:t>
            </w:r>
          </w:p>
        </w:tc>
        <w:tc>
          <w:tcPr>
            <w:tcW w:type="dxa" w:w="1381"/>
          </w:tcPr>
          <w:p>
            <w:pPr>
              <w:spacing w:after="0"/>
              <w:jc w:val="left"/>
            </w:pPr>
            <w:r>
              <w:rPr>
                <w:sz w:val="16"/>
              </w:rPr>
              <w:t>days per year with a strike</w:t>
            </w:r>
          </w:p>
        </w:tc>
        <w:tc>
          <w:tcPr>
            <w:tcW w:type="dxa" w:w="1814"/>
          </w:tcPr>
          <w:p>
            <w:pPr>
              <w:spacing w:after="0"/>
              <w:jc w:val="left"/>
            </w:pPr>
            <w:r>
              <w:rPr>
                <w:sz w:val="16"/>
              </w:rPr>
              <w:t>about 40.2 days per year</w:t>
            </w:r>
          </w:p>
        </w:tc>
        <w:tc>
          <w:tcPr>
            <w:tcW w:type="dxa" w:w="1037"/>
          </w:tcPr>
          <w:p>
            <w:pPr>
              <w:spacing w:after="0"/>
              <w:jc w:val="left"/>
            </w:pPr>
            <w:r>
              <w:rPr>
                <w:sz w:val="16"/>
              </w:rPr>
              <w:t>Highly likely</w:t>
            </w:r>
          </w:p>
        </w:tc>
        <w:tc>
          <w:tcPr>
            <w:tcW w:type="dxa" w:w="1366"/>
          </w:tcPr>
          <w:p>
            <w:pPr>
              <w:spacing w:after="0"/>
              <w:jc w:val="left"/>
            </w:pPr>
            <w:r>
              <w:rPr>
                <w:sz w:val="16"/>
              </w:rPr>
              <w:t>FEMA annualized frequency (modeled)</w:t>
            </w:r>
          </w:p>
        </w:tc>
        <w:tc>
          <w:tcPr>
            <w:tcW w:type="dxa" w:w="1611"/>
          </w:tcPr>
          <w:p>
            <w:pPr>
              <w:spacing w:after="0"/>
              <w:jc w:val="right"/>
            </w:pPr>
            <w:r>
              <w:rPr>
                <w:sz w:val="16"/>
              </w:rPr>
              <w:t>not shown</w:t>
            </w:r>
          </w:p>
        </w:tc>
        <w:tc>
          <w:tcPr>
            <w:tcW w:type="dxa" w:w="1833"/>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7"/>
          </w:tcPr>
          <w:p>
            <w:pPr>
              <w:spacing w:after="0"/>
              <w:jc w:val="right"/>
            </w:pPr>
            <w:r>
              <w:rPr>
                <w:sz w:val="16"/>
              </w:rPr>
              <w:t>6.38</w:t>
            </w:r>
          </w:p>
        </w:tc>
        <w:tc>
          <w:tcPr>
            <w:tcW w:type="dxa" w:w="1381"/>
          </w:tcPr>
          <w:p>
            <w:pPr>
              <w:spacing w:after="0"/>
              <w:jc w:val="left"/>
            </w:pPr>
            <w:r>
              <w:rPr>
                <w:sz w:val="16"/>
              </w:rPr>
              <w:t>events per year</w:t>
            </w:r>
          </w:p>
        </w:tc>
        <w:tc>
          <w:tcPr>
            <w:tcW w:type="dxa" w:w="1814"/>
          </w:tcPr>
          <w:p>
            <w:pPr>
              <w:spacing w:after="0"/>
              <w:jc w:val="left"/>
            </w:pPr>
            <w:r>
              <w:rPr>
                <w:sz w:val="16"/>
              </w:rPr>
              <w:t>about 6.38 per year</w:t>
            </w:r>
          </w:p>
        </w:tc>
        <w:tc>
          <w:tcPr>
            <w:tcW w:type="dxa" w:w="1037"/>
          </w:tcPr>
          <w:p>
            <w:pPr>
              <w:spacing w:after="0"/>
              <w:jc w:val="left"/>
            </w:pPr>
            <w:r>
              <w:rPr>
                <w:sz w:val="16"/>
              </w:rPr>
              <w:t>Highly likely</w:t>
            </w:r>
          </w:p>
        </w:tc>
        <w:tc>
          <w:tcPr>
            <w:tcW w:type="dxa" w:w="1366"/>
          </w:tcPr>
          <w:p>
            <w:pPr>
              <w:spacing w:after="0"/>
              <w:jc w:val="left"/>
            </w:pPr>
            <w:r>
              <w:rPr>
                <w:sz w:val="16"/>
              </w:rPr>
              <w:t>FEMA annualized frequency (modeled)</w:t>
            </w:r>
          </w:p>
        </w:tc>
        <w:tc>
          <w:tcPr>
            <w:tcW w:type="dxa" w:w="1611"/>
          </w:tcPr>
          <w:p>
            <w:pPr>
              <w:spacing w:after="0"/>
              <w:jc w:val="right"/>
            </w:pPr>
            <w:r>
              <w:rPr>
                <w:sz w:val="16"/>
              </w:rPr>
              <w:t>243</w:t>
            </w:r>
          </w:p>
        </w:tc>
        <w:tc>
          <w:tcPr>
            <w:tcW w:type="dxa" w:w="1833"/>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7"/>
          </w:tcPr>
          <w:p>
            <w:pPr>
              <w:spacing w:after="0"/>
              <w:jc w:val="right"/>
            </w:pPr>
            <w:r>
              <w:rPr>
                <w:sz w:val="16"/>
              </w:rPr>
              <w:t>0.149</w:t>
            </w:r>
          </w:p>
        </w:tc>
        <w:tc>
          <w:tcPr>
            <w:tcW w:type="dxa" w:w="1381"/>
          </w:tcPr>
          <w:p>
            <w:pPr>
              <w:spacing w:after="0"/>
              <w:jc w:val="left"/>
            </w:pPr>
            <w:r>
              <w:rPr>
                <w:sz w:val="16"/>
              </w:rPr>
              <w:t>events per year</w:t>
            </w:r>
          </w:p>
        </w:tc>
        <w:tc>
          <w:tcPr>
            <w:tcW w:type="dxa" w:w="1814"/>
          </w:tcPr>
          <w:p>
            <w:pPr>
              <w:spacing w:after="0"/>
              <w:jc w:val="left"/>
            </w:pPr>
            <w:r>
              <w:rPr>
                <w:sz w:val="16"/>
              </w:rPr>
              <w:t>about 1 in 7 years</w:t>
            </w:r>
          </w:p>
        </w:tc>
        <w:tc>
          <w:tcPr>
            <w:tcW w:type="dxa" w:w="1037"/>
          </w:tcPr>
          <w:p>
            <w:pPr>
              <w:spacing w:after="0"/>
              <w:jc w:val="left"/>
            </w:pPr>
            <w:r>
              <w:rPr>
                <w:sz w:val="16"/>
              </w:rPr>
              <w:t>Likely</w:t>
            </w:r>
          </w:p>
        </w:tc>
        <w:tc>
          <w:tcPr>
            <w:tcW w:type="dxa" w:w="1366"/>
          </w:tcPr>
          <w:p>
            <w:pPr>
              <w:spacing w:after="0"/>
              <w:jc w:val="left"/>
            </w:pPr>
            <w:r>
              <w:rPr>
                <w:sz w:val="16"/>
              </w:rPr>
              <w:t>FEMA annualized frequency (modeled)</w:t>
            </w:r>
          </w:p>
        </w:tc>
        <w:tc>
          <w:tcPr>
            <w:tcW w:type="dxa" w:w="1611"/>
          </w:tcPr>
          <w:p>
            <w:pPr>
              <w:spacing w:after="0"/>
              <w:jc w:val="right"/>
            </w:pPr>
            <w:r>
              <w:rPr>
                <w:sz w:val="16"/>
              </w:rPr>
              <w:t>not shown</w:t>
            </w:r>
          </w:p>
        </w:tc>
        <w:tc>
          <w:tcPr>
            <w:tcW w:type="dxa" w:w="1833"/>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7"/>
          </w:tcPr>
          <w:p>
            <w:pPr>
              <w:spacing w:after="0"/>
              <w:jc w:val="right"/>
            </w:pPr>
            <w:r>
              <w:rPr>
                <w:sz w:val="16"/>
              </w:rPr>
              <w:t>0.000969</w:t>
            </w:r>
          </w:p>
        </w:tc>
        <w:tc>
          <w:tcPr>
            <w:tcW w:type="dxa" w:w="1381"/>
          </w:tcPr>
          <w:p>
            <w:pPr>
              <w:spacing w:after="0"/>
              <w:jc w:val="left"/>
            </w:pPr>
            <w:r>
              <w:rPr>
                <w:sz w:val="16"/>
              </w:rPr>
              <w:t>annual probability at a location</w:t>
            </w:r>
          </w:p>
        </w:tc>
        <w:tc>
          <w:tcPr>
            <w:tcW w:type="dxa" w:w="1814"/>
          </w:tcPr>
          <w:p>
            <w:pPr>
              <w:spacing w:after="0"/>
              <w:jc w:val="left"/>
            </w:pPr>
            <w:r>
              <w:rPr>
                <w:sz w:val="16"/>
              </w:rPr>
              <w:t>chance a given location in the county burns in a year: 0.0969%</w:t>
            </w:r>
          </w:p>
        </w:tc>
        <w:tc>
          <w:tcPr>
            <w:tcW w:type="dxa" w:w="1037"/>
          </w:tcPr>
          <w:p>
            <w:pPr>
              <w:spacing w:after="0"/>
              <w:jc w:val="left"/>
            </w:pPr>
            <w:r>
              <w:rPr>
                <w:sz w:val="16"/>
              </w:rPr>
              <w:t>Possible</w:t>
            </w:r>
          </w:p>
        </w:tc>
        <w:tc>
          <w:tcPr>
            <w:tcW w:type="dxa" w:w="1366"/>
          </w:tcPr>
          <w:p>
            <w:pPr>
              <w:spacing w:after="0"/>
              <w:jc w:val="left"/>
            </w:pPr>
            <w:r>
              <w:rPr>
                <w:sz w:val="16"/>
              </w:rPr>
              <w:t>Storm Events records in 1 of 30 years, 1996 to 2025 (3.33%)</w:t>
            </w:r>
          </w:p>
        </w:tc>
        <w:tc>
          <w:tcPr>
            <w:tcW w:type="dxa" w:w="1611"/>
          </w:tcPr>
          <w:p>
            <w:pPr>
              <w:spacing w:after="0"/>
              <w:jc w:val="right"/>
            </w:pPr>
            <w:r>
              <w:rPr>
                <w:sz w:val="16"/>
              </w:rPr>
              <w:t>not shown</w:t>
            </w:r>
          </w:p>
        </w:tc>
        <w:tc>
          <w:tcPr>
            <w:tcW w:type="dxa" w:w="1833"/>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Winter Weather</w:t>
            </w:r>
          </w:p>
        </w:tc>
        <w:tc>
          <w:tcPr>
            <w:tcW w:type="dxa" w:w="1387"/>
          </w:tcPr>
          <w:p>
            <w:pPr>
              <w:spacing w:after="0"/>
              <w:jc w:val="right"/>
            </w:pPr>
            <w:r>
              <w:rPr>
                <w:sz w:val="16"/>
              </w:rPr>
              <w:t>11.3</w:t>
            </w:r>
          </w:p>
        </w:tc>
        <w:tc>
          <w:tcPr>
            <w:tcW w:type="dxa" w:w="1381"/>
          </w:tcPr>
          <w:p>
            <w:pPr>
              <w:spacing w:after="0"/>
              <w:jc w:val="left"/>
            </w:pPr>
            <w:r>
              <w:rPr>
                <w:sz w:val="16"/>
              </w:rPr>
              <w:t>event-days per year</w:t>
            </w:r>
          </w:p>
        </w:tc>
        <w:tc>
          <w:tcPr>
            <w:tcW w:type="dxa" w:w="1814"/>
          </w:tcPr>
          <w:p>
            <w:pPr>
              <w:spacing w:after="0"/>
              <w:jc w:val="left"/>
            </w:pPr>
            <w:r>
              <w:rPr>
                <w:sz w:val="16"/>
              </w:rPr>
              <w:t>about 11.3 days per year</w:t>
            </w:r>
          </w:p>
        </w:tc>
        <w:tc>
          <w:tcPr>
            <w:tcW w:type="dxa" w:w="1037"/>
          </w:tcPr>
          <w:p>
            <w:pPr>
              <w:spacing w:after="0"/>
              <w:jc w:val="left"/>
            </w:pPr>
            <w:r>
              <w:rPr>
                <w:sz w:val="16"/>
              </w:rPr>
              <w:t>Highly likely</w:t>
            </w:r>
          </w:p>
        </w:tc>
        <w:tc>
          <w:tcPr>
            <w:tcW w:type="dxa" w:w="1366"/>
          </w:tcPr>
          <w:p>
            <w:pPr>
              <w:spacing w:after="0"/>
              <w:jc w:val="left"/>
            </w:pPr>
            <w:r>
              <w:rPr>
                <w:sz w:val="16"/>
              </w:rPr>
              <w:t>Storm Events event-days in 30 of 30 years, 1996 to 2025 (100%)</w:t>
            </w:r>
          </w:p>
        </w:tc>
        <w:tc>
          <w:tcPr>
            <w:tcW w:type="dxa" w:w="1611"/>
          </w:tcPr>
          <w:p>
            <w:pPr>
              <w:spacing w:after="0"/>
              <w:jc w:val="right"/>
            </w:pPr>
            <w:r>
              <w:rPr>
                <w:sz w:val="16"/>
              </w:rPr>
              <w:t>215</w:t>
            </w:r>
          </w:p>
        </w:tc>
        <w:tc>
          <w:tcPr>
            <w:tcW w:type="dxa" w:w="1833"/>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129</w:t>
            </w:r>
          </w:p>
        </w:tc>
        <w:tc>
          <w:tcPr>
            <w:tcW w:type="dxa" w:w="1381"/>
          </w:tcPr>
          <w:p>
            <w:pPr>
              <w:spacing w:after="0"/>
              <w:jc w:val="right"/>
            </w:pPr>
            <w:r>
              <w:rPr>
                <w:sz w:val="16"/>
              </w:rPr>
              <w:t>30</w:t>
            </w:r>
          </w:p>
        </w:tc>
        <w:tc>
          <w:tcPr>
            <w:tcW w:type="dxa" w:w="1381"/>
          </w:tcPr>
          <w:p>
            <w:pPr>
              <w:spacing w:after="0"/>
              <w:jc w:val="right"/>
            </w:pPr>
            <w:r>
              <w:rPr>
                <w:sz w:val="16"/>
              </w:rPr>
              <w:t>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2 of 2</w:t>
            </w:r>
          </w:p>
        </w:tc>
        <w:tc>
          <w:tcPr>
            <w:tcW w:type="dxa" w:w="1250"/>
          </w:tcPr>
          <w:p>
            <w:pPr>
              <w:spacing w:after="0"/>
              <w:jc w:val="right"/>
            </w:pPr>
            <w:r>
              <w:rPr>
                <w:sz w:val="16"/>
              </w:rPr>
              <w:t>25.1</w:t>
            </w:r>
          </w:p>
        </w:tc>
        <w:tc>
          <w:tcPr>
            <w:tcW w:type="dxa" w:w="1311"/>
          </w:tcPr>
          <w:p>
            <w:pPr>
              <w:spacing w:after="0"/>
              <w:jc w:val="right"/>
            </w:pPr>
            <w:r>
              <w:rPr>
                <w:sz w:val="16"/>
              </w:rPr>
              <w:t>25.6</w:t>
            </w:r>
          </w:p>
        </w:tc>
        <w:tc>
          <w:tcPr>
            <w:tcW w:type="dxa" w:w="1250"/>
          </w:tcPr>
          <w:p>
            <w:pPr>
              <w:spacing w:after="0"/>
              <w:jc w:val="right"/>
            </w:pPr>
            <w:r>
              <w:rPr>
                <w:sz w:val="16"/>
              </w:rPr>
              <w:t>26.2</w:t>
            </w:r>
          </w:p>
        </w:tc>
        <w:tc>
          <w:tcPr>
            <w:tcW w:type="dxa" w:w="6992"/>
          </w:tcPr>
          <w:p>
            <w:pPr>
              <w:spacing w:after="0"/>
              <w:jc w:val="left"/>
            </w:pPr>
            <w:r>
              <w:rPr>
                <w:sz w:val="16"/>
              </w:rPr>
              <w:t>Very Low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2 of 2</w:t>
            </w:r>
          </w:p>
        </w:tc>
        <w:tc>
          <w:tcPr>
            <w:tcW w:type="dxa" w:w="1250"/>
          </w:tcPr>
          <w:p>
            <w:pPr>
              <w:spacing w:after="0"/>
              <w:jc w:val="right"/>
            </w:pPr>
            <w:r>
              <w:rPr>
                <w:sz w:val="16"/>
              </w:rPr>
              <w:t>39.2</w:t>
            </w:r>
          </w:p>
        </w:tc>
        <w:tc>
          <w:tcPr>
            <w:tcW w:type="dxa" w:w="1311"/>
          </w:tcPr>
          <w:p>
            <w:pPr>
              <w:spacing w:after="0"/>
              <w:jc w:val="right"/>
            </w:pPr>
            <w:r>
              <w:rPr>
                <w:sz w:val="16"/>
              </w:rPr>
              <w:t>44.6</w:t>
            </w:r>
          </w:p>
        </w:tc>
        <w:tc>
          <w:tcPr>
            <w:tcW w:type="dxa" w:w="1250"/>
          </w:tcPr>
          <w:p>
            <w:pPr>
              <w:spacing w:after="0"/>
              <w:jc w:val="right"/>
            </w:pPr>
            <w:r>
              <w:rPr>
                <w:sz w:val="16"/>
              </w:rPr>
              <w:t>50.0</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2</w:t>
            </w:r>
          </w:p>
        </w:tc>
        <w:tc>
          <w:tcPr>
            <w:tcW w:type="dxa" w:w="1250"/>
          </w:tcPr>
          <w:p>
            <w:pPr>
              <w:spacing w:after="0"/>
              <w:jc w:val="right"/>
            </w:pPr>
            <w:r>
              <w:rPr>
                <w:sz w:val="16"/>
              </w:rPr>
              <w:t>95.8</w:t>
            </w:r>
          </w:p>
        </w:tc>
        <w:tc>
          <w:tcPr>
            <w:tcW w:type="dxa" w:w="1311"/>
          </w:tcPr>
          <w:p>
            <w:pPr>
              <w:spacing w:after="0"/>
              <w:jc w:val="right"/>
            </w:pPr>
            <w:r>
              <w:rPr>
                <w:sz w:val="16"/>
              </w:rPr>
              <w:t>96.4</w:t>
            </w:r>
          </w:p>
        </w:tc>
        <w:tc>
          <w:tcPr>
            <w:tcW w:type="dxa" w:w="1250"/>
          </w:tcPr>
          <w:p>
            <w:pPr>
              <w:spacing w:after="0"/>
              <w:jc w:val="right"/>
            </w:pPr>
            <w:r>
              <w:rPr>
                <w:sz w:val="16"/>
              </w:rPr>
              <w:t>97.0</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2 of 2</w:t>
            </w:r>
          </w:p>
        </w:tc>
        <w:tc>
          <w:tcPr>
            <w:tcW w:type="dxa" w:w="1250"/>
          </w:tcPr>
          <w:p>
            <w:pPr>
              <w:spacing w:after="0"/>
              <w:jc w:val="right"/>
            </w:pPr>
            <w:r>
              <w:rPr>
                <w:sz w:val="16"/>
              </w:rPr>
              <w:t>44.7</w:t>
            </w:r>
          </w:p>
        </w:tc>
        <w:tc>
          <w:tcPr>
            <w:tcW w:type="dxa" w:w="1311"/>
          </w:tcPr>
          <w:p>
            <w:pPr>
              <w:spacing w:after="0"/>
              <w:jc w:val="right"/>
            </w:pPr>
            <w:r>
              <w:rPr>
                <w:sz w:val="16"/>
              </w:rPr>
              <w:t>49.9</w:t>
            </w:r>
          </w:p>
        </w:tc>
        <w:tc>
          <w:tcPr>
            <w:tcW w:type="dxa" w:w="1250"/>
          </w:tcPr>
          <w:p>
            <w:pPr>
              <w:spacing w:after="0"/>
              <w:jc w:val="right"/>
            </w:pPr>
            <w:r>
              <w:rPr>
                <w:sz w:val="16"/>
              </w:rPr>
              <w:t>55.1</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2 of 2</w:t>
            </w:r>
          </w:p>
        </w:tc>
        <w:tc>
          <w:tcPr>
            <w:tcW w:type="dxa" w:w="1250"/>
          </w:tcPr>
          <w:p>
            <w:pPr>
              <w:spacing w:after="0"/>
              <w:jc w:val="right"/>
            </w:pPr>
            <w:r>
              <w:rPr>
                <w:sz w:val="16"/>
              </w:rPr>
              <w:t>67.0</w:t>
            </w:r>
          </w:p>
        </w:tc>
        <w:tc>
          <w:tcPr>
            <w:tcW w:type="dxa" w:w="1311"/>
          </w:tcPr>
          <w:p>
            <w:pPr>
              <w:spacing w:after="0"/>
              <w:jc w:val="right"/>
            </w:pPr>
            <w:r>
              <w:rPr>
                <w:sz w:val="16"/>
              </w:rPr>
              <w:t>71.3</w:t>
            </w:r>
          </w:p>
        </w:tc>
        <w:tc>
          <w:tcPr>
            <w:tcW w:type="dxa" w:w="1250"/>
          </w:tcPr>
          <w:p>
            <w:pPr>
              <w:spacing w:after="0"/>
              <w:jc w:val="right"/>
            </w:pPr>
            <w:r>
              <w:rPr>
                <w:sz w:val="16"/>
              </w:rPr>
              <w:t>75.6</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2 of 2</w:t>
            </w:r>
          </w:p>
        </w:tc>
        <w:tc>
          <w:tcPr>
            <w:tcW w:type="dxa" w:w="1250"/>
          </w:tcPr>
          <w:p>
            <w:pPr>
              <w:spacing w:after="0"/>
              <w:jc w:val="right"/>
            </w:pPr>
            <w:r>
              <w:rPr>
                <w:sz w:val="16"/>
              </w:rPr>
              <w:t>51.7</w:t>
            </w:r>
          </w:p>
        </w:tc>
        <w:tc>
          <w:tcPr>
            <w:tcW w:type="dxa" w:w="1311"/>
          </w:tcPr>
          <w:p>
            <w:pPr>
              <w:spacing w:after="0"/>
              <w:jc w:val="right"/>
            </w:pPr>
            <w:r>
              <w:rPr>
                <w:sz w:val="16"/>
              </w:rPr>
              <w:t>60.5</w:t>
            </w:r>
          </w:p>
        </w:tc>
        <w:tc>
          <w:tcPr>
            <w:tcW w:type="dxa" w:w="1250"/>
          </w:tcPr>
          <w:p>
            <w:pPr>
              <w:spacing w:after="0"/>
              <w:jc w:val="right"/>
            </w:pPr>
            <w:r>
              <w:rPr>
                <w:sz w:val="16"/>
              </w:rPr>
              <w:t>69.2</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2 of 2</w:t>
            </w:r>
          </w:p>
        </w:tc>
        <w:tc>
          <w:tcPr>
            <w:tcW w:type="dxa" w:w="1250"/>
          </w:tcPr>
          <w:p>
            <w:pPr>
              <w:spacing w:after="0"/>
              <w:jc w:val="right"/>
            </w:pPr>
            <w:r>
              <w:rPr>
                <w:sz w:val="16"/>
              </w:rPr>
              <w:t>67.1</w:t>
            </w:r>
          </w:p>
        </w:tc>
        <w:tc>
          <w:tcPr>
            <w:tcW w:type="dxa" w:w="1311"/>
          </w:tcPr>
          <w:p>
            <w:pPr>
              <w:spacing w:after="0"/>
              <w:jc w:val="right"/>
            </w:pPr>
            <w:r>
              <w:rPr>
                <w:sz w:val="16"/>
              </w:rPr>
              <w:t>71.6</w:t>
            </w:r>
          </w:p>
        </w:tc>
        <w:tc>
          <w:tcPr>
            <w:tcW w:type="dxa" w:w="1250"/>
          </w:tcPr>
          <w:p>
            <w:pPr>
              <w:spacing w:after="0"/>
              <w:jc w:val="right"/>
            </w:pPr>
            <w:r>
              <w:rPr>
                <w:sz w:val="16"/>
              </w:rPr>
              <w:t>76.1</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2 of 2</w:t>
            </w:r>
          </w:p>
        </w:tc>
        <w:tc>
          <w:tcPr>
            <w:tcW w:type="dxa" w:w="1250"/>
          </w:tcPr>
          <w:p>
            <w:pPr>
              <w:spacing w:after="0"/>
              <w:jc w:val="right"/>
            </w:pPr>
            <w:r>
              <w:rPr>
                <w:sz w:val="16"/>
              </w:rPr>
              <w:t>15.1</w:t>
            </w:r>
          </w:p>
        </w:tc>
        <w:tc>
          <w:tcPr>
            <w:tcW w:type="dxa" w:w="1311"/>
          </w:tcPr>
          <w:p>
            <w:pPr>
              <w:spacing w:after="0"/>
              <w:jc w:val="right"/>
            </w:pPr>
            <w:r>
              <w:rPr>
                <w:sz w:val="16"/>
              </w:rPr>
              <w:t>20.6</w:t>
            </w:r>
          </w:p>
        </w:tc>
        <w:tc>
          <w:tcPr>
            <w:tcW w:type="dxa" w:w="1250"/>
          </w:tcPr>
          <w:p>
            <w:pPr>
              <w:spacing w:after="0"/>
              <w:jc w:val="right"/>
            </w:pPr>
            <w:r>
              <w:rPr>
                <w:sz w:val="16"/>
              </w:rPr>
              <w:t>26.2</w:t>
            </w:r>
          </w:p>
        </w:tc>
        <w:tc>
          <w:tcPr>
            <w:tcW w:type="dxa" w:w="6992"/>
          </w:tcPr>
          <w:p>
            <w:pPr>
              <w:spacing w:after="0"/>
              <w:jc w:val="left"/>
            </w:pPr>
            <w:r>
              <w:rPr>
                <w:sz w:val="16"/>
              </w:rPr>
              <w:t>Very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2 of 2</w:t>
            </w:r>
          </w:p>
        </w:tc>
        <w:tc>
          <w:tcPr>
            <w:tcW w:type="dxa" w:w="1250"/>
          </w:tcPr>
          <w:p>
            <w:pPr>
              <w:spacing w:after="0"/>
              <w:jc w:val="right"/>
            </w:pPr>
            <w:r>
              <w:rPr>
                <w:sz w:val="16"/>
              </w:rPr>
              <w:t>77.4</w:t>
            </w:r>
          </w:p>
        </w:tc>
        <w:tc>
          <w:tcPr>
            <w:tcW w:type="dxa" w:w="1311"/>
          </w:tcPr>
          <w:p>
            <w:pPr>
              <w:spacing w:after="0"/>
              <w:jc w:val="right"/>
            </w:pPr>
            <w:r>
              <w:rPr>
                <w:sz w:val="16"/>
              </w:rPr>
              <w:t>83.9</w:t>
            </w:r>
          </w:p>
        </w:tc>
        <w:tc>
          <w:tcPr>
            <w:tcW w:type="dxa" w:w="1250"/>
          </w:tcPr>
          <w:p>
            <w:pPr>
              <w:spacing w:after="0"/>
              <w:jc w:val="right"/>
            </w:pPr>
            <w:r>
              <w:rPr>
                <w:sz w:val="16"/>
              </w:rPr>
              <w:t>90.4</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2 of 2</w:t>
            </w:r>
          </w:p>
        </w:tc>
        <w:tc>
          <w:tcPr>
            <w:tcW w:type="dxa" w:w="1250"/>
          </w:tcPr>
          <w:p>
            <w:pPr>
              <w:spacing w:after="0"/>
              <w:jc w:val="right"/>
            </w:pPr>
            <w:r>
              <w:rPr>
                <w:sz w:val="16"/>
              </w:rPr>
              <w:t>91.4</w:t>
            </w:r>
          </w:p>
        </w:tc>
        <w:tc>
          <w:tcPr>
            <w:tcW w:type="dxa" w:w="1311"/>
          </w:tcPr>
          <w:p>
            <w:pPr>
              <w:spacing w:after="0"/>
              <w:jc w:val="right"/>
            </w:pPr>
            <w:r>
              <w:rPr>
                <w:sz w:val="16"/>
              </w:rPr>
              <w:t>92.2</w:t>
            </w:r>
          </w:p>
        </w:tc>
        <w:tc>
          <w:tcPr>
            <w:tcW w:type="dxa" w:w="1250"/>
          </w:tcPr>
          <w:p>
            <w:pPr>
              <w:spacing w:after="0"/>
              <w:jc w:val="right"/>
            </w:pPr>
            <w:r>
              <w:rPr>
                <w:sz w:val="16"/>
              </w:rPr>
              <w:t>93.0</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2 of 2</w:t>
            </w:r>
          </w:p>
        </w:tc>
        <w:tc>
          <w:tcPr>
            <w:tcW w:type="dxa" w:w="1250"/>
          </w:tcPr>
          <w:p>
            <w:pPr>
              <w:spacing w:after="0"/>
              <w:jc w:val="right"/>
            </w:pPr>
            <w:r>
              <w:rPr>
                <w:sz w:val="16"/>
              </w:rPr>
              <w:t>73.9</w:t>
            </w:r>
          </w:p>
        </w:tc>
        <w:tc>
          <w:tcPr>
            <w:tcW w:type="dxa" w:w="1311"/>
          </w:tcPr>
          <w:p>
            <w:pPr>
              <w:spacing w:after="0"/>
              <w:jc w:val="right"/>
            </w:pPr>
            <w:r>
              <w:rPr>
                <w:sz w:val="16"/>
              </w:rPr>
              <w:t>80.1</w:t>
            </w:r>
          </w:p>
        </w:tc>
        <w:tc>
          <w:tcPr>
            <w:tcW w:type="dxa" w:w="1250"/>
          </w:tcPr>
          <w:p>
            <w:pPr>
              <w:spacing w:after="0"/>
              <w:jc w:val="right"/>
            </w:pPr>
            <w:r>
              <w:rPr>
                <w:sz w:val="16"/>
              </w:rPr>
              <w:t>86.4</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2 of 2</w:t>
            </w:r>
          </w:p>
        </w:tc>
        <w:tc>
          <w:tcPr>
            <w:tcW w:type="dxa" w:w="1250"/>
          </w:tcPr>
          <w:p>
            <w:pPr>
              <w:spacing w:after="0"/>
              <w:jc w:val="right"/>
            </w:pPr>
            <w:r>
              <w:rPr>
                <w:sz w:val="16"/>
              </w:rPr>
              <w:t>93.5</w:t>
            </w:r>
          </w:p>
        </w:tc>
        <w:tc>
          <w:tcPr>
            <w:tcW w:type="dxa" w:w="1311"/>
          </w:tcPr>
          <w:p>
            <w:pPr>
              <w:spacing w:after="0"/>
              <w:jc w:val="right"/>
            </w:pPr>
            <w:r>
              <w:rPr>
                <w:sz w:val="16"/>
              </w:rPr>
              <w:t>95.7</w:t>
            </w:r>
          </w:p>
        </w:tc>
        <w:tc>
          <w:tcPr>
            <w:tcW w:type="dxa" w:w="1250"/>
          </w:tcPr>
          <w:p>
            <w:pPr>
              <w:spacing w:after="0"/>
              <w:jc w:val="right"/>
            </w:pPr>
            <w:r>
              <w:rPr>
                <w:sz w:val="16"/>
              </w:rPr>
              <w:t>97.9</w:t>
            </w:r>
          </w:p>
        </w:tc>
        <w:tc>
          <w:tcPr>
            <w:tcW w:type="dxa" w:w="6992"/>
          </w:tcPr>
          <w:p>
            <w:pPr>
              <w:spacing w:after="0"/>
              <w:jc w:val="left"/>
            </w:pPr>
            <w:r>
              <w:rPr>
                <w:sz w:val="16"/>
              </w:rPr>
              <w:t>Very High 1, Relatively High 1</w:t>
            </w:r>
          </w:p>
        </w:tc>
      </w:tr>
      <w:tr>
        <w:trPr>
          <w:cantSplit/>
        </w:trPr>
        <w:tc>
          <w:tcPr>
            <w:tcW w:type="dxa" w:w="1999"/>
          </w:tcPr>
          <w:p>
            <w:pPr>
              <w:spacing w:after="0"/>
              <w:jc w:val="left"/>
            </w:pPr>
            <w:r>
              <w:rPr>
                <w:sz w:val="16"/>
              </w:rPr>
              <w:t>Tornado</w:t>
            </w:r>
          </w:p>
        </w:tc>
        <w:tc>
          <w:tcPr>
            <w:tcW w:type="dxa" w:w="1311"/>
          </w:tcPr>
          <w:p>
            <w:pPr>
              <w:spacing w:after="0"/>
              <w:jc w:val="right"/>
            </w:pPr>
            <w:r>
              <w:rPr>
                <w:sz w:val="16"/>
              </w:rPr>
              <w:t>2 of 2</w:t>
            </w:r>
          </w:p>
        </w:tc>
        <w:tc>
          <w:tcPr>
            <w:tcW w:type="dxa" w:w="1250"/>
          </w:tcPr>
          <w:p>
            <w:pPr>
              <w:spacing w:after="0"/>
              <w:jc w:val="right"/>
            </w:pPr>
            <w:r>
              <w:rPr>
                <w:sz w:val="16"/>
              </w:rPr>
              <w:t>40.6</w:t>
            </w:r>
          </w:p>
        </w:tc>
        <w:tc>
          <w:tcPr>
            <w:tcW w:type="dxa" w:w="1311"/>
          </w:tcPr>
          <w:p>
            <w:pPr>
              <w:spacing w:after="0"/>
              <w:jc w:val="right"/>
            </w:pPr>
            <w:r>
              <w:rPr>
                <w:sz w:val="16"/>
              </w:rPr>
              <w:t>45.1</w:t>
            </w:r>
          </w:p>
        </w:tc>
        <w:tc>
          <w:tcPr>
            <w:tcW w:type="dxa" w:w="1250"/>
          </w:tcPr>
          <w:p>
            <w:pPr>
              <w:spacing w:after="0"/>
              <w:jc w:val="right"/>
            </w:pPr>
            <w:r>
              <w:rPr>
                <w:sz w:val="16"/>
              </w:rPr>
              <w:t>49.6</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2 of 2</w:t>
            </w:r>
          </w:p>
        </w:tc>
        <w:tc>
          <w:tcPr>
            <w:tcW w:type="dxa" w:w="1250"/>
          </w:tcPr>
          <w:p>
            <w:pPr>
              <w:spacing w:after="0"/>
              <w:jc w:val="right"/>
            </w:pPr>
            <w:r>
              <w:rPr>
                <w:sz w:val="16"/>
              </w:rPr>
              <w:t>83.0</w:t>
            </w:r>
          </w:p>
        </w:tc>
        <w:tc>
          <w:tcPr>
            <w:tcW w:type="dxa" w:w="1311"/>
          </w:tcPr>
          <w:p>
            <w:pPr>
              <w:spacing w:after="0"/>
              <w:jc w:val="right"/>
            </w:pPr>
            <w:r>
              <w:rPr>
                <w:sz w:val="16"/>
              </w:rPr>
              <w:t>84.8</w:t>
            </w:r>
          </w:p>
        </w:tc>
        <w:tc>
          <w:tcPr>
            <w:tcW w:type="dxa" w:w="1250"/>
          </w:tcPr>
          <w:p>
            <w:pPr>
              <w:spacing w:after="0"/>
              <w:jc w:val="right"/>
            </w:pPr>
            <w:r>
              <w:rPr>
                <w:sz w:val="16"/>
              </w:rPr>
              <w:t>86.7</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2 of 2</w:t>
            </w:r>
          </w:p>
        </w:tc>
        <w:tc>
          <w:tcPr>
            <w:tcW w:type="dxa" w:w="1250"/>
          </w:tcPr>
          <w:p>
            <w:pPr>
              <w:spacing w:after="0"/>
              <w:jc w:val="right"/>
            </w:pPr>
            <w:r>
              <w:rPr>
                <w:sz w:val="16"/>
              </w:rPr>
              <w:t>67.2</w:t>
            </w:r>
          </w:p>
        </w:tc>
        <w:tc>
          <w:tcPr>
            <w:tcW w:type="dxa" w:w="1311"/>
          </w:tcPr>
          <w:p>
            <w:pPr>
              <w:spacing w:after="0"/>
              <w:jc w:val="right"/>
            </w:pPr>
            <w:r>
              <w:rPr>
                <w:sz w:val="16"/>
              </w:rPr>
              <w:t>72.2</w:t>
            </w:r>
          </w:p>
        </w:tc>
        <w:tc>
          <w:tcPr>
            <w:tcW w:type="dxa" w:w="1250"/>
          </w:tcPr>
          <w:p>
            <w:pPr>
              <w:spacing w:after="0"/>
              <w:jc w:val="right"/>
            </w:pPr>
            <w:r>
              <w:rPr>
                <w:sz w:val="16"/>
              </w:rPr>
              <w:t>77.1</w:t>
            </w:r>
          </w:p>
        </w:tc>
        <w:tc>
          <w:tcPr>
            <w:tcW w:type="dxa" w:w="6992"/>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98"/>
        <w:gridCol w:w="775"/>
        <w:gridCol w:w="3013"/>
        <w:gridCol w:w="2403"/>
        <w:gridCol w:w="3115"/>
        <w:gridCol w:w="2708"/>
      </w:tblGrid>
      <w:tr>
        <w:trPr>
          <w:cantSplit/>
          <w:tblHeader/>
        </w:trPr>
        <w:tc>
          <w:tcPr>
            <w:tcW w:type="dxa" w:w="2098"/>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3013"/>
            <w:shd w:val="clear" w:color="auto" w:fill="E8E8E8"/>
          </w:tcPr>
          <w:p>
            <w:pPr>
              <w:spacing w:after="0"/>
              <w:jc w:val="left"/>
            </w:pPr>
            <w:r>
              <w:rPr>
                <w:b/>
                <w:sz w:val="16"/>
              </w:rPr>
              <w:t>Plan status</w:t>
            </w:r>
          </w:p>
        </w:tc>
        <w:tc>
          <w:tcPr>
            <w:tcW w:type="dxa" w:w="24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98"/>
          </w:tcPr>
          <w:p>
            <w:pPr>
              <w:spacing w:after="0"/>
              <w:jc w:val="left"/>
            </w:pPr>
            <w:r>
              <w:rPr>
                <w:sz w:val="16"/>
              </w:rPr>
              <w:t>Rappahannock County</w:t>
            </w:r>
          </w:p>
        </w:tc>
        <w:tc>
          <w:tcPr>
            <w:tcW w:type="dxa" w:w="775"/>
          </w:tcPr>
          <w:p>
            <w:pPr>
              <w:spacing w:after="0"/>
              <w:jc w:val="left"/>
            </w:pPr>
            <w:r>
              <w:rPr>
                <w:sz w:val="16"/>
              </w:rPr>
              <w:t>County</w:t>
            </w:r>
          </w:p>
        </w:tc>
        <w:tc>
          <w:tcPr>
            <w:tcW w:type="dxa" w:w="3013"/>
          </w:tcPr>
          <w:p>
            <w:pPr>
              <w:spacing w:after="0"/>
              <w:jc w:val="left"/>
            </w:pPr>
            <w:r>
              <w:rPr>
                <w:sz w:val="16"/>
              </w:rPr>
              <w:t>Approved, expires 2031-06-23</w:t>
            </w:r>
          </w:p>
        </w:tc>
        <w:tc>
          <w:tcPr>
            <w:tcW w:type="dxa" w:w="2403"/>
          </w:tcPr>
          <w:p>
            <w:pPr>
              <w:spacing w:after="0"/>
              <w:jc w:val="right"/>
            </w:pPr>
            <w:r>
              <w:rPr>
                <w:sz w:val="16"/>
              </w:rPr>
              <w:t>FMA RL 0, SRL 0; any 0</w:t>
            </w:r>
          </w:p>
        </w:tc>
        <w:tc>
          <w:tcPr>
            <w:tcW w:type="dxa" w:w="3115"/>
          </w:tcPr>
          <w:p>
            <w:pPr>
              <w:spacing w:after="0"/>
              <w:jc w:val="right"/>
            </w:pPr>
            <w:r>
              <w:rPr>
                <w:sz w:val="16"/>
              </w:rPr>
              <w:t>no Public Assistance recorded</w:t>
            </w:r>
          </w:p>
        </w:tc>
        <w:tc>
          <w:tcPr>
            <w:tcW w:type="dxa" w:w="2708"/>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2026-06-24</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95"/>
          </w:tcPr>
          <w:p>
            <w:pPr>
              <w:spacing w:after="0"/>
              <w:jc w:val="right"/>
            </w:pPr>
            <w:r>
              <w:rPr>
                <w:sz w:val="16"/>
              </w:rPr>
              <w:t>$205</w:t>
            </w: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$1,893,838,458</w:t>
            </w:r>
          </w:p>
        </w:tc>
        <w:tc>
          <w:tcPr>
            <w:tcW w:type="dxa" w:w="1136"/>
          </w:tcPr>
          <w:p>
            <w:pPr>
              <w:spacing w:after="0"/>
              <w:jc w:val="right"/>
            </w:pPr>
            <w:r>
              <w:rPr>
                <w:sz w:val="16"/>
              </w:rPr>
              <w:t>$13,054,315</w:t>
            </w:r>
          </w:p>
        </w:tc>
        <w:tc>
          <w:tcPr>
            <w:tcW w:type="dxa" w:w="1045"/>
          </w:tcPr>
          <w:p>
            <w:pPr>
              <w:spacing w:after="0"/>
              <w:jc w:val="right"/>
            </w:pPr>
            <w:r>
              <w:rPr>
                <w:sz w:val="16"/>
              </w:rPr>
              <w:t>7,327</w:t>
            </w:r>
          </w:p>
        </w:tc>
        <w:tc>
          <w:tcPr>
            <w:tcW w:type="dxa" w:w="1037"/>
          </w:tcPr>
          <w:p>
            <w:pPr>
              <w:spacing w:after="0"/>
              <w:jc w:val="right"/>
            </w:pPr>
            <w:r>
              <w:rPr>
                <w:sz w:val="16"/>
              </w:rPr>
              <w:t>$54,264</w:t>
            </w:r>
          </w:p>
        </w:tc>
        <w:tc>
          <w:tcPr>
            <w:tcW w:type="dxa" w:w="1126"/>
          </w:tcPr>
          <w:p>
            <w:pPr>
              <w:spacing w:after="0"/>
              <w:jc w:val="right"/>
            </w:pPr>
            <w:r>
              <w:rPr>
                <w:sz w:val="16"/>
              </w:rPr>
              <w:t>$14,168</w:t>
            </w:r>
          </w:p>
        </w:tc>
        <w:tc>
          <w:tcPr>
            <w:tcW w:type="dxa" w:w="995"/>
          </w:tcPr>
          <w:p>
            <w:pPr>
              <w:spacing w:after="0"/>
              <w:jc w:val="right"/>
            </w:pPr>
            <w:r>
              <w:rPr>
                <w:sz w:val="16"/>
              </w:rPr>
              <w:t>$2,616</w:t>
            </w:r>
          </w:p>
        </w:tc>
        <w:tc>
          <w:tcPr>
            <w:tcW w:type="dxa" w:w="1305"/>
          </w:tcPr>
          <w:p>
            <w:pPr>
              <w:spacing w:after="0"/>
              <w:jc w:val="right"/>
            </w:pPr>
            <w:r>
              <w:rPr>
                <w:sz w:val="16"/>
              </w:rPr>
              <w:t>0.00287%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$4,150,371</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$241,699</w:t>
            </w:r>
          </w:p>
        </w:tc>
        <w:tc>
          <w:tcPr>
            <w:tcW w:type="dxa" w:w="995"/>
          </w:tcPr>
          <w:p>
            <w:pPr>
              <w:spacing w:after="0"/>
              <w:jc w:val="right"/>
            </w:pPr>
            <w:r>
              <w:rPr>
                <w:sz w:val="16"/>
              </w:rPr>
              <w:t>n/a</w:t>
            </w:r>
          </w:p>
        </w:tc>
        <w:tc>
          <w:tcPr>
            <w:tcW w:type="dxa" w:w="1305"/>
          </w:tcPr>
          <w:p>
            <w:pPr>
              <w:spacing w:after="0"/>
              <w:jc w:val="right"/>
            </w:pPr>
            <w:r>
              <w:rPr>
                <w:sz w:val="16"/>
              </w:rPr>
              <w:t>5.82%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$3,039,917,984</w:t>
            </w:r>
          </w:p>
        </w:tc>
        <w:tc>
          <w:tcPr>
            <w:tcW w:type="dxa" w:w="1136"/>
          </w:tcPr>
          <w:p>
            <w:pPr>
              <w:spacing w:after="0"/>
              <w:jc w:val="right"/>
            </w:pPr>
            <w:r>
              <w:rPr>
                <w:sz w:val="16"/>
              </w:rPr>
              <w:t>n/a</w:t>
            </w:r>
          </w:p>
        </w:tc>
        <w:tc>
          <w:tcPr>
            <w:tcW w:type="dxa" w:w="1045"/>
          </w:tcPr>
          <w:p>
            <w:pPr>
              <w:spacing w:after="0"/>
              <w:jc w:val="right"/>
            </w:pPr>
            <w:r>
              <w:rPr>
                <w:sz w:val="16"/>
              </w:rPr>
              <w:t>7,348</w:t>
            </w:r>
          </w:p>
        </w:tc>
        <w:tc>
          <w:tcPr>
            <w:tcW w:type="dxa" w:w="1037"/>
          </w:tcPr>
          <w:p>
            <w:pPr>
              <w:spacing w:after="0"/>
              <w:jc w:val="right"/>
            </w:pPr>
            <w:r>
              <w:rPr>
                <w:sz w:val="16"/>
              </w:rPr>
              <w:t>$43,607</w:t>
            </w:r>
          </w:p>
        </w:tc>
        <w:tc>
          <w:tcPr>
            <w:tcW w:type="dxa" w:w="1126"/>
          </w:tcPr>
          <w:p>
            <w:pPr>
              <w:spacing w:after="0"/>
              <w:jc w:val="right"/>
            </w:pPr>
            <w:r>
              <w:rPr>
                <w:sz w:val="16"/>
              </w:rPr>
              <w:t>n/a</w:t>
            </w:r>
          </w:p>
        </w:tc>
        <w:tc>
          <w:tcPr>
            <w:tcW w:type="dxa" w:w="995"/>
          </w:tcPr>
          <w:p>
            <w:pPr>
              <w:spacing w:after="0"/>
              <w:jc w:val="right"/>
            </w:pPr>
            <w:r>
              <w:rPr>
                <w:sz w:val="16"/>
              </w:rPr>
              <w:t>$9,002</w:t>
            </w:r>
          </w:p>
        </w:tc>
        <w:tc>
          <w:tcPr>
            <w:tcW w:type="dxa" w:w="1305"/>
          </w:tcPr>
          <w:p>
            <w:pPr>
              <w:spacing w:after="0"/>
              <w:jc w:val="right"/>
            </w:pPr>
            <w:r>
              <w:rPr>
                <w:sz w:val="16"/>
              </w:rPr>
              <w:t>0.00143%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$1,893,838,458</w:t>
            </w:r>
          </w:p>
        </w:tc>
        <w:tc>
          <w:tcPr>
            <w:tcW w:type="dxa" w:w="1136"/>
          </w:tcPr>
          <w:p>
            <w:pPr>
              <w:spacing w:after="0"/>
              <w:jc w:val="right"/>
            </w:pPr>
            <w:r>
              <w:rPr>
                <w:sz w:val="16"/>
              </w:rPr>
              <w:t>$13,054,315</w:t>
            </w:r>
          </w:p>
        </w:tc>
        <w:tc>
          <w:tcPr>
            <w:tcW w:type="dxa" w:w="1045"/>
          </w:tcPr>
          <w:p>
            <w:pPr>
              <w:spacing w:after="0"/>
              <w:jc w:val="right"/>
            </w:pPr>
            <w:r>
              <w:rPr>
                <w:sz w:val="16"/>
              </w:rPr>
              <w:t>7,327</w:t>
            </w:r>
          </w:p>
        </w:tc>
        <w:tc>
          <w:tcPr>
            <w:tcW w:type="dxa" w:w="1037"/>
          </w:tcPr>
          <w:p>
            <w:pPr>
              <w:spacing w:after="0"/>
              <w:jc w:val="right"/>
            </w:pPr>
            <w:r>
              <w:rPr>
                <w:sz w:val="16"/>
              </w:rPr>
              <w:t>$33,598</w:t>
            </w:r>
          </w:p>
        </w:tc>
        <w:tc>
          <w:tcPr>
            <w:tcW w:type="dxa" w:w="1126"/>
          </w:tcPr>
          <w:p>
            <w:pPr>
              <w:spacing w:after="0"/>
              <w:jc w:val="right"/>
            </w:pPr>
            <w:r>
              <w:rPr>
                <w:sz w:val="16"/>
              </w:rPr>
              <w:t>$1,318</w:t>
            </w:r>
          </w:p>
        </w:tc>
        <w:tc>
          <w:tcPr>
            <w:tcW w:type="dxa" w:w="995"/>
          </w:tcPr>
          <w:p>
            <w:pPr>
              <w:spacing w:after="0"/>
              <w:jc w:val="right"/>
            </w:pPr>
            <w:r>
              <w:rPr>
                <w:sz w:val="16"/>
              </w:rPr>
              <w:t>$6,368</w:t>
            </w:r>
          </w:p>
        </w:tc>
        <w:tc>
          <w:tcPr>
            <w:tcW w:type="dxa" w:w="1305"/>
          </w:tcPr>
          <w:p>
            <w:pPr>
              <w:spacing w:after="0"/>
              <w:jc w:val="right"/>
            </w:pPr>
            <w:r>
              <w:rPr>
                <w:sz w:val="16"/>
              </w:rPr>
              <w:t>0.00177%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$1,893,838,458</w:t>
            </w:r>
          </w:p>
        </w:tc>
        <w:tc>
          <w:tcPr>
            <w:tcW w:type="dxa" w:w="1136"/>
          </w:tcPr>
          <w:p>
            <w:pPr>
              <w:spacing w:after="0"/>
              <w:jc w:val="right"/>
            </w:pPr>
            <w:r>
              <w:rPr>
                <w:sz w:val="16"/>
              </w:rPr>
              <w:t>$13,054,315</w:t>
            </w:r>
          </w:p>
        </w:tc>
        <w:tc>
          <w:tcPr>
            <w:tcW w:type="dxa" w:w="1045"/>
          </w:tcPr>
          <w:p>
            <w:pPr>
              <w:spacing w:after="0"/>
              <w:jc w:val="right"/>
            </w:pPr>
            <w:r>
              <w:rPr>
                <w:sz w:val="16"/>
              </w:rPr>
              <w:t>7,327</w:t>
            </w:r>
          </w:p>
        </w:tc>
        <w:tc>
          <w:tcPr>
            <w:tcW w:type="dxa" w:w="1037"/>
          </w:tcPr>
          <w:p>
            <w:pPr>
              <w:spacing w:after="0"/>
              <w:jc w:val="right"/>
            </w:pPr>
            <w:r>
              <w:rPr>
                <w:sz w:val="16"/>
              </w:rPr>
              <w:t>$5</w:t>
            </w:r>
          </w:p>
        </w:tc>
        <w:tc>
          <w:tcPr>
            <w:tcW w:type="dxa" w:w="1126"/>
          </w:tcPr>
          <w:p>
            <w:pPr>
              <w:spacing w:after="0"/>
              <w:jc w:val="right"/>
            </w:pPr>
            <w:r>
              <w:rPr>
                <w:sz w:val="16"/>
              </w:rPr>
              <w:t>$18</w:t>
            </w:r>
          </w:p>
        </w:tc>
        <w:tc>
          <w:tcPr>
            <w:tcW w:type="dxa" w:w="995"/>
          </w:tcPr>
          <w:p>
            <w:pPr>
              <w:spacing w:after="0"/>
              <w:jc w:val="right"/>
            </w:pPr>
            <w:r>
              <w:rPr>
                <w:sz w:val="16"/>
              </w:rPr>
              <w:t>$94,439</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$1,893,838,458</w:t>
            </w:r>
          </w:p>
        </w:tc>
        <w:tc>
          <w:tcPr>
            <w:tcW w:type="dxa" w:w="1136"/>
          </w:tcPr>
          <w:p>
            <w:pPr>
              <w:spacing w:after="0"/>
              <w:jc w:val="right"/>
            </w:pPr>
            <w:r>
              <w:rPr>
                <w:sz w:val="16"/>
              </w:rPr>
              <w:t>$13,054,315</w:t>
            </w:r>
          </w:p>
        </w:tc>
        <w:tc>
          <w:tcPr>
            <w:tcW w:type="dxa" w:w="1045"/>
          </w:tcPr>
          <w:p>
            <w:pPr>
              <w:spacing w:after="0"/>
              <w:jc w:val="right"/>
            </w:pPr>
            <w:r>
              <w:rPr>
                <w:sz w:val="16"/>
              </w:rPr>
              <w:t>7,327</w:t>
            </w:r>
          </w:p>
        </w:tc>
        <w:tc>
          <w:tcPr>
            <w:tcW w:type="dxa" w:w="1037"/>
          </w:tcPr>
          <w:p>
            <w:pPr>
              <w:spacing w:after="0"/>
              <w:jc w:val="right"/>
            </w:pPr>
            <w:r>
              <w:rPr>
                <w:sz w:val="16"/>
              </w:rPr>
              <w:t>$66,790</w:t>
            </w:r>
          </w:p>
        </w:tc>
        <w:tc>
          <w:tcPr>
            <w:tcW w:type="dxa" w:w="1126"/>
          </w:tcPr>
          <w:p>
            <w:pPr>
              <w:spacing w:after="0"/>
              <w:jc w:val="right"/>
            </w:pPr>
            <w:r>
              <w:rPr>
                <w:sz w:val="16"/>
              </w:rPr>
              <w:t>$43,643</w:t>
            </w:r>
          </w:p>
        </w:tc>
        <w:tc>
          <w:tcPr>
            <w:tcW w:type="dxa" w:w="995"/>
          </w:tcPr>
          <w:p>
            <w:pPr>
              <w:spacing w:after="0"/>
              <w:jc w:val="right"/>
            </w:pPr>
            <w:r>
              <w:rPr>
                <w:sz w:val="16"/>
              </w:rPr>
              <w:t>$2,225</w:t>
            </w:r>
          </w:p>
        </w:tc>
        <w:tc>
          <w:tcPr>
            <w:tcW w:type="dxa" w:w="1305"/>
          </w:tcPr>
          <w:p>
            <w:pPr>
              <w:spacing w:after="0"/>
              <w:jc w:val="right"/>
            </w:pPr>
            <w:r>
              <w:rPr>
                <w:sz w:val="16"/>
              </w:rPr>
              <w:t>0.00353%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$1,893,838,458</w:t>
            </w:r>
          </w:p>
        </w:tc>
        <w:tc>
          <w:tcPr>
            <w:tcW w:type="dxa" w:w="1136"/>
          </w:tcPr>
          <w:p>
            <w:pPr>
              <w:spacing w:after="0"/>
              <w:jc w:val="right"/>
            </w:pPr>
            <w:r>
              <w:rPr>
                <w:sz w:val="16"/>
              </w:rPr>
              <w:t>n/a</w:t>
            </w:r>
          </w:p>
        </w:tc>
        <w:tc>
          <w:tcPr>
            <w:tcW w:type="dxa" w:w="1045"/>
          </w:tcPr>
          <w:p>
            <w:pPr>
              <w:spacing w:after="0"/>
              <w:jc w:val="right"/>
            </w:pPr>
            <w:r>
              <w:rPr>
                <w:sz w:val="16"/>
              </w:rPr>
              <w:t>7,327</w:t>
            </w:r>
          </w:p>
        </w:tc>
        <w:tc>
          <w:tcPr>
            <w:tcW w:type="dxa" w:w="1037"/>
          </w:tcPr>
          <w:p>
            <w:pPr>
              <w:spacing w:after="0"/>
              <w:jc w:val="right"/>
            </w:pPr>
            <w:r>
              <w:rPr>
                <w:sz w:val="16"/>
              </w:rPr>
              <w:t>$2,542</w:t>
            </w:r>
          </w:p>
        </w:tc>
        <w:tc>
          <w:tcPr>
            <w:tcW w:type="dxa" w:w="1126"/>
          </w:tcPr>
          <w:p>
            <w:pPr>
              <w:spacing w:after="0"/>
              <w:jc w:val="right"/>
            </w:pPr>
            <w:r>
              <w:rPr>
                <w:sz w:val="16"/>
              </w:rPr>
              <w:t>n/a</w:t>
            </w:r>
          </w:p>
        </w:tc>
        <w:tc>
          <w:tcPr>
            <w:tcW w:type="dxa" w:w="995"/>
          </w:tcPr>
          <w:p>
            <w:pPr>
              <w:spacing w:after="0"/>
              <w:jc w:val="right"/>
            </w:pPr>
            <w:r>
              <w:rPr>
                <w:sz w:val="16"/>
              </w:rPr>
              <w:t>$101</w:t>
            </w:r>
          </w:p>
        </w:tc>
        <w:tc>
          <w:tcPr>
            <w:tcW w:type="dxa" w:w="1305"/>
          </w:tcPr>
          <w:p>
            <w:pPr>
              <w:spacing w:after="0"/>
              <w:jc w:val="right"/>
            </w:pPr>
            <w:r>
              <w:rPr>
                <w:sz w:val="16"/>
              </w:rPr>
              <w:t>0.000134%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$1,891,697,844</w:t>
            </w:r>
          </w:p>
        </w:tc>
        <w:tc>
          <w:tcPr>
            <w:tcW w:type="dxa" w:w="1136"/>
          </w:tcPr>
          <w:p>
            <w:pPr>
              <w:spacing w:after="0"/>
              <w:jc w:val="right"/>
            </w:pPr>
            <w:r>
              <w:rPr>
                <w:sz w:val="16"/>
              </w:rPr>
              <w:t>$1,169,583</w:t>
            </w:r>
          </w:p>
        </w:tc>
        <w:tc>
          <w:tcPr>
            <w:tcW w:type="dxa" w:w="1045"/>
          </w:tcPr>
          <w:p>
            <w:pPr>
              <w:spacing w:after="0"/>
              <w:jc w:val="right"/>
            </w:pPr>
            <w:r>
              <w:rPr>
                <w:sz w:val="16"/>
              </w:rPr>
              <w:t>226</w:t>
            </w:r>
          </w:p>
        </w:tc>
        <w:tc>
          <w:tcPr>
            <w:tcW w:type="dxa" w:w="1037"/>
          </w:tcPr>
          <w:p>
            <w:pPr>
              <w:spacing w:after="0"/>
              <w:jc w:val="right"/>
            </w:pPr>
            <w:r>
              <w:rPr>
                <w:sz w:val="16"/>
              </w:rPr>
              <w:t>$2,223,036</w:t>
            </w:r>
          </w:p>
        </w:tc>
        <w:tc>
          <w:tcPr>
            <w:tcW w:type="dxa" w:w="1126"/>
          </w:tcPr>
          <w:p>
            <w:pPr>
              <w:spacing w:after="0"/>
              <w:jc w:val="right"/>
            </w:pPr>
            <w:r>
              <w:rPr>
                <w:sz w:val="16"/>
              </w:rPr>
              <w:t>$19,849</w:t>
            </w:r>
          </w:p>
        </w:tc>
        <w:tc>
          <w:tcPr>
            <w:tcW w:type="dxa" w:w="995"/>
          </w:tcPr>
          <w:p>
            <w:pPr>
              <w:spacing w:after="0"/>
              <w:jc w:val="right"/>
            </w:pPr>
            <w:r>
              <w:rPr>
                <w:sz w:val="16"/>
              </w:rPr>
              <w:t>$12,550</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$193,900,958</w:t>
            </w:r>
          </w:p>
        </w:tc>
        <w:tc>
          <w:tcPr>
            <w:tcW w:type="dxa" w:w="1136"/>
          </w:tcPr>
          <w:p>
            <w:pPr>
              <w:spacing w:after="0"/>
              <w:jc w:val="right"/>
            </w:pPr>
            <w:r>
              <w:rPr>
                <w:sz w:val="16"/>
              </w:rPr>
              <w:t>n/a</w:t>
            </w:r>
          </w:p>
        </w:tc>
        <w:tc>
          <w:tcPr>
            <w:tcW w:type="dxa" w:w="1045"/>
          </w:tcPr>
          <w:p>
            <w:pPr>
              <w:spacing w:after="0"/>
              <w:jc w:val="right"/>
            </w:pPr>
            <w:r>
              <w:rPr>
                <w:sz w:val="16"/>
              </w:rPr>
              <w:t>785</w:t>
            </w:r>
          </w:p>
        </w:tc>
        <w:tc>
          <w:tcPr>
            <w:tcW w:type="dxa" w:w="1037"/>
          </w:tcPr>
          <w:p>
            <w:pPr>
              <w:spacing w:after="0"/>
              <w:jc w:val="right"/>
            </w:pPr>
            <w:r>
              <w:rPr>
                <w:sz w:val="16"/>
              </w:rPr>
              <w:t>$636</w:t>
            </w:r>
          </w:p>
        </w:tc>
        <w:tc>
          <w:tcPr>
            <w:tcW w:type="dxa" w:w="1126"/>
          </w:tcPr>
          <w:p>
            <w:pPr>
              <w:spacing w:after="0"/>
              <w:jc w:val="right"/>
            </w:pPr>
            <w:r>
              <w:rPr>
                <w:sz w:val="16"/>
              </w:rPr>
              <w:t>n/a</w:t>
            </w:r>
          </w:p>
        </w:tc>
        <w:tc>
          <w:tcPr>
            <w:tcW w:type="dxa" w:w="995"/>
          </w:tcPr>
          <w:p>
            <w:pPr>
              <w:spacing w:after="0"/>
              <w:jc w:val="right"/>
            </w:pPr>
            <w:r>
              <w:rPr>
                <w:sz w:val="16"/>
              </w:rPr>
              <w:t>$1,060</w:t>
            </w:r>
          </w:p>
        </w:tc>
        <w:tc>
          <w:tcPr>
            <w:tcW w:type="dxa" w:w="1305"/>
          </w:tcPr>
          <w:p>
            <w:pPr>
              <w:spacing w:after="0"/>
              <w:jc w:val="right"/>
            </w:pPr>
            <w:r>
              <w:rPr>
                <w:sz w:val="16"/>
              </w:rPr>
              <w:t>0.000328%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$1,893,838,458</w:t>
            </w:r>
          </w:p>
        </w:tc>
        <w:tc>
          <w:tcPr>
            <w:tcW w:type="dxa" w:w="1136"/>
          </w:tcPr>
          <w:p>
            <w:pPr>
              <w:spacing w:after="0"/>
              <w:jc w:val="right"/>
            </w:pPr>
            <w:r>
              <w:rPr>
                <w:sz w:val="16"/>
              </w:rPr>
              <w:t>n/a</w:t>
            </w:r>
          </w:p>
        </w:tc>
        <w:tc>
          <w:tcPr>
            <w:tcW w:type="dxa" w:w="1045"/>
          </w:tcPr>
          <w:p>
            <w:pPr>
              <w:spacing w:after="0"/>
              <w:jc w:val="right"/>
            </w:pPr>
            <w:r>
              <w:rPr>
                <w:sz w:val="16"/>
              </w:rPr>
              <w:t>7,327</w:t>
            </w:r>
          </w:p>
        </w:tc>
        <w:tc>
          <w:tcPr>
            <w:tcW w:type="dxa" w:w="1037"/>
          </w:tcPr>
          <w:p>
            <w:pPr>
              <w:spacing w:after="0"/>
              <w:jc w:val="right"/>
            </w:pPr>
            <w:r>
              <w:rPr>
                <w:sz w:val="16"/>
              </w:rPr>
              <w:t>$2,233</w:t>
            </w:r>
          </w:p>
        </w:tc>
        <w:tc>
          <w:tcPr>
            <w:tcW w:type="dxa" w:w="1126"/>
          </w:tcPr>
          <w:p>
            <w:pPr>
              <w:spacing w:after="0"/>
              <w:jc w:val="right"/>
            </w:pPr>
            <w:r>
              <w:rPr>
                <w:sz w:val="16"/>
              </w:rPr>
              <w:t>n/a</w:t>
            </w:r>
          </w:p>
        </w:tc>
        <w:tc>
          <w:tcPr>
            <w:tcW w:type="dxa" w:w="995"/>
          </w:tcPr>
          <w:p>
            <w:pPr>
              <w:spacing w:after="0"/>
              <w:jc w:val="right"/>
            </w:pPr>
            <w:r>
              <w:rPr>
                <w:sz w:val="16"/>
              </w:rPr>
              <w:t>$51,344</w:t>
            </w:r>
          </w:p>
        </w:tc>
        <w:tc>
          <w:tcPr>
            <w:tcW w:type="dxa" w:w="1305"/>
          </w:tcPr>
          <w:p>
            <w:pPr>
              <w:spacing w:after="0"/>
              <w:jc w:val="right"/>
            </w:pPr>
            <w:r>
              <w:rPr>
                <w:sz w:val="16"/>
              </w:rPr>
              <w:t>0.000118%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$1,893,838,458</w:t>
            </w:r>
          </w:p>
        </w:tc>
        <w:tc>
          <w:tcPr>
            <w:tcW w:type="dxa" w:w="1136"/>
          </w:tcPr>
          <w:p>
            <w:pPr>
              <w:spacing w:after="0"/>
              <w:jc w:val="right"/>
            </w:pPr>
            <w:r>
              <w:rPr>
                <w:sz w:val="16"/>
              </w:rPr>
              <w:t>$13,054,315</w:t>
            </w:r>
          </w:p>
        </w:tc>
        <w:tc>
          <w:tcPr>
            <w:tcW w:type="dxa" w:w="1045"/>
          </w:tcPr>
          <w:p>
            <w:pPr>
              <w:spacing w:after="0"/>
              <w:jc w:val="right"/>
            </w:pPr>
            <w:r>
              <w:rPr>
                <w:sz w:val="16"/>
              </w:rPr>
              <w:t>7,327</w:t>
            </w:r>
          </w:p>
        </w:tc>
        <w:tc>
          <w:tcPr>
            <w:tcW w:type="dxa" w:w="1037"/>
          </w:tcPr>
          <w:p>
            <w:pPr>
              <w:spacing w:after="0"/>
              <w:jc w:val="right"/>
            </w:pPr>
            <w:r>
              <w:rPr>
                <w:sz w:val="16"/>
              </w:rPr>
              <w:t>$89,582</w:t>
            </w:r>
          </w:p>
        </w:tc>
        <w:tc>
          <w:tcPr>
            <w:tcW w:type="dxa" w:w="1126"/>
          </w:tcPr>
          <w:p>
            <w:pPr>
              <w:spacing w:after="0"/>
              <w:jc w:val="right"/>
            </w:pPr>
            <w:r>
              <w:rPr>
                <w:sz w:val="16"/>
              </w:rPr>
              <w:t>$97,765</w:t>
            </w:r>
          </w:p>
        </w:tc>
        <w:tc>
          <w:tcPr>
            <w:tcW w:type="dxa" w:w="995"/>
          </w:tcPr>
          <w:p>
            <w:pPr>
              <w:spacing w:after="0"/>
              <w:jc w:val="right"/>
            </w:pPr>
            <w:r>
              <w:rPr>
                <w:sz w:val="16"/>
              </w:rPr>
              <w:t>$117,589</w:t>
            </w:r>
          </w:p>
        </w:tc>
        <w:tc>
          <w:tcPr>
            <w:tcW w:type="dxa" w:w="1305"/>
          </w:tcPr>
          <w:p>
            <w:pPr>
              <w:spacing w:after="0"/>
              <w:jc w:val="right"/>
            </w:pPr>
            <w:r>
              <w:rPr>
                <w:sz w:val="16"/>
              </w:rPr>
              <w:t>0.00473%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$1,893,838,458</w:t>
            </w:r>
          </w:p>
        </w:tc>
        <w:tc>
          <w:tcPr>
            <w:tcW w:type="dxa" w:w="1136"/>
          </w:tcPr>
          <w:p>
            <w:pPr>
              <w:spacing w:after="0"/>
              <w:jc w:val="right"/>
            </w:pPr>
            <w:r>
              <w:rPr>
                <w:sz w:val="16"/>
              </w:rPr>
              <w:t>$13,054,315</w:t>
            </w:r>
          </w:p>
        </w:tc>
        <w:tc>
          <w:tcPr>
            <w:tcW w:type="dxa" w:w="1045"/>
          </w:tcPr>
          <w:p>
            <w:pPr>
              <w:spacing w:after="0"/>
              <w:jc w:val="right"/>
            </w:pPr>
            <w:r>
              <w:rPr>
                <w:sz w:val="16"/>
              </w:rPr>
              <w:t>7,327</w:t>
            </w:r>
          </w:p>
        </w:tc>
        <w:tc>
          <w:tcPr>
            <w:tcW w:type="dxa" w:w="1037"/>
          </w:tcPr>
          <w:p>
            <w:pPr>
              <w:spacing w:after="0"/>
              <w:jc w:val="right"/>
            </w:pPr>
            <w:r>
              <w:rPr>
                <w:sz w:val="16"/>
              </w:rPr>
              <w:t>$49,401</w:t>
            </w:r>
          </w:p>
        </w:tc>
        <w:tc>
          <w:tcPr>
            <w:tcW w:type="dxa" w:w="1126"/>
          </w:tcPr>
          <w:p>
            <w:pPr>
              <w:spacing w:after="0"/>
              <w:jc w:val="right"/>
            </w:pPr>
            <w:r>
              <w:rPr>
                <w:sz w:val="16"/>
              </w:rPr>
              <w:t>$303</w:t>
            </w:r>
          </w:p>
        </w:tc>
        <w:tc>
          <w:tcPr>
            <w:tcW w:type="dxa" w:w="995"/>
          </w:tcPr>
          <w:p>
            <w:pPr>
              <w:spacing w:after="0"/>
              <w:jc w:val="right"/>
            </w:pPr>
            <w:r>
              <w:rPr>
                <w:sz w:val="16"/>
              </w:rPr>
              <w:t>$35,579</w:t>
            </w:r>
          </w:p>
        </w:tc>
        <w:tc>
          <w:tcPr>
            <w:tcW w:type="dxa" w:w="1305"/>
          </w:tcPr>
          <w:p>
            <w:pPr>
              <w:spacing w:after="0"/>
              <w:jc w:val="right"/>
            </w:pPr>
            <w:r>
              <w:rPr>
                <w:sz w:val="16"/>
              </w:rPr>
              <w:t>0.00261%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$200,713,659</w:t>
            </w:r>
          </w:p>
        </w:tc>
        <w:tc>
          <w:tcPr>
            <w:tcW w:type="dxa" w:w="1136"/>
          </w:tcPr>
          <w:p>
            <w:pPr>
              <w:spacing w:after="0"/>
              <w:jc w:val="right"/>
            </w:pPr>
            <w:r>
              <w:rPr>
                <w:sz w:val="16"/>
              </w:rPr>
              <w:t>$4,731,437</w:t>
            </w:r>
          </w:p>
        </w:tc>
        <w:tc>
          <w:tcPr>
            <w:tcW w:type="dxa" w:w="1045"/>
          </w:tcPr>
          <w:p>
            <w:pPr>
              <w:spacing w:after="0"/>
              <w:jc w:val="right"/>
            </w:pPr>
            <w:r>
              <w:rPr>
                <w:sz w:val="16"/>
              </w:rPr>
              <w:t>2,437</w:t>
            </w:r>
          </w:p>
        </w:tc>
        <w:tc>
          <w:tcPr>
            <w:tcW w:type="dxa" w:w="1037"/>
          </w:tcPr>
          <w:p>
            <w:pPr>
              <w:spacing w:after="0"/>
              <w:jc w:val="right"/>
            </w:pPr>
            <w:r>
              <w:rPr>
                <w:sz w:val="16"/>
              </w:rPr>
              <w:t>$18,051</w:t>
            </w:r>
          </w:p>
        </w:tc>
        <w:tc>
          <w:tcPr>
            <w:tcW w:type="dxa" w:w="1126"/>
          </w:tcPr>
          <w:p>
            <w:pPr>
              <w:spacing w:after="0"/>
              <w:jc w:val="right"/>
            </w:pPr>
            <w:r>
              <w:rPr>
                <w:sz w:val="16"/>
              </w:rPr>
              <w:t>$32</w:t>
            </w:r>
          </w:p>
        </w:tc>
        <w:tc>
          <w:tcPr>
            <w:tcW w:type="dxa" w:w="995"/>
          </w:tcPr>
          <w:p>
            <w:pPr>
              <w:spacing w:after="0"/>
              <w:jc w:val="right"/>
            </w:pPr>
            <w:r>
              <w:rPr>
                <w:sz w:val="16"/>
              </w:rPr>
              <w:t>$3,272</w:t>
            </w:r>
          </w:p>
        </w:tc>
        <w:tc>
          <w:tcPr>
            <w:tcW w:type="dxa" w:w="1305"/>
          </w:tcPr>
          <w:p>
            <w:pPr>
              <w:spacing w:after="0"/>
              <w:jc w:val="right"/>
            </w:pPr>
            <w:r>
              <w:rPr>
                <w:sz w:val="16"/>
              </w:rPr>
              <w:t>0.00899%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$1,893,838,458</w:t>
            </w:r>
          </w:p>
        </w:tc>
        <w:tc>
          <w:tcPr>
            <w:tcW w:type="dxa" w:w="1136"/>
          </w:tcPr>
          <w:p>
            <w:pPr>
              <w:spacing w:after="0"/>
              <w:jc w:val="right"/>
            </w:pPr>
            <w:r>
              <w:rPr>
                <w:sz w:val="16"/>
              </w:rPr>
              <w:t>$13,054,315</w:t>
            </w:r>
          </w:p>
        </w:tc>
        <w:tc>
          <w:tcPr>
            <w:tcW w:type="dxa" w:w="1045"/>
          </w:tcPr>
          <w:p>
            <w:pPr>
              <w:spacing w:after="0"/>
              <w:jc w:val="right"/>
            </w:pPr>
            <w:r>
              <w:rPr>
                <w:sz w:val="16"/>
              </w:rPr>
              <w:t>7,327</w:t>
            </w:r>
          </w:p>
        </w:tc>
        <w:tc>
          <w:tcPr>
            <w:tcW w:type="dxa" w:w="1037"/>
          </w:tcPr>
          <w:p>
            <w:pPr>
              <w:spacing w:after="0"/>
              <w:jc w:val="right"/>
            </w:pPr>
            <w:r>
              <w:rPr>
                <w:sz w:val="16"/>
              </w:rPr>
              <w:t>$4,607</w:t>
            </w:r>
          </w:p>
        </w:tc>
        <w:tc>
          <w:tcPr>
            <w:tcW w:type="dxa" w:w="1126"/>
          </w:tcPr>
          <w:p>
            <w:pPr>
              <w:spacing w:after="0"/>
              <w:jc w:val="right"/>
            </w:pPr>
            <w:r>
              <w:rPr>
                <w:sz w:val="16"/>
              </w:rPr>
              <w:t>$7</w:t>
            </w:r>
          </w:p>
        </w:tc>
        <w:tc>
          <w:tcPr>
            <w:tcW w:type="dxa" w:w="995"/>
          </w:tcPr>
          <w:p>
            <w:pPr>
              <w:spacing w:after="0"/>
              <w:jc w:val="right"/>
            </w:pPr>
            <w:r>
              <w:rPr>
                <w:sz w:val="16"/>
              </w:rPr>
              <w:t>$6,790</w:t>
            </w:r>
          </w:p>
        </w:tc>
        <w:tc>
          <w:tcPr>
            <w:tcW w:type="dxa" w:w="1305"/>
          </w:tcPr>
          <w:p>
            <w:pPr>
              <w:spacing w:after="0"/>
              <w:jc w:val="right"/>
            </w:pPr>
            <w:r>
              <w:rPr>
                <w:sz w:val="16"/>
              </w:rPr>
              <w:t>0.000243%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2026-06-24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7,327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$1,893,838,458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$13,054,315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$3,007,153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$343,140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Rappahannock County</w:t>
            </w:r>
          </w:p>
        </w:tc>
        <w:tc>
          <w:tcPr>
            <w:tcW w:type="dxa" w:w="1545"/>
          </w:tcPr>
          <w:p>
            <w:pPr>
              <w:spacing w:after="0"/>
              <w:jc w:val="left"/>
            </w:pPr>
            <w:r>
              <w:rPr>
                <w:sz w:val="16"/>
              </w:rPr>
              <w:t>510128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Rappahannock County, VA: risk-assessment baseline packet, release 2026-10 (data as of 2026-09-30; County FIPS 51157). Automated baseline. </w:t>
      </w:r>
      <w:hyperlink r:id="rId15">
        <w:r>
          <w:rPr>
            <w:color w:val="1F4E99"/>
            <w:sz w:val="17"/>
            <w:u w:val="single"/>
          </w:rPr>
          <w:t>https://hazardplain.org/va/51157/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Rappahannock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Rappahannock County, VA: Risk-assessment baseline packet</dc:title>
  <dc:subject>Hazard Plain release 2026-10, as of 2026-09-30. Automated baseline</dc:subject>
  <dc:creator>Hazard Plain</dc:creator>
  <cp:keywords>Hazard Plain; hazard mitigation; risk assessment; 51157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