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Prince George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Expires: </w:t>
      </w:r>
      <w:r>
        <w:rPr/>
        <w:t>2027-08-07</w:t>
      </w:r>
    </w:p>
    <w:p>
      <w:pPr>
        <w:keepNext/>
        <w:spacing w:after="40" w:before="0"/>
      </w:pPr>
      <w:r>
        <w:rPr>
          <w:b/>
        </w:rPr>
        <w:t xml:space="preserve">As of: </w:t>
      </w:r>
      <w:r>
        <w:rPr/>
        <w:t>2026-09-28</w:t>
      </w:r>
    </w:p>
    <w:p>
      <w:pPr>
        <w:keepNext/>
        <w:spacing w:after="40" w:before="0"/>
      </w:pPr>
      <w:r>
        <w:rPr>
          <w:b/>
        </w:rPr>
        <w:t xml:space="preserve">Days: </w:t>
      </w:r>
      <w:r>
        <w:rPr/>
        <w:t>313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0"/>
        <w:gridCol w:w="680"/>
        <w:gridCol w:w="2106"/>
        <w:gridCol w:w="2137"/>
        <w:gridCol w:w="1037"/>
        <w:gridCol w:w="1037"/>
        <w:gridCol w:w="858"/>
        <w:gridCol w:w="2581"/>
        <w:gridCol w:w="1987"/>
      </w:tblGrid>
      <w:tr>
        <w:trPr>
          <w:cantSplit/>
          <w:tblHeader/>
        </w:trPr>
        <w:tc>
          <w:tcPr>
            <w:tcW w:type="dxa" w:w="169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21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1"/>
            <w:shd w:val="clear" w:color="auto" w:fill="E8E8E8"/>
          </w:tcPr>
          <w:p>
            <w:pPr>
              <w:spacing w:after="0"/>
              <w:jc w:val="left"/>
            </w:pPr>
            <w:r>
              <w:rPr>
                <w:b/>
                <w:sz w:val="16"/>
              </w:rPr>
              <w:t>Update underway</w:t>
            </w:r>
          </w:p>
        </w:tc>
        <w:tc>
          <w:tcPr>
            <w:tcW w:type="dxa" w:w="1987"/>
            <w:shd w:val="clear" w:color="auto" w:fill="E8E8E8"/>
          </w:tcPr>
          <w:p>
            <w:pPr>
              <w:spacing w:after="0"/>
              <w:jc w:val="left"/>
            </w:pPr>
            <w:r>
              <w:rPr>
                <w:b/>
                <w:sz w:val="16"/>
              </w:rPr>
              <w:t>Notes</w:t>
            </w:r>
          </w:p>
        </w:tc>
      </w:tr>
      <w:tr>
        <w:trPr>
          <w:cantSplit/>
        </w:trPr>
        <w:tc>
          <w:tcPr>
            <w:tcW w:type="dxa" w:w="1690"/>
          </w:tcPr>
          <w:p>
            <w:pPr>
              <w:spacing w:after="0"/>
              <w:jc w:val="left"/>
            </w:pPr>
            <w:r>
              <w:rPr>
                <w:sz w:val="16"/>
              </w:rPr>
              <w:t>Prince George County</w:t>
            </w:r>
          </w:p>
        </w:tc>
        <w:tc>
          <w:tcPr>
            <w:tcW w:type="dxa" w:w="680"/>
          </w:tcPr>
          <w:p>
            <w:pPr>
              <w:spacing w:after="0"/>
              <w:jc w:val="left"/>
            </w:pPr>
            <w:r>
              <w:rPr>
                <w:sz w:val="16"/>
              </w:rPr>
              <w:t>County</w:t>
            </w:r>
          </w:p>
        </w:tc>
        <w:tc>
          <w:tcPr>
            <w:tcW w:type="dxa" w:w="2106"/>
          </w:tcPr>
          <w:p>
            <w:pPr>
              <w:spacing w:after="0"/>
              <w:jc w:val="left"/>
            </w:pPr>
            <w:r>
              <w:rPr>
                <w:sz w:val="16"/>
              </w:rPr>
              <w:t>Approved, expires 2027-08-07</w:t>
            </w:r>
          </w:p>
        </w:tc>
        <w:tc>
          <w:tcPr>
            <w:tcW w:type="dxa" w:w="2137"/>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8"/>
          </w:tcPr>
          <w:p>
            <w:pPr>
              <w:spacing w:after="0"/>
              <w:jc w:val="right"/>
            </w:pPr>
            <w:r>
              <w:rPr>
                <w:sz w:val="16"/>
              </w:rPr>
              <w:t>313</w:t>
            </w:r>
          </w:p>
        </w:tc>
        <w:tc>
          <w:tcPr>
            <w:tcW w:type="dxa" w:w="2581"/>
          </w:tcPr>
          <w:p>
            <w:pPr>
              <w:spacing w:after="0"/>
              <w:jc w:val="left"/>
            </w:pPr>
            <w:r>
              <w:rPr>
                <w:sz w:val="16"/>
              </w:rPr>
              <w:t>FEMA tracker shows a plan in progress</w:t>
            </w:r>
          </w:p>
        </w:tc>
        <w:tc>
          <w:tcPr>
            <w:tcW w:type="dxa" w:w="1987"/>
          </w:tcPr>
          <w:p>
            <w:pPr>
              <w:spacing w:after="0"/>
              <w:jc w:val="left"/>
            </w:pPr>
            <w:r>
              <w:rPr>
                <w:sz w:val="16"/>
              </w:rPr>
              <w:t>member approved 2022-08-09</w:t>
            </w:r>
          </w:p>
        </w:tc>
      </w:tr>
    </w:tbl>
    <w:p>
      <w:pPr>
        <w:spacing w:after="40" w:before="60"/>
      </w:pPr>
      <w:r>
        <w:rPr>
          <w:sz w:val="15"/>
        </w:rPr>
        <w:t>Plan 108426 also covers 22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$3,077,537</w:t>
            </w:r>
          </w:p>
        </w:tc>
        <w:tc>
          <w:tcPr>
            <w:tcW w:type="dxa" w:w="1126"/>
          </w:tcPr>
          <w:p>
            <w:pPr>
              <w:spacing w:after="0"/>
              <w:jc w:val="right"/>
            </w:pPr>
            <w:r>
              <w:rPr>
                <w:sz w:val="16"/>
              </w:rPr>
              <w:t>$822</w:t>
            </w:r>
          </w:p>
        </w:tc>
        <w:tc>
          <w:tcPr>
            <w:tcW w:type="dxa" w:w="1284"/>
          </w:tcPr>
          <w:p>
            <w:pPr>
              <w:spacing w:after="0"/>
              <w:jc w:val="right"/>
            </w:pPr>
            <w:r>
              <w:rPr>
                <w:sz w:val="16"/>
              </w:rPr>
              <w:t>$4,013</w:t>
            </w:r>
          </w:p>
        </w:tc>
        <w:tc>
          <w:tcPr>
            <w:tcW w:type="dxa" w:w="1105"/>
          </w:tcPr>
          <w:p>
            <w:pPr>
              <w:spacing w:after="0"/>
              <w:jc w:val="right"/>
            </w:pPr>
            <w:r>
              <w:rPr>
                <w:sz w:val="16"/>
              </w:rPr>
              <w:t>$3,082,372</w:t>
            </w:r>
          </w:p>
        </w:tc>
        <w:tc>
          <w:tcPr>
            <w:tcW w:type="dxa" w:w="1167"/>
          </w:tcPr>
          <w:p>
            <w:pPr>
              <w:spacing w:after="0"/>
              <w:jc w:val="right"/>
            </w:pPr>
            <w:r>
              <w:rPr>
                <w:sz w:val="16"/>
              </w:rPr>
              <w:t>53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Drought</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$1,712,265</w:t>
            </w:r>
          </w:p>
        </w:tc>
        <w:tc>
          <w:tcPr>
            <w:tcW w:type="dxa" w:w="1284"/>
          </w:tcPr>
          <w:p>
            <w:pPr>
              <w:spacing w:after="0"/>
              <w:jc w:val="right"/>
            </w:pPr>
          </w:p>
        </w:tc>
        <w:tc>
          <w:tcPr>
            <w:tcW w:type="dxa" w:w="1105"/>
          </w:tcPr>
          <w:p>
            <w:pPr>
              <w:spacing w:after="0"/>
              <w:jc w:val="right"/>
            </w:pPr>
            <w:r>
              <w:rPr>
                <w:sz w:val="16"/>
              </w:rPr>
              <w:t>$1,712,265</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Hurricane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$736,935</w:t>
            </w:r>
          </w:p>
        </w:tc>
        <w:tc>
          <w:tcPr>
            <w:tcW w:type="dxa" w:w="1126"/>
          </w:tcPr>
          <w:p>
            <w:pPr>
              <w:spacing w:after="0"/>
              <w:jc w:val="right"/>
            </w:pPr>
            <w:r>
              <w:rPr>
                <w:sz w:val="16"/>
              </w:rPr>
              <w:t>$67,649</w:t>
            </w:r>
          </w:p>
        </w:tc>
        <w:tc>
          <w:tcPr>
            <w:tcW w:type="dxa" w:w="1284"/>
          </w:tcPr>
          <w:p>
            <w:pPr>
              <w:spacing w:after="0"/>
              <w:jc w:val="right"/>
            </w:pPr>
            <w:r>
              <w:rPr>
                <w:sz w:val="16"/>
              </w:rPr>
              <w:t>$36,521</w:t>
            </w:r>
          </w:p>
        </w:tc>
        <w:tc>
          <w:tcPr>
            <w:tcW w:type="dxa" w:w="1105"/>
          </w:tcPr>
          <w:p>
            <w:pPr>
              <w:spacing w:after="0"/>
              <w:jc w:val="right"/>
            </w:pPr>
            <w:r>
              <w:rPr>
                <w:sz w:val="16"/>
              </w:rPr>
              <w:t>$841,105</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$183,165</w:t>
            </w:r>
          </w:p>
        </w:tc>
        <w:tc>
          <w:tcPr>
            <w:tcW w:type="dxa" w:w="1126"/>
          </w:tcPr>
          <w:p>
            <w:pPr>
              <w:spacing w:after="0"/>
              <w:jc w:val="right"/>
            </w:pPr>
            <w:r>
              <w:rPr>
                <w:sz w:val="16"/>
              </w:rPr>
              <w:t>$250</w:t>
            </w:r>
          </w:p>
        </w:tc>
        <w:tc>
          <w:tcPr>
            <w:tcW w:type="dxa" w:w="1284"/>
          </w:tcPr>
          <w:p>
            <w:pPr>
              <w:spacing w:after="0"/>
              <w:jc w:val="right"/>
            </w:pPr>
            <w:r>
              <w:rPr>
                <w:sz w:val="16"/>
              </w:rPr>
              <w:t>$449,873</w:t>
            </w:r>
          </w:p>
        </w:tc>
        <w:tc>
          <w:tcPr>
            <w:tcW w:type="dxa" w:w="1105"/>
          </w:tcPr>
          <w:p>
            <w:pPr>
              <w:spacing w:after="0"/>
              <w:jc w:val="right"/>
            </w:pPr>
            <w:r>
              <w:rPr>
                <w:sz w:val="16"/>
              </w:rPr>
              <w:t>$633,289</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$328,511</w:t>
            </w:r>
          </w:p>
        </w:tc>
        <w:tc>
          <w:tcPr>
            <w:tcW w:type="dxa" w:w="1126"/>
          </w:tcPr>
          <w:p>
            <w:pPr>
              <w:spacing w:after="0"/>
              <w:jc w:val="right"/>
            </w:pPr>
          </w:p>
        </w:tc>
        <w:tc>
          <w:tcPr>
            <w:tcW w:type="dxa" w:w="1284"/>
          </w:tcPr>
          <w:p>
            <w:pPr>
              <w:spacing w:after="0"/>
              <w:jc w:val="right"/>
            </w:pPr>
            <w:r>
              <w:rPr>
                <w:sz w:val="16"/>
              </w:rPr>
              <w:t>$97,899</w:t>
            </w:r>
          </w:p>
        </w:tc>
        <w:tc>
          <w:tcPr>
            <w:tcW w:type="dxa" w:w="1105"/>
          </w:tcPr>
          <w:p>
            <w:pPr>
              <w:spacing w:after="0"/>
              <w:jc w:val="right"/>
            </w:pPr>
            <w:r>
              <w:rPr>
                <w:sz w:val="16"/>
              </w:rPr>
              <w:t>$426,410</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$2,147</w:t>
            </w:r>
          </w:p>
        </w:tc>
        <w:tc>
          <w:tcPr>
            <w:tcW w:type="dxa" w:w="1126"/>
          </w:tcPr>
          <w:p>
            <w:pPr>
              <w:spacing w:after="0"/>
              <w:jc w:val="right"/>
            </w:pPr>
            <w:r>
              <w:rPr>
                <w:sz w:val="16"/>
              </w:rPr>
              <w:t>$4,408</w:t>
            </w:r>
          </w:p>
        </w:tc>
        <w:tc>
          <w:tcPr>
            <w:tcW w:type="dxa" w:w="1284"/>
          </w:tcPr>
          <w:p>
            <w:pPr>
              <w:spacing w:after="0"/>
              <w:jc w:val="right"/>
            </w:pPr>
            <w:r>
              <w:rPr>
                <w:sz w:val="16"/>
              </w:rPr>
              <w:t>$401,887</w:t>
            </w:r>
          </w:p>
        </w:tc>
        <w:tc>
          <w:tcPr>
            <w:tcW w:type="dxa" w:w="1105"/>
          </w:tcPr>
          <w:p>
            <w:pPr>
              <w:spacing w:after="0"/>
              <w:jc w:val="right"/>
            </w:pPr>
            <w:r>
              <w:rPr>
                <w:sz w:val="16"/>
              </w:rPr>
              <w:t>$408,443</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$9</w:t>
            </w:r>
          </w:p>
        </w:tc>
        <w:tc>
          <w:tcPr>
            <w:tcW w:type="dxa" w:w="1284"/>
          </w:tcPr>
          <w:p>
            <w:pPr>
              <w:spacing w:after="0"/>
              <w:jc w:val="right"/>
            </w:pPr>
            <w:r>
              <w:rPr>
                <w:sz w:val="16"/>
              </w:rPr>
              <w:t>$396,332</w:t>
            </w:r>
          </w:p>
        </w:tc>
        <w:tc>
          <w:tcPr>
            <w:tcW w:type="dxa" w:w="1105"/>
          </w:tcPr>
          <w:p>
            <w:pPr>
              <w:spacing w:after="0"/>
              <w:jc w:val="right"/>
            </w:pPr>
            <w:r>
              <w:rPr>
                <w:sz w:val="16"/>
              </w:rPr>
              <w:t>$396,365</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$27,575</w:t>
            </w:r>
          </w:p>
        </w:tc>
        <w:tc>
          <w:tcPr>
            <w:tcW w:type="dxa" w:w="1126"/>
          </w:tcPr>
          <w:p>
            <w:pPr>
              <w:spacing w:after="0"/>
              <w:jc w:val="right"/>
            </w:pPr>
            <w:r>
              <w:rPr>
                <w:sz w:val="16"/>
              </w:rPr>
              <w:t>$226</w:t>
            </w:r>
          </w:p>
        </w:tc>
        <w:tc>
          <w:tcPr>
            <w:tcW w:type="dxa" w:w="1284"/>
          </w:tcPr>
          <w:p>
            <w:pPr>
              <w:spacing w:after="0"/>
              <w:jc w:val="right"/>
            </w:pPr>
            <w:r>
              <w:rPr>
                <w:sz w:val="16"/>
              </w:rPr>
              <w:t>$197,548</w:t>
            </w:r>
          </w:p>
        </w:tc>
        <w:tc>
          <w:tcPr>
            <w:tcW w:type="dxa" w:w="1105"/>
          </w:tcPr>
          <w:p>
            <w:pPr>
              <w:spacing w:after="0"/>
              <w:jc w:val="right"/>
            </w:pPr>
            <w:r>
              <w:rPr>
                <w:sz w:val="16"/>
              </w:rPr>
              <w:t>$225,349</w:t>
            </w:r>
          </w:p>
        </w:tc>
        <w:tc>
          <w:tcPr>
            <w:tcW w:type="dxa" w:w="1167"/>
          </w:tcPr>
          <w:p>
            <w:pPr>
              <w:spacing w:after="0"/>
              <w:jc w:val="right"/>
            </w:pPr>
            <w:r>
              <w:rPr>
                <w:sz w:val="16"/>
              </w:rPr>
              <w:t>167</w:t>
            </w:r>
          </w:p>
        </w:tc>
        <w:tc>
          <w:tcPr>
            <w:tcW w:type="dxa" w:w="2093"/>
          </w:tcPr>
          <w:p>
            <w:pPr>
              <w:spacing w:after="0"/>
              <w:jc w:val="left"/>
            </w:pPr>
          </w:p>
        </w:tc>
        <w:tc>
          <w:tcPr>
            <w:tcW w:type="dxa" w:w="2015"/>
          </w:tcPr>
          <w:p>
            <w:pPr>
              <w:spacing w:after="0"/>
              <w:jc w:val="left"/>
            </w:pPr>
            <w:r>
              <w:rPr>
                <w:sz w:val="16"/>
              </w:rPr>
              <w:t>Includes 3 High Wind records and 1 Strong Wind record,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$5,619</w:t>
            </w:r>
          </w:p>
        </w:tc>
        <w:tc>
          <w:tcPr>
            <w:tcW w:type="dxa" w:w="1126"/>
          </w:tcPr>
          <w:p>
            <w:pPr>
              <w:spacing w:after="0"/>
              <w:jc w:val="right"/>
            </w:pPr>
          </w:p>
        </w:tc>
        <w:tc>
          <w:tcPr>
            <w:tcW w:type="dxa" w:w="1284"/>
          </w:tcPr>
          <w:p>
            <w:pPr>
              <w:spacing w:after="0"/>
              <w:jc w:val="right"/>
            </w:pPr>
            <w:r>
              <w:rPr>
                <w:sz w:val="16"/>
              </w:rPr>
              <w:t>$133,168</w:t>
            </w:r>
          </w:p>
        </w:tc>
        <w:tc>
          <w:tcPr>
            <w:tcW w:type="dxa" w:w="1105"/>
          </w:tcPr>
          <w:p>
            <w:pPr>
              <w:spacing w:after="0"/>
              <w:jc w:val="right"/>
            </w:pPr>
            <w:r>
              <w:rPr>
                <w:sz w:val="16"/>
              </w:rPr>
              <w:t>$138,786</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84"/>
          </w:tcPr>
          <w:p>
            <w:pPr>
              <w:spacing w:after="0"/>
              <w:jc w:val="left"/>
            </w:pPr>
            <w:r>
              <w:rPr>
                <w:sz w:val="16"/>
              </w:rPr>
              <w:t>Relatively Low</w:t>
            </w:r>
          </w:p>
        </w:tc>
        <w:tc>
          <w:tcPr>
            <w:tcW w:type="dxa" w:w="1284"/>
          </w:tcPr>
          <w:p>
            <w:pPr>
              <w:spacing w:after="0"/>
              <w:jc w:val="left"/>
            </w:pPr>
            <w:r>
              <w:rPr>
                <w:sz w:val="16"/>
              </w:rPr>
              <w:t>Relatively Moderate</w:t>
            </w:r>
          </w:p>
        </w:tc>
        <w:tc>
          <w:tcPr>
            <w:tcW w:type="dxa" w:w="1037"/>
          </w:tcPr>
          <w:p>
            <w:pPr>
              <w:spacing w:after="0"/>
              <w:jc w:val="right"/>
            </w:pPr>
            <w:r>
              <w:rPr>
                <w:sz w:val="16"/>
              </w:rPr>
              <w:t>$1,874</w:t>
            </w:r>
          </w:p>
        </w:tc>
        <w:tc>
          <w:tcPr>
            <w:tcW w:type="dxa" w:w="1126"/>
          </w:tcPr>
          <w:p>
            <w:pPr>
              <w:spacing w:after="0"/>
              <w:jc w:val="right"/>
            </w:pPr>
            <w:r>
              <w:rPr>
                <w:sz w:val="16"/>
              </w:rPr>
              <w:t>$4</w:t>
            </w:r>
          </w:p>
        </w:tc>
        <w:tc>
          <w:tcPr>
            <w:tcW w:type="dxa" w:w="1284"/>
          </w:tcPr>
          <w:p>
            <w:pPr>
              <w:spacing w:after="0"/>
              <w:jc w:val="right"/>
            </w:pPr>
            <w:r>
              <w:rPr>
                <w:sz w:val="16"/>
              </w:rPr>
              <w:t>$82,706</w:t>
            </w:r>
          </w:p>
        </w:tc>
        <w:tc>
          <w:tcPr>
            <w:tcW w:type="dxa" w:w="1105"/>
          </w:tcPr>
          <w:p>
            <w:pPr>
              <w:spacing w:after="0"/>
              <w:jc w:val="right"/>
            </w:pPr>
            <w:r>
              <w:rPr>
                <w:sz w:val="16"/>
              </w:rPr>
              <w:t>$84,584</w:t>
            </w:r>
          </w:p>
        </w:tc>
        <w:tc>
          <w:tcPr>
            <w:tcW w:type="dxa" w:w="1167"/>
          </w:tcPr>
          <w:p>
            <w:pPr>
              <w:spacing w:after="0"/>
              <w:jc w:val="right"/>
            </w:pPr>
            <w:r>
              <w:rPr>
                <w:sz w:val="16"/>
              </w:rPr>
              <w:t>73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$72,038</w:t>
            </w:r>
          </w:p>
        </w:tc>
        <w:tc>
          <w:tcPr>
            <w:tcW w:type="dxa" w:w="1126"/>
          </w:tcPr>
          <w:p>
            <w:pPr>
              <w:spacing w:after="0"/>
              <w:jc w:val="right"/>
            </w:pPr>
          </w:p>
        </w:tc>
        <w:tc>
          <w:tcPr>
            <w:tcW w:type="dxa" w:w="1284"/>
          </w:tcPr>
          <w:p>
            <w:pPr>
              <w:spacing w:after="0"/>
              <w:jc w:val="right"/>
            </w:pPr>
            <w:r>
              <w:rPr>
                <w:sz w:val="16"/>
              </w:rPr>
              <w:t>$170</w:t>
            </w:r>
          </w:p>
        </w:tc>
        <w:tc>
          <w:tcPr>
            <w:tcW w:type="dxa" w:w="1105"/>
          </w:tcPr>
          <w:p>
            <w:pPr>
              <w:spacing w:after="0"/>
              <w:jc w:val="right"/>
            </w:pPr>
            <w:r>
              <w:rPr>
                <w:sz w:val="16"/>
              </w:rPr>
              <w:t>$72,209</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$14,326</w:t>
            </w:r>
          </w:p>
        </w:tc>
        <w:tc>
          <w:tcPr>
            <w:tcW w:type="dxa" w:w="1126"/>
          </w:tcPr>
          <w:p>
            <w:pPr>
              <w:spacing w:after="0"/>
              <w:jc w:val="right"/>
            </w:pPr>
            <w:r>
              <w:rPr>
                <w:sz w:val="16"/>
              </w:rPr>
              <w:t>$15,153</w:t>
            </w:r>
          </w:p>
        </w:tc>
        <w:tc>
          <w:tcPr>
            <w:tcW w:type="dxa" w:w="1284"/>
          </w:tcPr>
          <w:p>
            <w:pPr>
              <w:spacing w:after="0"/>
              <w:jc w:val="right"/>
            </w:pPr>
            <w:r>
              <w:rPr>
                <w:sz w:val="16"/>
              </w:rPr>
              <w:t>$31,897</w:t>
            </w:r>
          </w:p>
        </w:tc>
        <w:tc>
          <w:tcPr>
            <w:tcW w:type="dxa" w:w="1105"/>
          </w:tcPr>
          <w:p>
            <w:pPr>
              <w:spacing w:after="0"/>
              <w:jc w:val="right"/>
            </w:pPr>
            <w:r>
              <w:rPr>
                <w:sz w:val="16"/>
              </w:rPr>
              <w:t>$61,376</w:t>
            </w:r>
          </w:p>
        </w:tc>
        <w:tc>
          <w:tcPr>
            <w:tcW w:type="dxa" w:w="1167"/>
          </w:tcPr>
          <w:p>
            <w:pPr>
              <w:spacing w:after="0"/>
              <w:jc w:val="right"/>
            </w:pPr>
            <w:r>
              <w:rPr>
                <w:sz w:val="16"/>
              </w:rPr>
              <w:t>38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$21,861</w:t>
            </w:r>
          </w:p>
        </w:tc>
        <w:tc>
          <w:tcPr>
            <w:tcW w:type="dxa" w:w="1126"/>
          </w:tcPr>
          <w:p>
            <w:pPr>
              <w:spacing w:after="0"/>
              <w:jc w:val="right"/>
            </w:pPr>
          </w:p>
        </w:tc>
        <w:tc>
          <w:tcPr>
            <w:tcW w:type="dxa" w:w="1284"/>
          </w:tcPr>
          <w:p>
            <w:pPr>
              <w:spacing w:after="0"/>
              <w:jc w:val="right"/>
            </w:pPr>
            <w:r>
              <w:rPr>
                <w:sz w:val="16"/>
              </w:rPr>
              <w:t>$850</w:t>
            </w:r>
          </w:p>
        </w:tc>
        <w:tc>
          <w:tcPr>
            <w:tcW w:type="dxa" w:w="1105"/>
          </w:tcPr>
          <w:p>
            <w:pPr>
              <w:spacing w:after="0"/>
              <w:jc w:val="right"/>
            </w:pPr>
            <w:r>
              <w:rPr>
                <w:sz w:val="16"/>
              </w:rPr>
              <w:t>$22,711</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$11,744</w:t>
            </w:r>
          </w:p>
        </w:tc>
        <w:tc>
          <w:tcPr>
            <w:tcW w:type="dxa" w:w="1126"/>
          </w:tcPr>
          <w:p>
            <w:pPr>
              <w:spacing w:after="0"/>
              <w:jc w:val="right"/>
            </w:pPr>
            <w:r>
              <w:rPr>
                <w:sz w:val="16"/>
              </w:rPr>
              <w:t>$4</w:t>
            </w:r>
          </w:p>
        </w:tc>
        <w:tc>
          <w:tcPr>
            <w:tcW w:type="dxa" w:w="1284"/>
          </w:tcPr>
          <w:p>
            <w:pPr>
              <w:spacing w:after="0"/>
              <w:jc w:val="right"/>
            </w:pPr>
            <w:r>
              <w:rPr>
                <w:sz w:val="16"/>
              </w:rPr>
              <w:t>$2,379</w:t>
            </w:r>
          </w:p>
        </w:tc>
        <w:tc>
          <w:tcPr>
            <w:tcW w:type="dxa" w:w="1105"/>
          </w:tcPr>
          <w:p>
            <w:pPr>
              <w:spacing w:after="0"/>
              <w:jc w:val="right"/>
            </w:pPr>
            <w:r>
              <w:rPr>
                <w:sz w:val="16"/>
              </w:rPr>
              <w:t>$14,127</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$256</w:t>
            </w:r>
          </w:p>
        </w:tc>
        <w:tc>
          <w:tcPr>
            <w:tcW w:type="dxa" w:w="1126"/>
          </w:tcPr>
          <w:p>
            <w:pPr>
              <w:spacing w:after="0"/>
              <w:jc w:val="right"/>
            </w:pPr>
          </w:p>
        </w:tc>
        <w:tc>
          <w:tcPr>
            <w:tcW w:type="dxa" w:w="1284"/>
          </w:tcPr>
          <w:p>
            <w:pPr>
              <w:spacing w:after="0"/>
              <w:jc w:val="right"/>
            </w:pPr>
            <w:r>
              <w:rPr>
                <w:sz w:val="16"/>
              </w:rPr>
              <w:t>$17</w:t>
            </w:r>
          </w:p>
        </w:tc>
        <w:tc>
          <w:tcPr>
            <w:tcW w:type="dxa" w:w="1105"/>
          </w:tcPr>
          <w:p>
            <w:pPr>
              <w:spacing w:after="0"/>
              <w:jc w:val="right"/>
            </w:pPr>
            <w:r>
              <w:rPr>
                <w:sz w:val="16"/>
              </w:rPr>
              <w:t>$273</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748"/>
        <w:gridCol w:w="1575"/>
        <w:gridCol w:w="1425"/>
        <w:gridCol w:w="1968"/>
        <w:gridCol w:w="1725"/>
        <w:gridCol w:w="1646"/>
        <w:gridCol w:w="2267"/>
      </w:tblGrid>
      <w:tr>
        <w:trPr>
          <w:cantSplit/>
          <w:tblHeader/>
        </w:trPr>
        <w:tc>
          <w:tcPr>
            <w:tcW w:type="dxa" w:w="1758"/>
            <w:shd w:val="clear" w:color="auto" w:fill="E8E8E8"/>
          </w:tcPr>
          <w:p>
            <w:pPr>
              <w:spacing w:after="0"/>
              <w:jc w:val="left"/>
            </w:pPr>
            <w:r>
              <w:rPr>
                <w:b/>
                <w:sz w:val="16"/>
              </w:rPr>
              <w:t>Hazard</w:t>
            </w:r>
          </w:p>
        </w:tc>
        <w:tc>
          <w:tcPr>
            <w:tcW w:type="dxa" w:w="1748"/>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425"/>
            <w:shd w:val="clear" w:color="auto" w:fill="E8E8E8"/>
          </w:tcPr>
          <w:p>
            <w:pPr>
              <w:spacing w:after="0"/>
              <w:jc w:val="left"/>
            </w:pPr>
            <w:r>
              <w:rPr>
                <w:b/>
                <w:sz w:val="16"/>
              </w:rPr>
              <w:t>Observed range</w:t>
            </w:r>
          </w:p>
        </w:tc>
        <w:tc>
          <w:tcPr>
            <w:tcW w:type="dxa" w:w="1968"/>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758"/>
          </w:tcPr>
          <w:p>
            <w:pPr>
              <w:spacing w:after="0"/>
              <w:jc w:val="left"/>
            </w:pPr>
            <w:r>
              <w:rPr>
                <w:sz w:val="16"/>
              </w:rPr>
              <w:t>Avalanche</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425"/>
          </w:tcPr>
          <w:p>
            <w:pPr>
              <w:spacing w:after="0"/>
              <w:jc w:val="left"/>
            </w:pPr>
          </w:p>
        </w:tc>
        <w:tc>
          <w:tcPr>
            <w:tcW w:type="dxa" w:w="1968"/>
          </w:tcPr>
          <w:p>
            <w:pPr>
              <w:spacing w:after="0"/>
              <w:jc w:val="left"/>
            </w:pPr>
          </w:p>
        </w:tc>
        <w:tc>
          <w:tcPr>
            <w:tcW w:type="dxa" w:w="1725"/>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Coastal Flood, Storm Surge/Tide</w:t>
            </w:r>
          </w:p>
        </w:tc>
        <w:tc>
          <w:tcPr>
            <w:tcW w:type="dxa" w:w="1748"/>
          </w:tcPr>
          <w:p>
            <w:pPr>
              <w:spacing w:after="0"/>
              <w:jc w:val="left"/>
            </w:pPr>
            <w:r>
              <w:rPr>
                <w:sz w:val="16"/>
              </w:rPr>
              <w:t>none in data (FIRM for depth)</w:t>
            </w:r>
          </w:p>
        </w:tc>
        <w:tc>
          <w:tcPr>
            <w:tcW w:type="dxa" w:w="1575"/>
          </w:tcPr>
          <w:p>
            <w:pPr>
              <w:spacing w:after="0"/>
              <w:jc w:val="right"/>
            </w:pPr>
            <w:r>
              <w:rPr>
                <w:sz w:val="16"/>
              </w:rPr>
              <w:t>2, 2015 to 2025 (2 zone-level)</w:t>
            </w:r>
          </w:p>
        </w:tc>
        <w:tc>
          <w:tcPr>
            <w:tcW w:type="dxa" w:w="1425"/>
          </w:tcPr>
          <w:p>
            <w:pPr>
              <w:spacing w:after="0"/>
              <w:jc w:val="left"/>
            </w:pPr>
          </w:p>
        </w:tc>
        <w:tc>
          <w:tcPr>
            <w:tcW w:type="dxa" w:w="1968"/>
          </w:tcPr>
          <w:p>
            <w:pPr>
              <w:spacing w:after="0"/>
              <w:jc w:val="left"/>
            </w:pPr>
            <w:r>
              <w:rPr>
                <w:sz w:val="16"/>
              </w:rPr>
              <w:t>No damage reported in 2 records.</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Flood depth: see the FEMA Flood Insurance Rate Map.</w:t>
            </w:r>
          </w:p>
        </w:tc>
      </w:tr>
      <w:tr>
        <w:trPr>
          <w:cantSplit/>
        </w:trPr>
        <w:tc>
          <w:tcPr>
            <w:tcW w:type="dxa" w:w="1758"/>
          </w:tcPr>
          <w:p>
            <w:pPr>
              <w:spacing w:after="0"/>
              <w:jc w:val="left"/>
            </w:pPr>
            <w:r>
              <w:rPr>
                <w:sz w:val="16"/>
              </w:rPr>
              <w:t>Cold/Wind Chill, Extreme Cold/Wind Chill</w:t>
            </w:r>
          </w:p>
        </w:tc>
        <w:tc>
          <w:tcPr>
            <w:tcW w:type="dxa" w:w="1748"/>
          </w:tcPr>
          <w:p>
            <w:pPr>
              <w:spacing w:after="0"/>
              <w:jc w:val="left"/>
            </w:pPr>
            <w:r>
              <w:rPr>
                <w:sz w:val="16"/>
              </w:rPr>
              <w:t>wind chill</w:t>
            </w:r>
          </w:p>
        </w:tc>
        <w:tc>
          <w:tcPr>
            <w:tcW w:type="dxa" w:w="1575"/>
          </w:tcPr>
          <w:p>
            <w:pPr>
              <w:spacing w:after="0"/>
              <w:jc w:val="right"/>
            </w:pPr>
            <w:r>
              <w:rPr>
                <w:sz w:val="16"/>
              </w:rPr>
              <w:t>1, 1996 to 1996 (1 zone-level)</w:t>
            </w:r>
          </w:p>
        </w:tc>
        <w:tc>
          <w:tcPr>
            <w:tcW w:type="dxa" w:w="1425"/>
          </w:tcPr>
          <w:p>
            <w:pPr>
              <w:spacing w:after="0"/>
              <w:jc w:val="left"/>
            </w:pPr>
            <w:r>
              <w:rPr>
                <w:sz w:val="16"/>
              </w:rPr>
              <w:t>3 days; 1 with a recorded value</w:t>
            </w:r>
          </w:p>
        </w:tc>
        <w:tc>
          <w:tcPr>
            <w:tcW w:type="dxa" w:w="1968"/>
          </w:tcPr>
          <w:p>
            <w:pPr>
              <w:spacing w:after="0"/>
              <w:jc w:val="left"/>
            </w:pPr>
            <w:r>
              <w:rPr>
                <w:sz w:val="16"/>
              </w:rPr>
              <w:t>3 consecutive days, 1996-02-05 to 1996-02-07, zone-level</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w:t>
            </w:r>
          </w:p>
        </w:tc>
      </w:tr>
      <w:tr>
        <w:trPr>
          <w:cantSplit/>
        </w:trPr>
        <w:tc>
          <w:tcPr>
            <w:tcW w:type="dxa" w:w="1758"/>
          </w:tcPr>
          <w:p>
            <w:pPr>
              <w:spacing w:after="0"/>
              <w:jc w:val="left"/>
            </w:pPr>
            <w:r>
              <w:rPr>
                <w:sz w:val="16"/>
              </w:rPr>
              <w:t>Frost/Freeze (outside NRI Cold Wave definition)</w:t>
            </w:r>
          </w:p>
        </w:tc>
        <w:tc>
          <w:tcPr>
            <w:tcW w:type="dxa" w:w="1748"/>
          </w:tcPr>
          <w:p>
            <w:pPr>
              <w:spacing w:after="0"/>
              <w:jc w:val="left"/>
            </w:pPr>
            <w:r>
              <w:rPr>
                <w:sz w:val="16"/>
              </w:rPr>
              <w:t>crop damage</w:t>
            </w:r>
          </w:p>
        </w:tc>
        <w:tc>
          <w:tcPr>
            <w:tcW w:type="dxa" w:w="1575"/>
          </w:tcPr>
          <w:p>
            <w:pPr>
              <w:spacing w:after="0"/>
              <w:jc w:val="right"/>
            </w:pPr>
            <w:r>
              <w:rPr>
                <w:sz w:val="16"/>
              </w:rPr>
              <w:t>3, 2003 to 2016 (3 zone-level)</w:t>
            </w:r>
          </w:p>
        </w:tc>
        <w:tc>
          <w:tcPr>
            <w:tcW w:type="dxa" w:w="1425"/>
          </w:tcPr>
          <w:p>
            <w:pPr>
              <w:spacing w:after="0"/>
              <w:jc w:val="left"/>
            </w:pPr>
          </w:p>
        </w:tc>
        <w:tc>
          <w:tcPr>
            <w:tcW w:type="dxa" w:w="1968"/>
          </w:tcPr>
          <w:p>
            <w:pPr>
              <w:spacing w:after="0"/>
              <w:jc w:val="left"/>
            </w:pPr>
            <w:r>
              <w:rPr>
                <w:sz w:val="16"/>
              </w:rPr>
              <w:t>No crop damage reported in 3 records.</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Temperature: in event narratives only; local data required.</w:t>
            </w:r>
          </w:p>
        </w:tc>
      </w:tr>
      <w:tr>
        <w:trPr>
          <w:cantSplit/>
        </w:trPr>
        <w:tc>
          <w:tcPr>
            <w:tcW w:type="dxa" w:w="1758"/>
          </w:tcPr>
          <w:p>
            <w:pPr>
              <w:spacing w:after="0"/>
              <w:jc w:val="left"/>
            </w:pPr>
            <w:r>
              <w:rPr>
                <w:sz w:val="16"/>
              </w:rPr>
              <w:t>Drought</w:t>
            </w:r>
          </w:p>
        </w:tc>
        <w:tc>
          <w:tcPr>
            <w:tcW w:type="dxa" w:w="1748"/>
          </w:tcPr>
          <w:p>
            <w:pPr>
              <w:spacing w:after="0"/>
              <w:jc w:val="left"/>
            </w:pPr>
            <w:r>
              <w:rPr>
                <w:sz w:val="16"/>
              </w:rPr>
              <w:t>US Drought Monitor D-scale</w:t>
            </w:r>
          </w:p>
        </w:tc>
        <w:tc>
          <w:tcPr>
            <w:tcW w:type="dxa" w:w="1575"/>
          </w:tcPr>
          <w:p>
            <w:pPr>
              <w:spacing w:after="0"/>
              <w:jc w:val="right"/>
            </w:pPr>
            <w:r>
              <w:rPr>
                <w:sz w:val="16"/>
              </w:rPr>
              <w:t>1, 1997 to 1997 (1 zone-level)</w:t>
            </w:r>
          </w:p>
        </w:tc>
        <w:tc>
          <w:tcPr>
            <w:tcW w:type="dxa" w:w="1425"/>
          </w:tcPr>
          <w:p>
            <w:pPr>
              <w:spacing w:after="0"/>
              <w:jc w:val="left"/>
            </w:pPr>
            <w:r>
              <w:rPr>
                <w:sz w:val="16"/>
              </w:rPr>
              <w:t>30 days; 1 with a recorded value</w:t>
            </w:r>
          </w:p>
        </w:tc>
        <w:tc>
          <w:tcPr>
            <w:tcW w:type="dxa" w:w="1968"/>
          </w:tcPr>
          <w:p>
            <w:pPr>
              <w:spacing w:after="0"/>
              <w:jc w:val="left"/>
            </w:pPr>
            <w:r>
              <w:rPr>
                <w:sz w:val="16"/>
              </w:rPr>
              <w:t>30 days (1 month), 1997-09-01 to 1997-09-30, zone-level</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748"/>
          </w:tcPr>
          <w:p>
            <w:pPr>
              <w:spacing w:after="0"/>
              <w:jc w:val="left"/>
            </w:pPr>
            <w:r>
              <w:rPr>
                <w:sz w:val="16"/>
              </w:rPr>
              <w:t>Modified Mercalli (local data)</w:t>
            </w:r>
          </w:p>
        </w:tc>
        <w:tc>
          <w:tcPr>
            <w:tcW w:type="dxa" w:w="1575"/>
          </w:tcPr>
          <w:p>
            <w:pPr>
              <w:spacing w:after="0"/>
              <w:jc w:val="right"/>
            </w:pPr>
            <w:r>
              <w:rPr>
                <w:sz w:val="16"/>
              </w:rPr>
              <w:t>0</w:t>
            </w:r>
          </w:p>
        </w:tc>
        <w:tc>
          <w:tcPr>
            <w:tcW w:type="dxa" w:w="1425"/>
          </w:tcPr>
          <w:p>
            <w:pPr>
              <w:spacing w:after="0"/>
              <w:jc w:val="left"/>
            </w:pPr>
          </w:p>
        </w:tc>
        <w:tc>
          <w:tcPr>
            <w:tcW w:type="dxa" w:w="1968"/>
          </w:tcPr>
          <w:p>
            <w:pPr>
              <w:spacing w:after="0"/>
              <w:jc w:val="left"/>
            </w:pPr>
          </w:p>
        </w:tc>
        <w:tc>
          <w:tcPr>
            <w:tcW w:type="dxa" w:w="1725"/>
          </w:tcPr>
          <w:p>
            <w:pPr>
              <w:spacing w:after="0"/>
              <w:jc w:val="left"/>
            </w:pPr>
          </w:p>
        </w:tc>
        <w:tc>
          <w:tcPr>
            <w:tcW w:type="dxa" w:w="1646"/>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758"/>
          </w:tcPr>
          <w:p>
            <w:pPr>
              <w:spacing w:after="0"/>
              <w:jc w:val="left"/>
            </w:pPr>
            <w:r>
              <w:rPr>
                <w:sz w:val="16"/>
              </w:rPr>
              <w:t>Hail</w:t>
            </w:r>
          </w:p>
        </w:tc>
        <w:tc>
          <w:tcPr>
            <w:tcW w:type="dxa" w:w="1748"/>
          </w:tcPr>
          <w:p>
            <w:pPr>
              <w:spacing w:after="0"/>
              <w:jc w:val="left"/>
            </w:pPr>
            <w:r>
              <w:rPr>
                <w:sz w:val="16"/>
              </w:rPr>
              <w:t>hail size (inches)</w:t>
            </w:r>
          </w:p>
        </w:tc>
        <w:tc>
          <w:tcPr>
            <w:tcW w:type="dxa" w:w="1575"/>
          </w:tcPr>
          <w:p>
            <w:pPr>
              <w:spacing w:after="0"/>
              <w:jc w:val="right"/>
            </w:pPr>
            <w:r>
              <w:rPr>
                <w:sz w:val="16"/>
              </w:rPr>
              <w:t>41, 1976 to 2026</w:t>
            </w:r>
          </w:p>
        </w:tc>
        <w:tc>
          <w:tcPr>
            <w:tcW w:type="dxa" w:w="1425"/>
          </w:tcPr>
          <w:p>
            <w:pPr>
              <w:spacing w:after="0"/>
              <w:jc w:val="left"/>
            </w:pPr>
            <w:r>
              <w:rPr>
                <w:sz w:val="16"/>
              </w:rPr>
              <w:t>0.75 in to 2.75 in (median 1 in); 41 with a recorded value</w:t>
            </w:r>
          </w:p>
        </w:tc>
        <w:tc>
          <w:tcPr>
            <w:tcW w:type="dxa" w:w="1968"/>
          </w:tcPr>
          <w:p>
            <w:pPr>
              <w:spacing w:after="0"/>
              <w:jc w:val="left"/>
            </w:pPr>
            <w:r>
              <w:rPr>
                <w:sz w:val="16"/>
              </w:rPr>
              <w:t>2.75 in hail, 2001-08-18</w:t>
            </w:r>
          </w:p>
        </w:tc>
        <w:tc>
          <w:tcPr>
            <w:tcW w:type="dxa" w:w="1725"/>
          </w:tcPr>
          <w:p>
            <w:pPr>
              <w:spacing w:after="0"/>
              <w:jc w:val="left"/>
            </w:pPr>
            <w:r>
              <w:rPr>
                <w:sz w:val="16"/>
              </w:rPr>
              <w:t>Hail, 2026-06-23, $3,000 property; $0 crops (2026 dollars)</w:t>
            </w:r>
          </w:p>
        </w:tc>
        <w:tc>
          <w:tcPr>
            <w:tcW w:type="dxa" w:w="1646"/>
          </w:tcPr>
          <w:p>
            <w:pPr>
              <w:spacing w:after="0"/>
              <w:jc w:val="left"/>
            </w:pPr>
            <w:r>
              <w:rPr>
                <w:sz w:val="16"/>
              </w:rPr>
              <w:t>No event record names a member place.</w:t>
            </w:r>
          </w:p>
        </w:tc>
        <w:tc>
          <w:tcPr>
            <w:tcW w:type="dxa" w:w="2267"/>
          </w:tcPr>
          <w:p>
            <w:pPr>
              <w:spacing w:after="0"/>
              <w:jc w:val="left"/>
            </w:pPr>
          </w:p>
        </w:tc>
      </w:tr>
      <w:tr>
        <w:trPr>
          <w:cantSplit/>
        </w:trPr>
        <w:tc>
          <w:tcPr>
            <w:tcW w:type="dxa" w:w="1758"/>
          </w:tcPr>
          <w:p>
            <w:pPr>
              <w:spacing w:after="0"/>
              <w:jc w:val="left"/>
            </w:pPr>
            <w:r>
              <w:rPr>
                <w:sz w:val="16"/>
              </w:rPr>
              <w:t>Excessive Heat, Heat</w:t>
            </w:r>
          </w:p>
        </w:tc>
        <w:tc>
          <w:tcPr>
            <w:tcW w:type="dxa" w:w="1748"/>
          </w:tcPr>
          <w:p>
            <w:pPr>
              <w:spacing w:after="0"/>
              <w:jc w:val="left"/>
            </w:pPr>
            <w:r>
              <w:rPr>
                <w:sz w:val="16"/>
              </w:rPr>
              <w:t>heat index (narratives)</w:t>
            </w:r>
          </w:p>
        </w:tc>
        <w:tc>
          <w:tcPr>
            <w:tcW w:type="dxa" w:w="1575"/>
          </w:tcPr>
          <w:p>
            <w:pPr>
              <w:spacing w:after="0"/>
              <w:jc w:val="right"/>
            </w:pPr>
            <w:r>
              <w:rPr>
                <w:sz w:val="16"/>
              </w:rPr>
              <w:t>5, 1996 to 2025 (5 zone-level)</w:t>
            </w:r>
          </w:p>
        </w:tc>
        <w:tc>
          <w:tcPr>
            <w:tcW w:type="dxa" w:w="1425"/>
          </w:tcPr>
          <w:p>
            <w:pPr>
              <w:spacing w:after="0"/>
              <w:jc w:val="left"/>
            </w:pPr>
            <w:r>
              <w:rPr>
                <w:sz w:val="16"/>
              </w:rPr>
              <w:t>1 day to 4 days (median 3 days); 5 with a recorded value</w:t>
            </w:r>
          </w:p>
        </w:tc>
        <w:tc>
          <w:tcPr>
            <w:tcW w:type="dxa" w:w="1968"/>
          </w:tcPr>
          <w:p>
            <w:pPr>
              <w:spacing w:after="0"/>
              <w:jc w:val="left"/>
            </w:pPr>
            <w:r>
              <w:rPr>
                <w:sz w:val="16"/>
              </w:rPr>
              <w:t>4 consecutive days, 2012-07-05 to 2012-07-08, zone-level</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Heat index: in event narratives only; local data required.</w:t>
            </w:r>
          </w:p>
        </w:tc>
      </w:tr>
      <w:tr>
        <w:trPr>
          <w:cantSplit/>
        </w:trPr>
        <w:tc>
          <w:tcPr>
            <w:tcW w:type="dxa" w:w="1758"/>
          </w:tcPr>
          <w:p>
            <w:pPr>
              <w:spacing w:after="0"/>
              <w:jc w:val="left"/>
            </w:pPr>
            <w:r>
              <w:rPr>
                <w:sz w:val="16"/>
              </w:rPr>
              <w:t>Hurricane, Tropical Storm, Tropical Depression</w:t>
            </w:r>
          </w:p>
        </w:tc>
        <w:tc>
          <w:tcPr>
            <w:tcW w:type="dxa" w:w="1748"/>
          </w:tcPr>
          <w:p>
            <w:pPr>
              <w:spacing w:after="0"/>
              <w:jc w:val="left"/>
            </w:pPr>
            <w:r>
              <w:rPr>
                <w:sz w:val="16"/>
              </w:rPr>
              <w:t>Saffir-Simpson</w:t>
            </w:r>
          </w:p>
        </w:tc>
        <w:tc>
          <w:tcPr>
            <w:tcW w:type="dxa" w:w="1575"/>
          </w:tcPr>
          <w:p>
            <w:pPr>
              <w:spacing w:after="0"/>
              <w:jc w:val="right"/>
            </w:pPr>
            <w:r>
              <w:rPr>
                <w:sz w:val="16"/>
              </w:rPr>
              <w:t>2, 2003 to 2011 (2 zone-level)</w:t>
            </w:r>
          </w:p>
        </w:tc>
        <w:tc>
          <w:tcPr>
            <w:tcW w:type="dxa" w:w="1425"/>
          </w:tcPr>
          <w:p>
            <w:pPr>
              <w:spacing w:after="0"/>
              <w:jc w:val="left"/>
            </w:pPr>
          </w:p>
        </w:tc>
        <w:tc>
          <w:tcPr>
            <w:tcW w:type="dxa" w:w="1968"/>
          </w:tcPr>
          <w:p>
            <w:pPr>
              <w:spacing w:after="0"/>
              <w:jc w:val="left"/>
            </w:pPr>
            <w:r>
              <w:rPr>
                <w:sz w:val="16"/>
              </w:rPr>
              <w:t>Strongest recorded (records with damage, a wind speed or direct casualties first, then storm type, category and wind): Hurricane (Typhoon) record, 2003-09-18 to 2003-09-19, $6,000,000 property; $3,700,000 crops, reported for the zone (2003 dollars), 1 direct death (reported for the zone); NWS zone VAZ081 (PRINCE GEORGE), zone-level: may include parts of neighboring counties</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8"/>
          </w:tcPr>
          <w:p>
            <w:pPr>
              <w:spacing w:after="0"/>
              <w:jc w:val="left"/>
            </w:pPr>
            <w:r>
              <w:rPr>
                <w:sz w:val="16"/>
              </w:rPr>
              <w:t>Ice Storm</w:t>
            </w:r>
          </w:p>
        </w:tc>
        <w:tc>
          <w:tcPr>
            <w:tcW w:type="dxa" w:w="1748"/>
          </w:tcPr>
          <w:p>
            <w:pPr>
              <w:spacing w:after="0"/>
              <w:jc w:val="left"/>
            </w:pPr>
            <w:r>
              <w:rPr>
                <w:sz w:val="16"/>
              </w:rPr>
              <w:t>Sperry-Piltz (local data)</w:t>
            </w:r>
          </w:p>
        </w:tc>
        <w:tc>
          <w:tcPr>
            <w:tcW w:type="dxa" w:w="1575"/>
          </w:tcPr>
          <w:p>
            <w:pPr>
              <w:spacing w:after="0"/>
              <w:jc w:val="right"/>
            </w:pPr>
            <w:r>
              <w:rPr>
                <w:sz w:val="16"/>
              </w:rPr>
              <w:t>3, 1998 to 2021 (3 zone-level)</w:t>
            </w:r>
          </w:p>
        </w:tc>
        <w:tc>
          <w:tcPr>
            <w:tcW w:type="dxa" w:w="1425"/>
          </w:tcPr>
          <w:p>
            <w:pPr>
              <w:spacing w:after="0"/>
              <w:jc w:val="left"/>
            </w:pPr>
          </w:p>
        </w:tc>
        <w:tc>
          <w:tcPr>
            <w:tcW w:type="dxa" w:w="1968"/>
          </w:tcPr>
          <w:p>
            <w:pPr>
              <w:spacing w:after="0"/>
              <w:jc w:val="left"/>
            </w:pPr>
            <w:r>
              <w:rPr>
                <w:sz w:val="16"/>
              </w:rPr>
              <w:t>Ice Storm, 2021-02-13, $50,000 property; $0 crops, reported for the zone (2021 dollars); NWS zone VAZ081 (PRINCE GEORGE), zone-level: may include parts of neighboring counties</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Ice thickness: in event narratives only; local data required.</w:t>
            </w:r>
          </w:p>
        </w:tc>
      </w:tr>
      <w:tr>
        <w:trPr>
          <w:cantSplit/>
        </w:trPr>
        <w:tc>
          <w:tcPr>
            <w:tcW w:type="dxa" w:w="1758"/>
          </w:tcPr>
          <w:p>
            <w:pPr>
              <w:spacing w:after="0"/>
              <w:jc w:val="left"/>
            </w:pPr>
            <w:r>
              <w:rPr>
                <w:sz w:val="16"/>
              </w:rPr>
              <w:t>Flash Flood, Flood, Lakeshore Flood</w:t>
            </w:r>
          </w:p>
        </w:tc>
        <w:tc>
          <w:tcPr>
            <w:tcW w:type="dxa" w:w="1748"/>
          </w:tcPr>
          <w:p>
            <w:pPr>
              <w:spacing w:after="0"/>
              <w:jc w:val="left"/>
            </w:pPr>
            <w:r>
              <w:rPr>
                <w:sz w:val="16"/>
              </w:rPr>
              <w:t>damage and flood days (FIRM for depth)</w:t>
            </w:r>
          </w:p>
        </w:tc>
        <w:tc>
          <w:tcPr>
            <w:tcW w:type="dxa" w:w="1575"/>
          </w:tcPr>
          <w:p>
            <w:pPr>
              <w:spacing w:after="0"/>
              <w:jc w:val="right"/>
            </w:pPr>
            <w:r>
              <w:rPr>
                <w:sz w:val="16"/>
              </w:rPr>
              <w:t>53, 1999 to 2026</w:t>
            </w:r>
          </w:p>
        </w:tc>
        <w:tc>
          <w:tcPr>
            <w:tcW w:type="dxa" w:w="1425"/>
          </w:tcPr>
          <w:p>
            <w:pPr>
              <w:spacing w:after="0"/>
              <w:jc w:val="left"/>
            </w:pPr>
          </w:p>
        </w:tc>
        <w:tc>
          <w:tcPr>
            <w:tcW w:type="dxa" w:w="1968"/>
          </w:tcPr>
          <w:p>
            <w:pPr>
              <w:spacing w:after="0"/>
              <w:jc w:val="left"/>
            </w:pPr>
            <w:r>
              <w:rPr>
                <w:sz w:val="16"/>
              </w:rPr>
              <w:t>Flash Flood, 1999-09-16, $1,400,000 property; $900,000 crops (1999 dollars)</w:t>
            </w:r>
          </w:p>
        </w:tc>
        <w:tc>
          <w:tcPr>
            <w:tcW w:type="dxa" w:w="1725"/>
          </w:tcPr>
          <w:p>
            <w:pPr>
              <w:spacing w:after="0"/>
              <w:jc w:val="left"/>
            </w:pPr>
          </w:p>
        </w:tc>
        <w:tc>
          <w:tcPr>
            <w:tcW w:type="dxa" w:w="1646"/>
          </w:tcPr>
          <w:p>
            <w:pPr>
              <w:spacing w:after="0"/>
              <w:jc w:val="left"/>
            </w:pPr>
            <w:r>
              <w:rPr>
                <w:sz w:val="16"/>
              </w:rPr>
              <w:t>No event record names a member place.</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8"/>
          </w:tcPr>
          <w:p>
            <w:pPr>
              <w:spacing w:after="0"/>
              <w:jc w:val="left"/>
            </w:pPr>
            <w:r>
              <w:rPr>
                <w:sz w:val="16"/>
              </w:rPr>
              <w:t>Debris Flow</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425"/>
          </w:tcPr>
          <w:p>
            <w:pPr>
              <w:spacing w:after="0"/>
              <w:jc w:val="left"/>
            </w:pPr>
          </w:p>
        </w:tc>
        <w:tc>
          <w:tcPr>
            <w:tcW w:type="dxa" w:w="1968"/>
          </w:tcPr>
          <w:p>
            <w:pPr>
              <w:spacing w:after="0"/>
              <w:jc w:val="left"/>
            </w:pPr>
          </w:p>
        </w:tc>
        <w:tc>
          <w:tcPr>
            <w:tcW w:type="dxa" w:w="1725"/>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Lightning</w:t>
            </w:r>
          </w:p>
        </w:tc>
        <w:tc>
          <w:tcPr>
            <w:tcW w:type="dxa" w:w="1748"/>
          </w:tcPr>
          <w:p>
            <w:pPr>
              <w:spacing w:after="0"/>
              <w:jc w:val="left"/>
            </w:pPr>
            <w:r>
              <w:rPr>
                <w:sz w:val="16"/>
              </w:rPr>
              <w:t>annualized frequency (the measure FEMA's Local Mitigation Planning Handbook names)</w:t>
            </w:r>
          </w:p>
        </w:tc>
        <w:tc>
          <w:tcPr>
            <w:tcW w:type="dxa" w:w="1575"/>
          </w:tcPr>
          <w:p>
            <w:pPr>
              <w:spacing w:after="0"/>
              <w:jc w:val="right"/>
            </w:pPr>
            <w:r>
              <w:rPr>
                <w:sz w:val="16"/>
              </w:rPr>
              <w:t>2, 1996 to 2018</w:t>
            </w:r>
          </w:p>
        </w:tc>
        <w:tc>
          <w:tcPr>
            <w:tcW w:type="dxa" w:w="1425"/>
          </w:tcPr>
          <w:p>
            <w:pPr>
              <w:spacing w:after="0"/>
              <w:jc w:val="left"/>
            </w:pPr>
          </w:p>
        </w:tc>
        <w:tc>
          <w:tcPr>
            <w:tcW w:type="dxa" w:w="1968"/>
          </w:tcPr>
          <w:p>
            <w:pPr>
              <w:spacing w:after="0"/>
              <w:jc w:val="left"/>
            </w:pPr>
            <w:r>
              <w:rPr>
                <w:sz w:val="16"/>
              </w:rPr>
              <w:t>Lightning, 2018-06-22, $10,000 property; $0 crops (2018 dollars)</w:t>
            </w:r>
          </w:p>
        </w:tc>
        <w:tc>
          <w:tcPr>
            <w:tcW w:type="dxa" w:w="1725"/>
          </w:tcPr>
          <w:p>
            <w:pPr>
              <w:spacing w:after="0"/>
              <w:jc w:val="left"/>
            </w:pPr>
          </w:p>
        </w:tc>
        <w:tc>
          <w:tcPr>
            <w:tcW w:type="dxa" w:w="1646"/>
          </w:tcPr>
          <w:p>
            <w:pPr>
              <w:spacing w:after="0"/>
              <w:jc w:val="left"/>
            </w:pPr>
            <w:r>
              <w:rPr>
                <w:sz w:val="16"/>
              </w:rPr>
              <w:t>No event record names a member place.</w:t>
            </w: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758"/>
          </w:tcPr>
          <w:p>
            <w:pPr>
              <w:spacing w:after="0"/>
              <w:jc w:val="left"/>
            </w:pPr>
            <w:r>
              <w:rPr>
                <w:sz w:val="16"/>
              </w:rPr>
              <w:t>High Wind and Strong Wind (outside NRI Strong Wind definition)</w:t>
            </w:r>
          </w:p>
        </w:tc>
        <w:tc>
          <w:tcPr>
            <w:tcW w:type="dxa" w:w="1748"/>
          </w:tcPr>
          <w:p>
            <w:pPr>
              <w:spacing w:after="0"/>
              <w:jc w:val="left"/>
            </w:pPr>
            <w:r>
              <w:rPr>
                <w:sz w:val="16"/>
              </w:rPr>
              <w:t>wind speed (kt and mph)</w:t>
            </w:r>
          </w:p>
        </w:tc>
        <w:tc>
          <w:tcPr>
            <w:tcW w:type="dxa" w:w="1575"/>
          </w:tcPr>
          <w:p>
            <w:pPr>
              <w:spacing w:after="0"/>
              <w:jc w:val="right"/>
            </w:pPr>
            <w:r>
              <w:rPr>
                <w:sz w:val="16"/>
              </w:rPr>
              <w:t>4, 1999 to 2008 (4 zone-level)</w:t>
            </w:r>
          </w:p>
        </w:tc>
        <w:tc>
          <w:tcPr>
            <w:tcW w:type="dxa" w:w="1425"/>
          </w:tcPr>
          <w:p>
            <w:pPr>
              <w:spacing w:after="0"/>
              <w:jc w:val="left"/>
            </w:pPr>
            <w:r>
              <w:rPr>
                <w:sz w:val="16"/>
              </w:rPr>
              <w:t>40 kt (46 mph) to 43 kt (49 mph) (median 41.5 kt (48 mph)); 2 with a recorded value</w:t>
            </w:r>
          </w:p>
        </w:tc>
        <w:tc>
          <w:tcPr>
            <w:tcW w:type="dxa" w:w="1968"/>
          </w:tcPr>
          <w:p>
            <w:pPr>
              <w:spacing w:after="0"/>
              <w:jc w:val="left"/>
            </w:pPr>
            <w:r>
              <w:rPr>
                <w:sz w:val="16"/>
              </w:rPr>
              <w:t>43 kt (49 mph) measured gust, Strong Wind, 2008-03-08; NWS zone VAZ081 (PRINCE GEORGE), zone-level: may include parts of neighboring counties</w:t>
            </w:r>
          </w:p>
        </w:tc>
        <w:tc>
          <w:tcPr>
            <w:tcW w:type="dxa" w:w="1725"/>
          </w:tcPr>
          <w:p>
            <w:pPr>
              <w:spacing w:after="0"/>
              <w:jc w:val="left"/>
            </w:pPr>
            <w:r>
              <w:rPr>
                <w:sz w:val="16"/>
              </w:rPr>
              <w:t>High Wind, 1999-09-16, $4,000 property; crops not reported, reported for the zone (1999 dollars)</w:t>
            </w: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p>
        </w:tc>
      </w:tr>
      <w:tr>
        <w:trPr>
          <w:cantSplit/>
        </w:trPr>
        <w:tc>
          <w:tcPr>
            <w:tcW w:type="dxa" w:w="1758"/>
          </w:tcPr>
          <w:p>
            <w:pPr>
              <w:spacing w:after="0"/>
              <w:jc w:val="left"/>
            </w:pPr>
            <w:r>
              <w:rPr>
                <w:sz w:val="16"/>
              </w:rPr>
              <w:t>Thunderstorm Wind</w:t>
            </w:r>
          </w:p>
        </w:tc>
        <w:tc>
          <w:tcPr>
            <w:tcW w:type="dxa" w:w="1748"/>
          </w:tcPr>
          <w:p>
            <w:pPr>
              <w:spacing w:after="0"/>
              <w:jc w:val="left"/>
            </w:pPr>
            <w:r>
              <w:rPr>
                <w:sz w:val="16"/>
              </w:rPr>
              <w:t>wind speed (kt and mph)</w:t>
            </w:r>
          </w:p>
        </w:tc>
        <w:tc>
          <w:tcPr>
            <w:tcW w:type="dxa" w:w="1575"/>
          </w:tcPr>
          <w:p>
            <w:pPr>
              <w:spacing w:after="0"/>
              <w:jc w:val="right"/>
            </w:pPr>
            <w:r>
              <w:rPr>
                <w:sz w:val="16"/>
              </w:rPr>
              <w:t>188, 1955 to 2026</w:t>
            </w:r>
          </w:p>
        </w:tc>
        <w:tc>
          <w:tcPr>
            <w:tcW w:type="dxa" w:w="1425"/>
          </w:tcPr>
          <w:p>
            <w:pPr>
              <w:spacing w:after="0"/>
              <w:jc w:val="left"/>
            </w:pPr>
            <w:r>
              <w:rPr>
                <w:sz w:val="16"/>
              </w:rPr>
              <w:t>50 kt (58 mph) to 65 kt (75 mph) (median 50 kt (58 mph)); 154 with a recorded value</w:t>
            </w:r>
          </w:p>
        </w:tc>
        <w:tc>
          <w:tcPr>
            <w:tcW w:type="dxa" w:w="1968"/>
          </w:tcPr>
          <w:p>
            <w:pPr>
              <w:spacing w:after="0"/>
              <w:jc w:val="left"/>
            </w:pPr>
            <w:r>
              <w:rPr>
                <w:sz w:val="16"/>
              </w:rPr>
              <w:t>65 kt (75 mph) estimated gust, Thunderstorm Wind, 2023-06-16</w:t>
            </w:r>
          </w:p>
        </w:tc>
        <w:tc>
          <w:tcPr>
            <w:tcW w:type="dxa" w:w="1725"/>
          </w:tcPr>
          <w:p>
            <w:pPr>
              <w:spacing w:after="0"/>
              <w:jc w:val="left"/>
            </w:pPr>
            <w:r>
              <w:rPr>
                <w:sz w:val="16"/>
              </w:rPr>
              <w:t>Thunderstorm Wind, 1997-05-01, $100,000 property; crops not reported (1997 dollars)</w:t>
            </w:r>
          </w:p>
        </w:tc>
        <w:tc>
          <w:tcPr>
            <w:tcW w:type="dxa" w:w="1646"/>
          </w:tcPr>
          <w:p>
            <w:pPr>
              <w:spacing w:after="0"/>
              <w:jc w:val="left"/>
            </w:pPr>
            <w:r>
              <w:rPr>
                <w:sz w:val="16"/>
              </w:rPr>
              <w:t>No event record names a member place.</w:t>
            </w:r>
          </w:p>
        </w:tc>
        <w:tc>
          <w:tcPr>
            <w:tcW w:type="dxa" w:w="2267"/>
          </w:tcPr>
          <w:p>
            <w:pPr>
              <w:spacing w:after="0"/>
              <w:jc w:val="left"/>
            </w:pPr>
          </w:p>
        </w:tc>
      </w:tr>
      <w:tr>
        <w:trPr>
          <w:cantSplit/>
        </w:trPr>
        <w:tc>
          <w:tcPr>
            <w:tcW w:type="dxa" w:w="1758"/>
          </w:tcPr>
          <w:p>
            <w:pPr>
              <w:spacing w:after="0"/>
              <w:jc w:val="left"/>
            </w:pPr>
            <w:r>
              <w:rPr>
                <w:sz w:val="16"/>
              </w:rPr>
              <w:t>Tornado</w:t>
            </w:r>
          </w:p>
        </w:tc>
        <w:tc>
          <w:tcPr>
            <w:tcW w:type="dxa" w:w="1748"/>
          </w:tcPr>
          <w:p>
            <w:pPr>
              <w:spacing w:after="0"/>
              <w:jc w:val="left"/>
            </w:pPr>
            <w:r>
              <w:rPr>
                <w:sz w:val="16"/>
              </w:rPr>
              <w:t>Enhanced Fujita (F before Feb 2007)</w:t>
            </w:r>
          </w:p>
        </w:tc>
        <w:tc>
          <w:tcPr>
            <w:tcW w:type="dxa" w:w="1575"/>
          </w:tcPr>
          <w:p>
            <w:pPr>
              <w:spacing w:after="0"/>
              <w:jc w:val="right"/>
            </w:pPr>
            <w:r>
              <w:rPr>
                <w:sz w:val="16"/>
              </w:rPr>
              <w:t>9, 1969 to 2019</w:t>
            </w:r>
          </w:p>
        </w:tc>
        <w:tc>
          <w:tcPr>
            <w:tcW w:type="dxa" w:w="1425"/>
          </w:tcPr>
          <w:p>
            <w:pPr>
              <w:spacing w:after="0"/>
              <w:jc w:val="left"/>
            </w:pPr>
            <w:r>
              <w:rPr>
                <w:sz w:val="16"/>
              </w:rPr>
              <w:t>F/EF0 to F/EF2 (median F/EF1); 9 with a recorded value</w:t>
            </w:r>
          </w:p>
        </w:tc>
        <w:tc>
          <w:tcPr>
            <w:tcW w:type="dxa" w:w="1968"/>
          </w:tcPr>
          <w:p>
            <w:pPr>
              <w:spacing w:after="0"/>
              <w:jc w:val="left"/>
            </w:pPr>
            <w:r>
              <w:rPr>
                <w:sz w:val="16"/>
              </w:rPr>
              <w:t>F2 tornado, 1986-10-14, 13.9 mi path length (records before 1996 may include the whole path; rating and listing come from the county where the tornado began), 450 yd wide, $250,000 property; crops not recorded (1986 dollars), 1 direct injury</w:t>
            </w:r>
          </w:p>
        </w:tc>
        <w:tc>
          <w:tcPr>
            <w:tcW w:type="dxa" w:w="1725"/>
          </w:tcPr>
          <w:p>
            <w:pPr>
              <w:spacing w:after="0"/>
              <w:jc w:val="left"/>
            </w:pPr>
          </w:p>
        </w:tc>
        <w:tc>
          <w:tcPr>
            <w:tcW w:type="dxa" w:w="1646"/>
          </w:tcPr>
          <w:p>
            <w:pPr>
              <w:spacing w:after="0"/>
              <w:jc w:val="left"/>
            </w:pPr>
            <w:r>
              <w:rPr>
                <w:sz w:val="16"/>
              </w:rPr>
              <w:t>No event record names a member place.</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8"/>
          </w:tcPr>
          <w:p>
            <w:pPr>
              <w:spacing w:after="0"/>
              <w:jc w:val="left"/>
            </w:pPr>
            <w:r>
              <w:rPr>
                <w:sz w:val="16"/>
              </w:rPr>
              <w:t>Tsunami</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425"/>
          </w:tcPr>
          <w:p>
            <w:pPr>
              <w:spacing w:after="0"/>
              <w:jc w:val="left"/>
            </w:pPr>
          </w:p>
        </w:tc>
        <w:tc>
          <w:tcPr>
            <w:tcW w:type="dxa" w:w="1968"/>
          </w:tcPr>
          <w:p>
            <w:pPr>
              <w:spacing w:after="0"/>
              <w:jc w:val="left"/>
            </w:pPr>
          </w:p>
        </w:tc>
        <w:tc>
          <w:tcPr>
            <w:tcW w:type="dxa" w:w="1725"/>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Volcanic Ash, Volcanic Ashfall</w:t>
            </w:r>
          </w:p>
        </w:tc>
        <w:tc>
          <w:tcPr>
            <w:tcW w:type="dxa" w:w="1748"/>
          </w:tcPr>
          <w:p>
            <w:pPr>
              <w:spacing w:after="0"/>
              <w:jc w:val="left"/>
            </w:pPr>
            <w:r>
              <w:rPr>
                <w:sz w:val="16"/>
              </w:rPr>
              <w:t>Volcanic Explosivity Index (local data)</w:t>
            </w:r>
          </w:p>
        </w:tc>
        <w:tc>
          <w:tcPr>
            <w:tcW w:type="dxa" w:w="1575"/>
          </w:tcPr>
          <w:p>
            <w:pPr>
              <w:spacing w:after="0"/>
              <w:jc w:val="right"/>
            </w:pPr>
            <w:r>
              <w:rPr>
                <w:sz w:val="16"/>
              </w:rPr>
              <w:t>0</w:t>
            </w:r>
          </w:p>
        </w:tc>
        <w:tc>
          <w:tcPr>
            <w:tcW w:type="dxa" w:w="1425"/>
          </w:tcPr>
          <w:p>
            <w:pPr>
              <w:spacing w:after="0"/>
              <w:jc w:val="left"/>
            </w:pPr>
          </w:p>
        </w:tc>
        <w:tc>
          <w:tcPr>
            <w:tcW w:type="dxa" w:w="1968"/>
          </w:tcPr>
          <w:p>
            <w:pPr>
              <w:spacing w:after="0"/>
              <w:jc w:val="left"/>
            </w:pPr>
          </w:p>
        </w:tc>
        <w:tc>
          <w:tcPr>
            <w:tcW w:type="dxa" w:w="1725"/>
          </w:tcPr>
          <w:p>
            <w:pPr>
              <w:spacing w:after="0"/>
              <w:jc w:val="left"/>
            </w:pPr>
          </w:p>
        </w:tc>
        <w:tc>
          <w:tcPr>
            <w:tcW w:type="dxa" w:w="1646"/>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Wildfire</w:t>
            </w:r>
          </w:p>
        </w:tc>
        <w:tc>
          <w:tcPr>
            <w:tcW w:type="dxa" w:w="1748"/>
          </w:tcPr>
          <w:p>
            <w:pPr>
              <w:spacing w:after="0"/>
              <w:jc w:val="left"/>
            </w:pPr>
            <w:r>
              <w:rPr>
                <w:sz w:val="16"/>
              </w:rPr>
              <w:t>acres burned (local data)</w:t>
            </w:r>
          </w:p>
        </w:tc>
        <w:tc>
          <w:tcPr>
            <w:tcW w:type="dxa" w:w="1575"/>
          </w:tcPr>
          <w:p>
            <w:pPr>
              <w:spacing w:after="0"/>
              <w:jc w:val="right"/>
            </w:pPr>
            <w:r>
              <w:rPr>
                <w:sz w:val="16"/>
              </w:rPr>
              <w:t>0</w:t>
            </w:r>
          </w:p>
        </w:tc>
        <w:tc>
          <w:tcPr>
            <w:tcW w:type="dxa" w:w="1425"/>
          </w:tcPr>
          <w:p>
            <w:pPr>
              <w:spacing w:after="0"/>
              <w:jc w:val="left"/>
            </w:pPr>
          </w:p>
        </w:tc>
        <w:tc>
          <w:tcPr>
            <w:tcW w:type="dxa" w:w="1968"/>
          </w:tcPr>
          <w:p>
            <w:pPr>
              <w:spacing w:after="0"/>
              <w:jc w:val="left"/>
            </w:pPr>
          </w:p>
        </w:tc>
        <w:tc>
          <w:tcPr>
            <w:tcW w:type="dxa" w:w="1725"/>
          </w:tcPr>
          <w:p>
            <w:pPr>
              <w:spacing w:after="0"/>
              <w:jc w:val="left"/>
            </w:pPr>
          </w:p>
        </w:tc>
        <w:tc>
          <w:tcPr>
            <w:tcW w:type="dxa" w:w="1646"/>
          </w:tcPr>
          <w:p>
            <w:pPr>
              <w:spacing w:after="0"/>
              <w:jc w:val="left"/>
            </w:pPr>
          </w:p>
        </w:tc>
        <w:tc>
          <w:tcPr>
            <w:tcW w:type="dxa" w:w="2267"/>
          </w:tcPr>
          <w:p>
            <w:pPr>
              <w:spacing w:after="0"/>
              <w:jc w:val="left"/>
            </w:pPr>
            <w:r>
              <w:rPr>
                <w:sz w:val="16"/>
              </w:rPr>
              <w:t>Acres burned: in event narratives only; local data required.</w:t>
            </w:r>
          </w:p>
        </w:tc>
      </w:tr>
      <w:tr>
        <w:trPr>
          <w:cantSplit/>
        </w:trPr>
        <w:tc>
          <w:tcPr>
            <w:tcW w:type="dxa" w:w="1758"/>
          </w:tcPr>
          <w:p>
            <w:pPr>
              <w:spacing w:after="0"/>
              <w:jc w:val="left"/>
            </w:pPr>
            <w:r>
              <w:rPr>
                <w:sz w:val="16"/>
              </w:rPr>
              <w:t>Winter Storm, Heavy Snow, Blizzard, Lake-Effect Snow, Winter Weather, Sleet</w:t>
            </w:r>
          </w:p>
        </w:tc>
        <w:tc>
          <w:tcPr>
            <w:tcW w:type="dxa" w:w="1748"/>
          </w:tcPr>
          <w:p>
            <w:pPr>
              <w:spacing w:after="0"/>
              <w:jc w:val="left"/>
            </w:pPr>
            <w:r>
              <w:rPr>
                <w:sz w:val="16"/>
              </w:rPr>
              <w:t>none in data (snowfall local)</w:t>
            </w:r>
          </w:p>
        </w:tc>
        <w:tc>
          <w:tcPr>
            <w:tcW w:type="dxa" w:w="1575"/>
          </w:tcPr>
          <w:p>
            <w:pPr>
              <w:spacing w:after="0"/>
              <w:jc w:val="right"/>
            </w:pPr>
            <w:r>
              <w:rPr>
                <w:sz w:val="16"/>
              </w:rPr>
              <w:t>73, 1996 to 2025 (73 zone-level)</w:t>
            </w:r>
          </w:p>
        </w:tc>
        <w:tc>
          <w:tcPr>
            <w:tcW w:type="dxa" w:w="1425"/>
          </w:tcPr>
          <w:p>
            <w:pPr>
              <w:spacing w:after="0"/>
              <w:jc w:val="left"/>
            </w:pPr>
          </w:p>
        </w:tc>
        <w:tc>
          <w:tcPr>
            <w:tcW w:type="dxa" w:w="1968"/>
          </w:tcPr>
          <w:p>
            <w:pPr>
              <w:spacing w:after="0"/>
              <w:jc w:val="left"/>
            </w:pPr>
            <w:r>
              <w:rPr>
                <w:sz w:val="16"/>
              </w:rPr>
              <w:t>Winter Storm, 2021-02-18, $30,000 property; $0 crops, reported for the zone (2021 dollars); NWS zone VAZ081 (PRINCE GEORGE), zone-level: may include parts of neighboring counties</w:t>
            </w:r>
          </w:p>
        </w:tc>
        <w:tc>
          <w:tcPr>
            <w:tcW w:type="dxa" w:w="1725"/>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2026-01-23</w:t>
            </w:r>
          </w:p>
        </w:tc>
        <w:tc>
          <w:tcPr>
            <w:tcW w:type="dxa" w:w="1112"/>
          </w:tcPr>
          <w:p>
            <w:pPr>
              <w:spacing w:after="0"/>
              <w:jc w:val="left"/>
            </w:pPr>
            <w:r>
              <w:rPr>
                <w:sz w:val="16"/>
              </w:rPr>
              <w:t>2026-01-22</w:t>
            </w:r>
          </w:p>
        </w:tc>
        <w:tc>
          <w:tcPr>
            <w:tcW w:type="dxa" w:w="1112"/>
          </w:tcPr>
          <w:p>
            <w:pPr>
              <w:spacing w:after="0"/>
              <w:jc w:val="left"/>
            </w:pPr>
            <w:r>
              <w:rPr>
                <w:sz w:val="16"/>
              </w:rPr>
              <w:t>EM-3631-VA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2021-05-10</w:t>
            </w:r>
          </w:p>
        </w:tc>
        <w:tc>
          <w:tcPr>
            <w:tcW w:type="dxa" w:w="1112"/>
          </w:tcPr>
          <w:p>
            <w:pPr>
              <w:spacing w:after="0"/>
              <w:jc w:val="left"/>
            </w:pPr>
            <w:r>
              <w:rPr>
                <w:sz w:val="16"/>
              </w:rPr>
              <w:t>2021-02-11</w:t>
            </w:r>
          </w:p>
        </w:tc>
        <w:tc>
          <w:tcPr>
            <w:tcW w:type="dxa" w:w="1112"/>
          </w:tcPr>
          <w:p>
            <w:pPr>
              <w:spacing w:after="0"/>
              <w:jc w:val="left"/>
            </w:pPr>
            <w:r>
              <w:rPr>
                <w:sz w:val="16"/>
              </w:rPr>
              <w:t>DR-4602-VA</w:t>
            </w:r>
          </w:p>
        </w:tc>
        <w:tc>
          <w:tcPr>
            <w:tcW w:type="dxa" w:w="1496"/>
          </w:tcPr>
          <w:p>
            <w:pPr>
              <w:spacing w:after="0"/>
              <w:jc w:val="left"/>
            </w:pPr>
            <w:r>
              <w:rPr>
                <w:sz w:val="16"/>
              </w:rPr>
              <w:t>Major disaster</w:t>
            </w:r>
          </w:p>
        </w:tc>
        <w:tc>
          <w:tcPr>
            <w:tcW w:type="dxa" w:w="2837"/>
          </w:tcPr>
          <w:p>
            <w:pPr>
              <w:spacing w:after="0"/>
              <w:jc w:val="left"/>
            </w:pPr>
            <w:r>
              <w:rPr>
                <w:sz w:val="16"/>
              </w:rPr>
              <w:t>SEVERE WINTER STORMS</w:t>
            </w:r>
          </w:p>
        </w:tc>
        <w:tc>
          <w:tcPr>
            <w:tcW w:type="dxa" w:w="2454"/>
          </w:tcPr>
          <w:p>
            <w:pPr>
              <w:spacing w:after="0"/>
              <w:jc w:val="left"/>
            </w:pPr>
            <w:r>
              <w:rPr>
                <w:sz w:val="16"/>
              </w:rPr>
              <w:t>Ice Storm</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2020-04-02</w:t>
            </w:r>
          </w:p>
        </w:tc>
        <w:tc>
          <w:tcPr>
            <w:tcW w:type="dxa" w:w="1112"/>
          </w:tcPr>
          <w:p>
            <w:pPr>
              <w:spacing w:after="0"/>
              <w:jc w:val="left"/>
            </w:pPr>
            <w:r>
              <w:rPr>
                <w:sz w:val="16"/>
              </w:rPr>
              <w:t>2020-01-20</w:t>
            </w:r>
          </w:p>
        </w:tc>
        <w:tc>
          <w:tcPr>
            <w:tcW w:type="dxa" w:w="1112"/>
          </w:tcPr>
          <w:p>
            <w:pPr>
              <w:spacing w:after="0"/>
              <w:jc w:val="left"/>
            </w:pPr>
            <w:r>
              <w:rPr>
                <w:sz w:val="16"/>
              </w:rPr>
              <w:t>DR-4512-VA</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EM-3448-VA</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DR-4512</w:t>
            </w:r>
          </w:p>
        </w:tc>
      </w:tr>
      <w:tr>
        <w:trPr>
          <w:cantSplit/>
        </w:trPr>
        <w:tc>
          <w:tcPr>
            <w:tcW w:type="dxa" w:w="1112"/>
          </w:tcPr>
          <w:p>
            <w:pPr>
              <w:spacing w:after="0"/>
              <w:jc w:val="left"/>
            </w:pPr>
            <w:r>
              <w:rPr>
                <w:sz w:val="16"/>
              </w:rPr>
              <w:t>2018-09-11</w:t>
            </w:r>
          </w:p>
        </w:tc>
        <w:tc>
          <w:tcPr>
            <w:tcW w:type="dxa" w:w="1112"/>
          </w:tcPr>
          <w:p>
            <w:pPr>
              <w:spacing w:after="0"/>
              <w:jc w:val="left"/>
            </w:pPr>
            <w:r>
              <w:rPr>
                <w:sz w:val="16"/>
              </w:rPr>
              <w:t>2018-09-13</w:t>
            </w:r>
          </w:p>
        </w:tc>
        <w:tc>
          <w:tcPr>
            <w:tcW w:type="dxa" w:w="1112"/>
          </w:tcPr>
          <w:p>
            <w:pPr>
              <w:spacing w:after="0"/>
              <w:jc w:val="left"/>
            </w:pPr>
            <w:r>
              <w:rPr>
                <w:sz w:val="16"/>
              </w:rPr>
              <w:t>EM-3403-VA</w:t>
            </w:r>
          </w:p>
        </w:tc>
        <w:tc>
          <w:tcPr>
            <w:tcW w:type="dxa" w:w="1496"/>
          </w:tcPr>
          <w:p>
            <w:pPr>
              <w:spacing w:after="0"/>
              <w:jc w:val="left"/>
            </w:pPr>
            <w:r>
              <w:rPr>
                <w:sz w:val="16"/>
              </w:rPr>
              <w:t>Emergency</w:t>
            </w:r>
          </w:p>
        </w:tc>
        <w:tc>
          <w:tcPr>
            <w:tcW w:type="dxa" w:w="2837"/>
          </w:tcPr>
          <w:p>
            <w:pPr>
              <w:spacing w:after="0"/>
              <w:jc w:val="left"/>
            </w:pPr>
            <w:r>
              <w:rPr>
                <w:sz w:val="16"/>
              </w:rPr>
              <w:t>HURRICANE FLORENCE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2012-10-29</w:t>
            </w:r>
          </w:p>
        </w:tc>
        <w:tc>
          <w:tcPr>
            <w:tcW w:type="dxa" w:w="1112"/>
          </w:tcPr>
          <w:p>
            <w:pPr>
              <w:spacing w:after="0"/>
              <w:jc w:val="left"/>
            </w:pPr>
            <w:r>
              <w:rPr>
                <w:sz w:val="16"/>
              </w:rPr>
              <w:t>2012-10-26</w:t>
            </w:r>
          </w:p>
        </w:tc>
        <w:tc>
          <w:tcPr>
            <w:tcW w:type="dxa" w:w="1112"/>
          </w:tcPr>
          <w:p>
            <w:pPr>
              <w:spacing w:after="0"/>
              <w:jc w:val="left"/>
            </w:pPr>
            <w:r>
              <w:rPr>
                <w:sz w:val="16"/>
              </w:rPr>
              <w:t>EM-3359-VA</w:t>
            </w:r>
          </w:p>
        </w:tc>
        <w:tc>
          <w:tcPr>
            <w:tcW w:type="dxa" w:w="1496"/>
          </w:tcPr>
          <w:p>
            <w:pPr>
              <w:spacing w:after="0"/>
              <w:jc w:val="left"/>
            </w:pPr>
            <w:r>
              <w:rPr>
                <w:sz w:val="16"/>
              </w:rPr>
              <w:t>Emergency</w:t>
            </w:r>
          </w:p>
        </w:tc>
        <w:tc>
          <w:tcPr>
            <w:tcW w:type="dxa" w:w="2837"/>
          </w:tcPr>
          <w:p>
            <w:pPr>
              <w:spacing w:after="0"/>
              <w:jc w:val="left"/>
            </w:pPr>
            <w:r>
              <w:rPr>
                <w:sz w:val="16"/>
              </w:rPr>
              <w:t>HURRICANE SANDY</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2011-09-03</w:t>
            </w:r>
          </w:p>
        </w:tc>
        <w:tc>
          <w:tcPr>
            <w:tcW w:type="dxa" w:w="1112"/>
          </w:tcPr>
          <w:p>
            <w:pPr>
              <w:spacing w:after="0"/>
              <w:jc w:val="left"/>
            </w:pPr>
            <w:r>
              <w:rPr>
                <w:sz w:val="16"/>
              </w:rPr>
              <w:t>2011-08-26</w:t>
            </w:r>
          </w:p>
        </w:tc>
        <w:tc>
          <w:tcPr>
            <w:tcW w:type="dxa" w:w="1112"/>
          </w:tcPr>
          <w:p>
            <w:pPr>
              <w:spacing w:after="0"/>
              <w:jc w:val="left"/>
            </w:pPr>
            <w:r>
              <w:rPr>
                <w:sz w:val="16"/>
              </w:rPr>
              <w:t>DR-4024-VA</w:t>
            </w:r>
          </w:p>
        </w:tc>
        <w:tc>
          <w:tcPr>
            <w:tcW w:type="dxa" w:w="1496"/>
          </w:tcPr>
          <w:p>
            <w:pPr>
              <w:spacing w:after="0"/>
              <w:jc w:val="left"/>
            </w:pPr>
            <w:r>
              <w:rPr>
                <w:sz w:val="16"/>
              </w:rPr>
              <w:t>Major disaster</w:t>
            </w:r>
          </w:p>
        </w:tc>
        <w:tc>
          <w:tcPr>
            <w:tcW w:type="dxa" w:w="2837"/>
          </w:tcPr>
          <w:p>
            <w:pPr>
              <w:spacing w:after="0"/>
              <w:jc w:val="left"/>
            </w:pPr>
            <w:r>
              <w:rPr>
                <w:sz w:val="16"/>
              </w:rPr>
              <w:t>HURRICANE IRENE</w:t>
            </w:r>
          </w:p>
        </w:tc>
        <w:tc>
          <w:tcPr>
            <w:tcW w:type="dxa" w:w="2454"/>
          </w:tcPr>
          <w:p>
            <w:pPr>
              <w:spacing w:after="0"/>
              <w:jc w:val="left"/>
            </w:pPr>
            <w:r>
              <w:rPr>
                <w:sz w:val="16"/>
              </w:rPr>
              <w:t>Hurricane</w:t>
            </w:r>
          </w:p>
        </w:tc>
        <w:tc>
          <w:tcPr>
            <w:tcW w:type="dxa" w:w="1534"/>
          </w:tcPr>
          <w:p>
            <w:pPr>
              <w:spacing w:after="0"/>
              <w:jc w:val="right"/>
            </w:pPr>
            <w:r>
              <w:rPr>
                <w:sz w:val="16"/>
              </w:rPr>
              <w:t>$312,819.73</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2005-09-12</w:t>
            </w:r>
          </w:p>
        </w:tc>
        <w:tc>
          <w:tcPr>
            <w:tcW w:type="dxa" w:w="1112"/>
          </w:tcPr>
          <w:p>
            <w:pPr>
              <w:spacing w:after="0"/>
              <w:jc w:val="left"/>
            </w:pPr>
            <w:r>
              <w:rPr>
                <w:sz w:val="16"/>
              </w:rPr>
              <w:t>2005-08-29</w:t>
            </w:r>
          </w:p>
        </w:tc>
        <w:tc>
          <w:tcPr>
            <w:tcW w:type="dxa" w:w="1112"/>
          </w:tcPr>
          <w:p>
            <w:pPr>
              <w:spacing w:after="0"/>
              <w:jc w:val="left"/>
            </w:pPr>
            <w:r>
              <w:rPr>
                <w:sz w:val="16"/>
              </w:rPr>
              <w:t>EM-3240-VA</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2004-09-03</w:t>
            </w:r>
          </w:p>
        </w:tc>
        <w:tc>
          <w:tcPr>
            <w:tcW w:type="dxa" w:w="1112"/>
          </w:tcPr>
          <w:p>
            <w:pPr>
              <w:spacing w:after="0"/>
              <w:jc w:val="left"/>
            </w:pPr>
            <w:r>
              <w:rPr>
                <w:sz w:val="16"/>
              </w:rPr>
              <w:t>2004-08-30</w:t>
            </w:r>
          </w:p>
        </w:tc>
        <w:tc>
          <w:tcPr>
            <w:tcW w:type="dxa" w:w="1112"/>
          </w:tcPr>
          <w:p>
            <w:pPr>
              <w:spacing w:after="0"/>
              <w:jc w:val="left"/>
            </w:pPr>
            <w:r>
              <w:rPr>
                <w:sz w:val="16"/>
              </w:rPr>
              <w:t>DR-1544-VA</w:t>
            </w:r>
          </w:p>
        </w:tc>
        <w:tc>
          <w:tcPr>
            <w:tcW w:type="dxa" w:w="1496"/>
          </w:tcPr>
          <w:p>
            <w:pPr>
              <w:spacing w:after="0"/>
              <w:jc w:val="left"/>
            </w:pPr>
            <w:r>
              <w:rPr>
                <w:sz w:val="16"/>
              </w:rPr>
              <w:t>Major disaster</w:t>
            </w:r>
          </w:p>
        </w:tc>
        <w:tc>
          <w:tcPr>
            <w:tcW w:type="dxa" w:w="2837"/>
          </w:tcPr>
          <w:p>
            <w:pPr>
              <w:spacing w:after="0"/>
              <w:jc w:val="left"/>
            </w:pPr>
            <w:r>
              <w:rPr>
                <w:sz w:val="16"/>
              </w:rPr>
              <w:t>SEVERE STORMS, FLOODING AND TORNADOES ASSOCIATED W TD GASTON</w:t>
            </w:r>
          </w:p>
        </w:tc>
        <w:tc>
          <w:tcPr>
            <w:tcW w:type="dxa" w:w="2454"/>
          </w:tcPr>
          <w:p>
            <w:pPr>
              <w:spacing w:after="0"/>
              <w:jc w:val="left"/>
            </w:pPr>
            <w:r>
              <w:rPr>
                <w:sz w:val="16"/>
              </w:rPr>
              <w:t>Inland Flooding; 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2003-09-18</w:t>
            </w:r>
          </w:p>
        </w:tc>
        <w:tc>
          <w:tcPr>
            <w:tcW w:type="dxa" w:w="1112"/>
          </w:tcPr>
          <w:p>
            <w:pPr>
              <w:spacing w:after="0"/>
              <w:jc w:val="left"/>
            </w:pPr>
            <w:r>
              <w:rPr>
                <w:sz w:val="16"/>
              </w:rPr>
              <w:t>2003-09-18</w:t>
            </w:r>
          </w:p>
        </w:tc>
        <w:tc>
          <w:tcPr>
            <w:tcW w:type="dxa" w:w="1112"/>
          </w:tcPr>
          <w:p>
            <w:pPr>
              <w:spacing w:after="0"/>
              <w:jc w:val="left"/>
            </w:pPr>
            <w:r>
              <w:rPr>
                <w:sz w:val="16"/>
              </w:rPr>
              <w:t>DR-1491-VA</w:t>
            </w:r>
          </w:p>
        </w:tc>
        <w:tc>
          <w:tcPr>
            <w:tcW w:type="dxa" w:w="1496"/>
          </w:tcPr>
          <w:p>
            <w:pPr>
              <w:spacing w:after="0"/>
              <w:jc w:val="left"/>
            </w:pPr>
            <w:r>
              <w:rPr>
                <w:sz w:val="16"/>
              </w:rPr>
              <w:t>Major disaster</w:t>
            </w:r>
          </w:p>
        </w:tc>
        <w:tc>
          <w:tcPr>
            <w:tcW w:type="dxa" w:w="2837"/>
          </w:tcPr>
          <w:p>
            <w:pPr>
              <w:spacing w:after="0"/>
              <w:jc w:val="left"/>
            </w:pPr>
            <w:r>
              <w:rPr>
                <w:sz w:val="16"/>
              </w:rPr>
              <w:t>HURRICANE ISABEL</w:t>
            </w:r>
          </w:p>
        </w:tc>
        <w:tc>
          <w:tcPr>
            <w:tcW w:type="dxa" w:w="2454"/>
          </w:tcPr>
          <w:p>
            <w:pPr>
              <w:spacing w:after="0"/>
              <w:jc w:val="left"/>
            </w:pPr>
            <w:r>
              <w:rPr>
                <w:sz w:val="16"/>
              </w:rPr>
              <w:t>Hurricane</w:t>
            </w:r>
          </w:p>
        </w:tc>
        <w:tc>
          <w:tcPr>
            <w:tcW w:type="dxa" w:w="1534"/>
          </w:tcPr>
          <w:p>
            <w:pPr>
              <w:spacing w:after="0"/>
              <w:jc w:val="right"/>
            </w:pPr>
            <w:r>
              <w:rPr>
                <w:sz w:val="16"/>
              </w:rPr>
              <w:t>$803,925.80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2002-05-05</w:t>
            </w:r>
          </w:p>
        </w:tc>
        <w:tc>
          <w:tcPr>
            <w:tcW w:type="dxa" w:w="1112"/>
          </w:tcPr>
          <w:p>
            <w:pPr>
              <w:spacing w:after="0"/>
              <w:jc w:val="left"/>
            </w:pPr>
            <w:r>
              <w:rPr>
                <w:sz w:val="16"/>
              </w:rPr>
              <w:t>2002-04-28</w:t>
            </w:r>
          </w:p>
        </w:tc>
        <w:tc>
          <w:tcPr>
            <w:tcW w:type="dxa" w:w="1112"/>
          </w:tcPr>
          <w:p>
            <w:pPr>
              <w:spacing w:after="0"/>
              <w:jc w:val="left"/>
            </w:pPr>
            <w:r>
              <w:rPr>
                <w:sz w:val="16"/>
              </w:rPr>
              <w:t>DR-1411-VA</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2000-02-28</w:t>
            </w:r>
          </w:p>
        </w:tc>
        <w:tc>
          <w:tcPr>
            <w:tcW w:type="dxa" w:w="1112"/>
          </w:tcPr>
          <w:p>
            <w:pPr>
              <w:spacing w:after="0"/>
              <w:jc w:val="left"/>
            </w:pPr>
            <w:r>
              <w:rPr>
                <w:sz w:val="16"/>
              </w:rPr>
              <w:t>2000-01-25</w:t>
            </w:r>
          </w:p>
        </w:tc>
        <w:tc>
          <w:tcPr>
            <w:tcW w:type="dxa" w:w="1112"/>
          </w:tcPr>
          <w:p>
            <w:pPr>
              <w:spacing w:after="0"/>
              <w:jc w:val="left"/>
            </w:pPr>
            <w:r>
              <w:rPr>
                <w:sz w:val="16"/>
              </w:rPr>
              <w:t>DR-1318-VA</w:t>
            </w:r>
          </w:p>
        </w:tc>
        <w:tc>
          <w:tcPr>
            <w:tcW w:type="dxa" w:w="1496"/>
          </w:tcPr>
          <w:p>
            <w:pPr>
              <w:spacing w:after="0"/>
              <w:jc w:val="left"/>
            </w:pPr>
            <w:r>
              <w:rPr>
                <w:sz w:val="16"/>
              </w:rPr>
              <w:t>Major disaster</w:t>
            </w:r>
          </w:p>
        </w:tc>
        <w:tc>
          <w:tcPr>
            <w:tcW w:type="dxa" w:w="2837"/>
          </w:tcPr>
          <w:p>
            <w:pPr>
              <w:spacing w:after="0"/>
              <w:jc w:val="left"/>
            </w:pPr>
            <w:r>
              <w:rPr>
                <w:sz w:val="16"/>
              </w:rPr>
              <w:t>SEVERE WINTER STORMS</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1999-09-18</w:t>
            </w:r>
          </w:p>
        </w:tc>
        <w:tc>
          <w:tcPr>
            <w:tcW w:type="dxa" w:w="1112"/>
          </w:tcPr>
          <w:p>
            <w:pPr>
              <w:spacing w:after="0"/>
              <w:jc w:val="left"/>
            </w:pPr>
            <w:r>
              <w:rPr>
                <w:sz w:val="16"/>
              </w:rPr>
              <w:t>1999-09-13</w:t>
            </w:r>
          </w:p>
        </w:tc>
        <w:tc>
          <w:tcPr>
            <w:tcW w:type="dxa" w:w="1112"/>
          </w:tcPr>
          <w:p>
            <w:pPr>
              <w:spacing w:after="0"/>
              <w:jc w:val="left"/>
            </w:pPr>
            <w:r>
              <w:rPr>
                <w:sz w:val="16"/>
              </w:rPr>
              <w:t>DR-1293-VA</w:t>
            </w:r>
          </w:p>
        </w:tc>
        <w:tc>
          <w:tcPr>
            <w:tcW w:type="dxa" w:w="1496"/>
          </w:tcPr>
          <w:p>
            <w:pPr>
              <w:spacing w:after="0"/>
              <w:jc w:val="left"/>
            </w:pPr>
            <w:r>
              <w:rPr>
                <w:sz w:val="16"/>
              </w:rPr>
              <w:t>Major disaster</w:t>
            </w:r>
          </w:p>
        </w:tc>
        <w:tc>
          <w:tcPr>
            <w:tcW w:type="dxa" w:w="2837"/>
          </w:tcPr>
          <w:p>
            <w:pPr>
              <w:spacing w:after="0"/>
              <w:jc w:val="left"/>
            </w:pPr>
            <w:r>
              <w:rPr>
                <w:sz w:val="16"/>
              </w:rPr>
              <w:t>HURRICANE FLOYD MAJOR DISASTER DECLARATIONS</w:t>
            </w:r>
          </w:p>
        </w:tc>
        <w:tc>
          <w:tcPr>
            <w:tcW w:type="dxa" w:w="2454"/>
          </w:tcPr>
          <w:p>
            <w:pPr>
              <w:spacing w:after="0"/>
              <w:jc w:val="left"/>
            </w:pPr>
            <w:r>
              <w:rPr>
                <w:sz w:val="16"/>
              </w:rPr>
              <w:t>Hurricane</w:t>
            </w:r>
          </w:p>
        </w:tc>
        <w:tc>
          <w:tcPr>
            <w:tcW w:type="dxa" w:w="1534"/>
          </w:tcPr>
          <w:p>
            <w:pPr>
              <w:spacing w:after="0"/>
              <w:jc w:val="right"/>
            </w:pPr>
            <w:r>
              <w:rPr>
                <w:sz w:val="16"/>
              </w:rPr>
              <w:t>$31,957.80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1996-09-06</w:t>
            </w:r>
          </w:p>
        </w:tc>
        <w:tc>
          <w:tcPr>
            <w:tcW w:type="dxa" w:w="1112"/>
          </w:tcPr>
          <w:p>
            <w:pPr>
              <w:spacing w:after="0"/>
              <w:jc w:val="left"/>
            </w:pPr>
            <w:r>
              <w:rPr>
                <w:sz w:val="16"/>
              </w:rPr>
              <w:t>1996-09-05</w:t>
            </w:r>
          </w:p>
        </w:tc>
        <w:tc>
          <w:tcPr>
            <w:tcW w:type="dxa" w:w="1112"/>
          </w:tcPr>
          <w:p>
            <w:pPr>
              <w:spacing w:after="0"/>
              <w:jc w:val="left"/>
            </w:pPr>
            <w:r>
              <w:rPr>
                <w:sz w:val="16"/>
              </w:rPr>
              <w:t>DR-1135-VA</w:t>
            </w:r>
          </w:p>
        </w:tc>
        <w:tc>
          <w:tcPr>
            <w:tcW w:type="dxa" w:w="1496"/>
          </w:tcPr>
          <w:p>
            <w:pPr>
              <w:spacing w:after="0"/>
              <w:jc w:val="left"/>
            </w:pPr>
            <w:r>
              <w:rPr>
                <w:sz w:val="16"/>
              </w:rPr>
              <w:t>Major disaster</w:t>
            </w:r>
          </w:p>
        </w:tc>
        <w:tc>
          <w:tcPr>
            <w:tcW w:type="dxa" w:w="2837"/>
          </w:tcPr>
          <w:p>
            <w:pPr>
              <w:spacing w:after="0"/>
              <w:jc w:val="left"/>
            </w:pPr>
            <w:r>
              <w:rPr>
                <w:sz w:val="16"/>
              </w:rPr>
              <w:t>HURRICANE FRAN AND ASSOCIATED SEVERE STORM COND</w:t>
            </w:r>
          </w:p>
        </w:tc>
        <w:tc>
          <w:tcPr>
            <w:tcW w:type="dxa" w:w="2454"/>
          </w:tcPr>
          <w:p>
            <w:pPr>
              <w:spacing w:after="0"/>
              <w:jc w:val="left"/>
            </w:pPr>
            <w:r>
              <w:rPr>
                <w:sz w:val="16"/>
              </w:rPr>
              <w:t>Hurricane</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1996-01-13</w:t>
            </w:r>
          </w:p>
        </w:tc>
        <w:tc>
          <w:tcPr>
            <w:tcW w:type="dxa" w:w="1112"/>
          </w:tcPr>
          <w:p>
            <w:pPr>
              <w:spacing w:after="0"/>
              <w:jc w:val="left"/>
            </w:pPr>
            <w:r>
              <w:rPr>
                <w:sz w:val="16"/>
              </w:rPr>
              <w:t>1996-01-06</w:t>
            </w:r>
          </w:p>
        </w:tc>
        <w:tc>
          <w:tcPr>
            <w:tcW w:type="dxa" w:w="1112"/>
          </w:tcPr>
          <w:p>
            <w:pPr>
              <w:spacing w:after="0"/>
              <w:jc w:val="left"/>
            </w:pPr>
            <w:r>
              <w:rPr>
                <w:sz w:val="16"/>
              </w:rPr>
              <w:t>DR-1086-VA</w:t>
            </w:r>
          </w:p>
        </w:tc>
        <w:tc>
          <w:tcPr>
            <w:tcW w:type="dxa" w:w="1496"/>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1994-03-10</w:t>
            </w:r>
          </w:p>
        </w:tc>
        <w:tc>
          <w:tcPr>
            <w:tcW w:type="dxa" w:w="1112"/>
          </w:tcPr>
          <w:p>
            <w:pPr>
              <w:spacing w:after="0"/>
              <w:jc w:val="left"/>
            </w:pPr>
            <w:r>
              <w:rPr>
                <w:sz w:val="16"/>
              </w:rPr>
              <w:t>1994-02-08</w:t>
            </w:r>
          </w:p>
        </w:tc>
        <w:tc>
          <w:tcPr>
            <w:tcW w:type="dxa" w:w="1112"/>
          </w:tcPr>
          <w:p>
            <w:pPr>
              <w:spacing w:after="0"/>
              <w:jc w:val="left"/>
            </w:pPr>
            <w:r>
              <w:rPr>
                <w:sz w:val="16"/>
              </w:rPr>
              <w:t>DR-1014-VA</w:t>
            </w:r>
          </w:p>
        </w:tc>
        <w:tc>
          <w:tcPr>
            <w:tcW w:type="dxa" w:w="1496"/>
          </w:tcPr>
          <w:p>
            <w:pPr>
              <w:spacing w:after="0"/>
              <w:jc w:val="left"/>
            </w:pPr>
            <w:r>
              <w:rPr>
                <w:sz w:val="16"/>
              </w:rPr>
              <w:t>Major disaster</w:t>
            </w:r>
          </w:p>
        </w:tc>
        <w:tc>
          <w:tcPr>
            <w:tcW w:type="dxa" w:w="2837"/>
          </w:tcPr>
          <w:p>
            <w:pPr>
              <w:spacing w:after="0"/>
              <w:jc w:val="left"/>
            </w:pPr>
            <w:r>
              <w:rPr>
                <w:sz w:val="16"/>
              </w:rPr>
              <w:t>SEVERE ICE STORMS, FLOODING</w:t>
            </w:r>
          </w:p>
        </w:tc>
        <w:tc>
          <w:tcPr>
            <w:tcW w:type="dxa" w:w="2454"/>
          </w:tcPr>
          <w:p>
            <w:pPr>
              <w:spacing w:after="0"/>
              <w:jc w:val="left"/>
            </w:pPr>
            <w:r>
              <w:rPr>
                <w:sz w:val="16"/>
              </w:rPr>
              <w:t>Winter Weather (primary); also designated: 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1993-03-25</w:t>
            </w:r>
          </w:p>
        </w:tc>
        <w:tc>
          <w:tcPr>
            <w:tcW w:type="dxa" w:w="1112"/>
          </w:tcPr>
          <w:p>
            <w:pPr>
              <w:spacing w:after="0"/>
              <w:jc w:val="left"/>
            </w:pPr>
            <w:r>
              <w:rPr>
                <w:sz w:val="16"/>
              </w:rPr>
              <w:t>1993-03-13</w:t>
            </w:r>
          </w:p>
        </w:tc>
        <w:tc>
          <w:tcPr>
            <w:tcW w:type="dxa" w:w="1112"/>
          </w:tcPr>
          <w:p>
            <w:pPr>
              <w:spacing w:after="0"/>
              <w:jc w:val="left"/>
            </w:pPr>
            <w:r>
              <w:rPr>
                <w:sz w:val="16"/>
              </w:rPr>
              <w:t>EM-3112-VA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1977-07-23</w:t>
            </w:r>
          </w:p>
        </w:tc>
        <w:tc>
          <w:tcPr>
            <w:tcW w:type="dxa" w:w="1112"/>
          </w:tcPr>
          <w:p>
            <w:pPr>
              <w:spacing w:after="0"/>
              <w:jc w:val="left"/>
            </w:pPr>
            <w:r>
              <w:rPr>
                <w:sz w:val="16"/>
              </w:rPr>
              <w:t>1977-07-23</w:t>
            </w:r>
          </w:p>
        </w:tc>
        <w:tc>
          <w:tcPr>
            <w:tcW w:type="dxa" w:w="1112"/>
          </w:tcPr>
          <w:p>
            <w:pPr>
              <w:spacing w:after="0"/>
              <w:jc w:val="left"/>
            </w:pPr>
            <w:r>
              <w:rPr>
                <w:sz w:val="16"/>
              </w:rPr>
              <w:t>EM-3046-VA</w:t>
            </w:r>
          </w:p>
        </w:tc>
        <w:tc>
          <w:tcPr>
            <w:tcW w:type="dxa" w:w="1496"/>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1977-01-26</w:t>
            </w:r>
          </w:p>
        </w:tc>
        <w:tc>
          <w:tcPr>
            <w:tcW w:type="dxa" w:w="1112"/>
          </w:tcPr>
          <w:p>
            <w:pPr>
              <w:spacing w:after="0"/>
              <w:jc w:val="left"/>
            </w:pPr>
            <w:r>
              <w:rPr>
                <w:sz w:val="16"/>
              </w:rPr>
              <w:t>1977-01-26</w:t>
            </w:r>
          </w:p>
        </w:tc>
        <w:tc>
          <w:tcPr>
            <w:tcW w:type="dxa" w:w="1112"/>
          </w:tcPr>
          <w:p>
            <w:pPr>
              <w:spacing w:after="0"/>
              <w:jc w:val="left"/>
            </w:pPr>
            <w:r>
              <w:rPr>
                <w:sz w:val="16"/>
              </w:rPr>
              <w:t>DR-525-VA</w:t>
            </w:r>
          </w:p>
        </w:tc>
        <w:tc>
          <w:tcPr>
            <w:tcW w:type="dxa" w:w="1496"/>
          </w:tcPr>
          <w:p>
            <w:pPr>
              <w:spacing w:after="0"/>
              <w:jc w:val="left"/>
            </w:pPr>
            <w:r>
              <w:rPr>
                <w:sz w:val="16"/>
              </w:rPr>
              <w:t>Major disaster</w:t>
            </w:r>
          </w:p>
        </w:tc>
        <w:tc>
          <w:tcPr>
            <w:tcW w:type="dxa" w:w="2837"/>
          </w:tcPr>
          <w:p>
            <w:pPr>
              <w:spacing w:after="0"/>
              <w:jc w:val="left"/>
            </w:pPr>
            <w:r>
              <w:rPr>
                <w:sz w:val="16"/>
              </w:rPr>
              <w:t>ICE CONDITIONS</w:t>
            </w:r>
          </w:p>
        </w:tc>
        <w:tc>
          <w:tcPr>
            <w:tcW w:type="dxa" w:w="2454"/>
          </w:tcPr>
          <w:p>
            <w:pPr>
              <w:spacing w:after="0"/>
              <w:jc w:val="left"/>
            </w:pPr>
            <w:r>
              <w:rPr>
                <w:sz w:val="16"/>
              </w:rPr>
              <w:t>Cold Wave</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30</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r>
              <w:rPr>
                <w:sz w:val="16"/>
              </w:rPr>
              <w:t>35</w:t>
            </w:r>
          </w:p>
        </w:tc>
        <w:tc>
          <w:tcPr>
            <w:tcW w:type="dxa" w:w="1356"/>
          </w:tcPr>
          <w:p>
            <w:pPr>
              <w:spacing w:after="0"/>
              <w:jc w:val="right"/>
            </w:pPr>
            <w:r>
              <w:rPr>
                <w:sz w:val="16"/>
              </w:rPr>
              <w:t>13</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49"/>
        <w:gridCol w:w="1558"/>
        <w:gridCol w:w="1125"/>
        <w:gridCol w:w="1939"/>
        <w:gridCol w:w="1048"/>
        <w:gridCol w:w="32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49"/>
            <w:shd w:val="clear" w:color="auto" w:fill="E8E8E8"/>
          </w:tcPr>
          <w:p>
            <w:pPr>
              <w:spacing w:after="0"/>
              <w:jc w:val="left"/>
            </w:pPr>
            <w:r>
              <w:rPr>
                <w:b/>
                <w:sz w:val="16"/>
              </w:rPr>
              <w:t>Magnitude or extent</w:t>
            </w:r>
          </w:p>
        </w:tc>
        <w:tc>
          <w:tcPr>
            <w:tcW w:type="dxa" w:w="15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9"/>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32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2023-06-16</w:t>
            </w:r>
          </w:p>
        </w:tc>
        <w:tc>
          <w:tcPr>
            <w:tcW w:type="dxa" w:w="1215"/>
          </w:tcPr>
          <w:p>
            <w:pPr>
              <w:spacing w:after="0"/>
              <w:jc w:val="left"/>
            </w:pPr>
            <w:r>
              <w:rPr>
                <w:sz w:val="16"/>
              </w:rPr>
              <w:t>Thunderstorm Wind</w:t>
            </w:r>
          </w:p>
        </w:tc>
        <w:tc>
          <w:tcPr>
            <w:tcW w:type="dxa" w:w="2949"/>
          </w:tcPr>
          <w:p>
            <w:pPr>
              <w:spacing w:after="0"/>
              <w:jc w:val="left"/>
            </w:pPr>
            <w:r>
              <w:rPr>
                <w:sz w:val="16"/>
              </w:rPr>
              <w:t>65 kt (75 mph) estimated gust</w:t>
            </w:r>
          </w:p>
        </w:tc>
        <w:tc>
          <w:tcPr>
            <w:tcW w:type="dxa" w:w="1558"/>
          </w:tcPr>
          <w:p>
            <w:pPr>
              <w:spacing w:after="0"/>
              <w:jc w:val="left"/>
            </w:pPr>
            <w:r>
              <w:rPr>
                <w:sz w:val="16"/>
              </w:rPr>
              <w:t>$2,000 property; $0 crops (2023 dollars)</w:t>
            </w:r>
          </w:p>
        </w:tc>
        <w:tc>
          <w:tcPr>
            <w:tcW w:type="dxa" w:w="1125"/>
          </w:tcPr>
          <w:p>
            <w:pPr>
              <w:spacing w:after="0"/>
              <w:jc w:val="right"/>
            </w:pPr>
            <w:r>
              <w:rPr>
                <w:sz w:val="16"/>
              </w:rPr>
              <w:t>0, 0</w:t>
            </w:r>
          </w:p>
        </w:tc>
        <w:tc>
          <w:tcPr>
            <w:tcW w:type="dxa" w:w="1939"/>
          </w:tcPr>
          <w:p>
            <w:pPr>
              <w:spacing w:after="0"/>
              <w:jc w:val="left"/>
            </w:pPr>
            <w:r>
              <w:rPr>
                <w:sz w:val="16"/>
              </w:rPr>
              <w:t>NEW BOHEMIA</w:t>
            </w:r>
          </w:p>
        </w:tc>
        <w:tc>
          <w:tcPr>
            <w:tcW w:type="dxa" w:w="1048"/>
          </w:tcPr>
          <w:p>
            <w:pPr>
              <w:spacing w:after="0"/>
              <w:jc w:val="left"/>
            </w:pPr>
            <w:r>
              <w:rPr>
                <w:sz w:val="16"/>
              </w:rPr>
              <w:t>new since last plan; within last 5 years</w:t>
            </w:r>
          </w:p>
        </w:tc>
        <w:tc>
          <w:tcPr>
            <w:tcW w:type="dxa" w:w="3240"/>
          </w:tcPr>
          <w:p>
            <w:pPr>
              <w:spacing w:after="0"/>
              <w:jc w:val="left"/>
            </w:pPr>
            <w:r>
              <w:rPr>
                <w:sz w:val="16"/>
              </w:rPr>
              <w:t>B1-c worst recorded: Thunderstorm Wind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2949"/>
          </w:tcPr>
          <w:p>
            <w:pPr>
              <w:spacing w:after="0"/>
              <w:jc w:val="left"/>
            </w:pPr>
          </w:p>
        </w:tc>
        <w:tc>
          <w:tcPr>
            <w:tcW w:type="dxa" w:w="1558"/>
          </w:tcPr>
          <w:p>
            <w:pPr>
              <w:spacing w:after="0"/>
              <w:jc w:val="left"/>
            </w:pPr>
            <w:r>
              <w:rPr>
                <w:sz w:val="16"/>
              </w:rPr>
              <w:t>$30,000 property; $0 crops, reported for the zone (2021 dollars)</w:t>
            </w:r>
          </w:p>
        </w:tc>
        <w:tc>
          <w:tcPr>
            <w:tcW w:type="dxa" w:w="1125"/>
          </w:tcPr>
          <w:p>
            <w:pPr>
              <w:spacing w:after="0"/>
              <w:jc w:val="right"/>
            </w:pPr>
            <w:r>
              <w:rPr>
                <w:sz w:val="16"/>
              </w:rPr>
              <w:t>0, 0</w:t>
            </w:r>
          </w:p>
        </w:tc>
        <w:tc>
          <w:tcPr>
            <w:tcW w:type="dxa" w:w="1939"/>
          </w:tcPr>
          <w:p>
            <w:pPr>
              <w:spacing w:after="0"/>
              <w:jc w:val="left"/>
            </w:pPr>
            <w:r>
              <w:rPr>
                <w:sz w:val="16"/>
              </w:rPr>
              <w:t>NWS zone VAZ081 (PRINCE GEORGE), zone-level: may include parts of neighboring counties</w:t>
            </w:r>
          </w:p>
        </w:tc>
        <w:tc>
          <w:tcPr>
            <w:tcW w:type="dxa" w:w="1048"/>
          </w:tcPr>
          <w:p>
            <w:pPr>
              <w:spacing w:after="0"/>
              <w:jc w:val="left"/>
            </w:pPr>
          </w:p>
        </w:tc>
        <w:tc>
          <w:tcPr>
            <w:tcW w:type="dxa" w:w="32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2018-06-22</w:t>
            </w:r>
          </w:p>
        </w:tc>
        <w:tc>
          <w:tcPr>
            <w:tcW w:type="dxa" w:w="1215"/>
          </w:tcPr>
          <w:p>
            <w:pPr>
              <w:spacing w:after="0"/>
              <w:jc w:val="left"/>
            </w:pPr>
            <w:r>
              <w:rPr>
                <w:sz w:val="16"/>
              </w:rPr>
              <w:t>Lightning</w:t>
            </w:r>
          </w:p>
        </w:tc>
        <w:tc>
          <w:tcPr>
            <w:tcW w:type="dxa" w:w="2949"/>
          </w:tcPr>
          <w:p>
            <w:pPr>
              <w:spacing w:after="0"/>
              <w:jc w:val="left"/>
            </w:pPr>
          </w:p>
        </w:tc>
        <w:tc>
          <w:tcPr>
            <w:tcW w:type="dxa" w:w="1558"/>
          </w:tcPr>
          <w:p>
            <w:pPr>
              <w:spacing w:after="0"/>
              <w:jc w:val="left"/>
            </w:pPr>
            <w:r>
              <w:rPr>
                <w:sz w:val="16"/>
              </w:rPr>
              <w:t>$10,000 property; $0 crops (2018 dollars)</w:t>
            </w:r>
          </w:p>
        </w:tc>
        <w:tc>
          <w:tcPr>
            <w:tcW w:type="dxa" w:w="1125"/>
          </w:tcPr>
          <w:p>
            <w:pPr>
              <w:spacing w:after="0"/>
              <w:jc w:val="right"/>
            </w:pPr>
            <w:r>
              <w:rPr>
                <w:sz w:val="16"/>
              </w:rPr>
              <w:t>0, 0</w:t>
            </w:r>
          </w:p>
        </w:tc>
        <w:tc>
          <w:tcPr>
            <w:tcW w:type="dxa" w:w="1939"/>
          </w:tcPr>
          <w:p>
            <w:pPr>
              <w:spacing w:after="0"/>
              <w:jc w:val="left"/>
            </w:pPr>
            <w:r>
              <w:rPr>
                <w:sz w:val="16"/>
              </w:rPr>
              <w:t>NEW BOHEMIA</w:t>
            </w:r>
          </w:p>
        </w:tc>
        <w:tc>
          <w:tcPr>
            <w:tcW w:type="dxa" w:w="1048"/>
          </w:tcPr>
          <w:p>
            <w:pPr>
              <w:spacing w:after="0"/>
              <w:jc w:val="left"/>
            </w:pPr>
          </w:p>
        </w:tc>
        <w:tc>
          <w:tcPr>
            <w:tcW w:type="dxa" w:w="3240"/>
          </w:tcPr>
          <w:p>
            <w:pPr>
              <w:spacing w:after="0"/>
              <w:jc w:val="left"/>
            </w:pPr>
            <w:r>
              <w:rPr>
                <w:sz w:val="16"/>
              </w:rPr>
              <w:t>B1-c worst recorded: Lightning</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949"/>
          </w:tcPr>
          <w:p>
            <w:pPr>
              <w:spacing w:after="0"/>
              <w:jc w:val="left"/>
            </w:pPr>
          </w:p>
        </w:tc>
        <w:tc>
          <w:tcPr>
            <w:tcW w:type="dxa" w:w="1558"/>
          </w:tcPr>
          <w:p>
            <w:pPr>
              <w:spacing w:after="0"/>
              <w:jc w:val="left"/>
            </w:pPr>
            <w:r>
              <w:rPr>
                <w:sz w:val="16"/>
              </w:rPr>
              <w:t>$0 property; $0 crops, reported for the zone (2012 dollars)</w:t>
            </w:r>
          </w:p>
        </w:tc>
        <w:tc>
          <w:tcPr>
            <w:tcW w:type="dxa" w:w="1125"/>
          </w:tcPr>
          <w:p>
            <w:pPr>
              <w:spacing w:after="0"/>
              <w:jc w:val="right"/>
            </w:pPr>
            <w:r>
              <w:rPr>
                <w:sz w:val="16"/>
              </w:rPr>
              <w:t>0, 0</w:t>
            </w:r>
          </w:p>
        </w:tc>
        <w:tc>
          <w:tcPr>
            <w:tcW w:type="dxa" w:w="1939"/>
          </w:tcPr>
          <w:p>
            <w:pPr>
              <w:spacing w:after="0"/>
              <w:jc w:val="left"/>
            </w:pPr>
            <w:r>
              <w:rPr>
                <w:sz w:val="16"/>
              </w:rPr>
              <w:t>NWS zone VAZ081 (PRINCE GEORGE), zone-level: may include parts of neighboring counties</w:t>
            </w:r>
          </w:p>
        </w:tc>
        <w:tc>
          <w:tcPr>
            <w:tcW w:type="dxa" w:w="1048"/>
          </w:tcPr>
          <w:p>
            <w:pPr>
              <w:spacing w:after="0"/>
              <w:jc w:val="left"/>
            </w:pPr>
          </w:p>
        </w:tc>
        <w:tc>
          <w:tcPr>
            <w:tcW w:type="dxa" w:w="3240"/>
          </w:tcPr>
          <w:p>
            <w:pPr>
              <w:spacing w:after="0"/>
              <w:jc w:val="left"/>
            </w:pPr>
            <w:r>
              <w:rPr>
                <w:sz w:val="16"/>
              </w:rPr>
              <w:t>B1-c worst recorded: Excessive Heat, Heat</w:t>
            </w:r>
          </w:p>
        </w:tc>
      </w:tr>
      <w:tr>
        <w:trPr>
          <w:cantSplit/>
        </w:trPr>
        <w:tc>
          <w:tcPr>
            <w:tcW w:type="dxa" w:w="1037"/>
          </w:tcPr>
          <w:p>
            <w:pPr>
              <w:spacing w:after="0"/>
              <w:jc w:val="left"/>
            </w:pPr>
            <w:r>
              <w:rPr>
                <w:sz w:val="16"/>
              </w:rPr>
              <w:t>2008-03-08</w:t>
            </w:r>
          </w:p>
        </w:tc>
        <w:tc>
          <w:tcPr>
            <w:tcW w:type="dxa" w:w="1215"/>
          </w:tcPr>
          <w:p>
            <w:pPr>
              <w:spacing w:after="0"/>
              <w:jc w:val="left"/>
            </w:pPr>
            <w:r>
              <w:rPr>
                <w:sz w:val="16"/>
              </w:rPr>
              <w:t>Strong Wind</w:t>
            </w:r>
          </w:p>
        </w:tc>
        <w:tc>
          <w:tcPr>
            <w:tcW w:type="dxa" w:w="2949"/>
          </w:tcPr>
          <w:p>
            <w:pPr>
              <w:spacing w:after="0"/>
              <w:jc w:val="left"/>
            </w:pPr>
            <w:r>
              <w:rPr>
                <w:sz w:val="16"/>
              </w:rPr>
              <w:t>43 kt (49 mph) measured gust</w:t>
            </w:r>
          </w:p>
        </w:tc>
        <w:tc>
          <w:tcPr>
            <w:tcW w:type="dxa" w:w="1558"/>
          </w:tcPr>
          <w:p>
            <w:pPr>
              <w:spacing w:after="0"/>
              <w:jc w:val="left"/>
            </w:pPr>
            <w:r>
              <w:rPr>
                <w:sz w:val="16"/>
              </w:rPr>
              <w:t>$1,000 property; $0 crops, reported for the zone (2008 dollars)</w:t>
            </w:r>
          </w:p>
        </w:tc>
        <w:tc>
          <w:tcPr>
            <w:tcW w:type="dxa" w:w="1125"/>
          </w:tcPr>
          <w:p>
            <w:pPr>
              <w:spacing w:after="0"/>
              <w:jc w:val="right"/>
            </w:pPr>
            <w:r>
              <w:rPr>
                <w:sz w:val="16"/>
              </w:rPr>
              <w:t>0, 0</w:t>
            </w:r>
          </w:p>
        </w:tc>
        <w:tc>
          <w:tcPr>
            <w:tcW w:type="dxa" w:w="1939"/>
          </w:tcPr>
          <w:p>
            <w:pPr>
              <w:spacing w:after="0"/>
              <w:jc w:val="left"/>
            </w:pPr>
            <w:r>
              <w:rPr>
                <w:sz w:val="16"/>
              </w:rPr>
              <w:t>NWS zone VAZ081 (PRINCE GEORGE), zone-level: may include parts of neighboring counties</w:t>
            </w:r>
          </w:p>
        </w:tc>
        <w:tc>
          <w:tcPr>
            <w:tcW w:type="dxa" w:w="1048"/>
          </w:tcPr>
          <w:p>
            <w:pPr>
              <w:spacing w:after="0"/>
              <w:jc w:val="left"/>
            </w:pPr>
          </w:p>
        </w:tc>
        <w:tc>
          <w:tcPr>
            <w:tcW w:type="dxa" w:w="32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215"/>
          </w:tcPr>
          <w:p>
            <w:pPr>
              <w:spacing w:after="0"/>
              <w:jc w:val="left"/>
            </w:pPr>
            <w:r>
              <w:rPr>
                <w:sz w:val="16"/>
              </w:rPr>
              <w:t>Hurricane (Typhoon)</w:t>
            </w:r>
          </w:p>
        </w:tc>
        <w:tc>
          <w:tcPr>
            <w:tcW w:type="dxa" w:w="2949"/>
          </w:tcPr>
          <w:p>
            <w:pPr>
              <w:spacing w:after="0"/>
              <w:jc w:val="left"/>
            </w:pPr>
          </w:p>
        </w:tc>
        <w:tc>
          <w:tcPr>
            <w:tcW w:type="dxa" w:w="1558"/>
          </w:tcPr>
          <w:p>
            <w:pPr>
              <w:spacing w:after="0"/>
              <w:jc w:val="left"/>
            </w:pPr>
            <w:r>
              <w:rPr>
                <w:sz w:val="16"/>
              </w:rPr>
              <w:t>$6,000,000 property; $3,700,000 crops, reported for the zone (2003 dollars)</w:t>
            </w:r>
          </w:p>
        </w:tc>
        <w:tc>
          <w:tcPr>
            <w:tcW w:type="dxa" w:w="1125"/>
          </w:tcPr>
          <w:p>
            <w:pPr>
              <w:spacing w:after="0"/>
              <w:jc w:val="right"/>
            </w:pPr>
            <w:r>
              <w:rPr>
                <w:sz w:val="16"/>
              </w:rPr>
              <w:t>1, 0</w:t>
            </w:r>
          </w:p>
        </w:tc>
        <w:tc>
          <w:tcPr>
            <w:tcW w:type="dxa" w:w="1939"/>
          </w:tcPr>
          <w:p>
            <w:pPr>
              <w:spacing w:after="0"/>
              <w:jc w:val="left"/>
            </w:pPr>
            <w:r>
              <w:rPr>
                <w:sz w:val="16"/>
              </w:rPr>
              <w:t>NWS zone VAZ081 (PRINCE GEORGE), zone-level: may include parts of neighboring counties</w:t>
            </w:r>
          </w:p>
        </w:tc>
        <w:tc>
          <w:tcPr>
            <w:tcW w:type="dxa" w:w="1048"/>
          </w:tcPr>
          <w:p>
            <w:pPr>
              <w:spacing w:after="0"/>
              <w:jc w:val="left"/>
            </w:pPr>
          </w:p>
        </w:tc>
        <w:tc>
          <w:tcPr>
            <w:tcW w:type="dxa" w:w="3240"/>
          </w:tcPr>
          <w:p>
            <w:pPr>
              <w:spacing w:after="0"/>
              <w:jc w:val="left"/>
            </w:pPr>
            <w:r>
              <w:rPr>
                <w:sz w:val="16"/>
              </w:rPr>
              <w:t>deaths or injuries recorded</w:t>
            </w:r>
          </w:p>
        </w:tc>
      </w:tr>
      <w:tr>
        <w:trPr>
          <w:cantSplit/>
        </w:trPr>
        <w:tc>
          <w:tcPr>
            <w:tcW w:type="dxa" w:w="1037"/>
          </w:tcPr>
          <w:p>
            <w:pPr>
              <w:spacing w:after="0"/>
              <w:jc w:val="left"/>
            </w:pPr>
            <w:r>
              <w:rPr>
                <w:sz w:val="16"/>
              </w:rPr>
              <w:t>2000-12-06</w:t>
            </w:r>
          </w:p>
        </w:tc>
        <w:tc>
          <w:tcPr>
            <w:tcW w:type="dxa" w:w="1215"/>
          </w:tcPr>
          <w:p>
            <w:pPr>
              <w:spacing w:after="0"/>
              <w:jc w:val="left"/>
            </w:pPr>
            <w:r>
              <w:rPr>
                <w:sz w:val="16"/>
              </w:rPr>
              <w:t>Winter Storm</w:t>
            </w:r>
          </w:p>
        </w:tc>
        <w:tc>
          <w:tcPr>
            <w:tcW w:type="dxa" w:w="2949"/>
          </w:tcPr>
          <w:p>
            <w:pPr>
              <w:spacing w:after="0"/>
              <w:jc w:val="left"/>
            </w:pPr>
          </w:p>
        </w:tc>
        <w:tc>
          <w:tcPr>
            <w:tcW w:type="dxa" w:w="1558"/>
          </w:tcPr>
          <w:p>
            <w:pPr>
              <w:spacing w:after="0"/>
              <w:jc w:val="left"/>
            </w:pPr>
            <w:r>
              <w:rPr>
                <w:sz w:val="16"/>
              </w:rPr>
              <w:t>$10,000 property; crops not reported, reported for the zone (2000 dollars)</w:t>
            </w:r>
          </w:p>
        </w:tc>
        <w:tc>
          <w:tcPr>
            <w:tcW w:type="dxa" w:w="1125"/>
          </w:tcPr>
          <w:p>
            <w:pPr>
              <w:spacing w:after="0"/>
              <w:jc w:val="right"/>
            </w:pPr>
            <w:r>
              <w:rPr>
                <w:sz w:val="16"/>
              </w:rPr>
              <w:t>0, 5</w:t>
            </w:r>
          </w:p>
        </w:tc>
        <w:tc>
          <w:tcPr>
            <w:tcW w:type="dxa" w:w="1939"/>
          </w:tcPr>
          <w:p>
            <w:pPr>
              <w:spacing w:after="0"/>
              <w:jc w:val="left"/>
            </w:pPr>
            <w:r>
              <w:rPr>
                <w:sz w:val="16"/>
              </w:rPr>
              <w:t>NWS zone VAZ081 (PRINCE GEORGE), zone-level: may include parts of neighboring counties</w:t>
            </w:r>
          </w:p>
        </w:tc>
        <w:tc>
          <w:tcPr>
            <w:tcW w:type="dxa" w:w="1048"/>
          </w:tcPr>
          <w:p>
            <w:pPr>
              <w:spacing w:after="0"/>
              <w:jc w:val="left"/>
            </w:pPr>
          </w:p>
        </w:tc>
        <w:tc>
          <w:tcPr>
            <w:tcW w:type="dxa" w:w="3240"/>
          </w:tcPr>
          <w:p>
            <w:pPr>
              <w:spacing w:after="0"/>
              <w:jc w:val="left"/>
            </w:pPr>
            <w:r>
              <w:rPr>
                <w:sz w:val="16"/>
              </w:rPr>
              <w:t>deaths or injuries recorded</w:t>
            </w:r>
          </w:p>
        </w:tc>
      </w:tr>
      <w:tr>
        <w:trPr>
          <w:cantSplit/>
        </w:trPr>
        <w:tc>
          <w:tcPr>
            <w:tcW w:type="dxa" w:w="1037"/>
          </w:tcPr>
          <w:p>
            <w:pPr>
              <w:spacing w:after="0"/>
              <w:jc w:val="left"/>
            </w:pPr>
            <w:r>
              <w:rPr>
                <w:sz w:val="16"/>
              </w:rPr>
              <w:t>2000-05-29</w:t>
            </w:r>
          </w:p>
        </w:tc>
        <w:tc>
          <w:tcPr>
            <w:tcW w:type="dxa" w:w="1215"/>
          </w:tcPr>
          <w:p>
            <w:pPr>
              <w:spacing w:after="0"/>
              <w:jc w:val="left"/>
            </w:pPr>
            <w:r>
              <w:rPr>
                <w:sz w:val="16"/>
              </w:rPr>
              <w:t>High Wind</w:t>
            </w:r>
          </w:p>
        </w:tc>
        <w:tc>
          <w:tcPr>
            <w:tcW w:type="dxa" w:w="2949"/>
          </w:tcPr>
          <w:p>
            <w:pPr>
              <w:spacing w:after="0"/>
              <w:jc w:val="left"/>
            </w:pPr>
            <w:r>
              <w:rPr>
                <w:sz w:val="16"/>
              </w:rPr>
              <w:t>40 kt (46 mph) estimated</w:t>
            </w:r>
          </w:p>
        </w:tc>
        <w:tc>
          <w:tcPr>
            <w:tcW w:type="dxa" w:w="1558"/>
          </w:tcPr>
          <w:p>
            <w:pPr>
              <w:spacing w:after="0"/>
              <w:jc w:val="left"/>
            </w:pPr>
            <w:r>
              <w:rPr>
                <w:sz w:val="16"/>
              </w:rPr>
              <w:t>damage not reported</w:t>
            </w:r>
          </w:p>
        </w:tc>
        <w:tc>
          <w:tcPr>
            <w:tcW w:type="dxa" w:w="1125"/>
          </w:tcPr>
          <w:p>
            <w:pPr>
              <w:spacing w:after="0"/>
              <w:jc w:val="right"/>
            </w:pPr>
            <w:r>
              <w:rPr>
                <w:sz w:val="16"/>
              </w:rPr>
              <w:t>1, 1</w:t>
            </w:r>
          </w:p>
        </w:tc>
        <w:tc>
          <w:tcPr>
            <w:tcW w:type="dxa" w:w="1939"/>
          </w:tcPr>
          <w:p>
            <w:pPr>
              <w:spacing w:after="0"/>
              <w:jc w:val="left"/>
            </w:pPr>
            <w:r>
              <w:rPr>
                <w:sz w:val="16"/>
              </w:rPr>
              <w:t>NWS zone VAZ081 (PRINCE GEORGE / HOPEWELL), zone-level: may include parts of neighboring counties</w:t>
            </w:r>
          </w:p>
        </w:tc>
        <w:tc>
          <w:tcPr>
            <w:tcW w:type="dxa" w:w="1048"/>
          </w:tcPr>
          <w:p>
            <w:pPr>
              <w:spacing w:after="0"/>
              <w:jc w:val="left"/>
            </w:pPr>
          </w:p>
        </w:tc>
        <w:tc>
          <w:tcPr>
            <w:tcW w:type="dxa" w:w="3240"/>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2949"/>
          </w:tcPr>
          <w:p>
            <w:pPr>
              <w:spacing w:after="0"/>
              <w:jc w:val="left"/>
            </w:pPr>
          </w:p>
        </w:tc>
        <w:tc>
          <w:tcPr>
            <w:tcW w:type="dxa" w:w="1558"/>
          </w:tcPr>
          <w:p>
            <w:pPr>
              <w:spacing w:after="0"/>
              <w:jc w:val="left"/>
            </w:pPr>
            <w:r>
              <w:rPr>
                <w:sz w:val="16"/>
              </w:rPr>
              <w:t>$1,400,000 property; $900,000 crops (1999 dollars)</w:t>
            </w:r>
          </w:p>
        </w:tc>
        <w:tc>
          <w:tcPr>
            <w:tcW w:type="dxa" w:w="1125"/>
          </w:tcPr>
          <w:p>
            <w:pPr>
              <w:spacing w:after="0"/>
              <w:jc w:val="right"/>
            </w:pPr>
            <w:r>
              <w:rPr>
                <w:sz w:val="16"/>
              </w:rPr>
              <w:t>0, 0</w:t>
            </w:r>
          </w:p>
        </w:tc>
        <w:tc>
          <w:tcPr>
            <w:tcW w:type="dxa" w:w="1939"/>
          </w:tcPr>
          <w:p>
            <w:pPr>
              <w:spacing w:after="0"/>
              <w:jc w:val="left"/>
            </w:pPr>
            <w:r>
              <w:rPr>
                <w:sz w:val="16"/>
              </w:rPr>
              <w:t>COUNTYWIDE</w:t>
            </w:r>
          </w:p>
        </w:tc>
        <w:tc>
          <w:tcPr>
            <w:tcW w:type="dxa" w:w="1048"/>
          </w:tcPr>
          <w:p>
            <w:pPr>
              <w:spacing w:after="0"/>
              <w:jc w:val="left"/>
            </w:pPr>
          </w:p>
        </w:tc>
        <w:tc>
          <w:tcPr>
            <w:tcW w:type="dxa" w:w="32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1997-09-01</w:t>
            </w:r>
          </w:p>
        </w:tc>
        <w:tc>
          <w:tcPr>
            <w:tcW w:type="dxa" w:w="1215"/>
          </w:tcPr>
          <w:p>
            <w:pPr>
              <w:spacing w:after="0"/>
              <w:jc w:val="left"/>
            </w:pPr>
            <w:r>
              <w:rPr>
                <w:sz w:val="16"/>
              </w:rPr>
              <w:t>Drought</w:t>
            </w:r>
          </w:p>
        </w:tc>
        <w:tc>
          <w:tcPr>
            <w:tcW w:type="dxa" w:w="2949"/>
          </w:tcPr>
          <w:p>
            <w:pPr>
              <w:spacing w:after="0"/>
              <w:jc w:val="left"/>
            </w:pPr>
          </w:p>
        </w:tc>
        <w:tc>
          <w:tcPr>
            <w:tcW w:type="dxa" w:w="1558"/>
          </w:tcPr>
          <w:p>
            <w:pPr>
              <w:spacing w:after="0"/>
              <w:jc w:val="left"/>
            </w:pPr>
            <w:r>
              <w:rPr>
                <w:sz w:val="16"/>
              </w:rPr>
              <w:t>property not reported; $1,200,000 crops, reported for the zone (1997 dollars)</w:t>
            </w:r>
          </w:p>
        </w:tc>
        <w:tc>
          <w:tcPr>
            <w:tcW w:type="dxa" w:w="1125"/>
          </w:tcPr>
          <w:p>
            <w:pPr>
              <w:spacing w:after="0"/>
              <w:jc w:val="right"/>
            </w:pPr>
            <w:r>
              <w:rPr>
                <w:sz w:val="16"/>
              </w:rPr>
              <w:t>0, 0</w:t>
            </w:r>
          </w:p>
        </w:tc>
        <w:tc>
          <w:tcPr>
            <w:tcW w:type="dxa" w:w="1939"/>
          </w:tcPr>
          <w:p>
            <w:pPr>
              <w:spacing w:after="0"/>
              <w:jc w:val="left"/>
            </w:pPr>
            <w:r>
              <w:rPr>
                <w:sz w:val="16"/>
              </w:rPr>
              <w:t>NWS zone VAZ081 (PRINCE GEORGE / HOPEWELL), zone-level: may include parts of neighboring counties</w:t>
            </w:r>
          </w:p>
        </w:tc>
        <w:tc>
          <w:tcPr>
            <w:tcW w:type="dxa" w:w="1048"/>
          </w:tcPr>
          <w:p>
            <w:pPr>
              <w:spacing w:after="0"/>
              <w:jc w:val="left"/>
            </w:pPr>
          </w:p>
        </w:tc>
        <w:tc>
          <w:tcPr>
            <w:tcW w:type="dxa" w:w="3240"/>
          </w:tcPr>
          <w:p>
            <w:pPr>
              <w:spacing w:after="0"/>
              <w:jc w:val="left"/>
            </w:pPr>
            <w:r>
              <w:rPr>
                <w:sz w:val="16"/>
              </w:rPr>
              <w:t>B1-c worst recorded: Drought</w:t>
            </w:r>
          </w:p>
        </w:tc>
      </w:tr>
      <w:tr>
        <w:trPr>
          <w:cantSplit/>
        </w:trPr>
        <w:tc>
          <w:tcPr>
            <w:tcW w:type="dxa" w:w="1037"/>
          </w:tcPr>
          <w:p>
            <w:pPr>
              <w:spacing w:after="0"/>
              <w:jc w:val="left"/>
            </w:pPr>
            <w:r>
              <w:rPr>
                <w:sz w:val="16"/>
              </w:rPr>
              <w:t>1996-02-05</w:t>
            </w:r>
          </w:p>
        </w:tc>
        <w:tc>
          <w:tcPr>
            <w:tcW w:type="dxa" w:w="1215"/>
          </w:tcPr>
          <w:p>
            <w:pPr>
              <w:spacing w:after="0"/>
              <w:jc w:val="left"/>
            </w:pPr>
            <w:r>
              <w:rPr>
                <w:sz w:val="16"/>
              </w:rPr>
              <w:t>Cold/Wind Chill</w:t>
            </w:r>
          </w:p>
        </w:tc>
        <w:tc>
          <w:tcPr>
            <w:tcW w:type="dxa" w:w="2949"/>
          </w:tcPr>
          <w:p>
            <w:pPr>
              <w:spacing w:after="0"/>
              <w:jc w:val="left"/>
            </w:pPr>
          </w:p>
        </w:tc>
        <w:tc>
          <w:tcPr>
            <w:tcW w:type="dxa" w:w="1558"/>
          </w:tcPr>
          <w:p>
            <w:pPr>
              <w:spacing w:after="0"/>
              <w:jc w:val="left"/>
            </w:pPr>
            <w:r>
              <w:rPr>
                <w:sz w:val="16"/>
              </w:rPr>
              <w:t>damage not reported</w:t>
            </w:r>
          </w:p>
        </w:tc>
        <w:tc>
          <w:tcPr>
            <w:tcW w:type="dxa" w:w="1125"/>
          </w:tcPr>
          <w:p>
            <w:pPr>
              <w:spacing w:after="0"/>
              <w:jc w:val="right"/>
            </w:pPr>
            <w:r>
              <w:rPr>
                <w:sz w:val="16"/>
              </w:rPr>
              <w:t>0, 0</w:t>
            </w:r>
          </w:p>
        </w:tc>
        <w:tc>
          <w:tcPr>
            <w:tcW w:type="dxa" w:w="1939"/>
          </w:tcPr>
          <w:p>
            <w:pPr>
              <w:spacing w:after="0"/>
              <w:jc w:val="left"/>
            </w:pPr>
            <w:r>
              <w:rPr>
                <w:sz w:val="16"/>
              </w:rPr>
              <w:t>NWS zone VAZ081 (PRINCE GEORGE), zone-level: may include parts of neighboring counties</w:t>
            </w:r>
          </w:p>
        </w:tc>
        <w:tc>
          <w:tcPr>
            <w:tcW w:type="dxa" w:w="1048"/>
          </w:tcPr>
          <w:p>
            <w:pPr>
              <w:spacing w:after="0"/>
              <w:jc w:val="left"/>
            </w:pPr>
          </w:p>
        </w:tc>
        <w:tc>
          <w:tcPr>
            <w:tcW w:type="dxa" w:w="32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1986-10-14</w:t>
            </w:r>
          </w:p>
        </w:tc>
        <w:tc>
          <w:tcPr>
            <w:tcW w:type="dxa" w:w="1215"/>
          </w:tcPr>
          <w:p>
            <w:pPr>
              <w:spacing w:after="0"/>
              <w:jc w:val="left"/>
            </w:pPr>
            <w:r>
              <w:rPr>
                <w:sz w:val="16"/>
              </w:rPr>
              <w:t>Tornado</w:t>
            </w:r>
          </w:p>
        </w:tc>
        <w:tc>
          <w:tcPr>
            <w:tcW w:type="dxa" w:w="2949"/>
          </w:tcPr>
          <w:p>
            <w:pPr>
              <w:spacing w:after="0"/>
              <w:jc w:val="left"/>
            </w:pPr>
            <w:r>
              <w:rPr>
                <w:sz w:val="16"/>
              </w:rPr>
              <w:t>F2, 13.9 mi path length (records before 1996 may include the whole path; rating and listing come from the county where the tornado began), 450 yd wide</w:t>
            </w:r>
          </w:p>
        </w:tc>
        <w:tc>
          <w:tcPr>
            <w:tcW w:type="dxa" w:w="1558"/>
          </w:tcPr>
          <w:p>
            <w:pPr>
              <w:spacing w:after="0"/>
              <w:jc w:val="left"/>
            </w:pPr>
            <w:r>
              <w:rPr>
                <w:sz w:val="16"/>
              </w:rPr>
              <w:t>$250,000 property; crops not recorded (1986 dollars)</w:t>
            </w:r>
          </w:p>
        </w:tc>
        <w:tc>
          <w:tcPr>
            <w:tcW w:type="dxa" w:w="1125"/>
          </w:tcPr>
          <w:p>
            <w:pPr>
              <w:spacing w:after="0"/>
              <w:jc w:val="right"/>
            </w:pPr>
            <w:r>
              <w:rPr>
                <w:sz w:val="16"/>
              </w:rPr>
              <w:t>0, 1</w:t>
            </w:r>
          </w:p>
        </w:tc>
        <w:tc>
          <w:tcPr>
            <w:tcW w:type="dxa" w:w="1939"/>
          </w:tcPr>
          <w:p>
            <w:pPr>
              <w:spacing w:after="0"/>
              <w:jc w:val="left"/>
            </w:pPr>
            <w:r>
              <w:rPr>
                <w:sz w:val="16"/>
              </w:rPr>
              <w:t>location not recorded</w:t>
            </w:r>
          </w:p>
        </w:tc>
        <w:tc>
          <w:tcPr>
            <w:tcW w:type="dxa" w:w="1048"/>
          </w:tcPr>
          <w:p>
            <w:pPr>
              <w:spacing w:after="0"/>
              <w:jc w:val="left"/>
            </w:pPr>
          </w:p>
        </w:tc>
        <w:tc>
          <w:tcPr>
            <w:tcW w:type="dxa" w:w="324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0.474</w:t>
            </w:r>
          </w:p>
        </w:tc>
        <w:tc>
          <w:tcPr>
            <w:tcW w:type="dxa" w:w="1438"/>
          </w:tcPr>
          <w:p>
            <w:pPr>
              <w:spacing w:after="0"/>
              <w:jc w:val="left"/>
            </w:pPr>
            <w:r>
              <w:rPr>
                <w:sz w:val="16"/>
              </w:rPr>
              <w:t>event-days per year</w:t>
            </w:r>
          </w:p>
        </w:tc>
        <w:tc>
          <w:tcPr>
            <w:tcW w:type="dxa" w:w="1559"/>
          </w:tcPr>
          <w:p>
            <w:pPr>
              <w:spacing w:after="0"/>
              <w:jc w:val="left"/>
            </w:pPr>
            <w:r>
              <w:rPr>
                <w:sz w:val="16"/>
              </w:rPr>
              <w:t>about 0.474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5.18</w:t>
            </w:r>
          </w:p>
        </w:tc>
        <w:tc>
          <w:tcPr>
            <w:tcW w:type="dxa" w:w="1438"/>
          </w:tcPr>
          <w:p>
            <w:pPr>
              <w:spacing w:after="0"/>
              <w:jc w:val="left"/>
            </w:pPr>
            <w:r>
              <w:rPr>
                <w:sz w:val="16"/>
              </w:rPr>
              <w:t>event-days per year</w:t>
            </w:r>
          </w:p>
        </w:tc>
        <w:tc>
          <w:tcPr>
            <w:tcW w:type="dxa" w:w="1559"/>
          </w:tcPr>
          <w:p>
            <w:pPr>
              <w:spacing w:after="0"/>
              <w:jc w:val="left"/>
            </w:pPr>
            <w:r>
              <w:rPr>
                <w:sz w:val="16"/>
              </w:rPr>
              <w:t>about 5.18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161</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5.18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0.00164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0.164%</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2.26</w:t>
            </w:r>
          </w:p>
        </w:tc>
        <w:tc>
          <w:tcPr>
            <w:tcW w:type="dxa" w:w="1438"/>
          </w:tcPr>
          <w:p>
            <w:pPr>
              <w:spacing w:after="0"/>
              <w:jc w:val="left"/>
            </w:pPr>
            <w:r>
              <w:rPr>
                <w:sz w:val="16"/>
              </w:rPr>
              <w:t>events per year</w:t>
            </w:r>
          </w:p>
        </w:tc>
        <w:tc>
          <w:tcPr>
            <w:tcW w:type="dxa" w:w="1559"/>
          </w:tcPr>
          <w:p>
            <w:pPr>
              <w:spacing w:after="0"/>
              <w:jc w:val="left"/>
            </w:pPr>
            <w:r>
              <w:rPr>
                <w:sz w:val="16"/>
              </w:rPr>
              <w:t>about 2.26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89.1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5.63</w:t>
            </w:r>
          </w:p>
        </w:tc>
        <w:tc>
          <w:tcPr>
            <w:tcW w:type="dxa" w:w="1438"/>
          </w:tcPr>
          <w:p>
            <w:pPr>
              <w:spacing w:after="0"/>
              <w:jc w:val="left"/>
            </w:pPr>
            <w:r>
              <w:rPr>
                <w:sz w:val="16"/>
              </w:rPr>
              <w:t>event-days per year</w:t>
            </w:r>
          </w:p>
        </w:tc>
        <w:tc>
          <w:tcPr>
            <w:tcW w:type="dxa" w:w="1559"/>
          </w:tcPr>
          <w:p>
            <w:pPr>
              <w:spacing w:after="0"/>
              <w:jc w:val="left"/>
            </w:pPr>
            <w:r>
              <w:rPr>
                <w:sz w:val="16"/>
              </w:rPr>
              <w:t>about 5.63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86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5.63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0.179</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50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1.32</w:t>
            </w:r>
          </w:p>
        </w:tc>
        <w:tc>
          <w:tcPr>
            <w:tcW w:type="dxa" w:w="1438"/>
          </w:tcPr>
          <w:p>
            <w:pPr>
              <w:spacing w:after="0"/>
              <w:jc w:val="left"/>
            </w:pPr>
            <w:r>
              <w:rPr>
                <w:sz w:val="16"/>
              </w:rPr>
              <w:t>event-days per year</w:t>
            </w:r>
          </w:p>
        </w:tc>
        <w:tc>
          <w:tcPr>
            <w:tcW w:type="dxa" w:w="1559"/>
          </w:tcPr>
          <w:p>
            <w:pPr>
              <w:spacing w:after="0"/>
              <w:jc w:val="left"/>
            </w:pPr>
            <w:r>
              <w:rPr>
                <w:sz w:val="16"/>
              </w:rPr>
              <w:t>about 1.32 days per year</w:t>
            </w:r>
          </w:p>
        </w:tc>
        <w:tc>
          <w:tcPr>
            <w:tcW w:type="dxa" w:w="1037"/>
          </w:tcPr>
          <w:p>
            <w:pPr>
              <w:spacing w:after="0"/>
              <w:jc w:val="left"/>
            </w:pPr>
            <w:r>
              <w:rPr>
                <w:sz w:val="16"/>
              </w:rPr>
              <w:t>Likely</w:t>
            </w:r>
          </w:p>
        </w:tc>
        <w:tc>
          <w:tcPr>
            <w:tcW w:type="dxa" w:w="1738"/>
          </w:tcPr>
          <w:p>
            <w:pPr>
              <w:spacing w:after="0"/>
              <w:jc w:val="left"/>
            </w:pPr>
            <w:r>
              <w:rPr>
                <w:sz w:val="16"/>
              </w:rPr>
              <w:t>event-days in 3 of 30 years, 1996 to 2025 (10%)</w:t>
            </w:r>
          </w:p>
        </w:tc>
        <w:tc>
          <w:tcPr>
            <w:tcW w:type="dxa" w:w="1516"/>
          </w:tcPr>
          <w:p>
            <w:pPr>
              <w:spacing w:after="0"/>
              <w:jc w:val="right"/>
            </w:pPr>
            <w:r>
              <w:rPr>
                <w:sz w:val="16"/>
              </w:rPr>
              <w:t>89</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1.32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0.607</w:t>
            </w:r>
          </w:p>
        </w:tc>
        <w:tc>
          <w:tcPr>
            <w:tcW w:type="dxa" w:w="1438"/>
          </w:tcPr>
          <w:p>
            <w:pPr>
              <w:spacing w:after="0"/>
              <w:jc w:val="left"/>
            </w:pPr>
            <w:r>
              <w:rPr>
                <w:sz w:val="16"/>
              </w:rPr>
              <w:t>event-days per year</w:t>
            </w:r>
          </w:p>
        </w:tc>
        <w:tc>
          <w:tcPr>
            <w:tcW w:type="dxa" w:w="1559"/>
          </w:tcPr>
          <w:p>
            <w:pPr>
              <w:spacing w:after="0"/>
              <w:jc w:val="left"/>
            </w:pPr>
            <w:r>
              <w:rPr>
                <w:sz w:val="16"/>
              </w:rPr>
              <w:t>about 0.607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17</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0.0792</w:t>
            </w:r>
          </w:p>
        </w:tc>
        <w:tc>
          <w:tcPr>
            <w:tcW w:type="dxa" w:w="1438"/>
          </w:tcPr>
          <w:p>
            <w:pPr>
              <w:spacing w:after="0"/>
              <w:jc w:val="left"/>
            </w:pPr>
            <w:r>
              <w:rPr>
                <w:sz w:val="16"/>
              </w:rPr>
              <w:t>events per year (modeled)</w:t>
            </w:r>
          </w:p>
        </w:tc>
        <w:tc>
          <w:tcPr>
            <w:tcW w:type="dxa" w:w="1559"/>
          </w:tcPr>
          <w:p>
            <w:pPr>
              <w:spacing w:after="0"/>
              <w:jc w:val="left"/>
            </w:pPr>
            <w:r>
              <w:rPr>
                <w:sz w:val="16"/>
              </w:rPr>
              <w:t>about 1 in 13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44.1</w:t>
            </w:r>
          </w:p>
        </w:tc>
        <w:tc>
          <w:tcPr>
            <w:tcW w:type="dxa" w:w="1438"/>
          </w:tcPr>
          <w:p>
            <w:pPr>
              <w:spacing w:after="0"/>
              <w:jc w:val="left"/>
            </w:pPr>
            <w:r>
              <w:rPr>
                <w:sz w:val="16"/>
              </w:rPr>
              <w:t>days per year with a strike</w:t>
            </w:r>
          </w:p>
        </w:tc>
        <w:tc>
          <w:tcPr>
            <w:tcW w:type="dxa" w:w="1559"/>
          </w:tcPr>
          <w:p>
            <w:pPr>
              <w:spacing w:after="0"/>
              <w:jc w:val="left"/>
            </w:pPr>
            <w:r>
              <w:rPr>
                <w:sz w:val="16"/>
              </w:rPr>
              <w:t>about 44.1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0.647</w:t>
            </w:r>
          </w:p>
        </w:tc>
        <w:tc>
          <w:tcPr>
            <w:tcW w:type="dxa" w:w="1438"/>
          </w:tcPr>
          <w:p>
            <w:pPr>
              <w:spacing w:after="0"/>
              <w:jc w:val="left"/>
            </w:pPr>
            <w:r>
              <w:rPr>
                <w:sz w:val="16"/>
              </w:rPr>
              <w:t>events per year</w:t>
            </w:r>
          </w:p>
        </w:tc>
        <w:tc>
          <w:tcPr>
            <w:tcW w:type="dxa" w:w="1559"/>
          </w:tcPr>
          <w:p>
            <w:pPr>
              <w:spacing w:after="0"/>
              <w:jc w:val="left"/>
            </w:pPr>
            <w:r>
              <w:rPr>
                <w:sz w:val="16"/>
              </w:rPr>
              <w:t>about 0.65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25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0.162</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0.000229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0.0229%</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4.58</w:t>
            </w:r>
          </w:p>
        </w:tc>
        <w:tc>
          <w:tcPr>
            <w:tcW w:type="dxa" w:w="1438"/>
          </w:tcPr>
          <w:p>
            <w:pPr>
              <w:spacing w:after="0"/>
              <w:jc w:val="left"/>
            </w:pPr>
            <w:r>
              <w:rPr>
                <w:sz w:val="16"/>
              </w:rPr>
              <w:t>event-days per year</w:t>
            </w:r>
          </w:p>
        </w:tc>
        <w:tc>
          <w:tcPr>
            <w:tcW w:type="dxa" w:w="1559"/>
          </w:tcPr>
          <w:p>
            <w:pPr>
              <w:spacing w:after="0"/>
              <w:jc w:val="left"/>
            </w:pPr>
            <w:r>
              <w:rPr>
                <w:sz w:val="16"/>
              </w:rPr>
              <w:t>about 4.58 days per year</w:t>
            </w:r>
          </w:p>
        </w:tc>
        <w:tc>
          <w:tcPr>
            <w:tcW w:type="dxa" w:w="1037"/>
          </w:tcPr>
          <w:p>
            <w:pPr>
              <w:spacing w:after="0"/>
              <w:jc w:val="left"/>
            </w:pPr>
            <w:r>
              <w:rPr>
                <w:sz w:val="16"/>
              </w:rPr>
              <w:t>Likely</w:t>
            </w:r>
          </w:p>
        </w:tc>
        <w:tc>
          <w:tcPr>
            <w:tcW w:type="dxa" w:w="1738"/>
          </w:tcPr>
          <w:p>
            <w:pPr>
              <w:spacing w:after="0"/>
              <w:jc w:val="left"/>
            </w:pPr>
            <w:r>
              <w:rPr>
                <w:sz w:val="16"/>
              </w:rPr>
              <w:t>event-days in 22 of 30 years, 1996 to 2025 (73.3%)</w:t>
            </w:r>
          </w:p>
        </w:tc>
        <w:tc>
          <w:tcPr>
            <w:tcW w:type="dxa" w:w="1516"/>
          </w:tcPr>
          <w:p>
            <w:pPr>
              <w:spacing w:after="0"/>
              <w:jc w:val="right"/>
            </w:pPr>
            <w:r>
              <w:rPr>
                <w:sz w:val="16"/>
              </w:rPr>
              <w:t>87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7</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4 of 7</w:t>
            </w:r>
          </w:p>
        </w:tc>
        <w:tc>
          <w:tcPr>
            <w:tcW w:type="dxa" w:w="883"/>
          </w:tcPr>
          <w:p>
            <w:pPr>
              <w:spacing w:after="0"/>
              <w:jc w:val="right"/>
            </w:pPr>
            <w:r>
              <w:rPr>
                <w:sz w:val="16"/>
              </w:rPr>
              <w:t>70.4</w:t>
            </w:r>
          </w:p>
        </w:tc>
        <w:tc>
          <w:tcPr>
            <w:tcW w:type="dxa" w:w="680"/>
          </w:tcPr>
          <w:p>
            <w:pPr>
              <w:spacing w:after="0"/>
              <w:jc w:val="right"/>
            </w:pPr>
            <w:r>
              <w:rPr>
                <w:sz w:val="16"/>
              </w:rPr>
              <w:t>83.6</w:t>
            </w:r>
          </w:p>
        </w:tc>
        <w:tc>
          <w:tcPr>
            <w:tcW w:type="dxa" w:w="648"/>
          </w:tcPr>
          <w:p>
            <w:pPr>
              <w:spacing w:after="0"/>
              <w:jc w:val="right"/>
            </w:pPr>
            <w:r>
              <w:rPr>
                <w:sz w:val="16"/>
              </w:rPr>
              <w:t>86.7</w:t>
            </w:r>
          </w:p>
        </w:tc>
        <w:tc>
          <w:tcPr>
            <w:tcW w:type="dxa" w:w="3517"/>
          </w:tcPr>
          <w:p>
            <w:pPr>
              <w:spacing w:after="0"/>
              <w:jc w:val="left"/>
            </w:pPr>
            <w:r>
              <w:rPr>
                <w:sz w:val="16"/>
              </w:rPr>
              <w:t>Relatively Low 3, Very Low 1, No Rating 3</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42.3</w:t>
            </w:r>
          </w:p>
        </w:tc>
        <w:tc>
          <w:tcPr>
            <w:tcW w:type="dxa" w:w="680"/>
          </w:tcPr>
          <w:p>
            <w:pPr>
              <w:spacing w:after="0"/>
              <w:jc w:val="right"/>
            </w:pPr>
            <w:r>
              <w:rPr>
                <w:sz w:val="16"/>
              </w:rPr>
              <w:t>50.8</w:t>
            </w:r>
          </w:p>
        </w:tc>
        <w:tc>
          <w:tcPr>
            <w:tcW w:type="dxa" w:w="648"/>
          </w:tcPr>
          <w:p>
            <w:pPr>
              <w:spacing w:after="0"/>
              <w:jc w:val="right"/>
            </w:pPr>
            <w:r>
              <w:rPr>
                <w:sz w:val="16"/>
              </w:rPr>
              <w:t>57.4</w:t>
            </w:r>
          </w:p>
        </w:tc>
        <w:tc>
          <w:tcPr>
            <w:tcW w:type="dxa" w:w="3517"/>
          </w:tcPr>
          <w:p>
            <w:pPr>
              <w:spacing w:after="0"/>
              <w:jc w:val="left"/>
            </w:pPr>
            <w:r>
              <w:rPr>
                <w:sz w:val="16"/>
              </w:rPr>
              <w:t>Relatively Moderate 5,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90.7</w:t>
            </w:r>
          </w:p>
        </w:tc>
        <w:tc>
          <w:tcPr>
            <w:tcW w:type="dxa" w:w="680"/>
          </w:tcPr>
          <w:p>
            <w:pPr>
              <w:spacing w:after="0"/>
              <w:jc w:val="right"/>
            </w:pPr>
            <w:r>
              <w:rPr>
                <w:sz w:val="16"/>
              </w:rPr>
              <w:t>95.2</w:t>
            </w:r>
          </w:p>
        </w:tc>
        <w:tc>
          <w:tcPr>
            <w:tcW w:type="dxa" w:w="648"/>
          </w:tcPr>
          <w:p>
            <w:pPr>
              <w:spacing w:after="0"/>
              <w:jc w:val="right"/>
            </w:pPr>
            <w:r>
              <w:rPr>
                <w:sz w:val="16"/>
              </w:rPr>
              <w:t>99.1</w:t>
            </w:r>
          </w:p>
        </w:tc>
        <w:tc>
          <w:tcPr>
            <w:tcW w:type="dxa" w:w="3517"/>
          </w:tcPr>
          <w:p>
            <w:pPr>
              <w:spacing w:after="0"/>
              <w:jc w:val="left"/>
            </w:pPr>
            <w:r>
              <w:rPr>
                <w:sz w:val="16"/>
              </w:rPr>
              <w:t>Relatively High 3, Relatively Moderate 2, Relatively Low 2</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51.1</w:t>
            </w:r>
          </w:p>
        </w:tc>
        <w:tc>
          <w:tcPr>
            <w:tcW w:type="dxa" w:w="680"/>
          </w:tcPr>
          <w:p>
            <w:pPr>
              <w:spacing w:after="0"/>
              <w:jc w:val="right"/>
            </w:pPr>
            <w:r>
              <w:rPr>
                <w:sz w:val="16"/>
              </w:rPr>
              <w:t>62.8</w:t>
            </w:r>
          </w:p>
        </w:tc>
        <w:tc>
          <w:tcPr>
            <w:tcW w:type="dxa" w:w="648"/>
          </w:tcPr>
          <w:p>
            <w:pPr>
              <w:spacing w:after="0"/>
              <w:jc w:val="right"/>
            </w:pPr>
            <w:r>
              <w:rPr>
                <w:sz w:val="16"/>
              </w:rPr>
              <w:t>74.3</w:t>
            </w:r>
          </w:p>
        </w:tc>
        <w:tc>
          <w:tcPr>
            <w:tcW w:type="dxa" w:w="3517"/>
          </w:tcPr>
          <w:p>
            <w:pPr>
              <w:spacing w:after="0"/>
              <w:jc w:val="left"/>
            </w:pPr>
            <w:r>
              <w:rPr>
                <w:sz w:val="16"/>
              </w:rPr>
              <w:t>Relatively Low 7</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41.5</w:t>
            </w:r>
          </w:p>
        </w:tc>
        <w:tc>
          <w:tcPr>
            <w:tcW w:type="dxa" w:w="680"/>
          </w:tcPr>
          <w:p>
            <w:pPr>
              <w:spacing w:after="0"/>
              <w:jc w:val="right"/>
            </w:pPr>
            <w:r>
              <w:rPr>
                <w:sz w:val="16"/>
              </w:rPr>
              <w:t>49.2</w:t>
            </w:r>
          </w:p>
        </w:tc>
        <w:tc>
          <w:tcPr>
            <w:tcW w:type="dxa" w:w="648"/>
          </w:tcPr>
          <w:p>
            <w:pPr>
              <w:spacing w:after="0"/>
              <w:jc w:val="right"/>
            </w:pPr>
            <w:r>
              <w:rPr>
                <w:sz w:val="16"/>
              </w:rPr>
              <w:t>62.0</w:t>
            </w:r>
          </w:p>
        </w:tc>
        <w:tc>
          <w:tcPr>
            <w:tcW w:type="dxa" w:w="3517"/>
          </w:tcPr>
          <w:p>
            <w:pPr>
              <w:spacing w:after="0"/>
              <w:jc w:val="left"/>
            </w:pPr>
            <w:r>
              <w:rPr>
                <w:sz w:val="16"/>
              </w:rPr>
              <w:t>Relatively Low 7</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47.9</w:t>
            </w:r>
          </w:p>
        </w:tc>
        <w:tc>
          <w:tcPr>
            <w:tcW w:type="dxa" w:w="680"/>
          </w:tcPr>
          <w:p>
            <w:pPr>
              <w:spacing w:after="0"/>
              <w:jc w:val="right"/>
            </w:pPr>
            <w:r>
              <w:rPr>
                <w:sz w:val="16"/>
              </w:rPr>
              <w:t>59.5</w:t>
            </w:r>
          </w:p>
        </w:tc>
        <w:tc>
          <w:tcPr>
            <w:tcW w:type="dxa" w:w="648"/>
          </w:tcPr>
          <w:p>
            <w:pPr>
              <w:spacing w:after="0"/>
              <w:jc w:val="right"/>
            </w:pPr>
            <w:r>
              <w:rPr>
                <w:sz w:val="16"/>
              </w:rPr>
              <w:t>68.1</w:t>
            </w:r>
          </w:p>
        </w:tc>
        <w:tc>
          <w:tcPr>
            <w:tcW w:type="dxa" w:w="3517"/>
          </w:tcPr>
          <w:p>
            <w:pPr>
              <w:spacing w:after="0"/>
              <w:jc w:val="left"/>
            </w:pPr>
            <w:r>
              <w:rPr>
                <w:sz w:val="16"/>
              </w:rPr>
              <w:t>Relatively Moderate 5,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71.5</w:t>
            </w:r>
          </w:p>
        </w:tc>
        <w:tc>
          <w:tcPr>
            <w:tcW w:type="dxa" w:w="680"/>
          </w:tcPr>
          <w:p>
            <w:pPr>
              <w:spacing w:after="0"/>
              <w:jc w:val="right"/>
            </w:pPr>
            <w:r>
              <w:rPr>
                <w:sz w:val="16"/>
              </w:rPr>
              <w:t>79.2</w:t>
            </w:r>
          </w:p>
        </w:tc>
        <w:tc>
          <w:tcPr>
            <w:tcW w:type="dxa" w:w="648"/>
          </w:tcPr>
          <w:p>
            <w:pPr>
              <w:spacing w:after="0"/>
              <w:jc w:val="right"/>
            </w:pPr>
            <w:r>
              <w:rPr>
                <w:sz w:val="16"/>
              </w:rPr>
              <w:t>82.5</w:t>
            </w:r>
          </w:p>
        </w:tc>
        <w:tc>
          <w:tcPr>
            <w:tcW w:type="dxa" w:w="3517"/>
          </w:tcPr>
          <w:p>
            <w:pPr>
              <w:spacing w:after="0"/>
              <w:jc w:val="left"/>
            </w:pPr>
            <w:r>
              <w:rPr>
                <w:sz w:val="16"/>
              </w:rPr>
              <w:t>Relatively Moderate 4, Relatively Low 3</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53.9</w:t>
            </w:r>
          </w:p>
        </w:tc>
        <w:tc>
          <w:tcPr>
            <w:tcW w:type="dxa" w:w="680"/>
          </w:tcPr>
          <w:p>
            <w:pPr>
              <w:spacing w:after="0"/>
              <w:jc w:val="right"/>
            </w:pPr>
            <w:r>
              <w:rPr>
                <w:sz w:val="16"/>
              </w:rPr>
              <w:t>70.8</w:t>
            </w:r>
          </w:p>
        </w:tc>
        <w:tc>
          <w:tcPr>
            <w:tcW w:type="dxa" w:w="648"/>
          </w:tcPr>
          <w:p>
            <w:pPr>
              <w:spacing w:after="0"/>
              <w:jc w:val="right"/>
            </w:pPr>
            <w:r>
              <w:rPr>
                <w:sz w:val="16"/>
              </w:rPr>
              <w:t>78.5</w:t>
            </w:r>
          </w:p>
        </w:tc>
        <w:tc>
          <w:tcPr>
            <w:tcW w:type="dxa" w:w="3517"/>
          </w:tcPr>
          <w:p>
            <w:pPr>
              <w:spacing w:after="0"/>
              <w:jc w:val="left"/>
            </w:pPr>
            <w:r>
              <w:rPr>
                <w:sz w:val="16"/>
              </w:rPr>
              <w:t>Relatively Moderate 4,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4.2</w:t>
            </w:r>
          </w:p>
        </w:tc>
        <w:tc>
          <w:tcPr>
            <w:tcW w:type="dxa" w:w="680"/>
          </w:tcPr>
          <w:p>
            <w:pPr>
              <w:spacing w:after="0"/>
              <w:jc w:val="right"/>
            </w:pPr>
            <w:r>
              <w:rPr>
                <w:sz w:val="16"/>
              </w:rPr>
              <w:t>40.3</w:t>
            </w:r>
          </w:p>
        </w:tc>
        <w:tc>
          <w:tcPr>
            <w:tcW w:type="dxa" w:w="648"/>
          </w:tcPr>
          <w:p>
            <w:pPr>
              <w:spacing w:after="0"/>
              <w:jc w:val="right"/>
            </w:pPr>
            <w:r>
              <w:rPr>
                <w:sz w:val="16"/>
              </w:rPr>
              <w:t>62.8</w:t>
            </w:r>
          </w:p>
        </w:tc>
        <w:tc>
          <w:tcPr>
            <w:tcW w:type="dxa" w:w="3517"/>
          </w:tcPr>
          <w:p>
            <w:pPr>
              <w:spacing w:after="0"/>
              <w:jc w:val="left"/>
            </w:pPr>
            <w:r>
              <w:rPr>
                <w:sz w:val="16"/>
              </w:rPr>
              <w:t>Relatively Moderate 1, Relatively Low 4, Very Low 2</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48.0</w:t>
            </w:r>
          </w:p>
        </w:tc>
        <w:tc>
          <w:tcPr>
            <w:tcW w:type="dxa" w:w="680"/>
          </w:tcPr>
          <w:p>
            <w:pPr>
              <w:spacing w:after="0"/>
              <w:jc w:val="right"/>
            </w:pPr>
            <w:r>
              <w:rPr>
                <w:sz w:val="16"/>
              </w:rPr>
              <w:t>66.6</w:t>
            </w:r>
          </w:p>
        </w:tc>
        <w:tc>
          <w:tcPr>
            <w:tcW w:type="dxa" w:w="648"/>
          </w:tcPr>
          <w:p>
            <w:pPr>
              <w:spacing w:after="0"/>
              <w:jc w:val="right"/>
            </w:pPr>
            <w:r>
              <w:rPr>
                <w:sz w:val="16"/>
              </w:rPr>
              <w:t>82.9</w:t>
            </w:r>
          </w:p>
        </w:tc>
        <w:tc>
          <w:tcPr>
            <w:tcW w:type="dxa" w:w="3517"/>
          </w:tcPr>
          <w:p>
            <w:pPr>
              <w:spacing w:after="0"/>
              <w:jc w:val="left"/>
            </w:pPr>
            <w:r>
              <w:rPr>
                <w:sz w:val="16"/>
              </w:rPr>
              <w:t>Relatively Low 1, Very Low 6</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53.1</w:t>
            </w:r>
          </w:p>
        </w:tc>
        <w:tc>
          <w:tcPr>
            <w:tcW w:type="dxa" w:w="680"/>
          </w:tcPr>
          <w:p>
            <w:pPr>
              <w:spacing w:after="0"/>
              <w:jc w:val="right"/>
            </w:pPr>
            <w:r>
              <w:rPr>
                <w:sz w:val="16"/>
              </w:rPr>
              <w:t>64.4</w:t>
            </w:r>
          </w:p>
        </w:tc>
        <w:tc>
          <w:tcPr>
            <w:tcW w:type="dxa" w:w="648"/>
          </w:tcPr>
          <w:p>
            <w:pPr>
              <w:spacing w:after="0"/>
              <w:jc w:val="right"/>
            </w:pPr>
            <w:r>
              <w:rPr>
                <w:sz w:val="16"/>
              </w:rPr>
              <w:t>72.6</w:t>
            </w:r>
          </w:p>
        </w:tc>
        <w:tc>
          <w:tcPr>
            <w:tcW w:type="dxa" w:w="3517"/>
          </w:tcPr>
          <w:p>
            <w:pPr>
              <w:spacing w:after="0"/>
              <w:jc w:val="left"/>
            </w:pPr>
            <w:r>
              <w:rPr>
                <w:sz w:val="16"/>
              </w:rPr>
              <w:t>Relatively Moderate 7</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56.3</w:t>
            </w:r>
          </w:p>
        </w:tc>
        <w:tc>
          <w:tcPr>
            <w:tcW w:type="dxa" w:w="680"/>
          </w:tcPr>
          <w:p>
            <w:pPr>
              <w:spacing w:after="0"/>
              <w:jc w:val="right"/>
            </w:pPr>
            <w:r>
              <w:rPr>
                <w:sz w:val="16"/>
              </w:rPr>
              <w:t>66.1</w:t>
            </w:r>
          </w:p>
        </w:tc>
        <w:tc>
          <w:tcPr>
            <w:tcW w:type="dxa" w:w="648"/>
          </w:tcPr>
          <w:p>
            <w:pPr>
              <w:spacing w:after="0"/>
              <w:jc w:val="right"/>
            </w:pPr>
            <w:r>
              <w:rPr>
                <w:sz w:val="16"/>
              </w:rPr>
              <w:t>72.6</w:t>
            </w:r>
          </w:p>
        </w:tc>
        <w:tc>
          <w:tcPr>
            <w:tcW w:type="dxa" w:w="3517"/>
          </w:tcPr>
          <w:p>
            <w:pPr>
              <w:spacing w:after="0"/>
              <w:jc w:val="left"/>
            </w:pPr>
            <w:r>
              <w:rPr>
                <w:sz w:val="16"/>
              </w:rPr>
              <w:t>Relatively Moderate 7</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48.3</w:t>
            </w:r>
          </w:p>
        </w:tc>
        <w:tc>
          <w:tcPr>
            <w:tcW w:type="dxa" w:w="680"/>
          </w:tcPr>
          <w:p>
            <w:pPr>
              <w:spacing w:after="0"/>
              <w:jc w:val="right"/>
            </w:pPr>
            <w:r>
              <w:rPr>
                <w:sz w:val="16"/>
              </w:rPr>
              <w:t>55.9</w:t>
            </w:r>
          </w:p>
        </w:tc>
        <w:tc>
          <w:tcPr>
            <w:tcW w:type="dxa" w:w="648"/>
          </w:tcPr>
          <w:p>
            <w:pPr>
              <w:spacing w:after="0"/>
              <w:jc w:val="right"/>
            </w:pPr>
            <w:r>
              <w:rPr>
                <w:sz w:val="16"/>
              </w:rPr>
              <w:t>61.1</w:t>
            </w:r>
          </w:p>
        </w:tc>
        <w:tc>
          <w:tcPr>
            <w:tcW w:type="dxa" w:w="3517"/>
          </w:tcPr>
          <w:p>
            <w:pPr>
              <w:spacing w:after="0"/>
              <w:jc w:val="left"/>
            </w:pPr>
            <w:r>
              <w:rPr>
                <w:sz w:val="16"/>
              </w:rPr>
              <w:t>Relatively Moderate 5, Relatively Low 2</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7</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7</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34.3</w:t>
            </w:r>
          </w:p>
        </w:tc>
        <w:tc>
          <w:tcPr>
            <w:tcW w:type="dxa" w:w="680"/>
          </w:tcPr>
          <w:p>
            <w:pPr>
              <w:spacing w:after="0"/>
              <w:jc w:val="right"/>
            </w:pPr>
            <w:r>
              <w:rPr>
                <w:sz w:val="16"/>
              </w:rPr>
              <w:t>70.5</w:t>
            </w:r>
          </w:p>
        </w:tc>
        <w:tc>
          <w:tcPr>
            <w:tcW w:type="dxa" w:w="648"/>
          </w:tcPr>
          <w:p>
            <w:pPr>
              <w:spacing w:after="0"/>
              <w:jc w:val="right"/>
            </w:pPr>
            <w:r>
              <w:rPr>
                <w:sz w:val="16"/>
              </w:rPr>
              <w:t>79.6</w:t>
            </w:r>
          </w:p>
        </w:tc>
        <w:tc>
          <w:tcPr>
            <w:tcW w:type="dxa" w:w="3517"/>
          </w:tcPr>
          <w:p>
            <w:pPr>
              <w:spacing w:after="0"/>
              <w:jc w:val="left"/>
            </w:pPr>
            <w:r>
              <w:rPr>
                <w:sz w:val="16"/>
              </w:rPr>
              <w:t>Relatively Low 5, Very Low 2</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76.2</w:t>
            </w:r>
          </w:p>
        </w:tc>
        <w:tc>
          <w:tcPr>
            <w:tcW w:type="dxa" w:w="680"/>
          </w:tcPr>
          <w:p>
            <w:pPr>
              <w:spacing w:after="0"/>
              <w:jc w:val="right"/>
            </w:pPr>
            <w:r>
              <w:rPr>
                <w:sz w:val="16"/>
              </w:rPr>
              <w:t>83.3</w:t>
            </w:r>
          </w:p>
        </w:tc>
        <w:tc>
          <w:tcPr>
            <w:tcW w:type="dxa" w:w="648"/>
          </w:tcPr>
          <w:p>
            <w:pPr>
              <w:spacing w:after="0"/>
              <w:jc w:val="right"/>
            </w:pPr>
            <w:r>
              <w:rPr>
                <w:sz w:val="16"/>
              </w:rPr>
              <w:t>87.8</w:t>
            </w:r>
          </w:p>
        </w:tc>
        <w:tc>
          <w:tcPr>
            <w:tcW w:type="dxa" w:w="3517"/>
          </w:tcPr>
          <w:p>
            <w:pPr>
              <w:spacing w:after="0"/>
              <w:jc w:val="left"/>
            </w:pPr>
            <w:r>
              <w:rPr>
                <w:sz w:val="16"/>
              </w:rPr>
              <w:t>Relatively High 6, Relatively Moderate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10"/>
        <w:gridCol w:w="849"/>
        <w:gridCol w:w="3303"/>
        <w:gridCol w:w="2633"/>
        <w:gridCol w:w="1853"/>
        <w:gridCol w:w="2254"/>
        <w:gridCol w:w="809"/>
      </w:tblGrid>
      <w:tr>
        <w:trPr>
          <w:cantSplit/>
          <w:tblHeader/>
        </w:trPr>
        <w:tc>
          <w:tcPr>
            <w:tcW w:type="dxa" w:w="2410"/>
            <w:shd w:val="clear" w:color="auto" w:fill="E8E8E8"/>
          </w:tcPr>
          <w:p>
            <w:pPr>
              <w:spacing w:after="0"/>
              <w:jc w:val="left"/>
            </w:pPr>
            <w:r>
              <w:rPr>
                <w:b/>
                <w:sz w:val="16"/>
              </w:rPr>
              <w:t>Member</w:t>
            </w:r>
          </w:p>
        </w:tc>
        <w:tc>
          <w:tcPr>
            <w:tcW w:type="dxa" w:w="849"/>
            <w:shd w:val="clear" w:color="auto" w:fill="E8E8E8"/>
          </w:tcPr>
          <w:p>
            <w:pPr>
              <w:spacing w:after="0"/>
              <w:jc w:val="left"/>
            </w:pPr>
            <w:r>
              <w:rPr>
                <w:b/>
                <w:sz w:val="16"/>
              </w:rPr>
              <w:t>Type</w:t>
            </w:r>
          </w:p>
        </w:tc>
        <w:tc>
          <w:tcPr>
            <w:tcW w:type="dxa" w:w="3303"/>
            <w:shd w:val="clear" w:color="auto" w:fill="E8E8E8"/>
          </w:tcPr>
          <w:p>
            <w:pPr>
              <w:spacing w:after="0"/>
              <w:jc w:val="left"/>
            </w:pPr>
            <w:r>
              <w:rPr>
                <w:b/>
                <w:sz w:val="16"/>
              </w:rPr>
              <w:t>Plan status</w:t>
            </w:r>
          </w:p>
        </w:tc>
        <w:tc>
          <w:tcPr>
            <w:tcW w:type="dxa" w:w="26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9"/>
            <w:shd w:val="clear" w:color="auto" w:fill="E8E8E8"/>
          </w:tcPr>
          <w:p>
            <w:pPr>
              <w:spacing w:after="0"/>
              <w:jc w:val="left"/>
            </w:pPr>
            <w:r>
              <w:rPr>
                <w:b/>
                <w:sz w:val="16"/>
              </w:rPr>
              <w:t>Notes</w:t>
            </w:r>
          </w:p>
        </w:tc>
      </w:tr>
      <w:tr>
        <w:trPr>
          <w:cantSplit/>
        </w:trPr>
        <w:tc>
          <w:tcPr>
            <w:tcW w:type="dxa" w:w="2410"/>
          </w:tcPr>
          <w:p>
            <w:pPr>
              <w:spacing w:after="0"/>
              <w:jc w:val="left"/>
            </w:pPr>
            <w:r>
              <w:rPr>
                <w:sz w:val="16"/>
              </w:rPr>
              <w:t>Prince George County</w:t>
            </w:r>
          </w:p>
        </w:tc>
        <w:tc>
          <w:tcPr>
            <w:tcW w:type="dxa" w:w="849"/>
          </w:tcPr>
          <w:p>
            <w:pPr>
              <w:spacing w:after="0"/>
              <w:jc w:val="left"/>
            </w:pPr>
            <w:r>
              <w:rPr>
                <w:sz w:val="16"/>
              </w:rPr>
              <w:t>County</w:t>
            </w:r>
          </w:p>
        </w:tc>
        <w:tc>
          <w:tcPr>
            <w:tcW w:type="dxa" w:w="3303"/>
          </w:tcPr>
          <w:p>
            <w:pPr>
              <w:spacing w:after="0"/>
              <w:jc w:val="left"/>
            </w:pPr>
            <w:r>
              <w:rPr>
                <w:sz w:val="16"/>
              </w:rPr>
              <w:t>Approved, expires 2027-08-07</w:t>
            </w:r>
          </w:p>
        </w:tc>
        <w:tc>
          <w:tcPr>
            <w:tcW w:type="dxa" w:w="2633"/>
          </w:tcPr>
          <w:p>
            <w:pPr>
              <w:spacing w:after="0"/>
              <w:jc w:val="right"/>
            </w:pPr>
            <w:r>
              <w:rPr>
                <w:sz w:val="16"/>
              </w:rPr>
              <w:t>FMA RL 0, SRL 2; any 3</w:t>
            </w:r>
          </w:p>
        </w:tc>
        <w:tc>
          <w:tcPr>
            <w:tcW w:type="dxa" w:w="1853"/>
          </w:tcPr>
          <w:p>
            <w:pPr>
              <w:spacing w:after="0"/>
              <w:jc w:val="right"/>
            </w:pPr>
            <w:r>
              <w:rPr>
                <w:sz w:val="16"/>
              </w:rPr>
              <w:t>$1,114,118.88</w:t>
            </w:r>
          </w:p>
        </w:tc>
        <w:tc>
          <w:tcPr>
            <w:tcW w:type="dxa" w:w="2254"/>
          </w:tcPr>
          <w:p>
            <w:pPr>
              <w:spacing w:after="0"/>
              <w:jc w:val="right"/>
            </w:pPr>
            <w:r>
              <w:rPr>
                <w:sz w:val="16"/>
              </w:rPr>
              <w:t>0; 0</w:t>
            </w:r>
          </w:p>
        </w:tc>
        <w:tc>
          <w:tcPr>
            <w:tcW w:type="dxa" w:w="8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$56,210,252</w:t>
            </w:r>
          </w:p>
        </w:tc>
        <w:tc>
          <w:tcPr>
            <w:tcW w:type="dxa" w:w="1135"/>
          </w:tcPr>
          <w:p>
            <w:pPr>
              <w:spacing w:after="0"/>
              <w:jc w:val="right"/>
            </w:pPr>
          </w:p>
        </w:tc>
        <w:tc>
          <w:tcPr>
            <w:tcW w:type="dxa" w:w="1044"/>
          </w:tcPr>
          <w:p>
            <w:pPr>
              <w:spacing w:after="0"/>
              <w:jc w:val="right"/>
            </w:pPr>
            <w:r>
              <w:rPr>
                <w:sz w:val="16"/>
              </w:rPr>
              <w:t>276</w:t>
            </w:r>
          </w:p>
        </w:tc>
        <w:tc>
          <w:tcPr>
            <w:tcW w:type="dxa" w:w="1037"/>
          </w:tcPr>
          <w:p>
            <w:pPr>
              <w:spacing w:after="0"/>
              <w:jc w:val="right"/>
            </w:pPr>
            <w:r>
              <w:rPr>
                <w:sz w:val="16"/>
              </w:rPr>
              <w:t>$21,861</w:t>
            </w:r>
          </w:p>
        </w:tc>
        <w:tc>
          <w:tcPr>
            <w:tcW w:type="dxa" w:w="1126"/>
          </w:tcPr>
          <w:p>
            <w:pPr>
              <w:spacing w:after="0"/>
              <w:jc w:val="right"/>
            </w:pPr>
          </w:p>
        </w:tc>
        <w:tc>
          <w:tcPr>
            <w:tcW w:type="dxa" w:w="1166"/>
          </w:tcPr>
          <w:p>
            <w:pPr>
              <w:spacing w:after="0"/>
              <w:jc w:val="right"/>
            </w:pPr>
            <w:r>
              <w:rPr>
                <w:sz w:val="16"/>
              </w:rPr>
              <w:t>$850</w:t>
            </w:r>
          </w:p>
        </w:tc>
        <w:tc>
          <w:tcPr>
            <w:tcW w:type="dxa" w:w="1305"/>
          </w:tcPr>
          <w:p>
            <w:pPr>
              <w:spacing w:after="0"/>
              <w:jc w:val="right"/>
            </w:pPr>
            <w:r>
              <w:rPr>
                <w:sz w:val="16"/>
              </w:rPr>
              <w:t>0.0389%</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$6,453,357,182</w:t>
            </w:r>
          </w:p>
        </w:tc>
        <w:tc>
          <w:tcPr>
            <w:tcW w:type="dxa" w:w="1135"/>
          </w:tcPr>
          <w:p>
            <w:pPr>
              <w:spacing w:after="0"/>
              <w:jc w:val="right"/>
            </w:pPr>
            <w:r>
              <w:rPr>
                <w:sz w:val="16"/>
              </w:rPr>
              <w:t>$11,956,990</w:t>
            </w:r>
          </w:p>
        </w:tc>
        <w:tc>
          <w:tcPr>
            <w:tcW w:type="dxa" w:w="1044"/>
          </w:tcPr>
          <w:p>
            <w:pPr>
              <w:spacing w:after="0"/>
              <w:jc w:val="right"/>
            </w:pPr>
            <w:r>
              <w:rPr>
                <w:sz w:val="16"/>
              </w:rPr>
              <w:t>42,930</w:t>
            </w:r>
          </w:p>
        </w:tc>
        <w:tc>
          <w:tcPr>
            <w:tcW w:type="dxa" w:w="1037"/>
          </w:tcPr>
          <w:p>
            <w:pPr>
              <w:spacing w:after="0"/>
              <w:jc w:val="right"/>
            </w:pPr>
            <w:r>
              <w:rPr>
                <w:sz w:val="16"/>
              </w:rPr>
              <w:t>$2,147</w:t>
            </w:r>
          </w:p>
        </w:tc>
        <w:tc>
          <w:tcPr>
            <w:tcW w:type="dxa" w:w="1126"/>
          </w:tcPr>
          <w:p>
            <w:pPr>
              <w:spacing w:after="0"/>
              <w:jc w:val="right"/>
            </w:pPr>
            <w:r>
              <w:rPr>
                <w:sz w:val="16"/>
              </w:rPr>
              <w:t>$4,408</w:t>
            </w:r>
          </w:p>
        </w:tc>
        <w:tc>
          <w:tcPr>
            <w:tcW w:type="dxa" w:w="1166"/>
          </w:tcPr>
          <w:p>
            <w:pPr>
              <w:spacing w:after="0"/>
              <w:jc w:val="right"/>
            </w:pPr>
            <w:r>
              <w:rPr>
                <w:sz w:val="16"/>
              </w:rPr>
              <w:t>$401,887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$7,701,379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$1,712,265</w:t>
            </w:r>
          </w:p>
        </w:tc>
        <w:tc>
          <w:tcPr>
            <w:tcW w:type="dxa" w:w="1166"/>
          </w:tcPr>
          <w:p>
            <w:pPr>
              <w:spacing w:after="0"/>
              <w:jc w:val="right"/>
            </w:pPr>
          </w:p>
        </w:tc>
        <w:tc>
          <w:tcPr>
            <w:tcW w:type="dxa" w:w="1305"/>
          </w:tcPr>
          <w:p>
            <w:pPr>
              <w:spacing w:after="0"/>
              <w:jc w:val="right"/>
            </w:pPr>
            <w:r>
              <w:rPr>
                <w:sz w:val="16"/>
              </w:rPr>
              <w:t>22.2%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$10,869,909,785</w:t>
            </w:r>
          </w:p>
        </w:tc>
        <w:tc>
          <w:tcPr>
            <w:tcW w:type="dxa" w:w="1135"/>
          </w:tcPr>
          <w:p>
            <w:pPr>
              <w:spacing w:after="0"/>
              <w:jc w:val="right"/>
            </w:pPr>
          </w:p>
        </w:tc>
        <w:tc>
          <w:tcPr>
            <w:tcW w:type="dxa" w:w="1044"/>
          </w:tcPr>
          <w:p>
            <w:pPr>
              <w:spacing w:after="0"/>
              <w:jc w:val="right"/>
            </w:pPr>
            <w:r>
              <w:rPr>
                <w:sz w:val="16"/>
              </w:rPr>
              <w:t>43,010</w:t>
            </w:r>
          </w:p>
        </w:tc>
        <w:tc>
          <w:tcPr>
            <w:tcW w:type="dxa" w:w="1037"/>
          </w:tcPr>
          <w:p>
            <w:pPr>
              <w:spacing w:after="0"/>
              <w:jc w:val="right"/>
            </w:pPr>
            <w:r>
              <w:rPr>
                <w:sz w:val="16"/>
              </w:rPr>
              <w:t>$328,511</w:t>
            </w:r>
          </w:p>
        </w:tc>
        <w:tc>
          <w:tcPr>
            <w:tcW w:type="dxa" w:w="1126"/>
          </w:tcPr>
          <w:p>
            <w:pPr>
              <w:spacing w:after="0"/>
              <w:jc w:val="right"/>
            </w:pPr>
          </w:p>
        </w:tc>
        <w:tc>
          <w:tcPr>
            <w:tcW w:type="dxa" w:w="1166"/>
          </w:tcPr>
          <w:p>
            <w:pPr>
              <w:spacing w:after="0"/>
              <w:jc w:val="right"/>
            </w:pPr>
            <w:r>
              <w:rPr>
                <w:sz w:val="16"/>
              </w:rPr>
              <w:t>$97,899</w:t>
            </w:r>
          </w:p>
        </w:tc>
        <w:tc>
          <w:tcPr>
            <w:tcW w:type="dxa" w:w="1305"/>
          </w:tcPr>
          <w:p>
            <w:pPr>
              <w:spacing w:after="0"/>
              <w:jc w:val="right"/>
            </w:pPr>
            <w:r>
              <w:rPr>
                <w:sz w:val="16"/>
              </w:rPr>
              <w:t>0.00302%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$6,453,357,182</w:t>
            </w:r>
          </w:p>
        </w:tc>
        <w:tc>
          <w:tcPr>
            <w:tcW w:type="dxa" w:w="1135"/>
          </w:tcPr>
          <w:p>
            <w:pPr>
              <w:spacing w:after="0"/>
              <w:jc w:val="right"/>
            </w:pPr>
            <w:r>
              <w:rPr>
                <w:sz w:val="16"/>
              </w:rPr>
              <w:t>$11,956,990</w:t>
            </w:r>
          </w:p>
        </w:tc>
        <w:tc>
          <w:tcPr>
            <w:tcW w:type="dxa" w:w="1044"/>
          </w:tcPr>
          <w:p>
            <w:pPr>
              <w:spacing w:after="0"/>
              <w:jc w:val="right"/>
            </w:pPr>
            <w:r>
              <w:rPr>
                <w:sz w:val="16"/>
              </w:rPr>
              <w:t>42,930</w:t>
            </w:r>
          </w:p>
        </w:tc>
        <w:tc>
          <w:tcPr>
            <w:tcW w:type="dxa" w:w="1037"/>
          </w:tcPr>
          <w:p>
            <w:pPr>
              <w:spacing w:after="0"/>
              <w:jc w:val="right"/>
            </w:pPr>
            <w:r>
              <w:rPr>
                <w:sz w:val="16"/>
              </w:rPr>
              <w:t>$14,326</w:t>
            </w:r>
          </w:p>
        </w:tc>
        <w:tc>
          <w:tcPr>
            <w:tcW w:type="dxa" w:w="1126"/>
          </w:tcPr>
          <w:p>
            <w:pPr>
              <w:spacing w:after="0"/>
              <w:jc w:val="right"/>
            </w:pPr>
            <w:r>
              <w:rPr>
                <w:sz w:val="16"/>
              </w:rPr>
              <w:t>$15,153</w:t>
            </w:r>
          </w:p>
        </w:tc>
        <w:tc>
          <w:tcPr>
            <w:tcW w:type="dxa" w:w="1166"/>
          </w:tcPr>
          <w:p>
            <w:pPr>
              <w:spacing w:after="0"/>
              <w:jc w:val="right"/>
            </w:pPr>
            <w:r>
              <w:rPr>
                <w:sz w:val="16"/>
              </w:rPr>
              <w:t>$31,897</w:t>
            </w:r>
          </w:p>
        </w:tc>
        <w:tc>
          <w:tcPr>
            <w:tcW w:type="dxa" w:w="1305"/>
          </w:tcPr>
          <w:p>
            <w:pPr>
              <w:spacing w:after="0"/>
              <w:jc w:val="right"/>
            </w:pPr>
            <w:r>
              <w:rPr>
                <w:sz w:val="16"/>
              </w:rPr>
              <w:t>0.000222%</w:t>
            </w:r>
          </w:p>
        </w:tc>
        <w:tc>
          <w:tcPr>
            <w:tcW w:type="dxa" w:w="1201"/>
          </w:tcPr>
          <w:p>
            <w:pPr>
              <w:spacing w:after="0"/>
              <w:jc w:val="right"/>
            </w:pPr>
            <w:r>
              <w:rPr>
                <w:sz w:val="16"/>
              </w:rPr>
              <w:t>$3,000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$6,453,357,182</w:t>
            </w:r>
          </w:p>
        </w:tc>
        <w:tc>
          <w:tcPr>
            <w:tcW w:type="dxa" w:w="1135"/>
          </w:tcPr>
          <w:p>
            <w:pPr>
              <w:spacing w:after="0"/>
              <w:jc w:val="right"/>
            </w:pPr>
            <w:r>
              <w:rPr>
                <w:sz w:val="16"/>
              </w:rPr>
              <w:t>$11,956,990</w:t>
            </w:r>
          </w:p>
        </w:tc>
        <w:tc>
          <w:tcPr>
            <w:tcW w:type="dxa" w:w="1044"/>
          </w:tcPr>
          <w:p>
            <w:pPr>
              <w:spacing w:after="0"/>
              <w:jc w:val="right"/>
            </w:pPr>
            <w:r>
              <w:rPr>
                <w:sz w:val="16"/>
              </w:rPr>
              <w:t>42,930</w:t>
            </w:r>
          </w:p>
        </w:tc>
        <w:tc>
          <w:tcPr>
            <w:tcW w:type="dxa" w:w="1037"/>
          </w:tcPr>
          <w:p>
            <w:pPr>
              <w:spacing w:after="0"/>
              <w:jc w:val="right"/>
            </w:pPr>
            <w:r>
              <w:rPr>
                <w:sz w:val="16"/>
              </w:rPr>
              <w:t>$25</w:t>
            </w:r>
          </w:p>
        </w:tc>
        <w:tc>
          <w:tcPr>
            <w:tcW w:type="dxa" w:w="1126"/>
          </w:tcPr>
          <w:p>
            <w:pPr>
              <w:spacing w:after="0"/>
              <w:jc w:val="right"/>
            </w:pPr>
            <w:r>
              <w:rPr>
                <w:sz w:val="16"/>
              </w:rPr>
              <w:t>$9</w:t>
            </w:r>
          </w:p>
        </w:tc>
        <w:tc>
          <w:tcPr>
            <w:tcW w:type="dxa" w:w="1166"/>
          </w:tcPr>
          <w:p>
            <w:pPr>
              <w:spacing w:after="0"/>
              <w:jc w:val="right"/>
            </w:pPr>
            <w:r>
              <w:rPr>
                <w:sz w:val="16"/>
              </w:rPr>
              <w:t>$396,332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$6,453,357,182</w:t>
            </w:r>
          </w:p>
        </w:tc>
        <w:tc>
          <w:tcPr>
            <w:tcW w:type="dxa" w:w="1135"/>
          </w:tcPr>
          <w:p>
            <w:pPr>
              <w:spacing w:after="0"/>
              <w:jc w:val="right"/>
            </w:pPr>
            <w:r>
              <w:rPr>
                <w:sz w:val="16"/>
              </w:rPr>
              <w:t>$11,956,990</w:t>
            </w:r>
          </w:p>
        </w:tc>
        <w:tc>
          <w:tcPr>
            <w:tcW w:type="dxa" w:w="1044"/>
          </w:tcPr>
          <w:p>
            <w:pPr>
              <w:spacing w:after="0"/>
              <w:jc w:val="right"/>
            </w:pPr>
            <w:r>
              <w:rPr>
                <w:sz w:val="16"/>
              </w:rPr>
              <w:t>42,930</w:t>
            </w:r>
          </w:p>
        </w:tc>
        <w:tc>
          <w:tcPr>
            <w:tcW w:type="dxa" w:w="1037"/>
          </w:tcPr>
          <w:p>
            <w:pPr>
              <w:spacing w:after="0"/>
              <w:jc w:val="right"/>
            </w:pPr>
            <w:r>
              <w:rPr>
                <w:sz w:val="16"/>
              </w:rPr>
              <w:t>$736,935</w:t>
            </w:r>
          </w:p>
        </w:tc>
        <w:tc>
          <w:tcPr>
            <w:tcW w:type="dxa" w:w="1126"/>
          </w:tcPr>
          <w:p>
            <w:pPr>
              <w:spacing w:after="0"/>
              <w:jc w:val="right"/>
            </w:pPr>
            <w:r>
              <w:rPr>
                <w:sz w:val="16"/>
              </w:rPr>
              <w:t>$67,649</w:t>
            </w:r>
          </w:p>
        </w:tc>
        <w:tc>
          <w:tcPr>
            <w:tcW w:type="dxa" w:w="1166"/>
          </w:tcPr>
          <w:p>
            <w:pPr>
              <w:spacing w:after="0"/>
              <w:jc w:val="right"/>
            </w:pPr>
            <w:r>
              <w:rPr>
                <w:sz w:val="16"/>
              </w:rPr>
              <w:t>$36,521</w:t>
            </w:r>
          </w:p>
        </w:tc>
        <w:tc>
          <w:tcPr>
            <w:tcW w:type="dxa" w:w="1305"/>
          </w:tcPr>
          <w:p>
            <w:pPr>
              <w:spacing w:after="0"/>
              <w:jc w:val="right"/>
            </w:pPr>
            <w:r>
              <w:rPr>
                <w:sz w:val="16"/>
              </w:rPr>
              <w:t>0.0114%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$6,453,357,182</w:t>
            </w:r>
          </w:p>
        </w:tc>
        <w:tc>
          <w:tcPr>
            <w:tcW w:type="dxa" w:w="1135"/>
          </w:tcPr>
          <w:p>
            <w:pPr>
              <w:spacing w:after="0"/>
              <w:jc w:val="right"/>
            </w:pPr>
          </w:p>
        </w:tc>
        <w:tc>
          <w:tcPr>
            <w:tcW w:type="dxa" w:w="1044"/>
          </w:tcPr>
          <w:p>
            <w:pPr>
              <w:spacing w:after="0"/>
              <w:jc w:val="right"/>
            </w:pPr>
            <w:r>
              <w:rPr>
                <w:sz w:val="16"/>
              </w:rPr>
              <w:t>42,930</w:t>
            </w:r>
          </w:p>
        </w:tc>
        <w:tc>
          <w:tcPr>
            <w:tcW w:type="dxa" w:w="1037"/>
          </w:tcPr>
          <w:p>
            <w:pPr>
              <w:spacing w:after="0"/>
              <w:jc w:val="right"/>
            </w:pPr>
            <w:r>
              <w:rPr>
                <w:sz w:val="16"/>
              </w:rPr>
              <w:t>$72,038</w:t>
            </w:r>
          </w:p>
        </w:tc>
        <w:tc>
          <w:tcPr>
            <w:tcW w:type="dxa" w:w="1126"/>
          </w:tcPr>
          <w:p>
            <w:pPr>
              <w:spacing w:after="0"/>
              <w:jc w:val="right"/>
            </w:pPr>
          </w:p>
        </w:tc>
        <w:tc>
          <w:tcPr>
            <w:tcW w:type="dxa" w:w="1166"/>
          </w:tcPr>
          <w:p>
            <w:pPr>
              <w:spacing w:after="0"/>
              <w:jc w:val="right"/>
            </w:pPr>
            <w:r>
              <w:rPr>
                <w:sz w:val="16"/>
              </w:rPr>
              <w:t>$170</w:t>
            </w:r>
          </w:p>
        </w:tc>
        <w:tc>
          <w:tcPr>
            <w:tcW w:type="dxa" w:w="1305"/>
          </w:tcPr>
          <w:p>
            <w:pPr>
              <w:spacing w:after="0"/>
              <w:jc w:val="right"/>
            </w:pPr>
            <w:r>
              <w:rPr>
                <w:sz w:val="16"/>
              </w:rPr>
              <w:t>0.00112%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$6,448,184,479</w:t>
            </w:r>
          </w:p>
        </w:tc>
        <w:tc>
          <w:tcPr>
            <w:tcW w:type="dxa" w:w="1135"/>
          </w:tcPr>
          <w:p>
            <w:pPr>
              <w:spacing w:after="0"/>
              <w:jc w:val="right"/>
            </w:pPr>
            <w:r>
              <w:rPr>
                <w:sz w:val="16"/>
              </w:rPr>
              <w:t>$138,783</w:t>
            </w:r>
          </w:p>
        </w:tc>
        <w:tc>
          <w:tcPr>
            <w:tcW w:type="dxa" w:w="1044"/>
          </w:tcPr>
          <w:p>
            <w:pPr>
              <w:spacing w:after="0"/>
              <w:jc w:val="right"/>
            </w:pPr>
            <w:r>
              <w:rPr>
                <w:sz w:val="16"/>
              </w:rPr>
              <w:t>200</w:t>
            </w:r>
          </w:p>
        </w:tc>
        <w:tc>
          <w:tcPr>
            <w:tcW w:type="dxa" w:w="1037"/>
          </w:tcPr>
          <w:p>
            <w:pPr>
              <w:spacing w:after="0"/>
              <w:jc w:val="right"/>
            </w:pPr>
            <w:r>
              <w:rPr>
                <w:sz w:val="16"/>
              </w:rPr>
              <w:t>$3,077,537</w:t>
            </w:r>
          </w:p>
        </w:tc>
        <w:tc>
          <w:tcPr>
            <w:tcW w:type="dxa" w:w="1126"/>
          </w:tcPr>
          <w:p>
            <w:pPr>
              <w:spacing w:after="0"/>
              <w:jc w:val="right"/>
            </w:pPr>
            <w:r>
              <w:rPr>
                <w:sz w:val="16"/>
              </w:rPr>
              <w:t>$822</w:t>
            </w:r>
          </w:p>
        </w:tc>
        <w:tc>
          <w:tcPr>
            <w:tcW w:type="dxa" w:w="1166"/>
          </w:tcPr>
          <w:p>
            <w:pPr>
              <w:spacing w:after="0"/>
              <w:jc w:val="right"/>
            </w:pPr>
            <w:r>
              <w:rPr>
                <w:sz w:val="16"/>
              </w:rPr>
              <w:t>$4,013</w:t>
            </w:r>
          </w:p>
        </w:tc>
        <w:tc>
          <w:tcPr>
            <w:tcW w:type="dxa" w:w="1305"/>
          </w:tcPr>
          <w:p>
            <w:pPr>
              <w:spacing w:after="0"/>
              <w:jc w:val="right"/>
            </w:pPr>
            <w:r>
              <w:rPr>
                <w:sz w:val="16"/>
              </w:rPr>
              <w:t>n/a (see note)</w:t>
            </w:r>
          </w:p>
        </w:tc>
        <w:tc>
          <w:tcPr>
            <w:tcW w:type="dxa" w:w="1201"/>
          </w:tcPr>
          <w:p>
            <w:pPr>
              <w:spacing w:after="0"/>
              <w:jc w:val="right"/>
            </w:pPr>
            <w:r>
              <w:rPr>
                <w:sz w:val="16"/>
              </w:rPr>
              <w:t>$100,000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$59,229,943</w:t>
            </w:r>
          </w:p>
        </w:tc>
        <w:tc>
          <w:tcPr>
            <w:tcW w:type="dxa" w:w="1135"/>
          </w:tcPr>
          <w:p>
            <w:pPr>
              <w:spacing w:after="0"/>
              <w:jc w:val="right"/>
            </w:pPr>
          </w:p>
        </w:tc>
        <w:tc>
          <w:tcPr>
            <w:tcW w:type="dxa" w:w="1044"/>
          </w:tcPr>
          <w:p>
            <w:pPr>
              <w:spacing w:after="0"/>
              <w:jc w:val="right"/>
            </w:pPr>
            <w:r>
              <w:rPr>
                <w:sz w:val="16"/>
              </w:rPr>
              <w:t>392</w:t>
            </w:r>
          </w:p>
        </w:tc>
        <w:tc>
          <w:tcPr>
            <w:tcW w:type="dxa" w:w="1037"/>
          </w:tcPr>
          <w:p>
            <w:pPr>
              <w:spacing w:after="0"/>
              <w:jc w:val="right"/>
            </w:pPr>
            <w:r>
              <w:rPr>
                <w:sz w:val="16"/>
              </w:rPr>
              <w:t>$256</w:t>
            </w:r>
          </w:p>
        </w:tc>
        <w:tc>
          <w:tcPr>
            <w:tcW w:type="dxa" w:w="1126"/>
          </w:tcPr>
          <w:p>
            <w:pPr>
              <w:spacing w:after="0"/>
              <w:jc w:val="right"/>
            </w:pPr>
          </w:p>
        </w:tc>
        <w:tc>
          <w:tcPr>
            <w:tcW w:type="dxa" w:w="1166"/>
          </w:tcPr>
          <w:p>
            <w:pPr>
              <w:spacing w:after="0"/>
              <w:jc w:val="right"/>
            </w:pPr>
            <w:r>
              <w:rPr>
                <w:sz w:val="16"/>
              </w:rPr>
              <w:t>$17</w:t>
            </w:r>
          </w:p>
        </w:tc>
        <w:tc>
          <w:tcPr>
            <w:tcW w:type="dxa" w:w="1305"/>
          </w:tcPr>
          <w:p>
            <w:pPr>
              <w:spacing w:after="0"/>
              <w:jc w:val="right"/>
            </w:pPr>
            <w:r>
              <w:rPr>
                <w:sz w:val="16"/>
              </w:rPr>
              <w:t>0.000432%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$6,453,357,182</w:t>
            </w:r>
          </w:p>
        </w:tc>
        <w:tc>
          <w:tcPr>
            <w:tcW w:type="dxa" w:w="1135"/>
          </w:tcPr>
          <w:p>
            <w:pPr>
              <w:spacing w:after="0"/>
              <w:jc w:val="right"/>
            </w:pPr>
          </w:p>
        </w:tc>
        <w:tc>
          <w:tcPr>
            <w:tcW w:type="dxa" w:w="1044"/>
          </w:tcPr>
          <w:p>
            <w:pPr>
              <w:spacing w:after="0"/>
              <w:jc w:val="right"/>
            </w:pPr>
            <w:r>
              <w:rPr>
                <w:sz w:val="16"/>
              </w:rPr>
              <w:t>42,930</w:t>
            </w:r>
          </w:p>
        </w:tc>
        <w:tc>
          <w:tcPr>
            <w:tcW w:type="dxa" w:w="1037"/>
          </w:tcPr>
          <w:p>
            <w:pPr>
              <w:spacing w:after="0"/>
              <w:jc w:val="right"/>
            </w:pPr>
            <w:r>
              <w:rPr>
                <w:sz w:val="16"/>
              </w:rPr>
              <w:t>$5,619</w:t>
            </w:r>
          </w:p>
        </w:tc>
        <w:tc>
          <w:tcPr>
            <w:tcW w:type="dxa" w:w="1126"/>
          </w:tcPr>
          <w:p>
            <w:pPr>
              <w:spacing w:after="0"/>
              <w:jc w:val="right"/>
            </w:pPr>
          </w:p>
        </w:tc>
        <w:tc>
          <w:tcPr>
            <w:tcW w:type="dxa" w:w="1166"/>
          </w:tcPr>
          <w:p>
            <w:pPr>
              <w:spacing w:after="0"/>
              <w:jc w:val="right"/>
            </w:pPr>
            <w:r>
              <w:rPr>
                <w:sz w:val="16"/>
              </w:rPr>
              <w:t>$133,168</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$6,453,357,182</w:t>
            </w:r>
          </w:p>
        </w:tc>
        <w:tc>
          <w:tcPr>
            <w:tcW w:type="dxa" w:w="1135"/>
          </w:tcPr>
          <w:p>
            <w:pPr>
              <w:spacing w:after="0"/>
              <w:jc w:val="right"/>
            </w:pPr>
            <w:r>
              <w:rPr>
                <w:sz w:val="16"/>
              </w:rPr>
              <w:t>$11,956,990</w:t>
            </w:r>
          </w:p>
        </w:tc>
        <w:tc>
          <w:tcPr>
            <w:tcW w:type="dxa" w:w="1044"/>
          </w:tcPr>
          <w:p>
            <w:pPr>
              <w:spacing w:after="0"/>
              <w:jc w:val="right"/>
            </w:pPr>
            <w:r>
              <w:rPr>
                <w:sz w:val="16"/>
              </w:rPr>
              <w:t>42,930</w:t>
            </w:r>
          </w:p>
        </w:tc>
        <w:tc>
          <w:tcPr>
            <w:tcW w:type="dxa" w:w="1037"/>
          </w:tcPr>
          <w:p>
            <w:pPr>
              <w:spacing w:after="0"/>
              <w:jc w:val="right"/>
            </w:pPr>
            <w:r>
              <w:rPr>
                <w:sz w:val="16"/>
              </w:rPr>
              <w:t>$27,575</w:t>
            </w:r>
          </w:p>
        </w:tc>
        <w:tc>
          <w:tcPr>
            <w:tcW w:type="dxa" w:w="1126"/>
          </w:tcPr>
          <w:p>
            <w:pPr>
              <w:spacing w:after="0"/>
              <w:jc w:val="right"/>
            </w:pPr>
            <w:r>
              <w:rPr>
                <w:sz w:val="16"/>
              </w:rPr>
              <w:t>$226</w:t>
            </w:r>
          </w:p>
        </w:tc>
        <w:tc>
          <w:tcPr>
            <w:tcW w:type="dxa" w:w="1166"/>
          </w:tcPr>
          <w:p>
            <w:pPr>
              <w:spacing w:after="0"/>
              <w:jc w:val="right"/>
            </w:pPr>
            <w:r>
              <w:rPr>
                <w:sz w:val="16"/>
              </w:rPr>
              <w:t>$197,548</w:t>
            </w:r>
          </w:p>
        </w:tc>
        <w:tc>
          <w:tcPr>
            <w:tcW w:type="dxa" w:w="1305"/>
          </w:tcPr>
          <w:p>
            <w:pPr>
              <w:spacing w:after="0"/>
              <w:jc w:val="right"/>
            </w:pPr>
            <w:r>
              <w:rPr>
                <w:sz w:val="16"/>
              </w:rPr>
              <w:t>0.000427%</w:t>
            </w:r>
          </w:p>
        </w:tc>
        <w:tc>
          <w:tcPr>
            <w:tcW w:type="dxa" w:w="1201"/>
          </w:tcPr>
          <w:p>
            <w:pPr>
              <w:spacing w:after="0"/>
              <w:jc w:val="right"/>
            </w:pPr>
            <w:r>
              <w:rPr>
                <w:sz w:val="16"/>
              </w:rPr>
              <w:t>$142,000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$6,453,357,182</w:t>
            </w:r>
          </w:p>
        </w:tc>
        <w:tc>
          <w:tcPr>
            <w:tcW w:type="dxa" w:w="1135"/>
          </w:tcPr>
          <w:p>
            <w:pPr>
              <w:spacing w:after="0"/>
              <w:jc w:val="right"/>
            </w:pPr>
            <w:r>
              <w:rPr>
                <w:sz w:val="16"/>
              </w:rPr>
              <w:t>$11,956,990</w:t>
            </w:r>
          </w:p>
        </w:tc>
        <w:tc>
          <w:tcPr>
            <w:tcW w:type="dxa" w:w="1044"/>
          </w:tcPr>
          <w:p>
            <w:pPr>
              <w:spacing w:after="0"/>
              <w:jc w:val="right"/>
            </w:pPr>
            <w:r>
              <w:rPr>
                <w:sz w:val="16"/>
              </w:rPr>
              <w:t>42,930</w:t>
            </w:r>
          </w:p>
        </w:tc>
        <w:tc>
          <w:tcPr>
            <w:tcW w:type="dxa" w:w="1037"/>
          </w:tcPr>
          <w:p>
            <w:pPr>
              <w:spacing w:after="0"/>
              <w:jc w:val="right"/>
            </w:pPr>
            <w:r>
              <w:rPr>
                <w:sz w:val="16"/>
              </w:rPr>
              <w:t>$183,165</w:t>
            </w:r>
          </w:p>
        </w:tc>
        <w:tc>
          <w:tcPr>
            <w:tcW w:type="dxa" w:w="1126"/>
          </w:tcPr>
          <w:p>
            <w:pPr>
              <w:spacing w:after="0"/>
              <w:jc w:val="right"/>
            </w:pPr>
            <w:r>
              <w:rPr>
                <w:sz w:val="16"/>
              </w:rPr>
              <w:t>$250</w:t>
            </w:r>
          </w:p>
        </w:tc>
        <w:tc>
          <w:tcPr>
            <w:tcW w:type="dxa" w:w="1166"/>
          </w:tcPr>
          <w:p>
            <w:pPr>
              <w:spacing w:after="0"/>
              <w:jc w:val="right"/>
            </w:pPr>
            <w:r>
              <w:rPr>
                <w:sz w:val="16"/>
              </w:rPr>
              <w:t>$449,873</w:t>
            </w:r>
          </w:p>
        </w:tc>
        <w:tc>
          <w:tcPr>
            <w:tcW w:type="dxa" w:w="1305"/>
          </w:tcPr>
          <w:p>
            <w:pPr>
              <w:spacing w:after="0"/>
              <w:jc w:val="right"/>
            </w:pPr>
            <w:r>
              <w:rPr>
                <w:sz w:val="16"/>
              </w:rPr>
              <w:t>0.00284%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$903,596,993</w:t>
            </w:r>
          </w:p>
        </w:tc>
        <w:tc>
          <w:tcPr>
            <w:tcW w:type="dxa" w:w="1135"/>
          </w:tcPr>
          <w:p>
            <w:pPr>
              <w:spacing w:after="0"/>
              <w:jc w:val="right"/>
            </w:pPr>
            <w:r>
              <w:rPr>
                <w:sz w:val="16"/>
              </w:rPr>
              <w:t>$2,055,067</w:t>
            </w:r>
          </w:p>
        </w:tc>
        <w:tc>
          <w:tcPr>
            <w:tcW w:type="dxa" w:w="1044"/>
          </w:tcPr>
          <w:p>
            <w:pPr>
              <w:spacing w:after="0"/>
              <w:jc w:val="right"/>
            </w:pPr>
            <w:r>
              <w:rPr>
                <w:sz w:val="16"/>
              </w:rPr>
              <w:t>7,737</w:t>
            </w:r>
          </w:p>
        </w:tc>
        <w:tc>
          <w:tcPr>
            <w:tcW w:type="dxa" w:w="1037"/>
          </w:tcPr>
          <w:p>
            <w:pPr>
              <w:spacing w:after="0"/>
              <w:jc w:val="right"/>
            </w:pPr>
            <w:r>
              <w:rPr>
                <w:sz w:val="16"/>
              </w:rPr>
              <w:t>$11,744</w:t>
            </w:r>
          </w:p>
        </w:tc>
        <w:tc>
          <w:tcPr>
            <w:tcW w:type="dxa" w:w="1126"/>
          </w:tcPr>
          <w:p>
            <w:pPr>
              <w:spacing w:after="0"/>
              <w:jc w:val="right"/>
            </w:pPr>
            <w:r>
              <w:rPr>
                <w:sz w:val="16"/>
              </w:rPr>
              <w:t>$4</w:t>
            </w:r>
          </w:p>
        </w:tc>
        <w:tc>
          <w:tcPr>
            <w:tcW w:type="dxa" w:w="1166"/>
          </w:tcPr>
          <w:p>
            <w:pPr>
              <w:spacing w:after="0"/>
              <w:jc w:val="right"/>
            </w:pPr>
            <w:r>
              <w:rPr>
                <w:sz w:val="16"/>
              </w:rPr>
              <w:t>$2,379</w:t>
            </w:r>
          </w:p>
        </w:tc>
        <w:tc>
          <w:tcPr>
            <w:tcW w:type="dxa" w:w="1305"/>
          </w:tcPr>
          <w:p>
            <w:pPr>
              <w:spacing w:after="0"/>
              <w:jc w:val="right"/>
            </w:pPr>
            <w:r>
              <w:rPr>
                <w:sz w:val="16"/>
              </w:rPr>
              <w:t>0.0013%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$6,453,357,182</w:t>
            </w:r>
          </w:p>
        </w:tc>
        <w:tc>
          <w:tcPr>
            <w:tcW w:type="dxa" w:w="1135"/>
          </w:tcPr>
          <w:p>
            <w:pPr>
              <w:spacing w:after="0"/>
              <w:jc w:val="right"/>
            </w:pPr>
            <w:r>
              <w:rPr>
                <w:sz w:val="16"/>
              </w:rPr>
              <w:t>$11,956,990</w:t>
            </w:r>
          </w:p>
        </w:tc>
        <w:tc>
          <w:tcPr>
            <w:tcW w:type="dxa" w:w="1044"/>
          </w:tcPr>
          <w:p>
            <w:pPr>
              <w:spacing w:after="0"/>
              <w:jc w:val="right"/>
            </w:pPr>
            <w:r>
              <w:rPr>
                <w:sz w:val="16"/>
              </w:rPr>
              <w:t>42,930</w:t>
            </w:r>
          </w:p>
        </w:tc>
        <w:tc>
          <w:tcPr>
            <w:tcW w:type="dxa" w:w="1037"/>
          </w:tcPr>
          <w:p>
            <w:pPr>
              <w:spacing w:after="0"/>
              <w:jc w:val="right"/>
            </w:pPr>
            <w:r>
              <w:rPr>
                <w:sz w:val="16"/>
              </w:rPr>
              <w:t>$1,874</w:t>
            </w:r>
          </w:p>
        </w:tc>
        <w:tc>
          <w:tcPr>
            <w:tcW w:type="dxa" w:w="1126"/>
          </w:tcPr>
          <w:p>
            <w:pPr>
              <w:spacing w:after="0"/>
              <w:jc w:val="right"/>
            </w:pPr>
            <w:r>
              <w:rPr>
                <w:sz w:val="16"/>
              </w:rPr>
              <w:t>$4</w:t>
            </w:r>
          </w:p>
        </w:tc>
        <w:tc>
          <w:tcPr>
            <w:tcW w:type="dxa" w:w="1166"/>
          </w:tcPr>
          <w:p>
            <w:pPr>
              <w:spacing w:after="0"/>
              <w:jc w:val="right"/>
            </w:pPr>
            <w:r>
              <w:rPr>
                <w:sz w:val="16"/>
              </w:rPr>
              <w:t>$82,706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$2,000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2022-08-08 (Storm Events through 2026-06-30): 68 county-coded records, 68 with a damage value recorded (including $0), $245,000; 5 zone-level records, 4 with a damage value recorded (including $0), $2,000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42,930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$6,453,357,182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$11,956,990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$6,284,402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$1,835,260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3</w:t>
            </w:r>
          </w:p>
        </w:tc>
        <w:tc>
          <w:tcPr>
            <w:tcW w:type="dxa" w:w="1511"/>
          </w:tcPr>
          <w:p>
            <w:pPr>
              <w:spacing w:after="0"/>
              <w:jc w:val="right"/>
            </w:pPr>
            <w:r>
              <w:rPr>
                <w:sz w:val="16"/>
              </w:rPr>
              <w:t>2</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PRINCE GEORGE COUNTY *</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3</w:t>
            </w:r>
          </w:p>
        </w:tc>
        <w:tc>
          <w:tcPr>
            <w:tcW w:type="dxa" w:w="1511"/>
          </w:tcPr>
          <w:p>
            <w:pPr>
              <w:spacing w:after="0"/>
              <w:jc w:val="right"/>
            </w:pPr>
            <w:r>
              <w:rPr>
                <w:sz w:val="16"/>
              </w:rPr>
              <w:t>2</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Prince George County</w:t>
            </w:r>
          </w:p>
        </w:tc>
        <w:tc>
          <w:tcPr>
            <w:tcW w:type="dxa" w:w="1435"/>
          </w:tcPr>
          <w:p>
            <w:pPr>
              <w:spacing w:after="0"/>
              <w:jc w:val="left"/>
            </w:pPr>
            <w:r>
              <w:rPr>
                <w:sz w:val="16"/>
              </w:rPr>
              <w:t>510204</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3</w:t>
            </w:r>
          </w:p>
        </w:tc>
        <w:tc>
          <w:tcPr>
            <w:tcW w:type="dxa" w:w="1289"/>
          </w:tcPr>
          <w:p>
            <w:pPr>
              <w:spacing w:after="0"/>
              <w:jc w:val="right"/>
            </w:pPr>
            <w:r>
              <w:rPr>
                <w:sz w:val="16"/>
              </w:rPr>
              <w:t>2</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Prince George County, VA: risk-assessment baseline packet, release 2026-10 (data as of 2026-09-28; County area 51149).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Prince George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George County, VA: Risk-assessment baseline packet</dc:title>
  <dc:subject>Hazard Plain release 2026-10, as of 2026-09-28. Preview: automated baseline</dc:subject>
  <dc:creator>Hazard Plain</dc:creator>
  <cp:keywords>Hazard Plain; hazard mitigation; risk assessment; 51149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