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Page County, VA</w:t>
      </w:r>
    </w:p>
    <w:p>
      <w:pPr>
        <w:spacing w:after="120" w:before="0"/>
      </w:pPr>
      <w:r>
        <w:rPr>
          <w:color w:val="555555"/>
          <w:sz w:val="24"/>
        </w:rPr>
        <w:t>Risk-assessment baseline packet</w:t>
      </w:r>
    </w:p>
    <w:p>
      <w:pPr>
        <w:spacing w:after="120" w:before="0"/>
      </w:pPr>
      <w:r>
        <w:rPr>
          <w:b/>
          <w:sz w:val="18"/>
        </w:rPr>
        <w:t xml:space="preserve">County FIPS: </w:t>
      </w:r>
      <w:r>
        <w:rPr>
          <w:sz w:val="18"/>
        </w:rPr>
        <w:t>51139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2028-09-11. Plan: PDC 07 Northern Shenandoah Valley Hazard Mitigation Plan (FEMA plan 109283), approved 2023-09-12.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2023-09-12: 2 new hazard declarations (2 incidents) and 89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($6,533,198 a year), Hurricane ($1,044,233) and Strong Wind ($557,621).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2028-09-11</w:t>
      </w:r>
    </w:p>
    <w:p>
      <w:pPr>
        <w:keepNext/>
        <w:spacing w:after="40" w:before="0"/>
      </w:pPr>
      <w:r>
        <w:rPr>
          <w:b/>
        </w:rPr>
        <w:t xml:space="preserve">Plan: </w:t>
      </w:r>
      <w:r>
        <w:rPr/>
        <w:t>PDC 07 Northern Shenandoah Valley Hazard Mitigation Plan (FEMA plan 109283)</w:t>
      </w:r>
    </w:p>
    <w:p>
      <w:pPr>
        <w:keepNext/>
        <w:spacing w:after="40" w:before="0"/>
      </w:pPr>
      <w:r>
        <w:rPr>
          <w:b/>
        </w:rPr>
        <w:t xml:space="preserve">Approved: </w:t>
      </w:r>
      <w:r>
        <w:rPr/>
        <w:t>2023-09-12</w:t>
      </w:r>
    </w:p>
    <w:p>
      <w:pPr>
        <w:keepNext/>
        <w:spacing w:after="40" w:before="0"/>
      </w:pPr>
      <w:r>
        <w:rPr>
          <w:b/>
        </w:rPr>
        <w:t xml:space="preserve">Days to expiry: </w:t>
      </w:r>
      <w:r>
        <w:rPr/>
        <w:t>712</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6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1546"/>
        <w:gridCol w:w="1770"/>
        <w:gridCol w:w="2007"/>
        <w:gridCol w:w="1457"/>
        <w:gridCol w:w="826"/>
        <w:gridCol w:w="2427"/>
        <w:gridCol w:w="2185"/>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46"/>
            <w:shd w:val="clear" w:color="auto" w:fill="E8E8E8"/>
          </w:tcPr>
          <w:p>
            <w:pPr>
              <w:spacing w:after="0"/>
              <w:jc w:val="left"/>
            </w:pPr>
            <w:r>
              <w:rPr>
                <w:b/>
                <w:sz w:val="16"/>
              </w:rPr>
              <w:t>Status</w:t>
            </w:r>
          </w:p>
        </w:tc>
        <w:tc>
          <w:tcPr>
            <w:tcW w:type="dxa" w:w="1770"/>
            <w:shd w:val="clear" w:color="auto" w:fill="E8E8E8"/>
          </w:tcPr>
          <w:p>
            <w:pPr>
              <w:spacing w:after="0"/>
              <w:jc w:val="left"/>
            </w:pPr>
            <w:r>
              <w:rPr>
                <w:b/>
                <w:sz w:val="16"/>
              </w:rPr>
              <w:t>Plan</w:t>
            </w:r>
          </w:p>
        </w:tc>
        <w:tc>
          <w:tcPr>
            <w:tcW w:type="dxa" w:w="2007"/>
            <w:shd w:val="clear" w:color="auto" w:fill="E8E8E8"/>
          </w:tcPr>
          <w:p>
            <w:pPr>
              <w:spacing w:after="0"/>
              <w:jc w:val="left"/>
            </w:pPr>
            <w:r>
              <w:rPr>
                <w:b/>
                <w:sz w:val="16"/>
              </w:rPr>
              <w:t>Approved</w:t>
            </w:r>
          </w:p>
        </w:tc>
        <w:tc>
          <w:tcPr>
            <w:tcW w:type="dxa" w:w="1457"/>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27"/>
            <w:shd w:val="clear" w:color="auto" w:fill="E8E8E8"/>
          </w:tcPr>
          <w:p>
            <w:pPr>
              <w:spacing w:after="0"/>
              <w:jc w:val="left"/>
            </w:pPr>
            <w:r>
              <w:rPr>
                <w:b/>
                <w:sz w:val="16"/>
              </w:rPr>
              <w:t>Update underway</w:t>
            </w:r>
          </w:p>
        </w:tc>
        <w:tc>
          <w:tcPr>
            <w:tcW w:type="dxa" w:w="2185"/>
            <w:shd w:val="clear" w:color="auto" w:fill="E8E8E8"/>
          </w:tcPr>
          <w:p>
            <w:pPr>
              <w:spacing w:after="0"/>
              <w:jc w:val="left"/>
            </w:pPr>
            <w:r>
              <w:rPr>
                <w:b/>
                <w:sz w:val="16"/>
              </w:rPr>
              <w:t>Notes</w:t>
            </w:r>
          </w:p>
        </w:tc>
      </w:tr>
      <w:tr>
        <w:trPr>
          <w:cantSplit/>
        </w:trPr>
        <w:tc>
          <w:tcPr>
            <w:tcW w:type="dxa" w:w="1215"/>
          </w:tcPr>
          <w:p>
            <w:pPr>
              <w:spacing w:after="0"/>
              <w:jc w:val="left"/>
            </w:pPr>
            <w:r>
              <w:rPr>
                <w:sz w:val="16"/>
              </w:rPr>
              <w:t>Page County</w:t>
            </w:r>
          </w:p>
        </w:tc>
        <w:tc>
          <w:tcPr>
            <w:tcW w:type="dxa" w:w="680"/>
          </w:tcPr>
          <w:p>
            <w:pPr>
              <w:spacing w:after="0"/>
              <w:jc w:val="left"/>
            </w:pPr>
            <w:r>
              <w:rPr>
                <w:sz w:val="16"/>
              </w:rPr>
              <w:t>County</w:t>
            </w:r>
          </w:p>
        </w:tc>
        <w:tc>
          <w:tcPr>
            <w:tcW w:type="dxa" w:w="1546"/>
          </w:tcPr>
          <w:p>
            <w:pPr>
              <w:spacing w:after="0"/>
              <w:jc w:val="left"/>
            </w:pPr>
            <w:r>
              <w:rPr>
                <w:sz w:val="16"/>
              </w:rPr>
              <w:t>Approved, expires 2028-09-11</w:t>
            </w:r>
          </w:p>
        </w:tc>
        <w:tc>
          <w:tcPr>
            <w:tcW w:type="dxa" w:w="1770"/>
          </w:tcPr>
          <w:p>
            <w:pPr>
              <w:spacing w:after="0"/>
              <w:jc w:val="left"/>
            </w:pPr>
            <w:r>
              <w:rPr>
                <w:sz w:val="16"/>
              </w:rPr>
              <w:t>PDC 07 Northern Shenandoah Valley Hazard Mitigation Plan (FEMA plan 109283)</w:t>
            </w:r>
          </w:p>
        </w:tc>
        <w:tc>
          <w:tcPr>
            <w:tcW w:type="dxa" w:w="2007"/>
          </w:tcPr>
          <w:p>
            <w:pPr>
              <w:spacing w:after="0"/>
              <w:jc w:val="left"/>
            </w:pPr>
            <w:r>
              <w:rPr>
                <w:sz w:val="16"/>
              </w:rPr>
              <w:t>2023-09-12</w:t>
            </w:r>
          </w:p>
        </w:tc>
        <w:tc>
          <w:tcPr>
            <w:tcW w:type="dxa" w:w="1457"/>
          </w:tcPr>
          <w:p>
            <w:pPr>
              <w:spacing w:after="0"/>
              <w:jc w:val="left"/>
            </w:pPr>
            <w:r>
              <w:rPr>
                <w:sz w:val="16"/>
              </w:rPr>
              <w:t>2028-09-11</w:t>
            </w:r>
          </w:p>
        </w:tc>
        <w:tc>
          <w:tcPr>
            <w:tcW w:type="dxa" w:w="826"/>
          </w:tcPr>
          <w:p>
            <w:pPr>
              <w:spacing w:after="0"/>
              <w:jc w:val="right"/>
            </w:pPr>
            <w:r>
              <w:rPr>
                <w:sz w:val="16"/>
              </w:rPr>
              <w:t>712</w:t>
            </w:r>
          </w:p>
        </w:tc>
        <w:tc>
          <w:tcPr>
            <w:tcW w:type="dxa" w:w="2427"/>
          </w:tcPr>
          <w:p>
            <w:pPr>
              <w:spacing w:after="0"/>
              <w:jc w:val="left"/>
            </w:pPr>
          </w:p>
        </w:tc>
        <w:tc>
          <w:tcPr>
            <w:tcW w:type="dxa" w:w="2185"/>
          </w:tcPr>
          <w:p>
            <w:pPr>
              <w:spacing w:after="0"/>
              <w:jc w:val="left"/>
            </w:pPr>
            <w:r>
              <w:rPr>
                <w:sz w:val="16"/>
              </w:rPr>
              <w:t>this jurisdiction approved 2024-06-03</w:t>
            </w:r>
          </w:p>
        </w:tc>
      </w:tr>
      <w:tr>
        <w:trPr>
          <w:cantSplit/>
        </w:trPr>
        <w:tc>
          <w:tcPr>
            <w:tcW w:type="dxa" w:w="1215"/>
          </w:tcPr>
          <w:p>
            <w:pPr>
              <w:spacing w:after="0"/>
              <w:jc w:val="left"/>
            </w:pPr>
            <w:r>
              <w:rPr>
                <w:sz w:val="16"/>
              </w:rPr>
              <w:t>Luray town</w:t>
            </w:r>
          </w:p>
        </w:tc>
        <w:tc>
          <w:tcPr>
            <w:tcW w:type="dxa" w:w="680"/>
          </w:tcPr>
          <w:p>
            <w:pPr>
              <w:spacing w:after="0"/>
              <w:jc w:val="left"/>
            </w:pPr>
            <w:r>
              <w:rPr>
                <w:sz w:val="16"/>
              </w:rPr>
              <w:t>Town</w:t>
            </w:r>
          </w:p>
        </w:tc>
        <w:tc>
          <w:tcPr>
            <w:tcW w:type="dxa" w:w="1546"/>
          </w:tcPr>
          <w:p>
            <w:pPr>
              <w:spacing w:after="0"/>
              <w:jc w:val="left"/>
            </w:pPr>
            <w:r>
              <w:rPr>
                <w:sz w:val="16"/>
              </w:rPr>
              <w:t>Plan 109283 approved 2023-09-12, pending adoption here; not yet eligible</w:t>
            </w:r>
          </w:p>
        </w:tc>
        <w:tc>
          <w:tcPr>
            <w:tcW w:type="dxa" w:w="1770"/>
          </w:tcPr>
          <w:p>
            <w:pPr>
              <w:spacing w:after="0"/>
              <w:jc w:val="left"/>
            </w:pPr>
            <w:r>
              <w:rPr>
                <w:sz w:val="16"/>
              </w:rPr>
              <w:t>PDC 07 Northern Shenandoah Valley Hazard Mitigation Plan (FEMA plan 109283), pending adoption here</w:t>
            </w:r>
          </w:p>
        </w:tc>
        <w:tc>
          <w:tcPr>
            <w:tcW w:type="dxa" w:w="2007"/>
          </w:tcPr>
          <w:p>
            <w:pPr>
              <w:spacing w:after="0"/>
              <w:jc w:val="left"/>
            </w:pPr>
            <w:r>
              <w:rPr>
                <w:sz w:val="16"/>
              </w:rPr>
              <w:t>2023-09-12 by FEMA; not yet adopted here</w:t>
            </w:r>
          </w:p>
        </w:tc>
        <w:tc>
          <w:tcPr>
            <w:tcW w:type="dxa" w:w="1457"/>
          </w:tcPr>
          <w:p>
            <w:pPr>
              <w:spacing w:after="0"/>
              <w:jc w:val="left"/>
            </w:pPr>
            <w:r>
              <w:rPr>
                <w:sz w:val="16"/>
              </w:rPr>
              <w:t>2028-09-11 once adopted</w:t>
            </w:r>
          </w:p>
        </w:tc>
        <w:tc>
          <w:tcPr>
            <w:tcW w:type="dxa" w:w="826"/>
          </w:tcPr>
          <w:p>
            <w:pPr>
              <w:spacing w:after="0"/>
              <w:jc w:val="right"/>
            </w:pPr>
          </w:p>
        </w:tc>
        <w:tc>
          <w:tcPr>
            <w:tcW w:type="dxa" w:w="2427"/>
          </w:tcPr>
          <w:p>
            <w:pPr>
              <w:spacing w:after="0"/>
              <w:jc w:val="left"/>
            </w:pPr>
            <w:r>
              <w:rPr>
                <w:sz w:val="16"/>
              </w:rPr>
              <w:t>FEMA tracker shows a plan approvable pending adoption</w:t>
            </w:r>
          </w:p>
        </w:tc>
        <w:tc>
          <w:tcPr>
            <w:tcW w:type="dxa" w:w="2185"/>
          </w:tcPr>
          <w:p>
            <w:pPr>
              <w:spacing w:after="0"/>
              <w:jc w:val="left"/>
            </w:pPr>
            <w:r>
              <w:rPr>
                <w:sz w:val="16"/>
              </w:rPr>
              <w:t>Not yet eligible: adopt the approved plan.</w:t>
            </w:r>
          </w:p>
        </w:tc>
      </w:tr>
      <w:tr>
        <w:trPr>
          <w:cantSplit/>
        </w:trPr>
        <w:tc>
          <w:tcPr>
            <w:tcW w:type="dxa" w:w="1215"/>
          </w:tcPr>
          <w:p>
            <w:pPr>
              <w:spacing w:after="0"/>
              <w:jc w:val="left"/>
            </w:pPr>
            <w:r>
              <w:rPr>
                <w:sz w:val="16"/>
              </w:rPr>
              <w:t>Shenandoah town</w:t>
            </w:r>
          </w:p>
        </w:tc>
        <w:tc>
          <w:tcPr>
            <w:tcW w:type="dxa" w:w="680"/>
          </w:tcPr>
          <w:p>
            <w:pPr>
              <w:spacing w:after="0"/>
              <w:jc w:val="left"/>
            </w:pPr>
            <w:r>
              <w:rPr>
                <w:sz w:val="16"/>
              </w:rPr>
              <w:t>Town</w:t>
            </w:r>
          </w:p>
        </w:tc>
        <w:tc>
          <w:tcPr>
            <w:tcW w:type="dxa" w:w="1546"/>
          </w:tcPr>
          <w:p>
            <w:pPr>
              <w:spacing w:after="0"/>
              <w:jc w:val="left"/>
            </w:pPr>
            <w:r>
              <w:rPr>
                <w:sz w:val="16"/>
              </w:rPr>
              <w:t>Plan 109283 approved 2023-09-12, pending adoption here; not yet eligible</w:t>
            </w:r>
          </w:p>
        </w:tc>
        <w:tc>
          <w:tcPr>
            <w:tcW w:type="dxa" w:w="1770"/>
          </w:tcPr>
          <w:p>
            <w:pPr>
              <w:spacing w:after="0"/>
              <w:jc w:val="left"/>
            </w:pPr>
            <w:r>
              <w:rPr>
                <w:sz w:val="16"/>
              </w:rPr>
              <w:t>PDC 07 Northern Shenandoah Valley Hazard Mitigation Plan (FEMA plan 109283), pending adoption here</w:t>
            </w:r>
          </w:p>
        </w:tc>
        <w:tc>
          <w:tcPr>
            <w:tcW w:type="dxa" w:w="2007"/>
          </w:tcPr>
          <w:p>
            <w:pPr>
              <w:spacing w:after="0"/>
              <w:jc w:val="left"/>
            </w:pPr>
            <w:r>
              <w:rPr>
                <w:sz w:val="16"/>
              </w:rPr>
              <w:t>2023-09-12 by FEMA; not yet adopted here</w:t>
            </w:r>
          </w:p>
        </w:tc>
        <w:tc>
          <w:tcPr>
            <w:tcW w:type="dxa" w:w="1457"/>
          </w:tcPr>
          <w:p>
            <w:pPr>
              <w:spacing w:after="0"/>
              <w:jc w:val="left"/>
            </w:pPr>
            <w:r>
              <w:rPr>
                <w:sz w:val="16"/>
              </w:rPr>
              <w:t>2028-09-11 once adopted</w:t>
            </w:r>
          </w:p>
        </w:tc>
        <w:tc>
          <w:tcPr>
            <w:tcW w:type="dxa" w:w="826"/>
          </w:tcPr>
          <w:p>
            <w:pPr>
              <w:spacing w:after="0"/>
              <w:jc w:val="right"/>
            </w:pPr>
          </w:p>
        </w:tc>
        <w:tc>
          <w:tcPr>
            <w:tcW w:type="dxa" w:w="2427"/>
          </w:tcPr>
          <w:p>
            <w:pPr>
              <w:spacing w:after="0"/>
              <w:jc w:val="left"/>
            </w:pPr>
            <w:r>
              <w:rPr>
                <w:sz w:val="16"/>
              </w:rPr>
              <w:t>FEMA tracker shows a plan approvable pending adoption</w:t>
            </w:r>
          </w:p>
        </w:tc>
        <w:tc>
          <w:tcPr>
            <w:tcW w:type="dxa" w:w="2185"/>
          </w:tcPr>
          <w:p>
            <w:pPr>
              <w:spacing w:after="0"/>
              <w:jc w:val="left"/>
            </w:pPr>
            <w:r>
              <w:rPr>
                <w:sz w:val="16"/>
              </w:rPr>
              <w:t>Not yet eligible: adopt the approved plan.</w:t>
            </w:r>
          </w:p>
        </w:tc>
      </w:tr>
      <w:tr>
        <w:trPr>
          <w:cantSplit/>
        </w:trPr>
        <w:tc>
          <w:tcPr>
            <w:tcW w:type="dxa" w:w="1215"/>
          </w:tcPr>
          <w:p>
            <w:pPr>
              <w:spacing w:after="0"/>
              <w:jc w:val="left"/>
            </w:pPr>
            <w:r>
              <w:rPr>
                <w:sz w:val="16"/>
              </w:rPr>
              <w:t>Stanley town</w:t>
            </w:r>
          </w:p>
        </w:tc>
        <w:tc>
          <w:tcPr>
            <w:tcW w:type="dxa" w:w="680"/>
          </w:tcPr>
          <w:p>
            <w:pPr>
              <w:spacing w:after="0"/>
              <w:jc w:val="left"/>
            </w:pPr>
            <w:r>
              <w:rPr>
                <w:sz w:val="16"/>
              </w:rPr>
              <w:t>Town</w:t>
            </w:r>
          </w:p>
        </w:tc>
        <w:tc>
          <w:tcPr>
            <w:tcW w:type="dxa" w:w="1546"/>
          </w:tcPr>
          <w:p>
            <w:pPr>
              <w:spacing w:after="0"/>
              <w:jc w:val="left"/>
            </w:pPr>
            <w:r>
              <w:rPr>
                <w:sz w:val="16"/>
              </w:rPr>
              <w:t>Plan 109283 approved 2023-09-12, pending adoption here; not yet eligible</w:t>
            </w:r>
          </w:p>
        </w:tc>
        <w:tc>
          <w:tcPr>
            <w:tcW w:type="dxa" w:w="1770"/>
          </w:tcPr>
          <w:p>
            <w:pPr>
              <w:spacing w:after="0"/>
              <w:jc w:val="left"/>
            </w:pPr>
            <w:r>
              <w:rPr>
                <w:sz w:val="16"/>
              </w:rPr>
              <w:t>PDC 07 Northern Shenandoah Valley Hazard Mitigation Plan (FEMA plan 109283), pending adoption here</w:t>
            </w:r>
          </w:p>
        </w:tc>
        <w:tc>
          <w:tcPr>
            <w:tcW w:type="dxa" w:w="2007"/>
          </w:tcPr>
          <w:p>
            <w:pPr>
              <w:spacing w:after="0"/>
              <w:jc w:val="left"/>
            </w:pPr>
            <w:r>
              <w:rPr>
                <w:sz w:val="16"/>
              </w:rPr>
              <w:t>2023-09-12 by FEMA; not yet adopted here</w:t>
            </w:r>
          </w:p>
        </w:tc>
        <w:tc>
          <w:tcPr>
            <w:tcW w:type="dxa" w:w="1457"/>
          </w:tcPr>
          <w:p>
            <w:pPr>
              <w:spacing w:after="0"/>
              <w:jc w:val="left"/>
            </w:pPr>
            <w:r>
              <w:rPr>
                <w:sz w:val="16"/>
              </w:rPr>
              <w:t>2028-09-11 once adopted</w:t>
            </w:r>
          </w:p>
        </w:tc>
        <w:tc>
          <w:tcPr>
            <w:tcW w:type="dxa" w:w="826"/>
          </w:tcPr>
          <w:p>
            <w:pPr>
              <w:spacing w:after="0"/>
              <w:jc w:val="right"/>
            </w:pPr>
          </w:p>
        </w:tc>
        <w:tc>
          <w:tcPr>
            <w:tcW w:type="dxa" w:w="2427"/>
          </w:tcPr>
          <w:p>
            <w:pPr>
              <w:spacing w:after="0"/>
              <w:jc w:val="left"/>
            </w:pPr>
            <w:r>
              <w:rPr>
                <w:sz w:val="16"/>
              </w:rPr>
              <w:t>FEMA tracker shows a plan approvable pending adoption</w:t>
            </w:r>
          </w:p>
        </w:tc>
        <w:tc>
          <w:tcPr>
            <w:tcW w:type="dxa" w:w="218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109283 lists 17 other participants not on this page, 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0"/>
        <w:gridCol w:w="1250"/>
        <w:gridCol w:w="1037"/>
        <w:gridCol w:w="1126"/>
        <w:gridCol w:w="1584"/>
        <w:gridCol w:w="1143"/>
        <w:gridCol w:w="1784"/>
        <w:gridCol w:w="320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$6,340,518</w:t>
            </w:r>
          </w:p>
        </w:tc>
        <w:tc>
          <w:tcPr>
            <w:tcW w:type="dxa" w:w="1126"/>
          </w:tcPr>
          <w:p>
            <w:pPr>
              <w:spacing w:after="0"/>
              <w:jc w:val="right"/>
            </w:pPr>
            <w:r>
              <w:rPr>
                <w:sz w:val="16"/>
              </w:rPr>
              <w:t>$165,394</w:t>
            </w:r>
          </w:p>
        </w:tc>
        <w:tc>
          <w:tcPr>
            <w:tcW w:type="dxa" w:w="1584"/>
          </w:tcPr>
          <w:p>
            <w:pPr>
              <w:spacing w:after="0"/>
              <w:jc w:val="right"/>
            </w:pPr>
            <w:r>
              <w:rPr>
                <w:sz w:val="16"/>
              </w:rPr>
              <w:t>$27,286</w:t>
            </w:r>
          </w:p>
        </w:tc>
        <w:tc>
          <w:tcPr>
            <w:tcW w:type="dxa" w:w="1143"/>
          </w:tcPr>
          <w:p>
            <w:pPr>
              <w:spacing w:after="0"/>
              <w:jc w:val="right"/>
            </w:pPr>
            <w:r>
              <w:rPr>
                <w:sz w:val="16"/>
              </w:rPr>
              <w:t>$6,533,198</w:t>
            </w:r>
          </w:p>
        </w:tc>
        <w:tc>
          <w:tcPr>
            <w:tcW w:type="dxa" w:w="1784"/>
          </w:tcPr>
          <w:p>
            <w:pPr>
              <w:spacing w:after="0"/>
              <w:jc w:val="right"/>
            </w:pPr>
            <w:r>
              <w:rPr>
                <w:sz w:val="16"/>
              </w:rPr>
              <w:t>71</w:t>
            </w:r>
          </w:p>
        </w:tc>
        <w:tc>
          <w:tcPr>
            <w:tcW w:type="dxa" w:w="320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Hurricane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$628,145</w:t>
            </w:r>
          </w:p>
        </w:tc>
        <w:tc>
          <w:tcPr>
            <w:tcW w:type="dxa" w:w="1126"/>
          </w:tcPr>
          <w:p>
            <w:pPr>
              <w:spacing w:after="0"/>
              <w:jc w:val="right"/>
            </w:pPr>
            <w:r>
              <w:rPr>
                <w:sz w:val="16"/>
              </w:rPr>
              <w:t>$395,341</w:t>
            </w:r>
          </w:p>
        </w:tc>
        <w:tc>
          <w:tcPr>
            <w:tcW w:type="dxa" w:w="1584"/>
          </w:tcPr>
          <w:p>
            <w:pPr>
              <w:spacing w:after="0"/>
              <w:jc w:val="right"/>
            </w:pPr>
            <w:r>
              <w:rPr>
                <w:sz w:val="16"/>
              </w:rPr>
              <w:t>$20,747</w:t>
            </w:r>
          </w:p>
        </w:tc>
        <w:tc>
          <w:tcPr>
            <w:tcW w:type="dxa" w:w="1143"/>
          </w:tcPr>
          <w:p>
            <w:pPr>
              <w:spacing w:after="0"/>
              <w:jc w:val="right"/>
            </w:pPr>
            <w:r>
              <w:rPr>
                <w:sz w:val="16"/>
              </w:rPr>
              <w:t>$1,044,233</w:t>
            </w:r>
          </w:p>
        </w:tc>
        <w:tc>
          <w:tcPr>
            <w:tcW w:type="dxa" w:w="1784"/>
          </w:tcPr>
          <w:p>
            <w:pPr>
              <w:spacing w:after="0"/>
              <w:jc w:val="right"/>
            </w:pPr>
            <w:r>
              <w:rPr>
                <w:sz w:val="16"/>
              </w:rPr>
              <w:t>1</w:t>
            </w:r>
          </w:p>
        </w:tc>
        <w:tc>
          <w:tcPr>
            <w:tcW w:type="dxa" w:w="320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Strong Wind</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037"/>
          </w:tcPr>
          <w:p>
            <w:pPr>
              <w:spacing w:after="0"/>
              <w:jc w:val="right"/>
            </w:pPr>
            <w:r>
              <w:rPr>
                <w:sz w:val="16"/>
              </w:rPr>
              <w:t>$95,464</w:t>
            </w:r>
          </w:p>
        </w:tc>
        <w:tc>
          <w:tcPr>
            <w:tcW w:type="dxa" w:w="1126"/>
          </w:tcPr>
          <w:p>
            <w:pPr>
              <w:spacing w:after="0"/>
              <w:jc w:val="right"/>
            </w:pPr>
            <w:r>
              <w:rPr>
                <w:sz w:val="16"/>
              </w:rPr>
              <w:t>$146,076</w:t>
            </w:r>
          </w:p>
        </w:tc>
        <w:tc>
          <w:tcPr>
            <w:tcW w:type="dxa" w:w="1584"/>
          </w:tcPr>
          <w:p>
            <w:pPr>
              <w:spacing w:after="0"/>
              <w:jc w:val="right"/>
            </w:pPr>
            <w:r>
              <w:rPr>
                <w:sz w:val="16"/>
              </w:rPr>
              <w:t>$316,081</w:t>
            </w:r>
          </w:p>
        </w:tc>
        <w:tc>
          <w:tcPr>
            <w:tcW w:type="dxa" w:w="1143"/>
          </w:tcPr>
          <w:p>
            <w:pPr>
              <w:spacing w:after="0"/>
              <w:jc w:val="right"/>
            </w:pPr>
            <w:r>
              <w:rPr>
                <w:sz w:val="16"/>
              </w:rPr>
              <w:t>$557,621</w:t>
            </w:r>
          </w:p>
        </w:tc>
        <w:tc>
          <w:tcPr>
            <w:tcW w:type="dxa" w:w="1784"/>
          </w:tcPr>
          <w:p>
            <w:pPr>
              <w:spacing w:after="0"/>
              <w:jc w:val="right"/>
            </w:pPr>
            <w:r>
              <w:rPr>
                <w:sz w:val="16"/>
              </w:rPr>
              <w:t>186</w:t>
            </w:r>
          </w:p>
        </w:tc>
        <w:tc>
          <w:tcPr>
            <w:tcW w:type="dxa" w:w="3202"/>
          </w:tcPr>
          <w:p>
            <w:pPr>
              <w:spacing w:after="0"/>
              <w:jc w:val="left"/>
            </w:pPr>
            <w:r>
              <w:rPr>
                <w:sz w:val="16"/>
              </w:rPr>
              <w:t>Includes 19 High Wind and 11 Strong Wind records (NOAA non-thunderstorm wind types, outside NRI's Strong Wind definition).</w:t>
            </w:r>
          </w:p>
        </w:tc>
      </w:tr>
      <w:tr>
        <w:trPr>
          <w:cantSplit/>
        </w:trPr>
        <w:tc>
          <w:tcPr>
            <w:tcW w:type="dxa" w:w="699"/>
          </w:tcPr>
          <w:p>
            <w:pPr>
              <w:spacing w:after="0"/>
              <w:jc w:val="right"/>
            </w:pPr>
            <w:r>
              <w:rPr>
                <w:sz w:val="16"/>
              </w:rPr>
              <w:t>4</w:t>
            </w:r>
          </w:p>
        </w:tc>
        <w:tc>
          <w:tcPr>
            <w:tcW w:type="dxa" w:w="1037"/>
          </w:tcPr>
          <w:p>
            <w:pPr>
              <w:spacing w:after="0"/>
              <w:jc w:val="left"/>
            </w:pPr>
            <w:r>
              <w:rPr>
                <w:sz w:val="16"/>
              </w:rPr>
              <w:t>Drought</w:t>
            </w:r>
          </w:p>
        </w:tc>
        <w:tc>
          <w:tcPr>
            <w:tcW w:type="dxa" w:w="1250"/>
          </w:tcPr>
          <w:p>
            <w:pPr>
              <w:spacing w:after="0"/>
              <w:jc w:val="left"/>
            </w:pPr>
            <w:r>
              <w:rPr>
                <w:sz w:val="16"/>
              </w:rPr>
              <w:t>Relatively Moderate</w:t>
            </w:r>
          </w:p>
        </w:tc>
        <w:tc>
          <w:tcPr>
            <w:tcW w:type="dxa" w:w="125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$318,188</w:t>
            </w:r>
          </w:p>
        </w:tc>
        <w:tc>
          <w:tcPr>
            <w:tcW w:type="dxa" w:w="1584"/>
          </w:tcPr>
          <w:p>
            <w:pPr>
              <w:spacing w:after="0"/>
              <w:jc w:val="right"/>
            </w:pPr>
            <w:r>
              <w:rPr>
                <w:sz w:val="16"/>
              </w:rPr>
              <w:t>n/a</w:t>
            </w:r>
          </w:p>
        </w:tc>
        <w:tc>
          <w:tcPr>
            <w:tcW w:type="dxa" w:w="1143"/>
          </w:tcPr>
          <w:p>
            <w:pPr>
              <w:spacing w:after="0"/>
              <w:jc w:val="right"/>
            </w:pPr>
            <w:r>
              <w:rPr>
                <w:sz w:val="16"/>
              </w:rPr>
              <w:t>$318,188</w:t>
            </w:r>
          </w:p>
        </w:tc>
        <w:tc>
          <w:tcPr>
            <w:tcW w:type="dxa" w:w="1784"/>
          </w:tcPr>
          <w:p>
            <w:pPr>
              <w:spacing w:after="0"/>
              <w:jc w:val="right"/>
            </w:pPr>
            <w:r>
              <w:rPr>
                <w:sz w:val="16"/>
              </w:rPr>
              <w:t>8</w:t>
            </w:r>
          </w:p>
        </w:tc>
        <w:tc>
          <w:tcPr>
            <w:tcW w:type="dxa" w:w="3202"/>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Cold Wave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$54,264</w:t>
            </w:r>
          </w:p>
        </w:tc>
        <w:tc>
          <w:tcPr>
            <w:tcW w:type="dxa" w:w="1126"/>
          </w:tcPr>
          <w:p>
            <w:pPr>
              <w:spacing w:after="0"/>
              <w:jc w:val="right"/>
            </w:pPr>
            <w:r>
              <w:rPr>
                <w:sz w:val="16"/>
              </w:rPr>
              <w:t>$223,317</w:t>
            </w:r>
          </w:p>
        </w:tc>
        <w:tc>
          <w:tcPr>
            <w:tcW w:type="dxa" w:w="1584"/>
          </w:tcPr>
          <w:p>
            <w:pPr>
              <w:spacing w:after="0"/>
              <w:jc w:val="right"/>
            </w:pPr>
            <w:r>
              <w:rPr>
                <w:sz w:val="16"/>
              </w:rPr>
              <w:t>$35,221</w:t>
            </w:r>
          </w:p>
        </w:tc>
        <w:tc>
          <w:tcPr>
            <w:tcW w:type="dxa" w:w="1143"/>
          </w:tcPr>
          <w:p>
            <w:pPr>
              <w:spacing w:after="0"/>
              <w:jc w:val="right"/>
            </w:pPr>
            <w:r>
              <w:rPr>
                <w:sz w:val="16"/>
              </w:rPr>
              <w:t>$312,802</w:t>
            </w:r>
          </w:p>
        </w:tc>
        <w:tc>
          <w:tcPr>
            <w:tcW w:type="dxa" w:w="1784"/>
          </w:tcPr>
          <w:p>
            <w:pPr>
              <w:spacing w:after="0"/>
              <w:jc w:val="right"/>
            </w:pPr>
            <w:r>
              <w:rPr>
                <w:sz w:val="16"/>
              </w:rPr>
              <w:t>89</w:t>
            </w:r>
          </w:p>
        </w:tc>
        <w:tc>
          <w:tcPr>
            <w:tcW w:type="dxa" w:w="3202"/>
          </w:tcPr>
          <w:p>
            <w:pPr>
              <w:spacing w:after="0"/>
              <w:jc w:val="left"/>
            </w:pPr>
            <w:r>
              <w:rPr>
                <w:sz w:val="16"/>
              </w:rPr>
              <w:t>Includes 50 Frost/Freeze records (outside NRI's Cold Wave definition; counted in this table and in B1-d, not in the B1-e descriptor).</w:t>
            </w:r>
          </w:p>
        </w:tc>
      </w:tr>
      <w:tr>
        <w:trPr>
          <w:cantSplit/>
        </w:trPr>
        <w:tc>
          <w:tcPr>
            <w:tcW w:type="dxa" w:w="699"/>
          </w:tcPr>
          <w:p>
            <w:pPr>
              <w:spacing w:after="0"/>
              <w:jc w:val="right"/>
            </w:pPr>
            <w:r>
              <w:rPr>
                <w:sz w:val="16"/>
              </w:rPr>
              <w:t>6</w:t>
            </w:r>
          </w:p>
        </w:tc>
        <w:tc>
          <w:tcPr>
            <w:tcW w:type="dxa" w:w="1037"/>
          </w:tcPr>
          <w:p>
            <w:pPr>
              <w:spacing w:after="0"/>
              <w:jc w:val="left"/>
            </w:pPr>
            <w:r>
              <w:rPr>
                <w:sz w:val="16"/>
              </w:rPr>
              <w:t>Tornado</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$109,282</w:t>
            </w:r>
          </w:p>
        </w:tc>
        <w:tc>
          <w:tcPr>
            <w:tcW w:type="dxa" w:w="1126"/>
          </w:tcPr>
          <w:p>
            <w:pPr>
              <w:spacing w:after="0"/>
              <w:jc w:val="right"/>
            </w:pPr>
            <w:r>
              <w:rPr>
                <w:sz w:val="16"/>
              </w:rPr>
              <w:t>$3,313</w:t>
            </w:r>
          </w:p>
        </w:tc>
        <w:tc>
          <w:tcPr>
            <w:tcW w:type="dxa" w:w="1584"/>
          </w:tcPr>
          <w:p>
            <w:pPr>
              <w:spacing w:after="0"/>
              <w:jc w:val="right"/>
            </w:pPr>
            <w:r>
              <w:rPr>
                <w:sz w:val="16"/>
              </w:rPr>
              <w:t>$61,845</w:t>
            </w:r>
          </w:p>
        </w:tc>
        <w:tc>
          <w:tcPr>
            <w:tcW w:type="dxa" w:w="1143"/>
          </w:tcPr>
          <w:p>
            <w:pPr>
              <w:spacing w:after="0"/>
              <w:jc w:val="right"/>
            </w:pPr>
            <w:r>
              <w:rPr>
                <w:sz w:val="16"/>
              </w:rPr>
              <w:t>$174,439</w:t>
            </w:r>
          </w:p>
        </w:tc>
        <w:tc>
          <w:tcPr>
            <w:tcW w:type="dxa" w:w="1784"/>
          </w:tcPr>
          <w:p>
            <w:pPr>
              <w:spacing w:after="0"/>
              <w:jc w:val="right"/>
            </w:pPr>
            <w:r>
              <w:rPr>
                <w:sz w:val="16"/>
              </w:rPr>
              <w:t>2</w:t>
            </w:r>
          </w:p>
        </w:tc>
        <w:tc>
          <w:tcPr>
            <w:tcW w:type="dxa" w:w="320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Earthquake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$114,699</w:t>
            </w:r>
          </w:p>
        </w:tc>
        <w:tc>
          <w:tcPr>
            <w:tcW w:type="dxa" w:w="1126"/>
          </w:tcPr>
          <w:p>
            <w:pPr>
              <w:spacing w:after="0"/>
              <w:jc w:val="right"/>
            </w:pPr>
            <w:r>
              <w:rPr>
                <w:sz w:val="16"/>
              </w:rPr>
              <w:t>n/a</w:t>
            </w:r>
          </w:p>
        </w:tc>
        <w:tc>
          <w:tcPr>
            <w:tcW w:type="dxa" w:w="1584"/>
          </w:tcPr>
          <w:p>
            <w:pPr>
              <w:spacing w:after="0"/>
              <w:jc w:val="right"/>
            </w:pPr>
            <w:r>
              <w:rPr>
                <w:sz w:val="16"/>
              </w:rPr>
              <w:t>$34,868</w:t>
            </w:r>
          </w:p>
        </w:tc>
        <w:tc>
          <w:tcPr>
            <w:tcW w:type="dxa" w:w="1143"/>
          </w:tcPr>
          <w:p>
            <w:pPr>
              <w:spacing w:after="0"/>
              <w:jc w:val="right"/>
            </w:pPr>
            <w:r>
              <w:rPr>
                <w:sz w:val="16"/>
              </w:rPr>
              <w:t>$149,567</w:t>
            </w:r>
          </w:p>
        </w:tc>
        <w:tc>
          <w:tcPr>
            <w:tcW w:type="dxa" w:w="1784"/>
          </w:tcPr>
          <w:p>
            <w:pPr>
              <w:spacing w:after="0"/>
              <w:jc w:val="right"/>
            </w:pPr>
          </w:p>
        </w:tc>
        <w:tc>
          <w:tcPr>
            <w:tcW w:type="dxa" w:w="3202"/>
          </w:tcPr>
          <w:p>
            <w:pPr>
              <w:spacing w:after="0"/>
              <w:jc w:val="left"/>
            </w:pPr>
            <w:r>
              <w:rPr>
                <w:sz w:val="16"/>
              </w:rPr>
              <w:t>Storm Events does not record earthquakes.</w:t>
            </w:r>
          </w:p>
        </w:tc>
      </w:tr>
      <w:tr>
        <w:trPr>
          <w:cantSplit/>
        </w:trPr>
        <w:tc>
          <w:tcPr>
            <w:tcW w:type="dxa" w:w="699"/>
          </w:tcPr>
          <w:p>
            <w:pPr>
              <w:spacing w:after="0"/>
              <w:jc w:val="right"/>
            </w:pPr>
            <w:r>
              <w:rPr>
                <w:sz w:val="16"/>
              </w:rPr>
              <w:t>8</w:t>
            </w:r>
          </w:p>
        </w:tc>
        <w:tc>
          <w:tcPr>
            <w:tcW w:type="dxa" w:w="1037"/>
          </w:tcPr>
          <w:p>
            <w:pPr>
              <w:spacing w:after="0"/>
              <w:jc w:val="left"/>
            </w:pPr>
            <w:r>
              <w:rPr>
                <w:sz w:val="16"/>
              </w:rPr>
              <w:t>Heat Wave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$120</w:t>
            </w:r>
          </w:p>
        </w:tc>
        <w:tc>
          <w:tcPr>
            <w:tcW w:type="dxa" w:w="1584"/>
          </w:tcPr>
          <w:p>
            <w:pPr>
              <w:spacing w:after="0"/>
              <w:jc w:val="right"/>
            </w:pPr>
            <w:r>
              <w:rPr>
                <w:sz w:val="16"/>
              </w:rPr>
              <w:t>$145,545</w:t>
            </w:r>
          </w:p>
        </w:tc>
        <w:tc>
          <w:tcPr>
            <w:tcW w:type="dxa" w:w="1143"/>
          </w:tcPr>
          <w:p>
            <w:pPr>
              <w:spacing w:after="0"/>
              <w:jc w:val="right"/>
            </w:pPr>
            <w:r>
              <w:rPr>
                <w:sz w:val="16"/>
              </w:rPr>
              <w:t>$145,673</w:t>
            </w:r>
          </w:p>
        </w:tc>
        <w:tc>
          <w:tcPr>
            <w:tcW w:type="dxa" w:w="1784"/>
          </w:tcPr>
          <w:p>
            <w:pPr>
              <w:spacing w:after="0"/>
              <w:jc w:val="right"/>
            </w:pPr>
            <w:r>
              <w:rPr>
                <w:sz w:val="16"/>
              </w:rPr>
              <w:t>36</w:t>
            </w:r>
          </w:p>
        </w:tc>
        <w:tc>
          <w:tcPr>
            <w:tcW w:type="dxa" w:w="320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$75,177</w:t>
            </w:r>
          </w:p>
        </w:tc>
        <w:tc>
          <w:tcPr>
            <w:tcW w:type="dxa" w:w="1126"/>
          </w:tcPr>
          <w:p>
            <w:pPr>
              <w:spacing w:after="0"/>
              <w:jc w:val="right"/>
            </w:pPr>
            <w:r>
              <w:rPr>
                <w:sz w:val="16"/>
              </w:rPr>
              <w:t>$9,776</w:t>
            </w:r>
          </w:p>
        </w:tc>
        <w:tc>
          <w:tcPr>
            <w:tcW w:type="dxa" w:w="1584"/>
          </w:tcPr>
          <w:p>
            <w:pPr>
              <w:spacing w:after="0"/>
              <w:jc w:val="right"/>
            </w:pPr>
            <w:r>
              <w:rPr>
                <w:sz w:val="16"/>
              </w:rPr>
              <w:t>$49,747</w:t>
            </w:r>
          </w:p>
        </w:tc>
        <w:tc>
          <w:tcPr>
            <w:tcW w:type="dxa" w:w="1143"/>
          </w:tcPr>
          <w:p>
            <w:pPr>
              <w:spacing w:after="0"/>
              <w:jc w:val="right"/>
            </w:pPr>
            <w:r>
              <w:rPr>
                <w:sz w:val="16"/>
              </w:rPr>
              <w:t>$134,701</w:t>
            </w:r>
          </w:p>
        </w:tc>
        <w:tc>
          <w:tcPr>
            <w:tcW w:type="dxa" w:w="1784"/>
          </w:tcPr>
          <w:p>
            <w:pPr>
              <w:spacing w:after="0"/>
              <w:jc w:val="right"/>
            </w:pPr>
            <w:r>
              <w:rPr>
                <w:sz w:val="16"/>
              </w:rPr>
              <w:t>42</w:t>
            </w:r>
          </w:p>
        </w:tc>
        <w:tc>
          <w:tcPr>
            <w:tcW w:type="dxa" w:w="320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Lightning</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$3,993</w:t>
            </w:r>
          </w:p>
        </w:tc>
        <w:tc>
          <w:tcPr>
            <w:tcW w:type="dxa" w:w="1126"/>
          </w:tcPr>
          <w:p>
            <w:pPr>
              <w:spacing w:after="0"/>
              <w:jc w:val="right"/>
            </w:pPr>
            <w:r>
              <w:rPr>
                <w:sz w:val="16"/>
              </w:rPr>
              <w:t>n/a</w:t>
            </w:r>
          </w:p>
        </w:tc>
        <w:tc>
          <w:tcPr>
            <w:tcW w:type="dxa" w:w="1584"/>
          </w:tcPr>
          <w:p>
            <w:pPr>
              <w:spacing w:after="0"/>
              <w:jc w:val="right"/>
            </w:pPr>
            <w:r>
              <w:rPr>
                <w:sz w:val="16"/>
              </w:rPr>
              <w:t>$109,804</w:t>
            </w:r>
          </w:p>
        </w:tc>
        <w:tc>
          <w:tcPr>
            <w:tcW w:type="dxa" w:w="1143"/>
          </w:tcPr>
          <w:p>
            <w:pPr>
              <w:spacing w:after="0"/>
              <w:jc w:val="right"/>
            </w:pPr>
            <w:r>
              <w:rPr>
                <w:sz w:val="16"/>
              </w:rPr>
              <w:t>$113,797</w:t>
            </w:r>
          </w:p>
        </w:tc>
        <w:tc>
          <w:tcPr>
            <w:tcW w:type="dxa" w:w="1784"/>
          </w:tcPr>
          <w:p>
            <w:pPr>
              <w:spacing w:after="0"/>
              <w:jc w:val="right"/>
            </w:pPr>
            <w:r>
              <w:rPr>
                <w:sz w:val="16"/>
              </w:rPr>
              <w:t>2</w:t>
            </w:r>
          </w:p>
        </w:tc>
        <w:tc>
          <w:tcPr>
            <w:tcW w:type="dxa" w:w="320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Wildfire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$32,830</w:t>
            </w:r>
          </w:p>
        </w:tc>
        <w:tc>
          <w:tcPr>
            <w:tcW w:type="dxa" w:w="1126"/>
          </w:tcPr>
          <w:p>
            <w:pPr>
              <w:spacing w:after="0"/>
              <w:jc w:val="right"/>
            </w:pPr>
            <w:r>
              <w:rPr>
                <w:sz w:val="16"/>
              </w:rPr>
              <w:t>$825</w:t>
            </w:r>
          </w:p>
        </w:tc>
        <w:tc>
          <w:tcPr>
            <w:tcW w:type="dxa" w:w="1584"/>
          </w:tcPr>
          <w:p>
            <w:pPr>
              <w:spacing w:after="0"/>
              <w:jc w:val="right"/>
            </w:pPr>
            <w:r>
              <w:rPr>
                <w:sz w:val="16"/>
              </w:rPr>
              <w:t>$12,046</w:t>
            </w:r>
          </w:p>
        </w:tc>
        <w:tc>
          <w:tcPr>
            <w:tcW w:type="dxa" w:w="1143"/>
          </w:tcPr>
          <w:p>
            <w:pPr>
              <w:spacing w:after="0"/>
              <w:jc w:val="right"/>
            </w:pPr>
            <w:r>
              <w:rPr>
                <w:sz w:val="16"/>
              </w:rPr>
              <w:t>$45,701</w:t>
            </w:r>
          </w:p>
        </w:tc>
        <w:tc>
          <w:tcPr>
            <w:tcW w:type="dxa" w:w="1784"/>
          </w:tcPr>
          <w:p>
            <w:pPr>
              <w:spacing w:after="0"/>
              <w:jc w:val="right"/>
            </w:pPr>
            <w:r>
              <w:rPr>
                <w:sz w:val="16"/>
              </w:rPr>
              <w:t>4</w:t>
            </w:r>
          </w:p>
        </w:tc>
        <w:tc>
          <w:tcPr>
            <w:tcW w:type="dxa" w:w="320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Winter Weather</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$16,292</w:t>
            </w:r>
          </w:p>
        </w:tc>
        <w:tc>
          <w:tcPr>
            <w:tcW w:type="dxa" w:w="1126"/>
          </w:tcPr>
          <w:p>
            <w:pPr>
              <w:spacing w:after="0"/>
              <w:jc w:val="right"/>
            </w:pPr>
            <w:r>
              <w:rPr>
                <w:sz w:val="16"/>
              </w:rPr>
              <w:t>$115</w:t>
            </w:r>
          </w:p>
        </w:tc>
        <w:tc>
          <w:tcPr>
            <w:tcW w:type="dxa" w:w="1584"/>
          </w:tcPr>
          <w:p>
            <w:pPr>
              <w:spacing w:after="0"/>
              <w:jc w:val="right"/>
            </w:pPr>
            <w:r>
              <w:rPr>
                <w:sz w:val="16"/>
              </w:rPr>
              <w:t>$9,446</w:t>
            </w:r>
          </w:p>
        </w:tc>
        <w:tc>
          <w:tcPr>
            <w:tcW w:type="dxa" w:w="1143"/>
          </w:tcPr>
          <w:p>
            <w:pPr>
              <w:spacing w:after="0"/>
              <w:jc w:val="right"/>
            </w:pPr>
            <w:r>
              <w:rPr>
                <w:sz w:val="16"/>
              </w:rPr>
              <w:t>$25,853</w:t>
            </w:r>
          </w:p>
        </w:tc>
        <w:tc>
          <w:tcPr>
            <w:tcW w:type="dxa" w:w="1784"/>
          </w:tcPr>
          <w:p>
            <w:pPr>
              <w:spacing w:after="0"/>
              <w:jc w:val="right"/>
            </w:pPr>
            <w:r>
              <w:rPr>
                <w:sz w:val="16"/>
              </w:rPr>
              <w:t>236</w:t>
            </w:r>
          </w:p>
        </w:tc>
        <w:tc>
          <w:tcPr>
            <w:tcW w:type="dxa" w:w="320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Ice Storm</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$7,860</w:t>
            </w:r>
          </w:p>
        </w:tc>
        <w:tc>
          <w:tcPr>
            <w:tcW w:type="dxa" w:w="1126"/>
          </w:tcPr>
          <w:p>
            <w:pPr>
              <w:spacing w:after="0"/>
              <w:jc w:val="right"/>
            </w:pPr>
            <w:r>
              <w:rPr>
                <w:sz w:val="16"/>
              </w:rPr>
              <w:t>n/a</w:t>
            </w:r>
          </w:p>
        </w:tc>
        <w:tc>
          <w:tcPr>
            <w:tcW w:type="dxa" w:w="1584"/>
          </w:tcPr>
          <w:p>
            <w:pPr>
              <w:spacing w:after="0"/>
              <w:jc w:val="right"/>
            </w:pPr>
            <w:r>
              <w:rPr>
                <w:sz w:val="16"/>
              </w:rPr>
              <w:t>$481</w:t>
            </w:r>
          </w:p>
        </w:tc>
        <w:tc>
          <w:tcPr>
            <w:tcW w:type="dxa" w:w="1143"/>
          </w:tcPr>
          <w:p>
            <w:pPr>
              <w:spacing w:after="0"/>
              <w:jc w:val="right"/>
            </w:pPr>
            <w:r>
              <w:rPr>
                <w:sz w:val="16"/>
              </w:rPr>
              <w:t>$8,341</w:t>
            </w:r>
          </w:p>
        </w:tc>
        <w:tc>
          <w:tcPr>
            <w:tcW w:type="dxa" w:w="1784"/>
          </w:tcPr>
          <w:p>
            <w:pPr>
              <w:spacing w:after="0"/>
              <w:jc w:val="right"/>
            </w:pPr>
            <w:r>
              <w:rPr>
                <w:sz w:val="16"/>
              </w:rPr>
              <w:t>12</w:t>
            </w:r>
          </w:p>
        </w:tc>
        <w:tc>
          <w:tcPr>
            <w:tcW w:type="dxa" w:w="3202"/>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0"/>
          </w:tcPr>
          <w:p>
            <w:pPr>
              <w:spacing w:after="0"/>
              <w:jc w:val="left"/>
            </w:pPr>
            <w:r>
              <w:rPr>
                <w:sz w:val="16"/>
              </w:rPr>
              <w:t>Relatively Low</w:t>
            </w:r>
          </w:p>
        </w:tc>
        <w:tc>
          <w:tcPr>
            <w:tcW w:type="dxa" w:w="1250"/>
          </w:tcPr>
          <w:p>
            <w:pPr>
              <w:spacing w:after="0"/>
              <w:jc w:val="left"/>
            </w:pPr>
            <w:r>
              <w:rPr>
                <w:sz w:val="16"/>
              </w:rPr>
              <w:t>Very Low</w:t>
            </w:r>
          </w:p>
        </w:tc>
        <w:tc>
          <w:tcPr>
            <w:tcW w:type="dxa" w:w="1037"/>
          </w:tcPr>
          <w:p>
            <w:pPr>
              <w:spacing w:after="0"/>
              <w:jc w:val="right"/>
            </w:pPr>
            <w:r>
              <w:rPr>
                <w:sz w:val="16"/>
              </w:rPr>
              <w:t>$2,298</w:t>
            </w:r>
          </w:p>
        </w:tc>
        <w:tc>
          <w:tcPr>
            <w:tcW w:type="dxa" w:w="1126"/>
          </w:tcPr>
          <w:p>
            <w:pPr>
              <w:spacing w:after="0"/>
              <w:jc w:val="right"/>
            </w:pPr>
            <w:r>
              <w:rPr>
                <w:sz w:val="16"/>
              </w:rPr>
              <w:t>n/a</w:t>
            </w:r>
          </w:p>
        </w:tc>
        <w:tc>
          <w:tcPr>
            <w:tcW w:type="dxa" w:w="1584"/>
          </w:tcPr>
          <w:p>
            <w:pPr>
              <w:spacing w:after="0"/>
              <w:jc w:val="right"/>
            </w:pPr>
            <w:r>
              <w:rPr>
                <w:sz w:val="16"/>
              </w:rPr>
              <w:t>$5,967</w:t>
            </w:r>
          </w:p>
        </w:tc>
        <w:tc>
          <w:tcPr>
            <w:tcW w:type="dxa" w:w="1143"/>
          </w:tcPr>
          <w:p>
            <w:pPr>
              <w:spacing w:after="0"/>
              <w:jc w:val="right"/>
            </w:pPr>
            <w:r>
              <w:rPr>
                <w:sz w:val="16"/>
              </w:rPr>
              <w:t>$8,265</w:t>
            </w:r>
          </w:p>
        </w:tc>
        <w:tc>
          <w:tcPr>
            <w:tcW w:type="dxa" w:w="1784"/>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15</w:t>
            </w:r>
          </w:p>
        </w:tc>
        <w:tc>
          <w:tcPr>
            <w:tcW w:type="dxa" w:w="1037"/>
          </w:tcPr>
          <w:p>
            <w:pPr>
              <w:spacing w:after="0"/>
              <w:jc w:val="left"/>
            </w:pPr>
            <w:r>
              <w:rPr>
                <w:sz w:val="16"/>
              </w:rPr>
              <w:t>Avalanche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84"/>
          </w:tcPr>
          <w:p>
            <w:pPr>
              <w:spacing w:after="0"/>
              <w:jc w:val="right"/>
            </w:pPr>
            <w:r>
              <w:rPr>
                <w:sz w:val="16"/>
              </w:rPr>
              <w:t>$1,509</w:t>
            </w:r>
          </w:p>
        </w:tc>
        <w:tc>
          <w:tcPr>
            <w:tcW w:type="dxa" w:w="1143"/>
          </w:tcPr>
          <w:p>
            <w:pPr>
              <w:spacing w:after="0"/>
              <w:jc w:val="right"/>
            </w:pPr>
            <w:r>
              <w:rPr>
                <w:sz w:val="16"/>
              </w:rPr>
              <w:t>$1,509</w:t>
            </w:r>
          </w:p>
        </w:tc>
        <w:tc>
          <w:tcPr>
            <w:tcW w:type="dxa" w:w="1784"/>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Avalanche</w:t>
            </w:r>
          </w:p>
        </w:tc>
        <w:tc>
          <w:tcPr>
            <w:tcW w:type="dxa" w:w="10714"/>
          </w:tcPr>
          <w:p>
            <w:pPr>
              <w:spacing w:after="0"/>
              <w:jc w:val="left"/>
            </w:pPr>
            <w:r>
              <w:rPr>
                <w:sz w:val="16"/>
              </w:rPr>
              <w:t>tract 302 (Very Low, 54.9); tract 301 (Very Low, 53.4); tract 303 (Very Low, 52.7)</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302 (Relatively Low, 64.8); tract 303 (Relatively Low, 61.5); tract 305 (Relatively Low, 50.2)</w:t>
            </w:r>
          </w:p>
        </w:tc>
      </w:tr>
      <w:tr>
        <w:trPr>
          <w:cantSplit/>
        </w:trPr>
        <w:tc>
          <w:tcPr>
            <w:tcW w:type="dxa" w:w="3398"/>
          </w:tcPr>
          <w:p>
            <w:pPr>
              <w:spacing w:after="0"/>
              <w:jc w:val="left"/>
            </w:pPr>
            <w:r>
              <w:rPr>
                <w:sz w:val="16"/>
              </w:rPr>
              <w:t>Hurricane</w:t>
            </w:r>
          </w:p>
        </w:tc>
        <w:tc>
          <w:tcPr>
            <w:tcW w:type="dxa" w:w="10714"/>
          </w:tcPr>
          <w:p>
            <w:pPr>
              <w:spacing w:after="0"/>
              <w:jc w:val="left"/>
            </w:pPr>
            <w:r>
              <w:rPr>
                <w:sz w:val="16"/>
              </w:rPr>
              <w:t>tract 302 (Relatively Moderate, 88.2); tract 303 (Relatively Moderate, 86.2); tract 305 (Relatively Moderate, 85.0)</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305 (Relatively Moderate, 95.9); tract 302 (Relatively Low, 95.0); tract 304.01 (Relatively Low, 94.0)</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302 (Relatively Low, 50.0); tract 303 (Relatively Low, 45.7); tract 305 (Relatively Low, 41.1)</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302 (Relatively Moderate, 89.1); tract 303 (Relatively Low, 83.1); tract 301 (Relatively Low, 83.0)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302 is Census Tract 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8"/>
        <w:gridCol w:w="1838"/>
        <w:gridCol w:w="1740"/>
        <w:gridCol w:w="1916"/>
        <w:gridCol w:w="1664"/>
        <w:gridCol w:w="1606"/>
        <w:gridCol w:w="1664"/>
        <w:gridCol w:w="1876"/>
      </w:tblGrid>
      <w:tr>
        <w:trPr>
          <w:cantSplit/>
          <w:tblHeader/>
        </w:trPr>
        <w:tc>
          <w:tcPr>
            <w:tcW w:type="dxa" w:w="1808"/>
            <w:shd w:val="clear" w:color="auto" w:fill="E8E8E8"/>
          </w:tcPr>
          <w:p>
            <w:pPr>
              <w:spacing w:after="0"/>
              <w:jc w:val="left"/>
            </w:pPr>
            <w:r>
              <w:rPr>
                <w:b/>
                <w:sz w:val="16"/>
              </w:rPr>
              <w:t>Hazard</w:t>
            </w:r>
          </w:p>
        </w:tc>
        <w:tc>
          <w:tcPr>
            <w:tcW w:type="dxa" w:w="1838"/>
            <w:shd w:val="clear" w:color="auto" w:fill="E8E8E8"/>
          </w:tcPr>
          <w:p>
            <w:pPr>
              <w:spacing w:after="0"/>
              <w:jc w:val="left"/>
            </w:pPr>
            <w:r>
              <w:rPr>
                <w:b/>
                <w:sz w:val="16"/>
              </w:rPr>
              <w:t>Scale</w:t>
            </w:r>
          </w:p>
        </w:tc>
        <w:tc>
          <w:tcPr>
            <w:tcW w:type="dxa" w:w="17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6"/>
            <w:shd w:val="clear" w:color="auto" w:fill="E8E8E8"/>
          </w:tcPr>
          <w:p>
            <w:pPr>
              <w:spacing w:after="0"/>
              <w:jc w:val="left"/>
            </w:pPr>
            <w:r>
              <w:rPr>
                <w:b/>
                <w:sz w:val="16"/>
              </w:rPr>
              <w:t>Observed range</w:t>
            </w:r>
          </w:p>
        </w:tc>
        <w:tc>
          <w:tcPr>
            <w:tcW w:type="dxa" w:w="1664"/>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664"/>
            <w:shd w:val="clear" w:color="auto" w:fill="E8E8E8"/>
          </w:tcPr>
          <w:p>
            <w:pPr>
              <w:spacing w:after="0"/>
              <w:jc w:val="left"/>
            </w:pPr>
            <w:r>
              <w:rPr>
                <w:b/>
                <w:sz w:val="16"/>
              </w:rPr>
              <w:t>How it applies to jurisdictions</w:t>
            </w:r>
          </w:p>
        </w:tc>
        <w:tc>
          <w:tcPr>
            <w:tcW w:type="dxa" w:w="1876"/>
            <w:shd w:val="clear" w:color="auto" w:fill="E8E8E8"/>
          </w:tcPr>
          <w:p>
            <w:pPr>
              <w:spacing w:after="0"/>
              <w:jc w:val="left"/>
            </w:pPr>
            <w:r>
              <w:rPr>
                <w:b/>
                <w:sz w:val="16"/>
              </w:rPr>
              <w:t>Note</w:t>
            </w:r>
          </w:p>
        </w:tc>
      </w:tr>
      <w:tr>
        <w:trPr>
          <w:cantSplit/>
        </w:trPr>
        <w:tc>
          <w:tcPr>
            <w:tcW w:type="dxa" w:w="1808"/>
          </w:tcPr>
          <w:p>
            <w:pPr>
              <w:spacing w:after="0"/>
              <w:jc w:val="left"/>
            </w:pPr>
            <w:r>
              <w:rPr>
                <w:sz w:val="16"/>
              </w:rPr>
              <w:t>Avalanche</w:t>
            </w:r>
          </w:p>
        </w:tc>
        <w:tc>
          <w:tcPr>
            <w:tcW w:type="dxa" w:w="1838"/>
          </w:tcPr>
          <w:p>
            <w:pPr>
              <w:spacing w:after="0"/>
              <w:jc w:val="left"/>
            </w:pPr>
            <w:r>
              <w:rPr>
                <w:sz w:val="16"/>
              </w:rPr>
              <w:t>none (count and damage only)</w:t>
            </w:r>
          </w:p>
        </w:tc>
        <w:tc>
          <w:tcPr>
            <w:tcW w:type="dxa" w:w="1740"/>
          </w:tcPr>
          <w:p>
            <w:pPr>
              <w:spacing w:after="0"/>
              <w:jc w:val="right"/>
            </w:pPr>
            <w:r>
              <w:rPr>
                <w:sz w:val="16"/>
              </w:rPr>
              <w:t>0</w:t>
            </w:r>
          </w:p>
        </w:tc>
        <w:tc>
          <w:tcPr>
            <w:tcW w:type="dxa" w:w="1916"/>
          </w:tcPr>
          <w:p>
            <w:pPr>
              <w:spacing w:after="0"/>
              <w:jc w:val="left"/>
            </w:pPr>
          </w:p>
        </w:tc>
        <w:tc>
          <w:tcPr>
            <w:tcW w:type="dxa" w:w="1664"/>
          </w:tcPr>
          <w:p>
            <w:pPr>
              <w:spacing w:after="0"/>
              <w:jc w:val="left"/>
            </w:pPr>
          </w:p>
        </w:tc>
        <w:tc>
          <w:tcPr>
            <w:tcW w:type="dxa" w:w="1606"/>
          </w:tcPr>
          <w:p>
            <w:pPr>
              <w:spacing w:after="0"/>
              <w:jc w:val="left"/>
            </w:pPr>
          </w:p>
        </w:tc>
        <w:tc>
          <w:tcPr>
            <w:tcW w:type="dxa" w:w="1664"/>
          </w:tcPr>
          <w:p>
            <w:pPr>
              <w:spacing w:after="0"/>
              <w:jc w:val="left"/>
            </w:pPr>
          </w:p>
        </w:tc>
        <w:tc>
          <w:tcPr>
            <w:tcW w:type="dxa" w:w="1876"/>
          </w:tcPr>
          <w:p>
            <w:pPr>
              <w:spacing w:after="0"/>
              <w:jc w:val="left"/>
            </w:pPr>
          </w:p>
        </w:tc>
      </w:tr>
      <w:tr>
        <w:trPr>
          <w:cantSplit/>
        </w:trPr>
        <w:tc>
          <w:tcPr>
            <w:tcW w:type="dxa" w:w="1808"/>
          </w:tcPr>
          <w:p>
            <w:pPr>
              <w:spacing w:after="0"/>
              <w:jc w:val="left"/>
            </w:pPr>
            <w:r>
              <w:rPr>
                <w:sz w:val="16"/>
              </w:rPr>
              <w:t>Cold/Wind Chill, Extreme Cold/Wind Chill</w:t>
            </w:r>
          </w:p>
        </w:tc>
        <w:tc>
          <w:tcPr>
            <w:tcW w:type="dxa" w:w="1838"/>
          </w:tcPr>
          <w:p>
            <w:pPr>
              <w:spacing w:after="0"/>
              <w:jc w:val="left"/>
            </w:pPr>
            <w:r>
              <w:rPr>
                <w:sz w:val="16"/>
              </w:rPr>
              <w:t>wind chill</w:t>
            </w:r>
          </w:p>
        </w:tc>
        <w:tc>
          <w:tcPr>
            <w:tcW w:type="dxa" w:w="1740"/>
          </w:tcPr>
          <w:p>
            <w:pPr>
              <w:spacing w:after="0"/>
              <w:jc w:val="right"/>
            </w:pPr>
            <w:r>
              <w:rPr>
                <w:sz w:val="16"/>
              </w:rPr>
              <w:t>39 records, 1998 to 2026 (39 zone-level)</w:t>
            </w:r>
          </w:p>
        </w:tc>
        <w:tc>
          <w:tcPr>
            <w:tcW w:type="dxa" w:w="1916"/>
          </w:tcPr>
          <w:p>
            <w:pPr>
              <w:spacing w:after="0"/>
              <w:jc w:val="left"/>
            </w:pPr>
            <w:r>
              <w:rPr>
                <w:sz w:val="16"/>
              </w:rPr>
              <w:t>1 day to 11 days (median 2 days); 28 with a recorded value</w:t>
            </w:r>
          </w:p>
        </w:tc>
        <w:tc>
          <w:tcPr>
            <w:tcW w:type="dxa" w:w="1664"/>
          </w:tcPr>
          <w:p>
            <w:pPr>
              <w:spacing w:after="0"/>
              <w:jc w:val="left"/>
            </w:pPr>
            <w:r>
              <w:rPr>
                <w:sz w:val="16"/>
              </w:rPr>
              <w:t>11 consecutive days, 2026-01-23 to 2026-02-02, zone-level</w:t>
            </w:r>
          </w:p>
        </w:tc>
        <w:tc>
          <w:tcPr>
            <w:tcW w:type="dxa" w:w="1606"/>
          </w:tcPr>
          <w:p>
            <w:pPr>
              <w:spacing w:after="0"/>
              <w:jc w:val="left"/>
            </w:pPr>
          </w:p>
        </w:tc>
        <w:tc>
          <w:tcPr>
            <w:tcW w:type="dxa" w:w="1664"/>
          </w:tcPr>
          <w:p>
            <w:pPr>
              <w:spacing w:after="0"/>
              <w:jc w:val="left"/>
            </w:pPr>
            <w:r>
              <w:rPr>
                <w:sz w:val="16"/>
              </w:rPr>
              <w:t>Countywide (zone-level records).</w:t>
            </w:r>
          </w:p>
        </w:tc>
        <w:tc>
          <w:tcPr>
            <w:tcW w:type="dxa" w:w="1876"/>
          </w:tcPr>
          <w:p>
            <w:pPr>
              <w:spacing w:after="0"/>
              <w:jc w:val="left"/>
            </w:pPr>
          </w:p>
        </w:tc>
      </w:tr>
      <w:tr>
        <w:trPr>
          <w:cantSplit/>
        </w:trPr>
        <w:tc>
          <w:tcPr>
            <w:tcW w:type="dxa" w:w="1808"/>
          </w:tcPr>
          <w:p>
            <w:pPr>
              <w:spacing w:after="0"/>
              <w:jc w:val="left"/>
            </w:pPr>
            <w:r>
              <w:rPr>
                <w:sz w:val="16"/>
              </w:rPr>
              <w:t>Frost/Freeze (outside NRI's Cold Wave definition)</w:t>
            </w:r>
          </w:p>
        </w:tc>
        <w:tc>
          <w:tcPr>
            <w:tcW w:type="dxa" w:w="1838"/>
          </w:tcPr>
          <w:p>
            <w:pPr>
              <w:spacing w:after="0"/>
              <w:jc w:val="left"/>
            </w:pPr>
            <w:r>
              <w:rPr>
                <w:sz w:val="16"/>
              </w:rPr>
              <w:t>crop damage</w:t>
            </w:r>
          </w:p>
        </w:tc>
        <w:tc>
          <w:tcPr>
            <w:tcW w:type="dxa" w:w="1740"/>
          </w:tcPr>
          <w:p>
            <w:pPr>
              <w:spacing w:after="0"/>
              <w:jc w:val="right"/>
            </w:pPr>
            <w:r>
              <w:rPr>
                <w:sz w:val="16"/>
              </w:rPr>
              <w:t>50 records, 1997 to 2021 (50 zone-level)</w:t>
            </w:r>
          </w:p>
        </w:tc>
        <w:tc>
          <w:tcPr>
            <w:tcW w:type="dxa" w:w="1916"/>
          </w:tcPr>
          <w:p>
            <w:pPr>
              <w:spacing w:after="0"/>
              <w:jc w:val="left"/>
            </w:pPr>
          </w:p>
        </w:tc>
        <w:tc>
          <w:tcPr>
            <w:tcW w:type="dxa" w:w="1664"/>
          </w:tcPr>
          <w:p>
            <w:pPr>
              <w:spacing w:after="0"/>
              <w:jc w:val="left"/>
            </w:pPr>
            <w:r>
              <w:rPr>
                <w:sz w:val="16"/>
              </w:rPr>
              <w:t>Frost/Freeze, 1997-04-10, $500,000 crop damage (1997 dollars); NWS zone VAZ029</w:t>
            </w:r>
          </w:p>
        </w:tc>
        <w:tc>
          <w:tcPr>
            <w:tcW w:type="dxa" w:w="1606"/>
          </w:tcPr>
          <w:p>
            <w:pPr>
              <w:spacing w:after="0"/>
              <w:jc w:val="left"/>
            </w:pPr>
          </w:p>
        </w:tc>
        <w:tc>
          <w:tcPr>
            <w:tcW w:type="dxa" w:w="1664"/>
          </w:tcPr>
          <w:p>
            <w:pPr>
              <w:spacing w:after="0"/>
              <w:jc w:val="left"/>
            </w:pPr>
            <w:r>
              <w:rPr>
                <w:sz w:val="16"/>
              </w:rPr>
              <w:t>Countywide (zone-level records).</w:t>
            </w:r>
          </w:p>
        </w:tc>
        <w:tc>
          <w:tcPr>
            <w:tcW w:type="dxa" w:w="1876"/>
          </w:tcPr>
          <w:p>
            <w:pPr>
              <w:spacing w:after="0"/>
              <w:jc w:val="left"/>
            </w:pPr>
          </w:p>
        </w:tc>
      </w:tr>
      <w:tr>
        <w:trPr>
          <w:cantSplit/>
        </w:trPr>
        <w:tc>
          <w:tcPr>
            <w:tcW w:type="dxa" w:w="1808"/>
          </w:tcPr>
          <w:p>
            <w:pPr>
              <w:spacing w:after="0"/>
              <w:jc w:val="left"/>
            </w:pPr>
            <w:r>
              <w:rPr>
                <w:sz w:val="16"/>
              </w:rPr>
              <w:t>Drought</w:t>
            </w:r>
          </w:p>
        </w:tc>
        <w:tc>
          <w:tcPr>
            <w:tcW w:type="dxa" w:w="1838"/>
          </w:tcPr>
          <w:p>
            <w:pPr>
              <w:spacing w:after="0"/>
              <w:jc w:val="left"/>
            </w:pPr>
            <w:r>
              <w:rPr>
                <w:sz w:val="16"/>
              </w:rPr>
              <w:t>U.S. Drought Monitor scale (D0 to D4)</w:t>
            </w:r>
          </w:p>
        </w:tc>
        <w:tc>
          <w:tcPr>
            <w:tcW w:type="dxa" w:w="1740"/>
          </w:tcPr>
          <w:p>
            <w:pPr>
              <w:spacing w:after="0"/>
              <w:jc w:val="right"/>
            </w:pPr>
            <w:r>
              <w:rPr>
                <w:sz w:val="16"/>
              </w:rPr>
              <w:t>8 records, 1998 to 1999 (8 zone-level)</w:t>
            </w:r>
          </w:p>
        </w:tc>
        <w:tc>
          <w:tcPr>
            <w:tcW w:type="dxa" w:w="1916"/>
          </w:tcPr>
          <w:p>
            <w:pPr>
              <w:spacing w:after="0"/>
              <w:jc w:val="left"/>
            </w:pPr>
            <w:r>
              <w:rPr>
                <w:sz w:val="16"/>
              </w:rPr>
              <w:t>31 days to 140 days (median 61 days); 3 with a recorded value</w:t>
            </w:r>
          </w:p>
        </w:tc>
        <w:tc>
          <w:tcPr>
            <w:tcW w:type="dxa" w:w="1664"/>
          </w:tcPr>
          <w:p>
            <w:pPr>
              <w:spacing w:after="0"/>
              <w:jc w:val="left"/>
            </w:pPr>
            <w:r>
              <w:rPr>
                <w:sz w:val="16"/>
              </w:rPr>
              <w:t>140 days (about 4.6 months), 1999-05-01 to 1999-09-17, a run of 5 consecutive Storm Events drought records, zone-level</w:t>
            </w:r>
          </w:p>
        </w:tc>
        <w:tc>
          <w:tcPr>
            <w:tcW w:type="dxa" w:w="1606"/>
          </w:tcPr>
          <w:p>
            <w:pPr>
              <w:spacing w:after="0"/>
              <w:jc w:val="left"/>
            </w:pPr>
            <w:r>
              <w:rPr>
                <w:sz w:val="16"/>
              </w:rPr>
              <w:t>Drought, 1999-07-01, property not reported; $6,000,000 crops (zone total, 1999 dollars)</w:t>
            </w:r>
          </w:p>
        </w:tc>
        <w:tc>
          <w:tcPr>
            <w:tcW w:type="dxa" w:w="1664"/>
          </w:tcPr>
          <w:p>
            <w:pPr>
              <w:spacing w:after="0"/>
              <w:jc w:val="left"/>
            </w:pPr>
            <w:r>
              <w:rPr>
                <w:sz w:val="16"/>
              </w:rPr>
              <w:t>Countywide (zone-level records).</w:t>
            </w:r>
          </w:p>
        </w:tc>
        <w:tc>
          <w:tcPr>
            <w:tcW w:type="dxa" w:w="18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8"/>
          </w:tcPr>
          <w:p>
            <w:pPr>
              <w:spacing w:after="0"/>
              <w:jc w:val="left"/>
            </w:pPr>
            <w:r>
              <w:rPr>
                <w:sz w:val="16"/>
              </w:rPr>
              <w:t>Earthquake</w:t>
            </w:r>
          </w:p>
        </w:tc>
        <w:tc>
          <w:tcPr>
            <w:tcW w:type="dxa" w:w="1838"/>
          </w:tcPr>
          <w:p>
            <w:pPr>
              <w:spacing w:after="0"/>
              <w:jc w:val="left"/>
            </w:pPr>
            <w:r>
              <w:rPr>
                <w:sz w:val="16"/>
              </w:rPr>
              <w:t>Modified Mercalli (local data)</w:t>
            </w:r>
          </w:p>
        </w:tc>
        <w:tc>
          <w:tcPr>
            <w:tcW w:type="dxa" w:w="1740"/>
          </w:tcPr>
          <w:p>
            <w:pPr>
              <w:spacing w:after="0"/>
              <w:jc w:val="right"/>
            </w:pPr>
            <w:r>
              <w:rPr>
                <w:sz w:val="16"/>
              </w:rPr>
              <w:t>0</w:t>
            </w:r>
          </w:p>
        </w:tc>
        <w:tc>
          <w:tcPr>
            <w:tcW w:type="dxa" w:w="1916"/>
          </w:tcPr>
          <w:p>
            <w:pPr>
              <w:spacing w:after="0"/>
              <w:jc w:val="left"/>
            </w:pPr>
          </w:p>
        </w:tc>
        <w:tc>
          <w:tcPr>
            <w:tcW w:type="dxa" w:w="1664"/>
          </w:tcPr>
          <w:p>
            <w:pPr>
              <w:spacing w:after="0"/>
              <w:jc w:val="left"/>
            </w:pPr>
          </w:p>
        </w:tc>
        <w:tc>
          <w:tcPr>
            <w:tcW w:type="dxa" w:w="1606"/>
          </w:tcPr>
          <w:p>
            <w:pPr>
              <w:spacing w:after="0"/>
              <w:jc w:val="left"/>
            </w:pPr>
          </w:p>
        </w:tc>
        <w:tc>
          <w:tcPr>
            <w:tcW w:type="dxa" w:w="1664"/>
          </w:tcPr>
          <w:p>
            <w:pPr>
              <w:spacing w:after="0"/>
              <w:jc w:val="left"/>
            </w:pPr>
          </w:p>
        </w:tc>
        <w:tc>
          <w:tcPr>
            <w:tcW w:type="dxa" w:w="1876"/>
          </w:tcPr>
          <w:p>
            <w:pPr>
              <w:spacing w:after="0"/>
              <w:jc w:val="left"/>
            </w:pPr>
            <w:r>
              <w:rPr>
                <w:sz w:val="16"/>
              </w:rPr>
              <w:t>Storm Events does not record earthquakes; the USGS earthquake catalog is the source.</w:t>
            </w:r>
          </w:p>
        </w:tc>
      </w:tr>
      <w:tr>
        <w:trPr>
          <w:cantSplit/>
        </w:trPr>
        <w:tc>
          <w:tcPr>
            <w:tcW w:type="dxa" w:w="1808"/>
          </w:tcPr>
          <w:p>
            <w:pPr>
              <w:spacing w:after="0"/>
              <w:jc w:val="left"/>
            </w:pPr>
            <w:r>
              <w:rPr>
                <w:sz w:val="16"/>
              </w:rPr>
              <w:t>Hail</w:t>
            </w:r>
          </w:p>
        </w:tc>
        <w:tc>
          <w:tcPr>
            <w:tcW w:type="dxa" w:w="1838"/>
          </w:tcPr>
          <w:p>
            <w:pPr>
              <w:spacing w:after="0"/>
              <w:jc w:val="left"/>
            </w:pPr>
            <w:r>
              <w:rPr>
                <w:sz w:val="16"/>
              </w:rPr>
              <w:t>hail size (inches)</w:t>
            </w:r>
          </w:p>
        </w:tc>
        <w:tc>
          <w:tcPr>
            <w:tcW w:type="dxa" w:w="1740"/>
          </w:tcPr>
          <w:p>
            <w:pPr>
              <w:spacing w:after="0"/>
              <w:jc w:val="right"/>
            </w:pPr>
            <w:r>
              <w:rPr>
                <w:sz w:val="16"/>
              </w:rPr>
              <w:t>42 records, 1996 to 2025</w:t>
            </w:r>
          </w:p>
        </w:tc>
        <w:tc>
          <w:tcPr>
            <w:tcW w:type="dxa" w:w="1916"/>
          </w:tcPr>
          <w:p>
            <w:pPr>
              <w:spacing w:after="0"/>
              <w:jc w:val="left"/>
            </w:pPr>
            <w:r>
              <w:rPr>
                <w:sz w:val="16"/>
              </w:rPr>
              <w:t>0.75 in to 2.75 in (median 0.94 in); 42 with a recorded value</w:t>
            </w:r>
          </w:p>
        </w:tc>
        <w:tc>
          <w:tcPr>
            <w:tcW w:type="dxa" w:w="1664"/>
          </w:tcPr>
          <w:p>
            <w:pPr>
              <w:spacing w:after="0"/>
              <w:jc w:val="left"/>
            </w:pPr>
            <w:r>
              <w:rPr>
                <w:sz w:val="16"/>
              </w:rPr>
              <w:t>2.75 in hail, 2009-06-03</w:t>
            </w:r>
          </w:p>
        </w:tc>
        <w:tc>
          <w:tcPr>
            <w:tcW w:type="dxa" w:w="1606"/>
          </w:tcPr>
          <w:p>
            <w:pPr>
              <w:spacing w:after="0"/>
              <w:jc w:val="left"/>
            </w:pPr>
            <w:r>
              <w:rPr>
                <w:sz w:val="16"/>
              </w:rPr>
              <w:t>Hail, 2008-06-22, $97,000 property; $0 crops (2008 dollars)</w:t>
            </w:r>
          </w:p>
        </w:tc>
        <w:tc>
          <w:tcPr>
            <w:tcW w:type="dxa" w:w="1664"/>
          </w:tcPr>
          <w:p>
            <w:pPr>
              <w:spacing w:after="0"/>
              <w:jc w:val="left"/>
            </w:pPr>
            <w:r>
              <w:rPr>
                <w:sz w:val="16"/>
              </w:rPr>
              <w:t>Event records naming jurisdictions in the plan: Luray town (12 records), Stanley town (3 records), Shenandoah town (2 records).</w:t>
            </w:r>
          </w:p>
        </w:tc>
        <w:tc>
          <w:tcPr>
            <w:tcW w:type="dxa" w:w="1876"/>
          </w:tcPr>
          <w:p>
            <w:pPr>
              <w:spacing w:after="0"/>
              <w:jc w:val="left"/>
            </w:pPr>
          </w:p>
        </w:tc>
      </w:tr>
      <w:tr>
        <w:trPr>
          <w:cantSplit/>
        </w:trPr>
        <w:tc>
          <w:tcPr>
            <w:tcW w:type="dxa" w:w="1808"/>
          </w:tcPr>
          <w:p>
            <w:pPr>
              <w:spacing w:after="0"/>
              <w:jc w:val="left"/>
            </w:pPr>
            <w:r>
              <w:rPr>
                <w:sz w:val="16"/>
              </w:rPr>
              <w:t>Excessive Heat, Heat</w:t>
            </w:r>
          </w:p>
        </w:tc>
        <w:tc>
          <w:tcPr>
            <w:tcW w:type="dxa" w:w="1838"/>
          </w:tcPr>
          <w:p>
            <w:pPr>
              <w:spacing w:after="0"/>
              <w:jc w:val="left"/>
            </w:pPr>
            <w:r>
              <w:rPr>
                <w:sz w:val="16"/>
              </w:rPr>
              <w:t>heat index (in event narratives)</w:t>
            </w:r>
          </w:p>
        </w:tc>
        <w:tc>
          <w:tcPr>
            <w:tcW w:type="dxa" w:w="1740"/>
          </w:tcPr>
          <w:p>
            <w:pPr>
              <w:spacing w:after="0"/>
              <w:jc w:val="right"/>
            </w:pPr>
            <w:r>
              <w:rPr>
                <w:sz w:val="16"/>
              </w:rPr>
              <w:t>36 records, 1996 to 2025 (36 zone-level)</w:t>
            </w:r>
          </w:p>
        </w:tc>
        <w:tc>
          <w:tcPr>
            <w:tcW w:type="dxa" w:w="1916"/>
          </w:tcPr>
          <w:p>
            <w:pPr>
              <w:spacing w:after="0"/>
              <w:jc w:val="left"/>
            </w:pPr>
            <w:r>
              <w:rPr>
                <w:sz w:val="16"/>
              </w:rPr>
              <w:t>1 day to 8 days (median 2 days); 26 with a recorded value</w:t>
            </w:r>
          </w:p>
        </w:tc>
        <w:tc>
          <w:tcPr>
            <w:tcW w:type="dxa" w:w="1664"/>
          </w:tcPr>
          <w:p>
            <w:pPr>
              <w:spacing w:after="0"/>
              <w:jc w:val="left"/>
            </w:pPr>
            <w:r>
              <w:rPr>
                <w:sz w:val="16"/>
              </w:rPr>
              <w:t>8 consecutive days, 2002-08-12 to 2002-08-19, zone-level</w:t>
            </w:r>
          </w:p>
        </w:tc>
        <w:tc>
          <w:tcPr>
            <w:tcW w:type="dxa" w:w="1606"/>
          </w:tcPr>
          <w:p>
            <w:pPr>
              <w:spacing w:after="0"/>
              <w:jc w:val="left"/>
            </w:pPr>
          </w:p>
        </w:tc>
        <w:tc>
          <w:tcPr>
            <w:tcW w:type="dxa" w:w="1664"/>
          </w:tcPr>
          <w:p>
            <w:pPr>
              <w:spacing w:after="0"/>
              <w:jc w:val="left"/>
            </w:pPr>
            <w:r>
              <w:rPr>
                <w:sz w:val="16"/>
              </w:rPr>
              <w:t>Countywide (zone-level records).</w:t>
            </w:r>
          </w:p>
        </w:tc>
        <w:tc>
          <w:tcPr>
            <w:tcW w:type="dxa" w:w="1876"/>
          </w:tcPr>
          <w:p>
            <w:pPr>
              <w:spacing w:after="0"/>
              <w:jc w:val="left"/>
            </w:pPr>
            <w:r>
              <w:rPr>
                <w:sz w:val="16"/>
              </w:rPr>
              <w:t>Heat records from November to March (unseasonable warmth, not a heat wave) are counted but not used for the longest run.</w:t>
            </w:r>
          </w:p>
        </w:tc>
      </w:tr>
      <w:tr>
        <w:trPr>
          <w:cantSplit/>
        </w:trPr>
        <w:tc>
          <w:tcPr>
            <w:tcW w:type="dxa" w:w="1808"/>
          </w:tcPr>
          <w:p>
            <w:pPr>
              <w:spacing w:after="0"/>
              <w:jc w:val="left"/>
            </w:pPr>
            <w:r>
              <w:rPr>
                <w:sz w:val="16"/>
              </w:rPr>
              <w:t>Hurricane, Tropical Storm, Tropical Depression</w:t>
            </w:r>
          </w:p>
        </w:tc>
        <w:tc>
          <w:tcPr>
            <w:tcW w:type="dxa" w:w="1838"/>
          </w:tcPr>
          <w:p>
            <w:pPr>
              <w:spacing w:after="0"/>
              <w:jc w:val="left"/>
            </w:pPr>
            <w:r>
              <w:rPr>
                <w:sz w:val="16"/>
              </w:rPr>
              <w:t>Saffir-Simpson</w:t>
            </w:r>
          </w:p>
        </w:tc>
        <w:tc>
          <w:tcPr>
            <w:tcW w:type="dxa" w:w="1740"/>
          </w:tcPr>
          <w:p>
            <w:pPr>
              <w:spacing w:after="0"/>
              <w:jc w:val="right"/>
            </w:pPr>
            <w:r>
              <w:rPr>
                <w:sz w:val="16"/>
              </w:rPr>
              <w:t>1 record, 2011 (1 zone-level)</w:t>
            </w:r>
          </w:p>
        </w:tc>
        <w:tc>
          <w:tcPr>
            <w:tcW w:type="dxa" w:w="1916"/>
          </w:tcPr>
          <w:p>
            <w:pPr>
              <w:spacing w:after="0"/>
              <w:jc w:val="left"/>
            </w:pPr>
          </w:p>
        </w:tc>
        <w:tc>
          <w:tcPr>
            <w:tcW w:type="dxa" w:w="1664"/>
          </w:tcPr>
          <w:p>
            <w:pPr>
              <w:spacing w:after="0"/>
              <w:jc w:val="left"/>
            </w:pPr>
            <w:r>
              <w:rPr>
                <w:sz w:val="16"/>
              </w:rPr>
              <w:t>Strongest recorded: Tropical Storm record, 2011-08-27, damage not reported; NWS zone VAZ029</w:t>
            </w:r>
          </w:p>
        </w:tc>
        <w:tc>
          <w:tcPr>
            <w:tcW w:type="dxa" w:w="1606"/>
          </w:tcPr>
          <w:p>
            <w:pPr>
              <w:spacing w:after="0"/>
              <w:jc w:val="left"/>
            </w:pPr>
          </w:p>
        </w:tc>
        <w:tc>
          <w:tcPr>
            <w:tcW w:type="dxa" w:w="1664"/>
          </w:tcPr>
          <w:p>
            <w:pPr>
              <w:spacing w:after="0"/>
              <w:jc w:val="left"/>
            </w:pPr>
            <w:r>
              <w:rPr>
                <w:sz w:val="16"/>
              </w:rPr>
              <w:t>Countywide (zone-level records).</w:t>
            </w:r>
          </w:p>
        </w:tc>
        <w:tc>
          <w:tcPr>
            <w:tcW w:type="dxa" w:w="18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8"/>
          </w:tcPr>
          <w:p>
            <w:pPr>
              <w:spacing w:after="0"/>
              <w:jc w:val="left"/>
            </w:pPr>
            <w:r>
              <w:rPr>
                <w:sz w:val="16"/>
              </w:rPr>
              <w:t>Ice Storm</w:t>
            </w:r>
          </w:p>
        </w:tc>
        <w:tc>
          <w:tcPr>
            <w:tcW w:type="dxa" w:w="1838"/>
          </w:tcPr>
          <w:p>
            <w:pPr>
              <w:spacing w:after="0"/>
              <w:jc w:val="left"/>
            </w:pPr>
            <w:r>
              <w:rPr>
                <w:sz w:val="16"/>
              </w:rPr>
              <w:t>Sperry-Piltz ice scale (local data)</w:t>
            </w:r>
          </w:p>
        </w:tc>
        <w:tc>
          <w:tcPr>
            <w:tcW w:type="dxa" w:w="1740"/>
          </w:tcPr>
          <w:p>
            <w:pPr>
              <w:spacing w:after="0"/>
              <w:jc w:val="right"/>
            </w:pPr>
            <w:r>
              <w:rPr>
                <w:sz w:val="16"/>
              </w:rPr>
              <w:t>12 records, 1998 to 2025 (12 zone-level)</w:t>
            </w:r>
          </w:p>
        </w:tc>
        <w:tc>
          <w:tcPr>
            <w:tcW w:type="dxa" w:w="1916"/>
          </w:tcPr>
          <w:p>
            <w:pPr>
              <w:spacing w:after="0"/>
              <w:jc w:val="left"/>
            </w:pPr>
          </w:p>
        </w:tc>
        <w:tc>
          <w:tcPr>
            <w:tcW w:type="dxa" w:w="1664"/>
          </w:tcPr>
          <w:p>
            <w:pPr>
              <w:spacing w:after="0"/>
              <w:jc w:val="left"/>
            </w:pPr>
            <w:r>
              <w:rPr>
                <w:sz w:val="16"/>
              </w:rPr>
              <w:t>Ice Storm, 1998-02-04, $25,000 property; $150,000 crops (1998 dollars); NWS zone VAZ029</w:t>
            </w:r>
          </w:p>
        </w:tc>
        <w:tc>
          <w:tcPr>
            <w:tcW w:type="dxa" w:w="1606"/>
          </w:tcPr>
          <w:p>
            <w:pPr>
              <w:spacing w:after="0"/>
              <w:jc w:val="left"/>
            </w:pPr>
          </w:p>
        </w:tc>
        <w:tc>
          <w:tcPr>
            <w:tcW w:type="dxa" w:w="1664"/>
          </w:tcPr>
          <w:p>
            <w:pPr>
              <w:spacing w:after="0"/>
              <w:jc w:val="left"/>
            </w:pPr>
            <w:r>
              <w:rPr>
                <w:sz w:val="16"/>
              </w:rPr>
              <w:t>Countywide (zone-level records).</w:t>
            </w:r>
          </w:p>
        </w:tc>
        <w:tc>
          <w:tcPr>
            <w:tcW w:type="dxa" w:w="1876"/>
          </w:tcPr>
          <w:p>
            <w:pPr>
              <w:spacing w:after="0"/>
              <w:jc w:val="left"/>
            </w:pPr>
          </w:p>
        </w:tc>
      </w:tr>
      <w:tr>
        <w:trPr>
          <w:cantSplit/>
        </w:trPr>
        <w:tc>
          <w:tcPr>
            <w:tcW w:type="dxa" w:w="1808"/>
          </w:tcPr>
          <w:p>
            <w:pPr>
              <w:spacing w:after="0"/>
              <w:jc w:val="left"/>
            </w:pPr>
            <w:r>
              <w:rPr>
                <w:sz w:val="16"/>
              </w:rPr>
              <w:t>Flash Flood, Flood, Lakeshore Flood</w:t>
            </w:r>
          </w:p>
        </w:tc>
        <w:tc>
          <w:tcPr>
            <w:tcW w:type="dxa" w:w="1838"/>
          </w:tcPr>
          <w:p>
            <w:pPr>
              <w:spacing w:after="0"/>
              <w:jc w:val="left"/>
            </w:pPr>
            <w:r>
              <w:rPr>
                <w:sz w:val="16"/>
              </w:rPr>
              <w:t>damage and flood days (flood depth: FIRM)</w:t>
            </w:r>
          </w:p>
        </w:tc>
        <w:tc>
          <w:tcPr>
            <w:tcW w:type="dxa" w:w="1740"/>
          </w:tcPr>
          <w:p>
            <w:pPr>
              <w:spacing w:after="0"/>
              <w:jc w:val="right"/>
            </w:pPr>
            <w:r>
              <w:rPr>
                <w:sz w:val="16"/>
              </w:rPr>
              <w:t>71 records, 1996 to 2025 (8 zone-level)</w:t>
            </w:r>
          </w:p>
        </w:tc>
        <w:tc>
          <w:tcPr>
            <w:tcW w:type="dxa" w:w="1916"/>
          </w:tcPr>
          <w:p>
            <w:pPr>
              <w:spacing w:after="0"/>
              <w:jc w:val="left"/>
            </w:pPr>
          </w:p>
        </w:tc>
        <w:tc>
          <w:tcPr>
            <w:tcW w:type="dxa" w:w="1664"/>
          </w:tcPr>
          <w:p>
            <w:pPr>
              <w:spacing w:after="0"/>
              <w:jc w:val="left"/>
            </w:pPr>
            <w:r>
              <w:rPr>
                <w:sz w:val="16"/>
              </w:rPr>
              <w:t>Flood, 1996-09-06, $2,000,000 property; $5,000,000 crops (1996 dollars); NWS zone VAZ029</w:t>
            </w:r>
          </w:p>
        </w:tc>
        <w:tc>
          <w:tcPr>
            <w:tcW w:type="dxa" w:w="1606"/>
          </w:tcPr>
          <w:p>
            <w:pPr>
              <w:spacing w:after="0"/>
              <w:jc w:val="left"/>
            </w:pPr>
          </w:p>
        </w:tc>
        <w:tc>
          <w:tcPr>
            <w:tcW w:type="dxa" w:w="1664"/>
          </w:tcPr>
          <w:p>
            <w:pPr>
              <w:spacing w:after="0"/>
              <w:jc w:val="left"/>
            </w:pPr>
            <w:r>
              <w:rPr>
                <w:sz w:val="16"/>
              </w:rPr>
              <w:t>Event records naming jurisdictions in the plan: Luray town (11 records), Shenandoah town (3 records), Stanley town (1 record). Zone-level records (8) apply countywide.</w:t>
            </w:r>
          </w:p>
        </w:tc>
        <w:tc>
          <w:tcPr>
            <w:tcW w:type="dxa" w:w="18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8"/>
          </w:tcPr>
          <w:p>
            <w:pPr>
              <w:spacing w:after="0"/>
              <w:jc w:val="left"/>
            </w:pPr>
            <w:r>
              <w:rPr>
                <w:sz w:val="16"/>
              </w:rPr>
              <w:t>Debris Flow</w:t>
            </w:r>
          </w:p>
        </w:tc>
        <w:tc>
          <w:tcPr>
            <w:tcW w:type="dxa" w:w="1838"/>
          </w:tcPr>
          <w:p>
            <w:pPr>
              <w:spacing w:after="0"/>
              <w:jc w:val="left"/>
            </w:pPr>
            <w:r>
              <w:rPr>
                <w:sz w:val="16"/>
              </w:rPr>
              <w:t>none (count and damage only)</w:t>
            </w:r>
          </w:p>
        </w:tc>
        <w:tc>
          <w:tcPr>
            <w:tcW w:type="dxa" w:w="1740"/>
          </w:tcPr>
          <w:p>
            <w:pPr>
              <w:spacing w:after="0"/>
              <w:jc w:val="right"/>
            </w:pPr>
            <w:r>
              <w:rPr>
                <w:sz w:val="16"/>
              </w:rPr>
              <w:t>0</w:t>
            </w:r>
          </w:p>
        </w:tc>
        <w:tc>
          <w:tcPr>
            <w:tcW w:type="dxa" w:w="1916"/>
          </w:tcPr>
          <w:p>
            <w:pPr>
              <w:spacing w:after="0"/>
              <w:jc w:val="left"/>
            </w:pPr>
          </w:p>
        </w:tc>
        <w:tc>
          <w:tcPr>
            <w:tcW w:type="dxa" w:w="1664"/>
          </w:tcPr>
          <w:p>
            <w:pPr>
              <w:spacing w:after="0"/>
              <w:jc w:val="left"/>
            </w:pPr>
          </w:p>
        </w:tc>
        <w:tc>
          <w:tcPr>
            <w:tcW w:type="dxa" w:w="1606"/>
          </w:tcPr>
          <w:p>
            <w:pPr>
              <w:spacing w:after="0"/>
              <w:jc w:val="left"/>
            </w:pPr>
          </w:p>
        </w:tc>
        <w:tc>
          <w:tcPr>
            <w:tcW w:type="dxa" w:w="1664"/>
          </w:tcPr>
          <w:p>
            <w:pPr>
              <w:spacing w:after="0"/>
              <w:jc w:val="left"/>
            </w:pPr>
          </w:p>
        </w:tc>
        <w:tc>
          <w:tcPr>
            <w:tcW w:type="dxa" w:w="1876"/>
          </w:tcPr>
          <w:p>
            <w:pPr>
              <w:spacing w:after="0"/>
              <w:jc w:val="left"/>
            </w:pPr>
          </w:p>
        </w:tc>
      </w:tr>
      <w:tr>
        <w:trPr>
          <w:cantSplit/>
        </w:trPr>
        <w:tc>
          <w:tcPr>
            <w:tcW w:type="dxa" w:w="1808"/>
          </w:tcPr>
          <w:p>
            <w:pPr>
              <w:spacing w:after="0"/>
              <w:jc w:val="left"/>
            </w:pPr>
            <w:r>
              <w:rPr>
                <w:sz w:val="16"/>
              </w:rPr>
              <w:t>Lightning</w:t>
            </w:r>
          </w:p>
        </w:tc>
        <w:tc>
          <w:tcPr>
            <w:tcW w:type="dxa" w:w="1838"/>
          </w:tcPr>
          <w:p>
            <w:pPr>
              <w:spacing w:after="0"/>
              <w:jc w:val="left"/>
            </w:pPr>
            <w:r>
              <w:rPr>
                <w:sz w:val="16"/>
              </w:rPr>
              <w:t>annualized frequency (the measure FEMA's Local Mitigation Planning Handbook names)</w:t>
            </w:r>
          </w:p>
        </w:tc>
        <w:tc>
          <w:tcPr>
            <w:tcW w:type="dxa" w:w="1740"/>
          </w:tcPr>
          <w:p>
            <w:pPr>
              <w:spacing w:after="0"/>
              <w:jc w:val="right"/>
            </w:pPr>
            <w:r>
              <w:rPr>
                <w:sz w:val="16"/>
              </w:rPr>
              <w:t>2 records, 2000 to 2001</w:t>
            </w:r>
          </w:p>
        </w:tc>
        <w:tc>
          <w:tcPr>
            <w:tcW w:type="dxa" w:w="1916"/>
          </w:tcPr>
          <w:p>
            <w:pPr>
              <w:spacing w:after="0"/>
              <w:jc w:val="left"/>
            </w:pPr>
          </w:p>
        </w:tc>
        <w:tc>
          <w:tcPr>
            <w:tcW w:type="dxa" w:w="1664"/>
          </w:tcPr>
          <w:p>
            <w:pPr>
              <w:spacing w:after="0"/>
              <w:jc w:val="left"/>
            </w:pPr>
            <w:r>
              <w:rPr>
                <w:sz w:val="16"/>
              </w:rPr>
              <w:t>Lightning, 2000-06-25, $3,000 property; crops not reported (2000 dollars)</w:t>
            </w:r>
          </w:p>
        </w:tc>
        <w:tc>
          <w:tcPr>
            <w:tcW w:type="dxa" w:w="1606"/>
          </w:tcPr>
          <w:p>
            <w:pPr>
              <w:spacing w:after="0"/>
              <w:jc w:val="left"/>
            </w:pPr>
          </w:p>
        </w:tc>
        <w:tc>
          <w:tcPr>
            <w:tcW w:type="dxa" w:w="1664"/>
          </w:tcPr>
          <w:p>
            <w:pPr>
              <w:spacing w:after="0"/>
              <w:jc w:val="left"/>
            </w:pPr>
            <w:r>
              <w:rPr>
                <w:sz w:val="16"/>
              </w:rPr>
              <w:t>Event records naming jurisdictions in the plan: Luray town (1 record), Shenandoah town (1 record).</w:t>
            </w:r>
          </w:p>
        </w:tc>
        <w:tc>
          <w:tcPr>
            <w:tcW w:type="dxa" w:w="1876"/>
          </w:tcPr>
          <w:p>
            <w:pPr>
              <w:spacing w:after="0"/>
              <w:jc w:val="left"/>
            </w:pPr>
            <w:r>
              <w:rPr>
                <w:sz w:val="16"/>
              </w:rPr>
              <w:t>Storm Events lists lightning with damage or casualties.</w:t>
            </w:r>
          </w:p>
        </w:tc>
      </w:tr>
      <w:tr>
        <w:trPr>
          <w:cantSplit/>
        </w:trPr>
        <w:tc>
          <w:tcPr>
            <w:tcW w:type="dxa" w:w="1808"/>
          </w:tcPr>
          <w:p>
            <w:pPr>
              <w:spacing w:after="0"/>
              <w:jc w:val="left"/>
            </w:pPr>
            <w:r>
              <w:rPr>
                <w:sz w:val="16"/>
              </w:rPr>
              <w:t>High Wind and Strong Wind (outside NRI's Strong Wind definition)</w:t>
            </w:r>
          </w:p>
        </w:tc>
        <w:tc>
          <w:tcPr>
            <w:tcW w:type="dxa" w:w="1838"/>
          </w:tcPr>
          <w:p>
            <w:pPr>
              <w:spacing w:after="0"/>
              <w:jc w:val="left"/>
            </w:pPr>
            <w:r>
              <w:rPr>
                <w:sz w:val="16"/>
              </w:rPr>
              <w:t>wind speed (kt and mph)</w:t>
            </w:r>
          </w:p>
        </w:tc>
        <w:tc>
          <w:tcPr>
            <w:tcW w:type="dxa" w:w="1740"/>
          </w:tcPr>
          <w:p>
            <w:pPr>
              <w:spacing w:after="0"/>
              <w:jc w:val="right"/>
            </w:pPr>
            <w:r>
              <w:rPr>
                <w:sz w:val="16"/>
              </w:rPr>
              <w:t>30 records, 1996 to 2026 (30 zone-level)</w:t>
            </w:r>
          </w:p>
        </w:tc>
        <w:tc>
          <w:tcPr>
            <w:tcW w:type="dxa" w:w="1916"/>
          </w:tcPr>
          <w:p>
            <w:pPr>
              <w:spacing w:after="0"/>
              <w:jc w:val="left"/>
            </w:pPr>
            <w:r>
              <w:rPr>
                <w:sz w:val="16"/>
              </w:rPr>
              <w:t>30 kt (35 mph) to 61 kt (70 mph) (median 51 kt (59 mph)); 21 with a recorded value</w:t>
            </w:r>
          </w:p>
        </w:tc>
        <w:tc>
          <w:tcPr>
            <w:tcW w:type="dxa" w:w="1664"/>
          </w:tcPr>
          <w:p>
            <w:pPr>
              <w:spacing w:after="0"/>
              <w:jc w:val="left"/>
            </w:pPr>
            <w:r>
              <w:rPr>
                <w:sz w:val="16"/>
              </w:rPr>
              <w:t>61 kt (70 mph) measured gust, High Wind, 2019-02-24; NWS zone VAZ507</w:t>
            </w:r>
          </w:p>
        </w:tc>
        <w:tc>
          <w:tcPr>
            <w:tcW w:type="dxa" w:w="1606"/>
          </w:tcPr>
          <w:p>
            <w:pPr>
              <w:spacing w:after="0"/>
              <w:jc w:val="left"/>
            </w:pPr>
            <w:r>
              <w:rPr>
                <w:sz w:val="16"/>
              </w:rPr>
              <w:t>High Wind, 1996-09-06, $15,000 property; $1,500,000 crops (zone total, 1996 dollars)</w:t>
            </w:r>
          </w:p>
        </w:tc>
        <w:tc>
          <w:tcPr>
            <w:tcW w:type="dxa" w:w="1664"/>
          </w:tcPr>
          <w:p>
            <w:pPr>
              <w:spacing w:after="0"/>
              <w:jc w:val="left"/>
            </w:pPr>
            <w:r>
              <w:rPr>
                <w:sz w:val="16"/>
              </w:rPr>
              <w:t>Countywide (zone-level records).</w:t>
            </w:r>
          </w:p>
        </w:tc>
        <w:tc>
          <w:tcPr>
            <w:tcW w:type="dxa" w:w="1876"/>
          </w:tcPr>
          <w:p>
            <w:pPr>
              <w:spacing w:after="0"/>
              <w:jc w:val="left"/>
            </w:pPr>
          </w:p>
        </w:tc>
      </w:tr>
      <w:tr>
        <w:trPr>
          <w:cantSplit/>
        </w:trPr>
        <w:tc>
          <w:tcPr>
            <w:tcW w:type="dxa" w:w="1808"/>
          </w:tcPr>
          <w:p>
            <w:pPr>
              <w:spacing w:after="0"/>
              <w:jc w:val="left"/>
            </w:pPr>
            <w:r>
              <w:rPr>
                <w:sz w:val="16"/>
              </w:rPr>
              <w:t>Thunderstorm Wind</w:t>
            </w:r>
          </w:p>
        </w:tc>
        <w:tc>
          <w:tcPr>
            <w:tcW w:type="dxa" w:w="1838"/>
          </w:tcPr>
          <w:p>
            <w:pPr>
              <w:spacing w:after="0"/>
              <w:jc w:val="left"/>
            </w:pPr>
            <w:r>
              <w:rPr>
                <w:sz w:val="16"/>
              </w:rPr>
              <w:t>wind speed (kt and mph)</w:t>
            </w:r>
          </w:p>
        </w:tc>
        <w:tc>
          <w:tcPr>
            <w:tcW w:type="dxa" w:w="1740"/>
          </w:tcPr>
          <w:p>
            <w:pPr>
              <w:spacing w:after="0"/>
              <w:jc w:val="right"/>
            </w:pPr>
            <w:r>
              <w:rPr>
                <w:sz w:val="16"/>
              </w:rPr>
              <w:t>167 records, 1969 to 2026</w:t>
            </w:r>
          </w:p>
        </w:tc>
        <w:tc>
          <w:tcPr>
            <w:tcW w:type="dxa" w:w="1916"/>
          </w:tcPr>
          <w:p>
            <w:pPr>
              <w:spacing w:after="0"/>
              <w:jc w:val="left"/>
            </w:pPr>
            <w:r>
              <w:rPr>
                <w:sz w:val="16"/>
              </w:rPr>
              <w:t>45 kt (52 mph) to 78 kt (90 mph) (median 50 kt (58 mph)); 144 with a recorded value</w:t>
            </w:r>
          </w:p>
        </w:tc>
        <w:tc>
          <w:tcPr>
            <w:tcW w:type="dxa" w:w="1664"/>
          </w:tcPr>
          <w:p>
            <w:pPr>
              <w:spacing w:after="0"/>
              <w:jc w:val="left"/>
            </w:pPr>
            <w:r>
              <w:rPr>
                <w:sz w:val="16"/>
              </w:rPr>
              <w:t>78 kt (90 mph) estimated gust, Thunderstorm Wind, 2008-06-04</w:t>
            </w:r>
          </w:p>
        </w:tc>
        <w:tc>
          <w:tcPr>
            <w:tcW w:type="dxa" w:w="1606"/>
          </w:tcPr>
          <w:p>
            <w:pPr>
              <w:spacing w:after="0"/>
              <w:jc w:val="left"/>
            </w:pPr>
            <w:r>
              <w:rPr>
                <w:sz w:val="16"/>
              </w:rPr>
              <w:t>Thunderstorm Wind, 2026-06-22, $1,000,000 property; crops not reported (2026 dollars)</w:t>
            </w:r>
          </w:p>
        </w:tc>
        <w:tc>
          <w:tcPr>
            <w:tcW w:type="dxa" w:w="1664"/>
          </w:tcPr>
          <w:p>
            <w:pPr>
              <w:spacing w:after="0"/>
              <w:jc w:val="left"/>
            </w:pPr>
            <w:r>
              <w:rPr>
                <w:sz w:val="16"/>
              </w:rPr>
              <w:t>Event records naming jurisdictions in the plan: Luray town (34 records), Stanley town (19 records), Shenandoah town (10 records).</w:t>
            </w:r>
          </w:p>
        </w:tc>
        <w:tc>
          <w:tcPr>
            <w:tcW w:type="dxa" w:w="1876"/>
          </w:tcPr>
          <w:p>
            <w:pPr>
              <w:spacing w:after="0"/>
              <w:jc w:val="left"/>
            </w:pPr>
          </w:p>
        </w:tc>
      </w:tr>
      <w:tr>
        <w:trPr>
          <w:cantSplit/>
        </w:trPr>
        <w:tc>
          <w:tcPr>
            <w:tcW w:type="dxa" w:w="1808"/>
          </w:tcPr>
          <w:p>
            <w:pPr>
              <w:spacing w:after="0"/>
              <w:jc w:val="left"/>
            </w:pPr>
            <w:r>
              <w:rPr>
                <w:sz w:val="16"/>
              </w:rPr>
              <w:t>Tornado</w:t>
            </w:r>
          </w:p>
        </w:tc>
        <w:tc>
          <w:tcPr>
            <w:tcW w:type="dxa" w:w="1838"/>
          </w:tcPr>
          <w:p>
            <w:pPr>
              <w:spacing w:after="0"/>
              <w:jc w:val="left"/>
            </w:pPr>
            <w:r>
              <w:rPr>
                <w:sz w:val="16"/>
              </w:rPr>
              <w:t>Enhanced Fujita (Fujita before Feb 2007)</w:t>
            </w:r>
          </w:p>
        </w:tc>
        <w:tc>
          <w:tcPr>
            <w:tcW w:type="dxa" w:w="1740"/>
          </w:tcPr>
          <w:p>
            <w:pPr>
              <w:spacing w:after="0"/>
              <w:jc w:val="right"/>
            </w:pPr>
            <w:r>
              <w:rPr>
                <w:sz w:val="16"/>
              </w:rPr>
              <w:t>3 records, 1993 to 2025</w:t>
            </w:r>
          </w:p>
        </w:tc>
        <w:tc>
          <w:tcPr>
            <w:tcW w:type="dxa" w:w="1916"/>
          </w:tcPr>
          <w:p>
            <w:pPr>
              <w:spacing w:after="0"/>
              <w:jc w:val="left"/>
            </w:pPr>
            <w:r>
              <w:rPr>
                <w:sz w:val="16"/>
              </w:rPr>
              <w:t>F/EF0 to F/EF1 (median F/EF1); 3 with a recorded value</w:t>
            </w:r>
          </w:p>
        </w:tc>
        <w:tc>
          <w:tcPr>
            <w:tcW w:type="dxa" w:w="1664"/>
          </w:tcPr>
          <w:p>
            <w:pPr>
              <w:spacing w:after="0"/>
              <w:jc w:val="left"/>
            </w:pPr>
            <w:r>
              <w:rPr>
                <w:sz w:val="16"/>
              </w:rPr>
              <w:t>F1 tornado, 1993-09-27, 0.5 mi path length (whole path, pre-1996), 100 yd wide, $500,000 property; crops not recorded (1993 dollars)</w:t>
            </w:r>
          </w:p>
        </w:tc>
        <w:tc>
          <w:tcPr>
            <w:tcW w:type="dxa" w:w="1606"/>
          </w:tcPr>
          <w:p>
            <w:pPr>
              <w:spacing w:after="0"/>
              <w:jc w:val="left"/>
            </w:pPr>
          </w:p>
        </w:tc>
        <w:tc>
          <w:tcPr>
            <w:tcW w:type="dxa" w:w="1664"/>
          </w:tcPr>
          <w:p>
            <w:pPr>
              <w:spacing w:after="0"/>
              <w:jc w:val="left"/>
            </w:pPr>
            <w:r>
              <w:rPr>
                <w:sz w:val="16"/>
              </w:rPr>
              <w:t>Event records naming jurisdictions in the plan: Stanley town (2 records).</w:t>
            </w:r>
          </w:p>
        </w:tc>
        <w:tc>
          <w:tcPr>
            <w:tcW w:type="dxa" w:w="18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8"/>
          </w:tcPr>
          <w:p>
            <w:pPr>
              <w:spacing w:after="0"/>
              <w:jc w:val="left"/>
            </w:pPr>
            <w:r>
              <w:rPr>
                <w:sz w:val="16"/>
              </w:rPr>
              <w:t>Wildfire</w:t>
            </w:r>
          </w:p>
        </w:tc>
        <w:tc>
          <w:tcPr>
            <w:tcW w:type="dxa" w:w="1838"/>
          </w:tcPr>
          <w:p>
            <w:pPr>
              <w:spacing w:after="0"/>
              <w:jc w:val="left"/>
            </w:pPr>
            <w:r>
              <w:rPr>
                <w:sz w:val="16"/>
              </w:rPr>
              <w:t>acres burned (local data)</w:t>
            </w:r>
          </w:p>
        </w:tc>
        <w:tc>
          <w:tcPr>
            <w:tcW w:type="dxa" w:w="1740"/>
          </w:tcPr>
          <w:p>
            <w:pPr>
              <w:spacing w:after="0"/>
              <w:jc w:val="right"/>
            </w:pPr>
            <w:r>
              <w:rPr>
                <w:sz w:val="16"/>
              </w:rPr>
              <w:t>4 records, 1999 to 2024 (1 zone-level)</w:t>
            </w:r>
          </w:p>
        </w:tc>
        <w:tc>
          <w:tcPr>
            <w:tcW w:type="dxa" w:w="1916"/>
          </w:tcPr>
          <w:p>
            <w:pPr>
              <w:spacing w:after="0"/>
              <w:jc w:val="left"/>
            </w:pPr>
          </w:p>
        </w:tc>
        <w:tc>
          <w:tcPr>
            <w:tcW w:type="dxa" w:w="1664"/>
          </w:tcPr>
          <w:p>
            <w:pPr>
              <w:spacing w:after="0"/>
              <w:jc w:val="left"/>
            </w:pPr>
            <w:r>
              <w:rPr>
                <w:sz w:val="16"/>
              </w:rPr>
              <w:t>Wildfire, 2024-03-20, $559,000 property; crops not reported (2024 dollars); NWS zone VAZ029</w:t>
            </w:r>
          </w:p>
        </w:tc>
        <w:tc>
          <w:tcPr>
            <w:tcW w:type="dxa" w:w="1606"/>
          </w:tcPr>
          <w:p>
            <w:pPr>
              <w:spacing w:after="0"/>
              <w:jc w:val="left"/>
            </w:pPr>
          </w:p>
        </w:tc>
        <w:tc>
          <w:tcPr>
            <w:tcW w:type="dxa" w:w="1664"/>
          </w:tcPr>
          <w:p>
            <w:pPr>
              <w:spacing w:after="0"/>
              <w:jc w:val="left"/>
            </w:pPr>
            <w:r>
              <w:rPr>
                <w:sz w:val="16"/>
              </w:rPr>
              <w:t>No event record names a jurisdiction in the plan. Zone-level records (1) apply countywide.</w:t>
            </w:r>
          </w:p>
        </w:tc>
        <w:tc>
          <w:tcPr>
            <w:tcW w:type="dxa" w:w="1876"/>
          </w:tcPr>
          <w:p>
            <w:pPr>
              <w:spacing w:after="0"/>
              <w:jc w:val="left"/>
            </w:pPr>
          </w:p>
        </w:tc>
      </w:tr>
      <w:tr>
        <w:trPr>
          <w:cantSplit/>
        </w:trPr>
        <w:tc>
          <w:tcPr>
            <w:tcW w:type="dxa" w:w="1808"/>
          </w:tcPr>
          <w:p>
            <w:pPr>
              <w:spacing w:after="0"/>
              <w:jc w:val="left"/>
            </w:pPr>
            <w:r>
              <w:rPr>
                <w:sz w:val="16"/>
              </w:rPr>
              <w:t>Winter Storm, Heavy Snow, Blizzard, Lake-Effect Snow, Winter Weather, Sleet</w:t>
            </w:r>
          </w:p>
        </w:tc>
        <w:tc>
          <w:tcPr>
            <w:tcW w:type="dxa" w:w="1838"/>
          </w:tcPr>
          <w:p>
            <w:pPr>
              <w:spacing w:after="0"/>
              <w:jc w:val="left"/>
            </w:pPr>
            <w:r>
              <w:rPr>
                <w:sz w:val="16"/>
              </w:rPr>
              <w:t>none in data (snowfall: local data)</w:t>
            </w:r>
          </w:p>
        </w:tc>
        <w:tc>
          <w:tcPr>
            <w:tcW w:type="dxa" w:w="1740"/>
          </w:tcPr>
          <w:p>
            <w:pPr>
              <w:spacing w:after="0"/>
              <w:jc w:val="right"/>
            </w:pPr>
            <w:r>
              <w:rPr>
                <w:sz w:val="16"/>
              </w:rPr>
              <w:t>236 records, 1996 to 2026 (236 zone-level)</w:t>
            </w:r>
          </w:p>
        </w:tc>
        <w:tc>
          <w:tcPr>
            <w:tcW w:type="dxa" w:w="1916"/>
          </w:tcPr>
          <w:p>
            <w:pPr>
              <w:spacing w:after="0"/>
              <w:jc w:val="left"/>
            </w:pPr>
          </w:p>
        </w:tc>
        <w:tc>
          <w:tcPr>
            <w:tcW w:type="dxa" w:w="1664"/>
          </w:tcPr>
          <w:p>
            <w:pPr>
              <w:spacing w:after="0"/>
              <w:jc w:val="left"/>
            </w:pPr>
            <w:r>
              <w:rPr>
                <w:sz w:val="16"/>
              </w:rPr>
              <w:t>Blizzard, 1996-01-07, $10,000 property; crops not reported (1996 dollars); NWS zone VAZ029</w:t>
            </w:r>
          </w:p>
        </w:tc>
        <w:tc>
          <w:tcPr>
            <w:tcW w:type="dxa" w:w="1606"/>
          </w:tcPr>
          <w:p>
            <w:pPr>
              <w:spacing w:after="0"/>
              <w:jc w:val="left"/>
            </w:pPr>
          </w:p>
        </w:tc>
        <w:tc>
          <w:tcPr>
            <w:tcW w:type="dxa" w:w="1664"/>
          </w:tcPr>
          <w:p>
            <w:pPr>
              <w:spacing w:after="0"/>
              <w:jc w:val="left"/>
            </w:pPr>
            <w:r>
              <w:rPr>
                <w:sz w:val="16"/>
              </w:rPr>
              <w:t>Countywide (zone-level records).</w:t>
            </w:r>
          </w:p>
        </w:tc>
        <w:tc>
          <w:tcPr>
            <w:tcW w:type="dxa" w:w="18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4"/>
        <w:gridCol w:w="2842"/>
        <w:gridCol w:w="2122"/>
        <w:gridCol w:w="2510"/>
        <w:gridCol w:w="1295"/>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4"/>
            <w:shd w:val="clear" w:color="auto" w:fill="E8E8E8"/>
          </w:tcPr>
          <w:p>
            <w:pPr>
              <w:spacing w:after="0"/>
              <w:jc w:val="left"/>
            </w:pPr>
            <w:r>
              <w:rPr>
                <w:b/>
                <w:sz w:val="16"/>
              </w:rPr>
              <w:t>Type</w:t>
            </w:r>
          </w:p>
        </w:tc>
        <w:tc>
          <w:tcPr>
            <w:tcW w:type="dxa" w:w="2842"/>
            <w:shd w:val="clear" w:color="auto" w:fill="E8E8E8"/>
          </w:tcPr>
          <w:p>
            <w:pPr>
              <w:spacing w:after="0"/>
              <w:jc w:val="left"/>
            </w:pPr>
            <w:r>
              <w:rPr>
                <w:b/>
                <w:sz w:val="16"/>
              </w:rPr>
              <w:t>Title</w:t>
            </w:r>
          </w:p>
        </w:tc>
        <w:tc>
          <w:tcPr>
            <w:tcW w:type="dxa" w:w="2122"/>
            <w:shd w:val="clear" w:color="auto" w:fill="E8E8E8"/>
          </w:tcPr>
          <w:p>
            <w:pPr>
              <w:spacing w:after="0"/>
              <w:jc w:val="left"/>
            </w:pPr>
            <w:r>
              <w:rPr>
                <w:b/>
                <w:sz w:val="16"/>
              </w:rPr>
              <w:t>Mapped hazard</w:t>
            </w:r>
          </w:p>
        </w:tc>
        <w:tc>
          <w:tcPr>
            <w:tcW w:type="dxa" w:w="25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5"/>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44"/>
          </w:tcPr>
          <w:p>
            <w:pPr>
              <w:spacing w:after="0"/>
              <w:jc w:val="left"/>
            </w:pPr>
            <w:r>
              <w:rPr>
                <w:sz w:val="16"/>
              </w:rPr>
              <w:t>Emergency</w:t>
            </w:r>
          </w:p>
        </w:tc>
        <w:tc>
          <w:tcPr>
            <w:tcW w:type="dxa" w:w="2842"/>
          </w:tcPr>
          <w:p>
            <w:pPr>
              <w:spacing w:after="0"/>
              <w:jc w:val="left"/>
            </w:pPr>
            <w:r>
              <w:rPr>
                <w:sz w:val="16"/>
              </w:rPr>
              <w:t>Severe Winter Storm</w:t>
            </w:r>
          </w:p>
        </w:tc>
        <w:tc>
          <w:tcPr>
            <w:tcW w:type="dxa" w:w="2122"/>
          </w:tcPr>
          <w:p>
            <w:pPr>
              <w:spacing w:after="0"/>
              <w:jc w:val="left"/>
            </w:pPr>
            <w:r>
              <w:rPr>
                <w:sz w:val="16"/>
              </w:rPr>
              <w:t>Winter Weather</w:t>
            </w:r>
          </w:p>
        </w:tc>
        <w:tc>
          <w:tcPr>
            <w:tcW w:type="dxa" w:w="2510"/>
          </w:tcPr>
          <w:p>
            <w:pPr>
              <w:spacing w:after="0"/>
              <w:jc w:val="right"/>
            </w:pPr>
            <w:r>
              <w:rPr>
                <w:sz w:val="16"/>
              </w:rPr>
              <w:t>no Public Assistance recorded</w:t>
            </w:r>
          </w:p>
        </w:tc>
        <w:tc>
          <w:tcPr>
            <w:tcW w:type="dxa" w:w="1295"/>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44"/>
          </w:tcPr>
          <w:p>
            <w:pPr>
              <w:spacing w:after="0"/>
              <w:jc w:val="left"/>
            </w:pPr>
            <w:r>
              <w:rPr>
                <w:sz w:val="16"/>
              </w:rPr>
              <w:t>Major disaster</w:t>
            </w:r>
          </w:p>
        </w:tc>
        <w:tc>
          <w:tcPr>
            <w:tcW w:type="dxa" w:w="2842"/>
          </w:tcPr>
          <w:p>
            <w:pPr>
              <w:spacing w:after="0"/>
              <w:jc w:val="left"/>
            </w:pPr>
            <w:r>
              <w:rPr>
                <w:sz w:val="16"/>
              </w:rPr>
              <w:t>Severe Winter Storms and Flooding</w:t>
            </w:r>
          </w:p>
        </w:tc>
        <w:tc>
          <w:tcPr>
            <w:tcW w:type="dxa" w:w="2122"/>
          </w:tcPr>
          <w:p>
            <w:pPr>
              <w:spacing w:after="0"/>
              <w:jc w:val="left"/>
            </w:pPr>
            <w:r>
              <w:rPr>
                <w:sz w:val="16"/>
              </w:rPr>
              <w:t>Inland Flooding; Tornado; Winter Weather</w:t>
            </w:r>
          </w:p>
        </w:tc>
        <w:tc>
          <w:tcPr>
            <w:tcW w:type="dxa" w:w="2510"/>
          </w:tcPr>
          <w:p>
            <w:pPr>
              <w:spacing w:after="0"/>
              <w:jc w:val="right"/>
            </w:pPr>
            <w:r>
              <w:rPr>
                <w:sz w:val="16"/>
              </w:rPr>
              <w:t>no Public Assistance recorded</w:t>
            </w:r>
          </w:p>
        </w:tc>
        <w:tc>
          <w:tcPr>
            <w:tcW w:type="dxa" w:w="1295"/>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44"/>
          </w:tcPr>
          <w:p>
            <w:pPr>
              <w:spacing w:after="0"/>
              <w:jc w:val="left"/>
            </w:pPr>
            <w:r>
              <w:rPr>
                <w:sz w:val="16"/>
              </w:rPr>
              <w:t>Major disaster</w:t>
            </w:r>
          </w:p>
        </w:tc>
        <w:tc>
          <w:tcPr>
            <w:tcW w:type="dxa" w:w="2842"/>
          </w:tcPr>
          <w:p>
            <w:pPr>
              <w:spacing w:after="0"/>
              <w:jc w:val="left"/>
            </w:pPr>
            <w:r>
              <w:rPr>
                <w:sz w:val="16"/>
              </w:rPr>
              <w:t>COVID-19 Pandemic</w:t>
            </w:r>
          </w:p>
        </w:tc>
        <w:tc>
          <w:tcPr>
            <w:tcW w:type="dxa" w:w="2122"/>
          </w:tcPr>
          <w:p>
            <w:pPr>
              <w:spacing w:after="0"/>
              <w:jc w:val="left"/>
            </w:pPr>
            <w:r>
              <w:rPr>
                <w:sz w:val="16"/>
              </w:rPr>
              <w:t>Non-natural, not counted</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44"/>
          </w:tcPr>
          <w:p>
            <w:pPr>
              <w:spacing w:after="0"/>
              <w:jc w:val="left"/>
            </w:pPr>
            <w:r>
              <w:rPr>
                <w:sz w:val="16"/>
              </w:rPr>
              <w:t>Emergency</w:t>
            </w:r>
          </w:p>
        </w:tc>
        <w:tc>
          <w:tcPr>
            <w:tcW w:type="dxa" w:w="2842"/>
          </w:tcPr>
          <w:p>
            <w:pPr>
              <w:spacing w:after="0"/>
              <w:jc w:val="left"/>
            </w:pPr>
            <w:r>
              <w:rPr>
                <w:sz w:val="16"/>
              </w:rPr>
              <w:t>COVID-19</w:t>
            </w:r>
          </w:p>
        </w:tc>
        <w:tc>
          <w:tcPr>
            <w:tcW w:type="dxa" w:w="2122"/>
          </w:tcPr>
          <w:p>
            <w:pPr>
              <w:spacing w:after="0"/>
              <w:jc w:val="left"/>
            </w:pPr>
            <w:r>
              <w:rPr>
                <w:sz w:val="16"/>
              </w:rPr>
              <w:t>Non-natural, not counted</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44"/>
          </w:tcPr>
          <w:p>
            <w:pPr>
              <w:spacing w:after="0"/>
              <w:jc w:val="left"/>
            </w:pPr>
            <w:r>
              <w:rPr>
                <w:sz w:val="16"/>
              </w:rPr>
              <w:t>Emergency</w:t>
            </w:r>
          </w:p>
        </w:tc>
        <w:tc>
          <w:tcPr>
            <w:tcW w:type="dxa" w:w="2842"/>
          </w:tcPr>
          <w:p>
            <w:pPr>
              <w:spacing w:after="0"/>
              <w:jc w:val="left"/>
            </w:pPr>
            <w:r>
              <w:rPr>
                <w:sz w:val="16"/>
              </w:rPr>
              <w:t>Hurricane Florence</w:t>
            </w:r>
          </w:p>
        </w:tc>
        <w:tc>
          <w:tcPr>
            <w:tcW w:type="dxa" w:w="2122"/>
          </w:tcPr>
          <w:p>
            <w:pPr>
              <w:spacing w:after="0"/>
              <w:jc w:val="left"/>
            </w:pPr>
            <w:r>
              <w:rPr>
                <w:sz w:val="16"/>
              </w:rPr>
              <w:t>Hurricane</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44"/>
          </w:tcPr>
          <w:p>
            <w:pPr>
              <w:spacing w:after="0"/>
              <w:jc w:val="left"/>
            </w:pPr>
            <w:r>
              <w:rPr>
                <w:sz w:val="16"/>
              </w:rPr>
              <w:t>Major disaster</w:t>
            </w:r>
          </w:p>
        </w:tc>
        <w:tc>
          <w:tcPr>
            <w:tcW w:type="dxa" w:w="2842"/>
          </w:tcPr>
          <w:p>
            <w:pPr>
              <w:spacing w:after="0"/>
              <w:jc w:val="left"/>
            </w:pPr>
            <w:r>
              <w:rPr>
                <w:sz w:val="16"/>
              </w:rPr>
              <w:t>Severe Winter Storm and Snowstorm</w:t>
            </w:r>
          </w:p>
        </w:tc>
        <w:tc>
          <w:tcPr>
            <w:tcW w:type="dxa" w:w="2122"/>
          </w:tcPr>
          <w:p>
            <w:pPr>
              <w:spacing w:after="0"/>
              <w:jc w:val="left"/>
            </w:pPr>
            <w:r>
              <w:rPr>
                <w:sz w:val="16"/>
              </w:rPr>
              <w:t>Winter Weather</w:t>
            </w:r>
          </w:p>
        </w:tc>
        <w:tc>
          <w:tcPr>
            <w:tcW w:type="dxa" w:w="2510"/>
          </w:tcPr>
          <w:p>
            <w:pPr>
              <w:spacing w:after="0"/>
              <w:jc w:val="right"/>
            </w:pPr>
            <w:r>
              <w:rPr>
                <w:sz w:val="16"/>
              </w:rPr>
              <w:t>$81,802.14</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44"/>
          </w:tcPr>
          <w:p>
            <w:pPr>
              <w:spacing w:after="0"/>
              <w:jc w:val="left"/>
            </w:pPr>
            <w:r>
              <w:rPr>
                <w:sz w:val="16"/>
              </w:rPr>
              <w:t>Emergency</w:t>
            </w:r>
          </w:p>
        </w:tc>
        <w:tc>
          <w:tcPr>
            <w:tcW w:type="dxa" w:w="2842"/>
          </w:tcPr>
          <w:p>
            <w:pPr>
              <w:spacing w:after="0"/>
              <w:jc w:val="left"/>
            </w:pPr>
            <w:r>
              <w:rPr>
                <w:sz w:val="16"/>
              </w:rPr>
              <w:t>Hurricane Sandy</w:t>
            </w:r>
          </w:p>
        </w:tc>
        <w:tc>
          <w:tcPr>
            <w:tcW w:type="dxa" w:w="2122"/>
          </w:tcPr>
          <w:p>
            <w:pPr>
              <w:spacing w:after="0"/>
              <w:jc w:val="left"/>
            </w:pPr>
            <w:r>
              <w:rPr>
                <w:sz w:val="16"/>
              </w:rPr>
              <w:t>Hurricane</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44"/>
          </w:tcPr>
          <w:p>
            <w:pPr>
              <w:spacing w:after="0"/>
              <w:jc w:val="left"/>
            </w:pPr>
            <w:r>
              <w:rPr>
                <w:sz w:val="16"/>
              </w:rPr>
              <w:t>Major disaster</w:t>
            </w:r>
          </w:p>
        </w:tc>
        <w:tc>
          <w:tcPr>
            <w:tcW w:type="dxa" w:w="2842"/>
          </w:tcPr>
          <w:p>
            <w:pPr>
              <w:spacing w:after="0"/>
              <w:jc w:val="left"/>
            </w:pPr>
            <w:r>
              <w:rPr>
                <w:sz w:val="16"/>
              </w:rPr>
              <w:t>Severe Storms and Straight-Line Winds</w:t>
            </w:r>
          </w:p>
        </w:tc>
        <w:tc>
          <w:tcPr>
            <w:tcW w:type="dxa" w:w="2122"/>
          </w:tcPr>
          <w:p>
            <w:pPr>
              <w:spacing w:after="0"/>
              <w:jc w:val="left"/>
            </w:pPr>
            <w:r>
              <w:rPr>
                <w:sz w:val="16"/>
              </w:rPr>
              <w:t>Strong Wind</w:t>
            </w:r>
          </w:p>
        </w:tc>
        <w:tc>
          <w:tcPr>
            <w:tcW w:type="dxa" w:w="2510"/>
          </w:tcPr>
          <w:p>
            <w:pPr>
              <w:spacing w:after="0"/>
              <w:jc w:val="right"/>
            </w:pPr>
            <w:r>
              <w:rPr>
                <w:sz w:val="16"/>
              </w:rPr>
              <w:t>$36,702.25</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44"/>
          </w:tcPr>
          <w:p>
            <w:pPr>
              <w:spacing w:after="0"/>
              <w:jc w:val="left"/>
            </w:pPr>
            <w:r>
              <w:rPr>
                <w:sz w:val="16"/>
              </w:rPr>
              <w:t>Major disaster</w:t>
            </w:r>
          </w:p>
        </w:tc>
        <w:tc>
          <w:tcPr>
            <w:tcW w:type="dxa" w:w="2842"/>
          </w:tcPr>
          <w:p>
            <w:pPr>
              <w:spacing w:after="0"/>
              <w:jc w:val="left"/>
            </w:pPr>
            <w:r>
              <w:rPr>
                <w:sz w:val="16"/>
              </w:rPr>
              <w:t>Severe Winter Storms and Snowstorms</w:t>
            </w:r>
          </w:p>
        </w:tc>
        <w:tc>
          <w:tcPr>
            <w:tcW w:type="dxa" w:w="2122"/>
          </w:tcPr>
          <w:p>
            <w:pPr>
              <w:spacing w:after="0"/>
              <w:jc w:val="left"/>
            </w:pPr>
            <w:r>
              <w:rPr>
                <w:sz w:val="16"/>
              </w:rPr>
              <w:t>Winter Weather</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44"/>
          </w:tcPr>
          <w:p>
            <w:pPr>
              <w:spacing w:after="0"/>
              <w:jc w:val="left"/>
            </w:pPr>
            <w:r>
              <w:rPr>
                <w:sz w:val="16"/>
              </w:rPr>
              <w:t>Major disaster</w:t>
            </w:r>
          </w:p>
        </w:tc>
        <w:tc>
          <w:tcPr>
            <w:tcW w:type="dxa" w:w="2842"/>
          </w:tcPr>
          <w:p>
            <w:pPr>
              <w:spacing w:after="0"/>
              <w:jc w:val="left"/>
            </w:pPr>
            <w:r>
              <w:rPr>
                <w:sz w:val="16"/>
              </w:rPr>
              <w:t>Severe Winter Storm and Snowstorm</w:t>
            </w:r>
          </w:p>
        </w:tc>
        <w:tc>
          <w:tcPr>
            <w:tcW w:type="dxa" w:w="2122"/>
          </w:tcPr>
          <w:p>
            <w:pPr>
              <w:spacing w:after="0"/>
              <w:jc w:val="left"/>
            </w:pPr>
            <w:r>
              <w:rPr>
                <w:sz w:val="16"/>
              </w:rPr>
              <w:t>Winter Weather</w:t>
            </w:r>
          </w:p>
        </w:tc>
        <w:tc>
          <w:tcPr>
            <w:tcW w:type="dxa" w:w="2510"/>
          </w:tcPr>
          <w:p>
            <w:pPr>
              <w:spacing w:after="0"/>
              <w:jc w:val="right"/>
            </w:pPr>
            <w:r>
              <w:rPr>
                <w:sz w:val="16"/>
              </w:rPr>
              <w:t>$40,862.33</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44"/>
          </w:tcPr>
          <w:p>
            <w:pPr>
              <w:spacing w:after="0"/>
              <w:jc w:val="left"/>
            </w:pPr>
            <w:r>
              <w:rPr>
                <w:sz w:val="16"/>
              </w:rPr>
              <w:t>Emergency</w:t>
            </w:r>
          </w:p>
        </w:tc>
        <w:tc>
          <w:tcPr>
            <w:tcW w:type="dxa" w:w="2842"/>
          </w:tcPr>
          <w:p>
            <w:pPr>
              <w:spacing w:after="0"/>
              <w:jc w:val="left"/>
            </w:pPr>
            <w:r>
              <w:rPr>
                <w:sz w:val="16"/>
              </w:rPr>
              <w:t>Hurricane Katrina Evacuation</w:t>
            </w:r>
          </w:p>
        </w:tc>
        <w:tc>
          <w:tcPr>
            <w:tcW w:type="dxa" w:w="2122"/>
          </w:tcPr>
          <w:p>
            <w:pPr>
              <w:spacing w:after="0"/>
              <w:jc w:val="left"/>
            </w:pPr>
            <w:r>
              <w:rPr>
                <w:sz w:val="16"/>
              </w:rPr>
              <w:t>Hurricane: evacuation support, not a local hazard event; not counted</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44"/>
          </w:tcPr>
          <w:p>
            <w:pPr>
              <w:spacing w:after="0"/>
              <w:jc w:val="left"/>
            </w:pPr>
            <w:r>
              <w:rPr>
                <w:sz w:val="16"/>
              </w:rPr>
              <w:t>Major disaster</w:t>
            </w:r>
          </w:p>
        </w:tc>
        <w:tc>
          <w:tcPr>
            <w:tcW w:type="dxa" w:w="2842"/>
          </w:tcPr>
          <w:p>
            <w:pPr>
              <w:spacing w:after="0"/>
              <w:jc w:val="left"/>
            </w:pPr>
            <w:r>
              <w:rPr>
                <w:sz w:val="16"/>
              </w:rPr>
              <w:t>Hurricane Isabel</w:t>
            </w:r>
          </w:p>
        </w:tc>
        <w:tc>
          <w:tcPr>
            <w:tcW w:type="dxa" w:w="2122"/>
          </w:tcPr>
          <w:p>
            <w:pPr>
              <w:spacing w:after="0"/>
              <w:jc w:val="left"/>
            </w:pPr>
            <w:r>
              <w:rPr>
                <w:sz w:val="16"/>
              </w:rPr>
              <w:t>Hurricane</w:t>
            </w:r>
          </w:p>
        </w:tc>
        <w:tc>
          <w:tcPr>
            <w:tcW w:type="dxa" w:w="2510"/>
          </w:tcPr>
          <w:p>
            <w:pPr>
              <w:spacing w:after="0"/>
              <w:jc w:val="right"/>
            </w:pPr>
            <w:r>
              <w:rPr>
                <w:sz w:val="16"/>
              </w:rPr>
              <w:t>$112,321.17</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2002-02-28</w:t>
            </w:r>
          </w:p>
        </w:tc>
        <w:tc>
          <w:tcPr>
            <w:tcW w:type="dxa" w:w="1037"/>
          </w:tcPr>
          <w:p>
            <w:pPr>
              <w:spacing w:after="0"/>
              <w:jc w:val="left"/>
            </w:pPr>
            <w:r>
              <w:rPr>
                <w:sz w:val="16"/>
              </w:rPr>
              <w:t>2002-02-27</w:t>
            </w:r>
          </w:p>
        </w:tc>
        <w:tc>
          <w:tcPr>
            <w:tcW w:type="dxa" w:w="1037"/>
          </w:tcPr>
          <w:p>
            <w:pPr>
              <w:spacing w:after="0"/>
              <w:jc w:val="left"/>
            </w:pPr>
            <w:r>
              <w:rPr>
                <w:sz w:val="16"/>
              </w:rPr>
              <w:t>FM-2397-VA</w:t>
            </w:r>
          </w:p>
        </w:tc>
        <w:tc>
          <w:tcPr>
            <w:tcW w:type="dxa" w:w="1344"/>
          </w:tcPr>
          <w:p>
            <w:pPr>
              <w:spacing w:after="0"/>
              <w:jc w:val="left"/>
            </w:pPr>
            <w:r>
              <w:rPr>
                <w:sz w:val="16"/>
              </w:rPr>
              <w:t>Fire management</w:t>
            </w:r>
          </w:p>
        </w:tc>
        <w:tc>
          <w:tcPr>
            <w:tcW w:type="dxa" w:w="2842"/>
          </w:tcPr>
          <w:p>
            <w:pPr>
              <w:spacing w:after="0"/>
              <w:jc w:val="left"/>
            </w:pPr>
            <w:r>
              <w:rPr>
                <w:sz w:val="16"/>
              </w:rPr>
              <w:t>Va - Fultz Run Fire - 02-28-2002</w:t>
            </w:r>
          </w:p>
        </w:tc>
        <w:tc>
          <w:tcPr>
            <w:tcW w:type="dxa" w:w="2122"/>
          </w:tcPr>
          <w:p>
            <w:pPr>
              <w:spacing w:after="0"/>
              <w:jc w:val="left"/>
            </w:pPr>
            <w:r>
              <w:rPr>
                <w:sz w:val="16"/>
              </w:rPr>
              <w:t>Wildfire</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44"/>
          </w:tcPr>
          <w:p>
            <w:pPr>
              <w:spacing w:after="0"/>
              <w:jc w:val="left"/>
            </w:pPr>
            <w:r>
              <w:rPr>
                <w:sz w:val="16"/>
              </w:rPr>
              <w:t>Major disaster</w:t>
            </w:r>
          </w:p>
        </w:tc>
        <w:tc>
          <w:tcPr>
            <w:tcW w:type="dxa" w:w="2842"/>
          </w:tcPr>
          <w:p>
            <w:pPr>
              <w:spacing w:after="0"/>
              <w:jc w:val="left"/>
            </w:pPr>
            <w:r>
              <w:rPr>
                <w:sz w:val="16"/>
              </w:rPr>
              <w:t>Severe Winter Storms</w:t>
            </w:r>
          </w:p>
        </w:tc>
        <w:tc>
          <w:tcPr>
            <w:tcW w:type="dxa" w:w="2122"/>
          </w:tcPr>
          <w:p>
            <w:pPr>
              <w:spacing w:after="0"/>
              <w:jc w:val="left"/>
            </w:pPr>
            <w:r>
              <w:rPr>
                <w:sz w:val="16"/>
              </w:rPr>
              <w:t>Winter Weather</w:t>
            </w:r>
          </w:p>
        </w:tc>
        <w:tc>
          <w:tcPr>
            <w:tcW w:type="dxa" w:w="2510"/>
          </w:tcPr>
          <w:p>
            <w:pPr>
              <w:spacing w:after="0"/>
              <w:jc w:val="right"/>
            </w:pPr>
            <w:r>
              <w:rPr>
                <w:sz w:val="16"/>
              </w:rPr>
              <w:t>$11,098.76</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44"/>
          </w:tcPr>
          <w:p>
            <w:pPr>
              <w:spacing w:after="0"/>
              <w:jc w:val="left"/>
            </w:pPr>
            <w:r>
              <w:rPr>
                <w:sz w:val="16"/>
              </w:rPr>
              <w:t>Major disaster</w:t>
            </w:r>
          </w:p>
        </w:tc>
        <w:tc>
          <w:tcPr>
            <w:tcW w:type="dxa" w:w="2842"/>
          </w:tcPr>
          <w:p>
            <w:pPr>
              <w:spacing w:after="0"/>
              <w:jc w:val="left"/>
            </w:pPr>
            <w:r>
              <w:rPr>
                <w:sz w:val="16"/>
              </w:rPr>
              <w:t>Hurricane Fran and Associated Severe Storm Cond</w:t>
            </w:r>
          </w:p>
        </w:tc>
        <w:tc>
          <w:tcPr>
            <w:tcW w:type="dxa" w:w="2122"/>
          </w:tcPr>
          <w:p>
            <w:pPr>
              <w:spacing w:after="0"/>
              <w:jc w:val="left"/>
            </w:pPr>
            <w:r>
              <w:rPr>
                <w:sz w:val="16"/>
              </w:rPr>
              <w:t>Hurricane</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344"/>
          </w:tcPr>
          <w:p>
            <w:pPr>
              <w:spacing w:after="0"/>
              <w:jc w:val="left"/>
            </w:pPr>
            <w:r>
              <w:rPr>
                <w:sz w:val="16"/>
              </w:rPr>
              <w:t>Major disaster</w:t>
            </w:r>
          </w:p>
        </w:tc>
        <w:tc>
          <w:tcPr>
            <w:tcW w:type="dxa" w:w="2842"/>
          </w:tcPr>
          <w:p>
            <w:pPr>
              <w:spacing w:after="0"/>
              <w:jc w:val="left"/>
            </w:pPr>
            <w:r>
              <w:rPr>
                <w:sz w:val="16"/>
              </w:rPr>
              <w:t>Flooding, High Winds, and Wind Driven Rain</w:t>
            </w:r>
          </w:p>
        </w:tc>
        <w:tc>
          <w:tcPr>
            <w:tcW w:type="dxa" w:w="2122"/>
          </w:tcPr>
          <w:p>
            <w:pPr>
              <w:spacing w:after="0"/>
              <w:jc w:val="left"/>
            </w:pPr>
            <w:r>
              <w:rPr>
                <w:sz w:val="16"/>
              </w:rPr>
              <w:t>Inland Flooding (primary); also designated: Strong Wind</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44"/>
          </w:tcPr>
          <w:p>
            <w:pPr>
              <w:spacing w:after="0"/>
              <w:jc w:val="left"/>
            </w:pPr>
            <w:r>
              <w:rPr>
                <w:sz w:val="16"/>
              </w:rPr>
              <w:t>Major disaster</w:t>
            </w:r>
          </w:p>
        </w:tc>
        <w:tc>
          <w:tcPr>
            <w:tcW w:type="dxa" w:w="2842"/>
          </w:tcPr>
          <w:p>
            <w:pPr>
              <w:spacing w:after="0"/>
              <w:jc w:val="left"/>
            </w:pPr>
            <w:r>
              <w:rPr>
                <w:sz w:val="16"/>
              </w:rPr>
              <w:t>Blizzard of 96 (Severe Snow Storm)</w:t>
            </w:r>
          </w:p>
        </w:tc>
        <w:tc>
          <w:tcPr>
            <w:tcW w:type="dxa" w:w="2122"/>
          </w:tcPr>
          <w:p>
            <w:pPr>
              <w:spacing w:after="0"/>
              <w:jc w:val="left"/>
            </w:pPr>
            <w:r>
              <w:rPr>
                <w:sz w:val="16"/>
              </w:rPr>
              <w:t>Winter Weather</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44"/>
          </w:tcPr>
          <w:p>
            <w:pPr>
              <w:spacing w:after="0"/>
              <w:jc w:val="left"/>
            </w:pPr>
            <w:r>
              <w:rPr>
                <w:sz w:val="16"/>
              </w:rPr>
              <w:t>Emergency</w:t>
            </w:r>
          </w:p>
        </w:tc>
        <w:tc>
          <w:tcPr>
            <w:tcW w:type="dxa" w:w="2842"/>
          </w:tcPr>
          <w:p>
            <w:pPr>
              <w:spacing w:after="0"/>
              <w:jc w:val="left"/>
            </w:pPr>
            <w:r>
              <w:rPr>
                <w:sz w:val="16"/>
              </w:rPr>
              <w:t>Severe Winter Storm</w:t>
            </w:r>
          </w:p>
        </w:tc>
        <w:tc>
          <w:tcPr>
            <w:tcW w:type="dxa" w:w="2122"/>
          </w:tcPr>
          <w:p>
            <w:pPr>
              <w:spacing w:after="0"/>
              <w:jc w:val="left"/>
            </w:pPr>
            <w:r>
              <w:rPr>
                <w:sz w:val="16"/>
              </w:rPr>
              <w:t>Winter Weather</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44"/>
          </w:tcPr>
          <w:p>
            <w:pPr>
              <w:spacing w:after="0"/>
              <w:jc w:val="left"/>
            </w:pPr>
            <w:r>
              <w:rPr>
                <w:sz w:val="16"/>
              </w:rPr>
              <w:t>Major disaster</w:t>
            </w:r>
          </w:p>
        </w:tc>
        <w:tc>
          <w:tcPr>
            <w:tcW w:type="dxa" w:w="2842"/>
          </w:tcPr>
          <w:p>
            <w:pPr>
              <w:spacing w:after="0"/>
              <w:jc w:val="left"/>
            </w:pPr>
            <w:r>
              <w:rPr>
                <w:sz w:val="16"/>
              </w:rPr>
              <w:t>Severe Storms &amp; Flooding</w:t>
            </w:r>
          </w:p>
        </w:tc>
        <w:tc>
          <w:tcPr>
            <w:tcW w:type="dxa" w:w="2122"/>
          </w:tcPr>
          <w:p>
            <w:pPr>
              <w:spacing w:after="0"/>
              <w:jc w:val="left"/>
            </w:pPr>
            <w:r>
              <w:rPr>
                <w:sz w:val="16"/>
              </w:rPr>
              <w:t>Inland Flooding</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44"/>
          </w:tcPr>
          <w:p>
            <w:pPr>
              <w:spacing w:after="0"/>
              <w:jc w:val="left"/>
            </w:pPr>
            <w:r>
              <w:rPr>
                <w:sz w:val="16"/>
              </w:rPr>
              <w:t>Major disaster</w:t>
            </w:r>
          </w:p>
        </w:tc>
        <w:tc>
          <w:tcPr>
            <w:tcW w:type="dxa" w:w="2842"/>
          </w:tcPr>
          <w:p>
            <w:pPr>
              <w:spacing w:after="0"/>
              <w:jc w:val="left"/>
            </w:pPr>
            <w:r>
              <w:rPr>
                <w:sz w:val="16"/>
              </w:rPr>
              <w:t>Severe Storms &amp; Flooding</w:t>
            </w:r>
          </w:p>
        </w:tc>
        <w:tc>
          <w:tcPr>
            <w:tcW w:type="dxa" w:w="2122"/>
          </w:tcPr>
          <w:p>
            <w:pPr>
              <w:spacing w:after="0"/>
              <w:jc w:val="left"/>
            </w:pPr>
            <w:r>
              <w:rPr>
                <w:sz w:val="16"/>
              </w:rPr>
              <w:t>Inland Flooding</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44"/>
          </w:tcPr>
          <w:p>
            <w:pPr>
              <w:spacing w:after="0"/>
              <w:jc w:val="left"/>
            </w:pPr>
            <w:r>
              <w:rPr>
                <w:sz w:val="16"/>
              </w:rPr>
              <w:t>Emergency</w:t>
            </w:r>
          </w:p>
        </w:tc>
        <w:tc>
          <w:tcPr>
            <w:tcW w:type="dxa" w:w="2842"/>
          </w:tcPr>
          <w:p>
            <w:pPr>
              <w:spacing w:after="0"/>
              <w:jc w:val="left"/>
            </w:pPr>
            <w:r>
              <w:rPr>
                <w:sz w:val="16"/>
              </w:rPr>
              <w:t>Drought</w:t>
            </w:r>
          </w:p>
        </w:tc>
        <w:tc>
          <w:tcPr>
            <w:tcW w:type="dxa" w:w="2122"/>
          </w:tcPr>
          <w:p>
            <w:pPr>
              <w:spacing w:after="0"/>
              <w:jc w:val="left"/>
            </w:pPr>
            <w:r>
              <w:rPr>
                <w:sz w:val="16"/>
              </w:rPr>
              <w:t>Drought</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44"/>
          </w:tcPr>
          <w:p>
            <w:pPr>
              <w:spacing w:after="0"/>
              <w:jc w:val="left"/>
            </w:pPr>
            <w:r>
              <w:rPr>
                <w:sz w:val="16"/>
              </w:rPr>
              <w:t>Emergency</w:t>
            </w:r>
          </w:p>
        </w:tc>
        <w:tc>
          <w:tcPr>
            <w:tcW w:type="dxa" w:w="2842"/>
          </w:tcPr>
          <w:p>
            <w:pPr>
              <w:spacing w:after="0"/>
              <w:jc w:val="left"/>
            </w:pPr>
            <w:r>
              <w:rPr>
                <w:sz w:val="16"/>
              </w:rPr>
              <w:t>Drought</w:t>
            </w:r>
          </w:p>
        </w:tc>
        <w:tc>
          <w:tcPr>
            <w:tcW w:type="dxa" w:w="2122"/>
          </w:tcPr>
          <w:p>
            <w:pPr>
              <w:spacing w:after="0"/>
              <w:jc w:val="left"/>
            </w:pPr>
            <w:r>
              <w:rPr>
                <w:sz w:val="16"/>
              </w:rPr>
              <w:t>Drought</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44"/>
          </w:tcPr>
          <w:p>
            <w:pPr>
              <w:spacing w:after="0"/>
              <w:jc w:val="left"/>
            </w:pPr>
            <w:r>
              <w:rPr>
                <w:sz w:val="16"/>
              </w:rPr>
              <w:t>Major disaster</w:t>
            </w:r>
          </w:p>
        </w:tc>
        <w:tc>
          <w:tcPr>
            <w:tcW w:type="dxa" w:w="2842"/>
          </w:tcPr>
          <w:p>
            <w:pPr>
              <w:spacing w:after="0"/>
              <w:jc w:val="left"/>
            </w:pPr>
            <w:r>
              <w:rPr>
                <w:sz w:val="16"/>
              </w:rPr>
              <w:t>Severe Storms &amp; Flooding</w:t>
            </w:r>
          </w:p>
        </w:tc>
        <w:tc>
          <w:tcPr>
            <w:tcW w:type="dxa" w:w="2122"/>
          </w:tcPr>
          <w:p>
            <w:pPr>
              <w:spacing w:after="0"/>
              <w:jc w:val="left"/>
            </w:pPr>
            <w:r>
              <w:rPr>
                <w:sz w:val="16"/>
              </w:rPr>
              <w:t>Inland Flooding</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44"/>
          </w:tcPr>
          <w:p>
            <w:pPr>
              <w:spacing w:after="0"/>
              <w:jc w:val="left"/>
            </w:pPr>
            <w:r>
              <w:rPr>
                <w:sz w:val="16"/>
              </w:rPr>
              <w:t>Major disaster</w:t>
            </w:r>
          </w:p>
        </w:tc>
        <w:tc>
          <w:tcPr>
            <w:tcW w:type="dxa" w:w="2842"/>
          </w:tcPr>
          <w:p>
            <w:pPr>
              <w:spacing w:after="0"/>
              <w:jc w:val="left"/>
            </w:pPr>
            <w:r>
              <w:rPr>
                <w:sz w:val="16"/>
              </w:rPr>
              <w:t>Tropical Storm Agnes</w:t>
            </w:r>
          </w:p>
        </w:tc>
        <w:tc>
          <w:tcPr>
            <w:tcW w:type="dxa" w:w="2122"/>
          </w:tcPr>
          <w:p>
            <w:pPr>
              <w:spacing w:after="0"/>
              <w:jc w:val="left"/>
            </w:pPr>
            <w:r>
              <w:rPr>
                <w:sz w:val="16"/>
              </w:rPr>
              <w:t>Inland Flooding (primary); also designated: Hurricane</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89</w:t>
            </w:r>
          </w:p>
        </w:tc>
        <w:tc>
          <w:tcPr>
            <w:tcW w:type="dxa" w:w="1110"/>
          </w:tcPr>
          <w:p>
            <w:pPr>
              <w:spacing w:after="0"/>
              <w:jc w:val="right"/>
            </w:pPr>
            <w:r>
              <w:rPr>
                <w:sz w:val="16"/>
              </w:rPr>
              <w:t>13</w:t>
            </w:r>
          </w:p>
        </w:tc>
        <w:tc>
          <w:tcPr>
            <w:tcW w:type="dxa" w:w="1912"/>
          </w:tcPr>
          <w:p>
            <w:pPr>
              <w:spacing w:after="0"/>
              <w:jc w:val="right"/>
            </w:pPr>
            <w:r>
              <w:rPr>
                <w:sz w:val="16"/>
              </w:rPr>
              <w:t>4</w:t>
            </w:r>
          </w:p>
        </w:tc>
        <w:tc>
          <w:tcPr>
            <w:tcW w:type="dxa" w:w="773"/>
          </w:tcPr>
          <w:p>
            <w:pPr>
              <w:spacing w:after="0"/>
              <w:jc w:val="right"/>
            </w:pPr>
            <w:r>
              <w:rPr>
                <w:sz w:val="16"/>
              </w:rPr>
              <w:t>18</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50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42</w:t>
            </w:r>
          </w:p>
        </w:tc>
        <w:tc>
          <w:tcPr>
            <w:tcW w:type="dxa" w:w="1110"/>
          </w:tcPr>
          <w:p>
            <w:pPr>
              <w:spacing w:after="0"/>
              <w:jc w:val="right"/>
            </w:pPr>
            <w:r>
              <w:rPr>
                <w:sz w:val="16"/>
              </w:rPr>
              <w:t>1</w:t>
            </w:r>
          </w:p>
        </w:tc>
        <w:tc>
          <w:tcPr>
            <w:tcW w:type="dxa" w:w="1912"/>
          </w:tcPr>
          <w:p>
            <w:pPr>
              <w:spacing w:after="0"/>
              <w:jc w:val="right"/>
            </w:pPr>
            <w:r>
              <w:rPr>
                <w:sz w:val="16"/>
              </w:rPr>
              <w:t>1</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36</w:t>
            </w:r>
          </w:p>
        </w:tc>
        <w:tc>
          <w:tcPr>
            <w:tcW w:type="dxa" w:w="1110"/>
          </w:tcPr>
          <w:p>
            <w:pPr>
              <w:spacing w:after="0"/>
              <w:jc w:val="right"/>
            </w:pPr>
            <w:r>
              <w:rPr>
                <w:sz w:val="16"/>
              </w:rPr>
              <w:t>4</w:t>
            </w:r>
          </w:p>
        </w:tc>
        <w:tc>
          <w:tcPr>
            <w:tcW w:type="dxa" w:w="1912"/>
          </w:tcPr>
          <w:p>
            <w:pPr>
              <w:spacing w:after="0"/>
              <w:jc w:val="right"/>
            </w:pPr>
            <w:r>
              <w:rPr>
                <w:sz w:val="16"/>
              </w:rPr>
              <w:t>0</w:t>
            </w:r>
          </w:p>
        </w:tc>
        <w:tc>
          <w:tcPr>
            <w:tcW w:type="dxa" w:w="773"/>
          </w:tcPr>
          <w:p>
            <w:pPr>
              <w:spacing w:after="0"/>
              <w:jc w:val="right"/>
            </w:pPr>
            <w:r>
              <w:rPr>
                <w:sz w:val="16"/>
              </w:rPr>
              <w:t>4</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5</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12</w:t>
            </w:r>
          </w:p>
        </w:tc>
        <w:tc>
          <w:tcPr>
            <w:tcW w:type="dxa" w:w="1110"/>
          </w:tcPr>
          <w:p>
            <w:pPr>
              <w:spacing w:after="0"/>
              <w:jc w:val="right"/>
            </w:pPr>
            <w:r>
              <w:rPr>
                <w:sz w:val="16"/>
              </w:rPr>
              <w:t>1</w:t>
            </w:r>
          </w:p>
        </w:tc>
        <w:tc>
          <w:tcPr>
            <w:tcW w:type="dxa" w:w="1912"/>
          </w:tcPr>
          <w:p>
            <w:pPr>
              <w:spacing w:after="0"/>
              <w:jc w:val="right"/>
            </w:pPr>
            <w:r>
              <w:rPr>
                <w:sz w:val="16"/>
              </w:rPr>
              <w:t>1</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71</w:t>
            </w:r>
          </w:p>
        </w:tc>
        <w:tc>
          <w:tcPr>
            <w:tcW w:type="dxa" w:w="1110"/>
          </w:tcPr>
          <w:p>
            <w:pPr>
              <w:spacing w:after="0"/>
              <w:jc w:val="right"/>
            </w:pPr>
            <w:r>
              <w:rPr>
                <w:sz w:val="16"/>
              </w:rPr>
              <w:t>7</w:t>
            </w:r>
          </w:p>
        </w:tc>
        <w:tc>
          <w:tcPr>
            <w:tcW w:type="dxa" w:w="1912"/>
          </w:tcPr>
          <w:p>
            <w:pPr>
              <w:spacing w:after="0"/>
              <w:jc w:val="right"/>
            </w:pPr>
            <w:r>
              <w:rPr>
                <w:sz w:val="16"/>
              </w:rPr>
              <w:t>0</w:t>
            </w:r>
          </w:p>
        </w:tc>
        <w:tc>
          <w:tcPr>
            <w:tcW w:type="dxa" w:w="773"/>
          </w:tcPr>
          <w:p>
            <w:pPr>
              <w:spacing w:after="0"/>
              <w:jc w:val="right"/>
            </w:pPr>
            <w:r>
              <w:rPr>
                <w:sz w:val="16"/>
              </w:rPr>
              <w:t>9</w:t>
            </w:r>
          </w:p>
        </w:tc>
        <w:tc>
          <w:tcPr>
            <w:tcW w:type="dxa" w:w="1586"/>
          </w:tcPr>
          <w:p>
            <w:pPr>
              <w:spacing w:after="0"/>
              <w:jc w:val="right"/>
            </w:pPr>
            <w:r>
              <w:rPr>
                <w:sz w:val="16"/>
              </w:rPr>
              <w:t>6</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197</w:t>
            </w:r>
          </w:p>
        </w:tc>
        <w:tc>
          <w:tcPr>
            <w:tcW w:type="dxa" w:w="1110"/>
          </w:tcPr>
          <w:p>
            <w:pPr>
              <w:spacing w:after="0"/>
              <w:jc w:val="right"/>
            </w:pPr>
            <w:r>
              <w:rPr>
                <w:sz w:val="16"/>
              </w:rPr>
              <w:t>27</w:t>
            </w:r>
          </w:p>
        </w:tc>
        <w:tc>
          <w:tcPr>
            <w:tcW w:type="dxa" w:w="1912"/>
          </w:tcPr>
          <w:p>
            <w:pPr>
              <w:spacing w:after="0"/>
              <w:jc w:val="right"/>
            </w:pPr>
            <w:r>
              <w:rPr>
                <w:sz w:val="16"/>
              </w:rPr>
              <w:t>6</w:t>
            </w:r>
          </w:p>
        </w:tc>
        <w:tc>
          <w:tcPr>
            <w:tcW w:type="dxa" w:w="773"/>
          </w:tcPr>
          <w:p>
            <w:pPr>
              <w:spacing w:after="0"/>
              <w:jc w:val="right"/>
            </w:pPr>
            <w:r>
              <w:rPr>
                <w:sz w:val="16"/>
              </w:rPr>
              <w:t>45</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19 High Wind and 11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3</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1</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4</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236</w:t>
            </w:r>
          </w:p>
        </w:tc>
        <w:tc>
          <w:tcPr>
            <w:tcW w:type="dxa" w:w="1110"/>
          </w:tcPr>
          <w:p>
            <w:pPr>
              <w:spacing w:after="0"/>
              <w:jc w:val="right"/>
            </w:pPr>
            <w:r>
              <w:rPr>
                <w:sz w:val="16"/>
              </w:rPr>
              <w:t>34</w:t>
            </w:r>
          </w:p>
        </w:tc>
        <w:tc>
          <w:tcPr>
            <w:tcW w:type="dxa" w:w="1912"/>
          </w:tcPr>
          <w:p>
            <w:pPr>
              <w:spacing w:after="0"/>
              <w:jc w:val="right"/>
            </w:pPr>
            <w:r>
              <w:rPr>
                <w:sz w:val="16"/>
              </w:rPr>
              <w:t>11</w:t>
            </w:r>
          </w:p>
        </w:tc>
        <w:tc>
          <w:tcPr>
            <w:tcW w:type="dxa" w:w="773"/>
          </w:tcPr>
          <w:p>
            <w:pPr>
              <w:spacing w:after="0"/>
              <w:jc w:val="right"/>
            </w:pPr>
            <w:r>
              <w:rPr>
                <w:sz w:val="16"/>
              </w:rPr>
              <w:t>55</w:t>
            </w:r>
          </w:p>
        </w:tc>
        <w:tc>
          <w:tcPr>
            <w:tcW w:type="dxa" w:w="1586"/>
          </w:tcPr>
          <w:p>
            <w:pPr>
              <w:spacing w:after="0"/>
              <w:jc w:val="right"/>
            </w:pPr>
            <w:r>
              <w:rPr>
                <w:sz w:val="16"/>
              </w:rPr>
              <w:t>8</w:t>
            </w:r>
          </w:p>
        </w:tc>
        <w:tc>
          <w:tcPr>
            <w:tcW w:type="dxa" w:w="1290"/>
          </w:tcPr>
          <w:p>
            <w:pPr>
              <w:spacing w:after="0"/>
              <w:jc w:val="right"/>
            </w:pPr>
            <w:r>
              <w:rPr>
                <w:sz w:val="16"/>
              </w:rPr>
              <w:t>2</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52"/>
        <w:gridCol w:w="3137"/>
        <w:gridCol w:w="938"/>
        <w:gridCol w:w="2237"/>
        <w:gridCol w:w="1080"/>
        <w:gridCol w:w="29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52"/>
            <w:shd w:val="clear" w:color="auto" w:fill="E8E8E8"/>
          </w:tcPr>
          <w:p>
            <w:pPr>
              <w:spacing w:after="0"/>
              <w:jc w:val="left"/>
            </w:pPr>
            <w:r>
              <w:rPr>
                <w:b/>
                <w:sz w:val="16"/>
              </w:rPr>
              <w:t>Magnitude or extent</w:t>
            </w:r>
          </w:p>
        </w:tc>
        <w:tc>
          <w:tcPr>
            <w:tcW w:type="dxa" w:w="3137"/>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7"/>
            <w:shd w:val="clear" w:color="auto" w:fill="E8E8E8"/>
          </w:tcPr>
          <w:p>
            <w:pPr>
              <w:spacing w:after="0"/>
              <w:jc w:val="left"/>
            </w:pPr>
            <w:r>
              <w:rPr>
                <w:b/>
                <w:sz w:val="16"/>
              </w:rPr>
              <w:t>Location</w:t>
            </w:r>
          </w:p>
        </w:tc>
        <w:tc>
          <w:tcPr>
            <w:tcW w:type="dxa" w:w="1080"/>
            <w:shd w:val="clear" w:color="auto" w:fill="E8E8E8"/>
          </w:tcPr>
          <w:p>
            <w:pPr>
              <w:spacing w:after="0"/>
              <w:jc w:val="left"/>
            </w:pPr>
            <w:r>
              <w:rPr>
                <w:b/>
                <w:sz w:val="16"/>
              </w:rPr>
              <w:t>Flags</w:t>
            </w:r>
          </w:p>
        </w:tc>
        <w:tc>
          <w:tcPr>
            <w:tcW w:type="dxa" w:w="29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552"/>
          </w:tcPr>
          <w:p>
            <w:pPr>
              <w:spacing w:after="0"/>
              <w:jc w:val="left"/>
            </w:pPr>
          </w:p>
        </w:tc>
        <w:tc>
          <w:tcPr>
            <w:tcW w:type="dxa" w:w="3137"/>
          </w:tcPr>
          <w:p>
            <w:pPr>
              <w:spacing w:after="0"/>
              <w:jc w:val="left"/>
            </w:pPr>
            <w:r>
              <w:rPr>
                <w:sz w:val="16"/>
              </w:rPr>
              <w:t>damage not reported</w:t>
            </w:r>
          </w:p>
        </w:tc>
        <w:tc>
          <w:tcPr>
            <w:tcW w:type="dxa" w:w="938"/>
          </w:tcPr>
          <w:p>
            <w:pPr>
              <w:spacing w:after="0"/>
              <w:jc w:val="right"/>
            </w:pPr>
            <w:r>
              <w:rPr>
                <w:sz w:val="16"/>
              </w:rPr>
              <w:t>0, 0</w:t>
            </w:r>
          </w:p>
        </w:tc>
        <w:tc>
          <w:tcPr>
            <w:tcW w:type="dxa" w:w="2237"/>
          </w:tcPr>
          <w:p>
            <w:pPr>
              <w:spacing w:after="0"/>
              <w:jc w:val="left"/>
            </w:pPr>
            <w:r>
              <w:rPr>
                <w:sz w:val="16"/>
              </w:rPr>
              <w:t>NWS zone VAZ507 (NORTHERN VIRGINIA BLUE RIDGE), zone-level</w:t>
            </w:r>
          </w:p>
        </w:tc>
        <w:tc>
          <w:tcPr>
            <w:tcW w:type="dxa" w:w="1080"/>
          </w:tcPr>
          <w:p>
            <w:pPr>
              <w:spacing w:after="0"/>
              <w:jc w:val="left"/>
            </w:pPr>
            <w:r>
              <w:rPr>
                <w:sz w:val="16"/>
              </w:rPr>
              <w:t>new since last plan; within last 5 years</w:t>
            </w:r>
          </w:p>
        </w:tc>
        <w:tc>
          <w:tcPr>
            <w:tcW w:type="dxa" w:w="29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2024-03-20</w:t>
            </w:r>
          </w:p>
        </w:tc>
        <w:tc>
          <w:tcPr>
            <w:tcW w:type="dxa" w:w="1215"/>
          </w:tcPr>
          <w:p>
            <w:pPr>
              <w:spacing w:after="0"/>
              <w:jc w:val="left"/>
            </w:pPr>
            <w:r>
              <w:rPr>
                <w:sz w:val="16"/>
              </w:rPr>
              <w:t>Wildfire</w:t>
            </w:r>
          </w:p>
        </w:tc>
        <w:tc>
          <w:tcPr>
            <w:tcW w:type="dxa" w:w="1552"/>
          </w:tcPr>
          <w:p>
            <w:pPr>
              <w:spacing w:after="0"/>
              <w:jc w:val="left"/>
            </w:pPr>
          </w:p>
        </w:tc>
        <w:tc>
          <w:tcPr>
            <w:tcW w:type="dxa" w:w="3137"/>
          </w:tcPr>
          <w:p>
            <w:pPr>
              <w:spacing w:after="0"/>
              <w:jc w:val="left"/>
            </w:pPr>
            <w:r>
              <w:rPr>
                <w:sz w:val="16"/>
              </w:rPr>
              <w:t>$559,000 property; crops not reported (zone total, 2024 dollars)</w:t>
            </w:r>
          </w:p>
        </w:tc>
        <w:tc>
          <w:tcPr>
            <w:tcW w:type="dxa" w:w="938"/>
          </w:tcPr>
          <w:p>
            <w:pPr>
              <w:spacing w:after="0"/>
              <w:jc w:val="right"/>
            </w:pPr>
            <w:r>
              <w:rPr>
                <w:sz w:val="16"/>
              </w:rPr>
              <w:t>0, 0</w:t>
            </w:r>
          </w:p>
        </w:tc>
        <w:tc>
          <w:tcPr>
            <w:tcW w:type="dxa" w:w="2237"/>
          </w:tcPr>
          <w:p>
            <w:pPr>
              <w:spacing w:after="0"/>
              <w:jc w:val="left"/>
            </w:pPr>
            <w:r>
              <w:rPr>
                <w:sz w:val="16"/>
              </w:rPr>
              <w:t>NWS zone VAZ029 (PAGE), zone-level</w:t>
            </w:r>
          </w:p>
        </w:tc>
        <w:tc>
          <w:tcPr>
            <w:tcW w:type="dxa" w:w="1080"/>
          </w:tcPr>
          <w:p>
            <w:pPr>
              <w:spacing w:after="0"/>
              <w:jc w:val="left"/>
            </w:pPr>
            <w:r>
              <w:rPr>
                <w:sz w:val="16"/>
              </w:rPr>
              <w:t>new since last plan; within last 5 years</w:t>
            </w:r>
          </w:p>
        </w:tc>
        <w:tc>
          <w:tcPr>
            <w:tcW w:type="dxa" w:w="2916"/>
          </w:tcPr>
          <w:p>
            <w:pPr>
              <w:spacing w:after="0"/>
              <w:jc w:val="left"/>
            </w:pPr>
            <w:r>
              <w:rPr>
                <w:sz w:val="16"/>
              </w:rPr>
              <w:t>B1-c worst recorded: Wildfire</w:t>
            </w:r>
          </w:p>
        </w:tc>
      </w:tr>
      <w:tr>
        <w:trPr>
          <w:cantSplit/>
        </w:trPr>
        <w:tc>
          <w:tcPr>
            <w:tcW w:type="dxa" w:w="1037"/>
          </w:tcPr>
          <w:p>
            <w:pPr>
              <w:spacing w:after="0"/>
              <w:jc w:val="left"/>
            </w:pPr>
            <w:r>
              <w:rPr>
                <w:sz w:val="16"/>
              </w:rPr>
              <w:t>2019-02-24</w:t>
            </w:r>
          </w:p>
        </w:tc>
        <w:tc>
          <w:tcPr>
            <w:tcW w:type="dxa" w:w="1215"/>
          </w:tcPr>
          <w:p>
            <w:pPr>
              <w:spacing w:after="0"/>
              <w:jc w:val="left"/>
            </w:pPr>
            <w:r>
              <w:rPr>
                <w:sz w:val="16"/>
              </w:rPr>
              <w:t>High Wind</w:t>
            </w:r>
          </w:p>
        </w:tc>
        <w:tc>
          <w:tcPr>
            <w:tcW w:type="dxa" w:w="1552"/>
          </w:tcPr>
          <w:p>
            <w:pPr>
              <w:spacing w:after="0"/>
              <w:jc w:val="left"/>
            </w:pPr>
            <w:r>
              <w:rPr>
                <w:sz w:val="16"/>
              </w:rPr>
              <w:t>61 kt (70 mph) measured gust</w:t>
            </w:r>
          </w:p>
        </w:tc>
        <w:tc>
          <w:tcPr>
            <w:tcW w:type="dxa" w:w="3137"/>
          </w:tcPr>
          <w:p>
            <w:pPr>
              <w:spacing w:after="0"/>
              <w:jc w:val="left"/>
            </w:pPr>
            <w:r>
              <w:rPr>
                <w:sz w:val="16"/>
              </w:rPr>
              <w:t>damage not reported</w:t>
            </w:r>
          </w:p>
        </w:tc>
        <w:tc>
          <w:tcPr>
            <w:tcW w:type="dxa" w:w="938"/>
          </w:tcPr>
          <w:p>
            <w:pPr>
              <w:spacing w:after="0"/>
              <w:jc w:val="right"/>
            </w:pPr>
            <w:r>
              <w:rPr>
                <w:sz w:val="16"/>
              </w:rPr>
              <w:t>0, 0</w:t>
            </w:r>
          </w:p>
        </w:tc>
        <w:tc>
          <w:tcPr>
            <w:tcW w:type="dxa" w:w="2237"/>
          </w:tcPr>
          <w:p>
            <w:pPr>
              <w:spacing w:after="0"/>
              <w:jc w:val="left"/>
            </w:pPr>
            <w:r>
              <w:rPr>
                <w:sz w:val="16"/>
              </w:rPr>
              <w:t>NWS zone VAZ507 (NORTHERN VIRGINIA BLUE RIDGE), zone-level</w:t>
            </w:r>
          </w:p>
        </w:tc>
        <w:tc>
          <w:tcPr>
            <w:tcW w:type="dxa" w:w="1080"/>
          </w:tcPr>
          <w:p>
            <w:pPr>
              <w:spacing w:after="0"/>
              <w:jc w:val="left"/>
            </w:pPr>
          </w:p>
        </w:tc>
        <w:tc>
          <w:tcPr>
            <w:tcW w:type="dxa" w:w="2916"/>
          </w:tcPr>
          <w:p>
            <w:pPr>
              <w:spacing w:after="0"/>
              <w:jc w:val="left"/>
            </w:pPr>
            <w:r>
              <w:rPr>
                <w:sz w:val="16"/>
              </w:rPr>
              <w:t>B1-c worst recorded: High Wind and Strong Wind</w:t>
            </w:r>
          </w:p>
        </w:tc>
      </w:tr>
      <w:tr>
        <w:trPr>
          <w:cantSplit/>
        </w:trPr>
        <w:tc>
          <w:tcPr>
            <w:tcW w:type="dxa" w:w="1037"/>
          </w:tcPr>
          <w:p>
            <w:pPr>
              <w:spacing w:after="0"/>
              <w:jc w:val="left"/>
            </w:pPr>
            <w:r>
              <w:rPr>
                <w:sz w:val="16"/>
              </w:rPr>
              <w:t>2011-08-27</w:t>
            </w:r>
          </w:p>
        </w:tc>
        <w:tc>
          <w:tcPr>
            <w:tcW w:type="dxa" w:w="1215"/>
          </w:tcPr>
          <w:p>
            <w:pPr>
              <w:spacing w:after="0"/>
              <w:jc w:val="left"/>
            </w:pPr>
            <w:r>
              <w:rPr>
                <w:sz w:val="16"/>
              </w:rPr>
              <w:t>Tropical Storm</w:t>
            </w:r>
          </w:p>
        </w:tc>
        <w:tc>
          <w:tcPr>
            <w:tcW w:type="dxa" w:w="1552"/>
          </w:tcPr>
          <w:p>
            <w:pPr>
              <w:spacing w:after="0"/>
              <w:jc w:val="left"/>
            </w:pPr>
          </w:p>
        </w:tc>
        <w:tc>
          <w:tcPr>
            <w:tcW w:type="dxa" w:w="3137"/>
          </w:tcPr>
          <w:p>
            <w:pPr>
              <w:spacing w:after="0"/>
              <w:jc w:val="left"/>
            </w:pPr>
            <w:r>
              <w:rPr>
                <w:sz w:val="16"/>
              </w:rPr>
              <w:t>damage not reported</w:t>
            </w:r>
          </w:p>
        </w:tc>
        <w:tc>
          <w:tcPr>
            <w:tcW w:type="dxa" w:w="938"/>
          </w:tcPr>
          <w:p>
            <w:pPr>
              <w:spacing w:after="0"/>
              <w:jc w:val="right"/>
            </w:pPr>
            <w:r>
              <w:rPr>
                <w:sz w:val="16"/>
              </w:rPr>
              <w:t>0, 0</w:t>
            </w:r>
          </w:p>
        </w:tc>
        <w:tc>
          <w:tcPr>
            <w:tcW w:type="dxa" w:w="2237"/>
          </w:tcPr>
          <w:p>
            <w:pPr>
              <w:spacing w:after="0"/>
              <w:jc w:val="left"/>
            </w:pPr>
            <w:r>
              <w:rPr>
                <w:sz w:val="16"/>
              </w:rPr>
              <w:t>NWS zone VAZ029 (PAGE), zone-level</w:t>
            </w:r>
          </w:p>
        </w:tc>
        <w:tc>
          <w:tcPr>
            <w:tcW w:type="dxa" w:w="1080"/>
          </w:tcPr>
          <w:p>
            <w:pPr>
              <w:spacing w:after="0"/>
              <w:jc w:val="left"/>
            </w:pPr>
          </w:p>
        </w:tc>
        <w:tc>
          <w:tcPr>
            <w:tcW w:type="dxa" w:w="291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2009-06-03</w:t>
            </w:r>
          </w:p>
        </w:tc>
        <w:tc>
          <w:tcPr>
            <w:tcW w:type="dxa" w:w="1215"/>
          </w:tcPr>
          <w:p>
            <w:pPr>
              <w:spacing w:after="0"/>
              <w:jc w:val="left"/>
            </w:pPr>
            <w:r>
              <w:rPr>
                <w:sz w:val="16"/>
              </w:rPr>
              <w:t>Hail</w:t>
            </w:r>
          </w:p>
        </w:tc>
        <w:tc>
          <w:tcPr>
            <w:tcW w:type="dxa" w:w="1552"/>
          </w:tcPr>
          <w:p>
            <w:pPr>
              <w:spacing w:after="0"/>
              <w:jc w:val="left"/>
            </w:pPr>
            <w:r>
              <w:rPr>
                <w:sz w:val="16"/>
              </w:rPr>
              <w:t>2.75 in</w:t>
            </w:r>
          </w:p>
        </w:tc>
        <w:tc>
          <w:tcPr>
            <w:tcW w:type="dxa" w:w="3137"/>
          </w:tcPr>
          <w:p>
            <w:pPr>
              <w:spacing w:after="0"/>
              <w:jc w:val="left"/>
            </w:pPr>
            <w:r>
              <w:rPr>
                <w:sz w:val="16"/>
              </w:rPr>
              <w:t>damage not reported</w:t>
            </w:r>
          </w:p>
        </w:tc>
        <w:tc>
          <w:tcPr>
            <w:tcW w:type="dxa" w:w="938"/>
          </w:tcPr>
          <w:p>
            <w:pPr>
              <w:spacing w:after="0"/>
              <w:jc w:val="right"/>
            </w:pPr>
            <w:r>
              <w:rPr>
                <w:sz w:val="16"/>
              </w:rPr>
              <w:t>0, 0</w:t>
            </w:r>
          </w:p>
        </w:tc>
        <w:tc>
          <w:tcPr>
            <w:tcW w:type="dxa" w:w="2237"/>
          </w:tcPr>
          <w:p>
            <w:pPr>
              <w:spacing w:after="0"/>
              <w:jc w:val="left"/>
            </w:pPr>
            <w:r>
              <w:rPr>
                <w:sz w:val="16"/>
              </w:rPr>
              <w:t>MARKSVILLE</w:t>
            </w:r>
          </w:p>
        </w:tc>
        <w:tc>
          <w:tcPr>
            <w:tcW w:type="dxa" w:w="1080"/>
          </w:tcPr>
          <w:p>
            <w:pPr>
              <w:spacing w:after="0"/>
              <w:jc w:val="left"/>
            </w:pPr>
          </w:p>
        </w:tc>
        <w:tc>
          <w:tcPr>
            <w:tcW w:type="dxa" w:w="2916"/>
          </w:tcPr>
          <w:p>
            <w:pPr>
              <w:spacing w:after="0"/>
              <w:jc w:val="left"/>
            </w:pPr>
            <w:r>
              <w:rPr>
                <w:sz w:val="16"/>
              </w:rPr>
              <w:t>B1-c worst recorded: Hail</w:t>
            </w:r>
          </w:p>
        </w:tc>
      </w:tr>
      <w:tr>
        <w:trPr>
          <w:cantSplit/>
        </w:trPr>
        <w:tc>
          <w:tcPr>
            <w:tcW w:type="dxa" w:w="1037"/>
          </w:tcPr>
          <w:p>
            <w:pPr>
              <w:spacing w:after="0"/>
              <w:jc w:val="left"/>
            </w:pPr>
            <w:r>
              <w:rPr>
                <w:sz w:val="16"/>
              </w:rPr>
              <w:t>2008-06-04</w:t>
            </w:r>
          </w:p>
        </w:tc>
        <w:tc>
          <w:tcPr>
            <w:tcW w:type="dxa" w:w="1215"/>
          </w:tcPr>
          <w:p>
            <w:pPr>
              <w:spacing w:after="0"/>
              <w:jc w:val="left"/>
            </w:pPr>
            <w:r>
              <w:rPr>
                <w:sz w:val="16"/>
              </w:rPr>
              <w:t>Thunderstorm Wind</w:t>
            </w:r>
          </w:p>
        </w:tc>
        <w:tc>
          <w:tcPr>
            <w:tcW w:type="dxa" w:w="1552"/>
          </w:tcPr>
          <w:p>
            <w:pPr>
              <w:spacing w:after="0"/>
              <w:jc w:val="left"/>
            </w:pPr>
            <w:r>
              <w:rPr>
                <w:sz w:val="16"/>
              </w:rPr>
              <w:t>78 kt (90 mph) estimated gust</w:t>
            </w:r>
          </w:p>
        </w:tc>
        <w:tc>
          <w:tcPr>
            <w:tcW w:type="dxa" w:w="3137"/>
          </w:tcPr>
          <w:p>
            <w:pPr>
              <w:spacing w:after="0"/>
              <w:jc w:val="left"/>
            </w:pPr>
            <w:r>
              <w:rPr>
                <w:sz w:val="16"/>
              </w:rPr>
              <w:t>$237,000 property; $0 crops (2008 dollars)</w:t>
            </w:r>
          </w:p>
        </w:tc>
        <w:tc>
          <w:tcPr>
            <w:tcW w:type="dxa" w:w="938"/>
          </w:tcPr>
          <w:p>
            <w:pPr>
              <w:spacing w:after="0"/>
              <w:jc w:val="right"/>
            </w:pPr>
            <w:r>
              <w:rPr>
                <w:sz w:val="16"/>
              </w:rPr>
              <w:t>0, 0</w:t>
            </w:r>
          </w:p>
        </w:tc>
        <w:tc>
          <w:tcPr>
            <w:tcW w:type="dxa" w:w="2237"/>
          </w:tcPr>
          <w:p>
            <w:pPr>
              <w:spacing w:after="0"/>
              <w:jc w:val="left"/>
            </w:pPr>
            <w:r>
              <w:rPr>
                <w:sz w:val="16"/>
              </w:rPr>
              <w:t>LURAY to FAIRVIEW</w:t>
            </w:r>
          </w:p>
        </w:tc>
        <w:tc>
          <w:tcPr>
            <w:tcW w:type="dxa" w:w="1080"/>
          </w:tcPr>
          <w:p>
            <w:pPr>
              <w:spacing w:after="0"/>
              <w:jc w:val="left"/>
            </w:pPr>
          </w:p>
        </w:tc>
        <w:tc>
          <w:tcPr>
            <w:tcW w:type="dxa" w:w="2916"/>
          </w:tcPr>
          <w:p>
            <w:pPr>
              <w:spacing w:after="0"/>
              <w:jc w:val="left"/>
            </w:pPr>
            <w:r>
              <w:rPr>
                <w:sz w:val="16"/>
              </w:rPr>
              <w:t>B1-c worst recorded: Thunderstorm Wind</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552"/>
          </w:tcPr>
          <w:p>
            <w:pPr>
              <w:spacing w:after="0"/>
              <w:jc w:val="left"/>
            </w:pPr>
          </w:p>
        </w:tc>
        <w:tc>
          <w:tcPr>
            <w:tcW w:type="dxa" w:w="3137"/>
          </w:tcPr>
          <w:p>
            <w:pPr>
              <w:spacing w:after="0"/>
              <w:jc w:val="left"/>
            </w:pPr>
            <w:r>
              <w:rPr>
                <w:sz w:val="16"/>
              </w:rPr>
              <w:t>damage not reported</w:t>
            </w:r>
          </w:p>
        </w:tc>
        <w:tc>
          <w:tcPr>
            <w:tcW w:type="dxa" w:w="938"/>
          </w:tcPr>
          <w:p>
            <w:pPr>
              <w:spacing w:after="0"/>
              <w:jc w:val="right"/>
            </w:pPr>
            <w:r>
              <w:rPr>
                <w:sz w:val="16"/>
              </w:rPr>
              <w:t>0, 0</w:t>
            </w:r>
          </w:p>
        </w:tc>
        <w:tc>
          <w:tcPr>
            <w:tcW w:type="dxa" w:w="2237"/>
          </w:tcPr>
          <w:p>
            <w:pPr>
              <w:spacing w:after="0"/>
              <w:jc w:val="left"/>
            </w:pPr>
            <w:r>
              <w:rPr>
                <w:sz w:val="16"/>
              </w:rPr>
              <w:t>NWS zone VAZ029 (PAGE), zone-level</w:t>
            </w:r>
          </w:p>
        </w:tc>
        <w:tc>
          <w:tcPr>
            <w:tcW w:type="dxa" w:w="1080"/>
          </w:tcPr>
          <w:p>
            <w:pPr>
              <w:spacing w:after="0"/>
              <w:jc w:val="left"/>
            </w:pPr>
          </w:p>
        </w:tc>
        <w:tc>
          <w:tcPr>
            <w:tcW w:type="dxa" w:w="2916"/>
          </w:tcPr>
          <w:p>
            <w:pPr>
              <w:spacing w:after="0"/>
              <w:jc w:val="left"/>
            </w:pPr>
            <w:r>
              <w:rPr>
                <w:sz w:val="16"/>
              </w:rPr>
              <w:t>B1-c worst recorded: Excessive Heat, Heat</w:t>
            </w:r>
          </w:p>
        </w:tc>
      </w:tr>
      <w:tr>
        <w:trPr>
          <w:cantSplit/>
        </w:trPr>
        <w:tc>
          <w:tcPr>
            <w:tcW w:type="dxa" w:w="1037"/>
          </w:tcPr>
          <w:p>
            <w:pPr>
              <w:spacing w:after="0"/>
              <w:jc w:val="left"/>
            </w:pPr>
            <w:r>
              <w:rPr>
                <w:sz w:val="16"/>
              </w:rPr>
              <w:t>2000-06-25</w:t>
            </w:r>
          </w:p>
        </w:tc>
        <w:tc>
          <w:tcPr>
            <w:tcW w:type="dxa" w:w="1215"/>
          </w:tcPr>
          <w:p>
            <w:pPr>
              <w:spacing w:after="0"/>
              <w:jc w:val="left"/>
            </w:pPr>
            <w:r>
              <w:rPr>
                <w:sz w:val="16"/>
              </w:rPr>
              <w:t>Lightning</w:t>
            </w:r>
          </w:p>
        </w:tc>
        <w:tc>
          <w:tcPr>
            <w:tcW w:type="dxa" w:w="1552"/>
          </w:tcPr>
          <w:p>
            <w:pPr>
              <w:spacing w:after="0"/>
              <w:jc w:val="left"/>
            </w:pPr>
          </w:p>
        </w:tc>
        <w:tc>
          <w:tcPr>
            <w:tcW w:type="dxa" w:w="3137"/>
          </w:tcPr>
          <w:p>
            <w:pPr>
              <w:spacing w:after="0"/>
              <w:jc w:val="left"/>
            </w:pPr>
            <w:r>
              <w:rPr>
                <w:sz w:val="16"/>
              </w:rPr>
              <w:t>$3,000 property; crops not reported (2000 dollars)</w:t>
            </w:r>
          </w:p>
        </w:tc>
        <w:tc>
          <w:tcPr>
            <w:tcW w:type="dxa" w:w="938"/>
          </w:tcPr>
          <w:p>
            <w:pPr>
              <w:spacing w:after="0"/>
              <w:jc w:val="right"/>
            </w:pPr>
            <w:r>
              <w:rPr>
                <w:sz w:val="16"/>
              </w:rPr>
              <w:t>0, 0</w:t>
            </w:r>
          </w:p>
        </w:tc>
        <w:tc>
          <w:tcPr>
            <w:tcW w:type="dxa" w:w="2237"/>
          </w:tcPr>
          <w:p>
            <w:pPr>
              <w:spacing w:after="0"/>
              <w:jc w:val="left"/>
            </w:pPr>
            <w:r>
              <w:rPr>
                <w:sz w:val="16"/>
              </w:rPr>
              <w:t>SHENANDOAH</w:t>
            </w:r>
          </w:p>
        </w:tc>
        <w:tc>
          <w:tcPr>
            <w:tcW w:type="dxa" w:w="1080"/>
          </w:tcPr>
          <w:p>
            <w:pPr>
              <w:spacing w:after="0"/>
              <w:jc w:val="left"/>
            </w:pPr>
          </w:p>
        </w:tc>
        <w:tc>
          <w:tcPr>
            <w:tcW w:type="dxa" w:w="2916"/>
          </w:tcPr>
          <w:p>
            <w:pPr>
              <w:spacing w:after="0"/>
              <w:jc w:val="left"/>
            </w:pPr>
            <w:r>
              <w:rPr>
                <w:sz w:val="16"/>
              </w:rPr>
              <w:t>B1-c worst recorded: Lightning</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552"/>
          </w:tcPr>
          <w:p>
            <w:pPr>
              <w:spacing w:after="0"/>
              <w:jc w:val="left"/>
            </w:pPr>
          </w:p>
        </w:tc>
        <w:tc>
          <w:tcPr>
            <w:tcW w:type="dxa" w:w="3137"/>
          </w:tcPr>
          <w:p>
            <w:pPr>
              <w:spacing w:after="0"/>
              <w:jc w:val="left"/>
            </w:pPr>
            <w:r>
              <w:rPr>
                <w:sz w:val="16"/>
              </w:rPr>
              <w:t>damage not reported</w:t>
            </w:r>
          </w:p>
        </w:tc>
        <w:tc>
          <w:tcPr>
            <w:tcW w:type="dxa" w:w="938"/>
          </w:tcPr>
          <w:p>
            <w:pPr>
              <w:spacing w:after="0"/>
              <w:jc w:val="right"/>
            </w:pPr>
            <w:r>
              <w:rPr>
                <w:sz w:val="16"/>
              </w:rPr>
              <w:t>0, 0</w:t>
            </w:r>
          </w:p>
        </w:tc>
        <w:tc>
          <w:tcPr>
            <w:tcW w:type="dxa" w:w="2237"/>
          </w:tcPr>
          <w:p>
            <w:pPr>
              <w:spacing w:after="0"/>
              <w:jc w:val="left"/>
            </w:pPr>
            <w:r>
              <w:rPr>
                <w:sz w:val="16"/>
              </w:rPr>
              <w:t>NWS zone VAZ029 (PAGE), zone-level</w:t>
            </w:r>
          </w:p>
        </w:tc>
        <w:tc>
          <w:tcPr>
            <w:tcW w:type="dxa" w:w="1080"/>
          </w:tcPr>
          <w:p>
            <w:pPr>
              <w:spacing w:after="0"/>
              <w:jc w:val="left"/>
            </w:pPr>
          </w:p>
        </w:tc>
        <w:tc>
          <w:tcPr>
            <w:tcW w:type="dxa" w:w="2916"/>
          </w:tcPr>
          <w:p>
            <w:pPr>
              <w:spacing w:after="0"/>
              <w:jc w:val="left"/>
            </w:pPr>
            <w:r>
              <w:rPr>
                <w:sz w:val="16"/>
              </w:rPr>
              <w:t>B1-c worst recorded: Drought</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1552"/>
          </w:tcPr>
          <w:p>
            <w:pPr>
              <w:spacing w:after="0"/>
              <w:jc w:val="left"/>
            </w:pPr>
          </w:p>
        </w:tc>
        <w:tc>
          <w:tcPr>
            <w:tcW w:type="dxa" w:w="3137"/>
          </w:tcPr>
          <w:p>
            <w:pPr>
              <w:spacing w:after="0"/>
              <w:jc w:val="left"/>
            </w:pPr>
            <w:r>
              <w:rPr>
                <w:sz w:val="16"/>
              </w:rPr>
              <w:t>property not reported; $500,000 crops (zone total, 1997 dollars)</w:t>
            </w:r>
          </w:p>
        </w:tc>
        <w:tc>
          <w:tcPr>
            <w:tcW w:type="dxa" w:w="938"/>
          </w:tcPr>
          <w:p>
            <w:pPr>
              <w:spacing w:after="0"/>
              <w:jc w:val="right"/>
            </w:pPr>
            <w:r>
              <w:rPr>
                <w:sz w:val="16"/>
              </w:rPr>
              <w:t>0, 0</w:t>
            </w:r>
          </w:p>
        </w:tc>
        <w:tc>
          <w:tcPr>
            <w:tcW w:type="dxa" w:w="2237"/>
          </w:tcPr>
          <w:p>
            <w:pPr>
              <w:spacing w:after="0"/>
              <w:jc w:val="left"/>
            </w:pPr>
            <w:r>
              <w:rPr>
                <w:sz w:val="16"/>
              </w:rPr>
              <w:t>NWS zone VAZ029 (PAGE), zone-level</w:t>
            </w:r>
          </w:p>
        </w:tc>
        <w:tc>
          <w:tcPr>
            <w:tcW w:type="dxa" w:w="1080"/>
          </w:tcPr>
          <w:p>
            <w:pPr>
              <w:spacing w:after="0"/>
              <w:jc w:val="left"/>
            </w:pPr>
          </w:p>
        </w:tc>
        <w:tc>
          <w:tcPr>
            <w:tcW w:type="dxa" w:w="2916"/>
          </w:tcPr>
          <w:p>
            <w:pPr>
              <w:spacing w:after="0"/>
              <w:jc w:val="left"/>
            </w:pPr>
            <w:r>
              <w:rPr>
                <w:sz w:val="16"/>
              </w:rPr>
              <w:t>B1-c worst recorded: Frost/Freeze</w:t>
            </w:r>
          </w:p>
        </w:tc>
      </w:tr>
      <w:tr>
        <w:trPr>
          <w:cantSplit/>
        </w:trPr>
        <w:tc>
          <w:tcPr>
            <w:tcW w:type="dxa" w:w="1037"/>
          </w:tcPr>
          <w:p>
            <w:pPr>
              <w:spacing w:after="0"/>
              <w:jc w:val="left"/>
            </w:pPr>
            <w:r>
              <w:rPr>
                <w:sz w:val="16"/>
              </w:rPr>
              <w:t>1996-09-06</w:t>
            </w:r>
          </w:p>
        </w:tc>
        <w:tc>
          <w:tcPr>
            <w:tcW w:type="dxa" w:w="1215"/>
          </w:tcPr>
          <w:p>
            <w:pPr>
              <w:spacing w:after="0"/>
              <w:jc w:val="left"/>
            </w:pPr>
            <w:r>
              <w:rPr>
                <w:sz w:val="16"/>
              </w:rPr>
              <w:t>Flood</w:t>
            </w:r>
          </w:p>
        </w:tc>
        <w:tc>
          <w:tcPr>
            <w:tcW w:type="dxa" w:w="1552"/>
          </w:tcPr>
          <w:p>
            <w:pPr>
              <w:spacing w:after="0"/>
              <w:jc w:val="left"/>
            </w:pPr>
          </w:p>
        </w:tc>
        <w:tc>
          <w:tcPr>
            <w:tcW w:type="dxa" w:w="3137"/>
          </w:tcPr>
          <w:p>
            <w:pPr>
              <w:spacing w:after="0"/>
              <w:jc w:val="left"/>
            </w:pPr>
            <w:r>
              <w:rPr>
                <w:sz w:val="16"/>
              </w:rPr>
              <w:t>$2,000,000 property; $5,000,000 crops (zone total, 1996 dollars)</w:t>
            </w:r>
          </w:p>
        </w:tc>
        <w:tc>
          <w:tcPr>
            <w:tcW w:type="dxa" w:w="938"/>
          </w:tcPr>
          <w:p>
            <w:pPr>
              <w:spacing w:after="0"/>
              <w:jc w:val="right"/>
            </w:pPr>
            <w:r>
              <w:rPr>
                <w:sz w:val="16"/>
              </w:rPr>
              <w:t>0, 0</w:t>
            </w:r>
          </w:p>
        </w:tc>
        <w:tc>
          <w:tcPr>
            <w:tcW w:type="dxa" w:w="2237"/>
          </w:tcPr>
          <w:p>
            <w:pPr>
              <w:spacing w:after="0"/>
              <w:jc w:val="left"/>
            </w:pPr>
            <w:r>
              <w:rPr>
                <w:sz w:val="16"/>
              </w:rPr>
              <w:t>NWS zone VAZ029 (PAGE), zone-level</w:t>
            </w:r>
          </w:p>
        </w:tc>
        <w:tc>
          <w:tcPr>
            <w:tcW w:type="dxa" w:w="1080"/>
          </w:tcPr>
          <w:p>
            <w:pPr>
              <w:spacing w:after="0"/>
              <w:jc w:val="left"/>
            </w:pPr>
          </w:p>
        </w:tc>
        <w:tc>
          <w:tcPr>
            <w:tcW w:type="dxa" w:w="29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1993-09-27</w:t>
            </w:r>
          </w:p>
        </w:tc>
        <w:tc>
          <w:tcPr>
            <w:tcW w:type="dxa" w:w="1215"/>
          </w:tcPr>
          <w:p>
            <w:pPr>
              <w:spacing w:after="0"/>
              <w:jc w:val="left"/>
            </w:pPr>
            <w:r>
              <w:rPr>
                <w:sz w:val="16"/>
              </w:rPr>
              <w:t>Tornado</w:t>
            </w:r>
          </w:p>
        </w:tc>
        <w:tc>
          <w:tcPr>
            <w:tcW w:type="dxa" w:w="1552"/>
          </w:tcPr>
          <w:p>
            <w:pPr>
              <w:spacing w:after="0"/>
              <w:jc w:val="left"/>
            </w:pPr>
            <w:r>
              <w:rPr>
                <w:sz w:val="16"/>
              </w:rPr>
              <w:t>F1, 0.5 mi path length (whole path, pre-1996), 100 yd wide</w:t>
            </w:r>
          </w:p>
        </w:tc>
        <w:tc>
          <w:tcPr>
            <w:tcW w:type="dxa" w:w="3137"/>
          </w:tcPr>
          <w:p>
            <w:pPr>
              <w:spacing w:after="0"/>
              <w:jc w:val="left"/>
            </w:pPr>
            <w:r>
              <w:rPr>
                <w:sz w:val="16"/>
              </w:rPr>
              <w:t>$500,000 property; crops not recorded (1993 dollars)</w:t>
            </w:r>
          </w:p>
        </w:tc>
        <w:tc>
          <w:tcPr>
            <w:tcW w:type="dxa" w:w="938"/>
          </w:tcPr>
          <w:p>
            <w:pPr>
              <w:spacing w:after="0"/>
              <w:jc w:val="right"/>
            </w:pPr>
            <w:r>
              <w:rPr>
                <w:sz w:val="16"/>
              </w:rPr>
              <w:t>0, 0</w:t>
            </w:r>
          </w:p>
        </w:tc>
        <w:tc>
          <w:tcPr>
            <w:tcW w:type="dxa" w:w="2237"/>
          </w:tcPr>
          <w:p>
            <w:pPr>
              <w:spacing w:after="0"/>
              <w:jc w:val="left"/>
            </w:pPr>
            <w:r>
              <w:rPr>
                <w:sz w:val="16"/>
              </w:rPr>
              <w:t>Stanley</w:t>
            </w:r>
          </w:p>
        </w:tc>
        <w:tc>
          <w:tcPr>
            <w:tcW w:type="dxa" w:w="1080"/>
          </w:tcPr>
          <w:p>
            <w:pPr>
              <w:spacing w:after="0"/>
              <w:jc w:val="left"/>
            </w:pPr>
          </w:p>
        </w:tc>
        <w:tc>
          <w:tcPr>
            <w:tcW w:type="dxa" w:w="291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2.19</w:t>
            </w:r>
          </w:p>
        </w:tc>
        <w:tc>
          <w:tcPr>
            <w:tcW w:type="dxa" w:w="1379"/>
          </w:tcPr>
          <w:p>
            <w:pPr>
              <w:spacing w:after="0"/>
              <w:jc w:val="left"/>
            </w:pPr>
            <w:r>
              <w:rPr>
                <w:sz w:val="16"/>
              </w:rPr>
              <w:t>event-days per year</w:t>
            </w:r>
          </w:p>
        </w:tc>
        <w:tc>
          <w:tcPr>
            <w:tcW w:type="dxa" w:w="1821"/>
          </w:tcPr>
          <w:p>
            <w:pPr>
              <w:spacing w:after="0"/>
              <w:jc w:val="left"/>
            </w:pPr>
            <w:r>
              <w:rPr>
                <w:sz w:val="16"/>
              </w:rPr>
              <w:t>about 2.19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13 of 30 years, 1996 to 2025 (43.3%)</w:t>
            </w:r>
          </w:p>
        </w:tc>
        <w:tc>
          <w:tcPr>
            <w:tcW w:type="dxa" w:w="1609"/>
          </w:tcPr>
          <w:p>
            <w:pPr>
              <w:spacing w:after="0"/>
              <w:jc w:val="right"/>
            </w:pPr>
            <w:r>
              <w:rPr>
                <w:sz w:val="16"/>
              </w:rPr>
              <w:t>41.6</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3.93</w:t>
            </w:r>
          </w:p>
        </w:tc>
        <w:tc>
          <w:tcPr>
            <w:tcW w:type="dxa" w:w="1379"/>
          </w:tcPr>
          <w:p>
            <w:pPr>
              <w:spacing w:after="0"/>
              <w:jc w:val="left"/>
            </w:pPr>
            <w:r>
              <w:rPr>
                <w:sz w:val="16"/>
              </w:rPr>
              <w:t>event-days per year</w:t>
            </w:r>
          </w:p>
        </w:tc>
        <w:tc>
          <w:tcPr>
            <w:tcW w:type="dxa" w:w="1821"/>
          </w:tcPr>
          <w:p>
            <w:pPr>
              <w:spacing w:after="0"/>
              <w:jc w:val="left"/>
            </w:pPr>
            <w:r>
              <w:rPr>
                <w:sz w:val="16"/>
              </w:rPr>
              <w:t>about 3.93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112</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0.00123</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0.123%</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2.69</w:t>
            </w:r>
          </w:p>
        </w:tc>
        <w:tc>
          <w:tcPr>
            <w:tcW w:type="dxa" w:w="1379"/>
          </w:tcPr>
          <w:p>
            <w:pPr>
              <w:spacing w:after="0"/>
              <w:jc w:val="left"/>
            </w:pPr>
            <w:r>
              <w:rPr>
                <w:sz w:val="16"/>
              </w:rPr>
              <w:t>events per year</w:t>
            </w:r>
          </w:p>
        </w:tc>
        <w:tc>
          <w:tcPr>
            <w:tcW w:type="dxa" w:w="1821"/>
          </w:tcPr>
          <w:p>
            <w:pPr>
              <w:spacing w:after="0"/>
              <w:jc w:val="left"/>
            </w:pPr>
            <w:r>
              <w:rPr>
                <w:sz w:val="16"/>
              </w:rPr>
              <w:t>about 2.69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102.4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2.62</w:t>
            </w:r>
          </w:p>
        </w:tc>
        <w:tc>
          <w:tcPr>
            <w:tcW w:type="dxa" w:w="1379"/>
          </w:tcPr>
          <w:p>
            <w:pPr>
              <w:spacing w:after="0"/>
              <w:jc w:val="left"/>
            </w:pPr>
            <w:r>
              <w:rPr>
                <w:sz w:val="16"/>
              </w:rPr>
              <w:t>event-days per year</w:t>
            </w:r>
          </w:p>
        </w:tc>
        <w:tc>
          <w:tcPr>
            <w:tcW w:type="dxa" w:w="1821"/>
          </w:tcPr>
          <w:p>
            <w:pPr>
              <w:spacing w:after="0"/>
              <w:jc w:val="left"/>
            </w:pPr>
            <w:r>
              <w:rPr>
                <w:sz w:val="16"/>
              </w:rPr>
              <w:t>about 2.62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16 of 30 years, 1996 to 2025 (53.3%)</w:t>
            </w:r>
          </w:p>
        </w:tc>
        <w:tc>
          <w:tcPr>
            <w:tcW w:type="dxa" w:w="1609"/>
          </w:tcPr>
          <w:p>
            <w:pPr>
              <w:spacing w:after="0"/>
              <w:jc w:val="right"/>
            </w:pPr>
            <w:r>
              <w:rPr>
                <w:sz w:val="16"/>
              </w:rPr>
              <w:t>46.9</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0.0633</w:t>
            </w:r>
          </w:p>
        </w:tc>
        <w:tc>
          <w:tcPr>
            <w:tcW w:type="dxa" w:w="1379"/>
          </w:tcPr>
          <w:p>
            <w:pPr>
              <w:spacing w:after="0"/>
              <w:jc w:val="left"/>
            </w:pPr>
            <w:r>
              <w:rPr>
                <w:sz w:val="16"/>
              </w:rPr>
              <w:t>events per year</w:t>
            </w:r>
          </w:p>
        </w:tc>
        <w:tc>
          <w:tcPr>
            <w:tcW w:type="dxa" w:w="1821"/>
          </w:tcPr>
          <w:p>
            <w:pPr>
              <w:spacing w:after="0"/>
              <w:jc w:val="left"/>
            </w:pPr>
            <w:r>
              <w:rPr>
                <w:sz w:val="16"/>
              </w:rPr>
              <w:t>about 1 in 16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22</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0.905</w:t>
            </w:r>
          </w:p>
        </w:tc>
        <w:tc>
          <w:tcPr>
            <w:tcW w:type="dxa" w:w="1379"/>
          </w:tcPr>
          <w:p>
            <w:pPr>
              <w:spacing w:after="0"/>
              <w:jc w:val="left"/>
            </w:pPr>
            <w:r>
              <w:rPr>
                <w:sz w:val="16"/>
              </w:rPr>
              <w:t>event-days per year</w:t>
            </w:r>
          </w:p>
        </w:tc>
        <w:tc>
          <w:tcPr>
            <w:tcW w:type="dxa" w:w="1821"/>
          </w:tcPr>
          <w:p>
            <w:pPr>
              <w:spacing w:after="0"/>
              <w:jc w:val="left"/>
            </w:pPr>
            <w:r>
              <w:rPr>
                <w:sz w:val="16"/>
              </w:rPr>
              <w:t>about 0.905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10 of 30 years, 1996 to 2025 (33.3%)</w:t>
            </w:r>
          </w:p>
        </w:tc>
        <w:tc>
          <w:tcPr>
            <w:tcW w:type="dxa" w:w="1609"/>
          </w:tcPr>
          <w:p>
            <w:pPr>
              <w:spacing w:after="0"/>
              <w:jc w:val="right"/>
            </w:pPr>
            <w:r>
              <w:rPr>
                <w:sz w:val="16"/>
              </w:rPr>
              <w:t>61</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1.57</w:t>
            </w:r>
          </w:p>
        </w:tc>
        <w:tc>
          <w:tcPr>
            <w:tcW w:type="dxa" w:w="1379"/>
          </w:tcPr>
          <w:p>
            <w:pPr>
              <w:spacing w:after="0"/>
              <w:jc w:val="left"/>
            </w:pPr>
            <w:r>
              <w:rPr>
                <w:sz w:val="16"/>
              </w:rPr>
              <w:t>event-days per year</w:t>
            </w:r>
          </w:p>
        </w:tc>
        <w:tc>
          <w:tcPr>
            <w:tcW w:type="dxa" w:w="1821"/>
          </w:tcPr>
          <w:p>
            <w:pPr>
              <w:spacing w:after="0"/>
              <w:jc w:val="left"/>
            </w:pPr>
            <w:r>
              <w:rPr>
                <w:sz w:val="16"/>
              </w:rPr>
              <w:t>about 1.57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21 of 30 years, 1996 to 2025 (70%)</w:t>
            </w:r>
          </w:p>
        </w:tc>
        <w:tc>
          <w:tcPr>
            <w:tcW w:type="dxa" w:w="1609"/>
          </w:tcPr>
          <w:p>
            <w:pPr>
              <w:spacing w:after="0"/>
              <w:jc w:val="right"/>
            </w:pPr>
            <w:r>
              <w:rPr>
                <w:sz w:val="16"/>
              </w:rPr>
              <w:t>44</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0.503</w:t>
            </w:r>
          </w:p>
        </w:tc>
        <w:tc>
          <w:tcPr>
            <w:tcW w:type="dxa" w:w="1379"/>
          </w:tcPr>
          <w:p>
            <w:pPr>
              <w:spacing w:after="0"/>
              <w:jc w:val="left"/>
            </w:pPr>
            <w:r>
              <w:rPr>
                <w:sz w:val="16"/>
              </w:rPr>
              <w:t>events per year (modeled)</w:t>
            </w:r>
          </w:p>
        </w:tc>
        <w:tc>
          <w:tcPr>
            <w:tcW w:type="dxa" w:w="1821"/>
          </w:tcPr>
          <w:p>
            <w:pPr>
              <w:spacing w:after="0"/>
              <w:jc w:val="left"/>
            </w:pPr>
            <w:r>
              <w:rPr>
                <w:sz w:val="16"/>
              </w:rPr>
              <w:t>about 0.5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38.7</w:t>
            </w:r>
          </w:p>
        </w:tc>
        <w:tc>
          <w:tcPr>
            <w:tcW w:type="dxa" w:w="1379"/>
          </w:tcPr>
          <w:p>
            <w:pPr>
              <w:spacing w:after="0"/>
              <w:jc w:val="left"/>
            </w:pPr>
            <w:r>
              <w:rPr>
                <w:sz w:val="16"/>
              </w:rPr>
              <w:t>days per year with a strike</w:t>
            </w:r>
          </w:p>
        </w:tc>
        <w:tc>
          <w:tcPr>
            <w:tcW w:type="dxa" w:w="1821"/>
          </w:tcPr>
          <w:p>
            <w:pPr>
              <w:spacing w:after="0"/>
              <w:jc w:val="left"/>
            </w:pPr>
            <w:r>
              <w:rPr>
                <w:sz w:val="16"/>
              </w:rPr>
              <w:t>about 38.7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4.3</w:t>
            </w:r>
          </w:p>
        </w:tc>
        <w:tc>
          <w:tcPr>
            <w:tcW w:type="dxa" w:w="1379"/>
          </w:tcPr>
          <w:p>
            <w:pPr>
              <w:spacing w:after="0"/>
              <w:jc w:val="left"/>
            </w:pPr>
            <w:r>
              <w:rPr>
                <w:sz w:val="16"/>
              </w:rPr>
              <w:t>events per year</w:t>
            </w:r>
          </w:p>
        </w:tc>
        <w:tc>
          <w:tcPr>
            <w:tcW w:type="dxa" w:w="1821"/>
          </w:tcPr>
          <w:p>
            <w:pPr>
              <w:spacing w:after="0"/>
              <w:jc w:val="left"/>
            </w:pPr>
            <w:r>
              <w:rPr>
                <w:sz w:val="16"/>
              </w:rPr>
              <w:t>about 4.3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164</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0.107</w:t>
            </w:r>
          </w:p>
        </w:tc>
        <w:tc>
          <w:tcPr>
            <w:tcW w:type="dxa" w:w="1379"/>
          </w:tcPr>
          <w:p>
            <w:pPr>
              <w:spacing w:after="0"/>
              <w:jc w:val="left"/>
            </w:pPr>
            <w:r>
              <w:rPr>
                <w:sz w:val="16"/>
              </w:rPr>
              <w:t>events per year</w:t>
            </w:r>
          </w:p>
        </w:tc>
        <w:tc>
          <w:tcPr>
            <w:tcW w:type="dxa" w:w="1821"/>
          </w:tcPr>
          <w:p>
            <w:pPr>
              <w:spacing w:after="0"/>
              <w:jc w:val="left"/>
            </w:pPr>
            <w:r>
              <w:rPr>
                <w:sz w:val="16"/>
              </w:rPr>
              <w:t>about 1 in 9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0.00213</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0.213%</w:t>
            </w:r>
          </w:p>
        </w:tc>
        <w:tc>
          <w:tcPr>
            <w:tcW w:type="dxa" w:w="1037"/>
          </w:tcPr>
          <w:p>
            <w:pPr>
              <w:spacing w:after="0"/>
              <w:jc w:val="left"/>
            </w:pPr>
            <w:r>
              <w:rPr>
                <w:sz w:val="16"/>
              </w:rPr>
              <w:t>Likely</w:t>
            </w:r>
          </w:p>
        </w:tc>
        <w:tc>
          <w:tcPr>
            <w:tcW w:type="dxa" w:w="1374"/>
          </w:tcPr>
          <w:p>
            <w:pPr>
              <w:spacing w:after="0"/>
              <w:jc w:val="left"/>
            </w:pPr>
            <w:r>
              <w:rPr>
                <w:sz w:val="16"/>
              </w:rPr>
              <w:t>Storm Events records in 4 of 30 years, 1996 to 2025 (13.3%)</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12.6</w:t>
            </w:r>
          </w:p>
        </w:tc>
        <w:tc>
          <w:tcPr>
            <w:tcW w:type="dxa" w:w="1379"/>
          </w:tcPr>
          <w:p>
            <w:pPr>
              <w:spacing w:after="0"/>
              <w:jc w:val="left"/>
            </w:pPr>
            <w:r>
              <w:rPr>
                <w:sz w:val="16"/>
              </w:rPr>
              <w:t>event-days per year</w:t>
            </w:r>
          </w:p>
        </w:tc>
        <w:tc>
          <w:tcPr>
            <w:tcW w:type="dxa" w:w="1821"/>
          </w:tcPr>
          <w:p>
            <w:pPr>
              <w:spacing w:after="0"/>
              <w:jc w:val="left"/>
            </w:pPr>
            <w:r>
              <w:rPr>
                <w:sz w:val="16"/>
              </w:rPr>
              <w:t>about 12.6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239</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132</w:t>
            </w:r>
          </w:p>
        </w:tc>
        <w:tc>
          <w:tcPr>
            <w:tcW w:type="dxa" w:w="1381"/>
          </w:tcPr>
          <w:p>
            <w:pPr>
              <w:spacing w:after="0"/>
              <w:jc w:val="right"/>
            </w:pPr>
            <w:r>
              <w:rPr>
                <w:sz w:val="16"/>
              </w:rPr>
              <w:t>30</w:t>
            </w:r>
          </w:p>
        </w:tc>
        <w:tc>
          <w:tcPr>
            <w:tcW w:type="dxa" w:w="1381"/>
          </w:tcPr>
          <w:p>
            <w:pPr>
              <w:spacing w:after="0"/>
              <w:jc w:val="right"/>
            </w:pPr>
            <w:r>
              <w:rPr>
                <w:sz w:val="16"/>
              </w:rPr>
              <w:t>4.4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Avalanche</w:t>
            </w:r>
          </w:p>
        </w:tc>
        <w:tc>
          <w:tcPr>
            <w:tcW w:type="dxa" w:w="1143"/>
          </w:tcPr>
          <w:p>
            <w:pPr>
              <w:spacing w:after="0"/>
              <w:jc w:val="right"/>
            </w:pPr>
            <w:r>
              <w:rPr>
                <w:sz w:val="16"/>
              </w:rPr>
              <w:t>5 of 6</w:t>
            </w:r>
          </w:p>
        </w:tc>
        <w:tc>
          <w:tcPr>
            <w:tcW w:type="dxa" w:w="1090"/>
          </w:tcPr>
          <w:p>
            <w:pPr>
              <w:spacing w:after="0"/>
              <w:jc w:val="right"/>
            </w:pPr>
            <w:r>
              <w:rPr>
                <w:sz w:val="16"/>
              </w:rPr>
              <w:t>50.8</w:t>
            </w:r>
          </w:p>
        </w:tc>
        <w:tc>
          <w:tcPr>
            <w:tcW w:type="dxa" w:w="1143"/>
          </w:tcPr>
          <w:p>
            <w:pPr>
              <w:spacing w:after="0"/>
              <w:jc w:val="right"/>
            </w:pPr>
            <w:r>
              <w:rPr>
                <w:sz w:val="16"/>
              </w:rPr>
              <w:t>52.7</w:t>
            </w:r>
          </w:p>
        </w:tc>
        <w:tc>
          <w:tcPr>
            <w:tcW w:type="dxa" w:w="1090"/>
          </w:tcPr>
          <w:p>
            <w:pPr>
              <w:spacing w:after="0"/>
              <w:jc w:val="right"/>
            </w:pPr>
            <w:r>
              <w:rPr>
                <w:sz w:val="16"/>
              </w:rPr>
              <w:t>54.9</w:t>
            </w:r>
          </w:p>
        </w:tc>
        <w:tc>
          <w:tcPr>
            <w:tcW w:type="dxa" w:w="7901"/>
          </w:tcPr>
          <w:p>
            <w:pPr>
              <w:spacing w:after="0"/>
              <w:jc w:val="left"/>
            </w:pPr>
            <w:r>
              <w:rPr>
                <w:sz w:val="16"/>
              </w:rPr>
              <w:t>Very Low 5, Not Applicable 1</w:t>
            </w:r>
          </w:p>
        </w:tc>
      </w:tr>
      <w:tr>
        <w:trPr>
          <w:cantSplit/>
        </w:trPr>
        <w:tc>
          <w:tcPr>
            <w:tcW w:type="dxa" w:w="1744"/>
          </w:tcPr>
          <w:p>
            <w:pPr>
              <w:spacing w:after="0"/>
              <w:jc w:val="left"/>
            </w:pPr>
            <w:r>
              <w:rPr>
                <w:sz w:val="16"/>
              </w:rPr>
              <w:t>Cold Wave</w:t>
            </w:r>
          </w:p>
        </w:tc>
        <w:tc>
          <w:tcPr>
            <w:tcW w:type="dxa" w:w="1143"/>
          </w:tcPr>
          <w:p>
            <w:pPr>
              <w:spacing w:after="0"/>
              <w:jc w:val="right"/>
            </w:pPr>
            <w:r>
              <w:rPr>
                <w:sz w:val="16"/>
              </w:rPr>
              <w:t>6 of 6</w:t>
            </w:r>
          </w:p>
        </w:tc>
        <w:tc>
          <w:tcPr>
            <w:tcW w:type="dxa" w:w="1090"/>
          </w:tcPr>
          <w:p>
            <w:pPr>
              <w:spacing w:after="0"/>
              <w:jc w:val="right"/>
            </w:pPr>
            <w:r>
              <w:rPr>
                <w:sz w:val="16"/>
              </w:rPr>
              <w:t>32.6</w:t>
            </w:r>
          </w:p>
        </w:tc>
        <w:tc>
          <w:tcPr>
            <w:tcW w:type="dxa" w:w="1143"/>
          </w:tcPr>
          <w:p>
            <w:pPr>
              <w:spacing w:after="0"/>
              <w:jc w:val="right"/>
            </w:pPr>
            <w:r>
              <w:rPr>
                <w:sz w:val="16"/>
              </w:rPr>
              <w:t>55.6</w:t>
            </w:r>
          </w:p>
        </w:tc>
        <w:tc>
          <w:tcPr>
            <w:tcW w:type="dxa" w:w="1090"/>
          </w:tcPr>
          <w:p>
            <w:pPr>
              <w:spacing w:after="0"/>
              <w:jc w:val="right"/>
            </w:pPr>
            <w:r>
              <w:rPr>
                <w:sz w:val="16"/>
              </w:rPr>
              <w:t>68.8</w:t>
            </w:r>
          </w:p>
        </w:tc>
        <w:tc>
          <w:tcPr>
            <w:tcW w:type="dxa" w:w="7901"/>
          </w:tcPr>
          <w:p>
            <w:pPr>
              <w:spacing w:after="0"/>
              <w:jc w:val="left"/>
            </w:pPr>
            <w:r>
              <w:rPr>
                <w:sz w:val="16"/>
              </w:rPr>
              <w:t>Relatively Moderate 4, Relatively Low 2</w:t>
            </w:r>
          </w:p>
        </w:tc>
      </w:tr>
      <w:tr>
        <w:trPr>
          <w:cantSplit/>
        </w:trPr>
        <w:tc>
          <w:tcPr>
            <w:tcW w:type="dxa" w:w="1744"/>
          </w:tcPr>
          <w:p>
            <w:pPr>
              <w:spacing w:after="0"/>
              <w:jc w:val="left"/>
            </w:pPr>
            <w:r>
              <w:rPr>
                <w:sz w:val="16"/>
              </w:rPr>
              <w:t>Drought</w:t>
            </w:r>
          </w:p>
        </w:tc>
        <w:tc>
          <w:tcPr>
            <w:tcW w:type="dxa" w:w="1143"/>
          </w:tcPr>
          <w:p>
            <w:pPr>
              <w:spacing w:after="0"/>
              <w:jc w:val="right"/>
            </w:pPr>
            <w:r>
              <w:rPr>
                <w:sz w:val="16"/>
              </w:rPr>
              <w:t>6 of 6</w:t>
            </w:r>
          </w:p>
        </w:tc>
        <w:tc>
          <w:tcPr>
            <w:tcW w:type="dxa" w:w="1090"/>
          </w:tcPr>
          <w:p>
            <w:pPr>
              <w:spacing w:after="0"/>
              <w:jc w:val="right"/>
            </w:pPr>
            <w:r>
              <w:rPr>
                <w:sz w:val="16"/>
              </w:rPr>
              <w:t>87.9</w:t>
            </w:r>
          </w:p>
        </w:tc>
        <w:tc>
          <w:tcPr>
            <w:tcW w:type="dxa" w:w="1143"/>
          </w:tcPr>
          <w:p>
            <w:pPr>
              <w:spacing w:after="0"/>
              <w:jc w:val="right"/>
            </w:pPr>
            <w:r>
              <w:rPr>
                <w:sz w:val="16"/>
              </w:rPr>
              <w:t>93.8</w:t>
            </w:r>
          </w:p>
        </w:tc>
        <w:tc>
          <w:tcPr>
            <w:tcW w:type="dxa" w:w="1090"/>
          </w:tcPr>
          <w:p>
            <w:pPr>
              <w:spacing w:after="0"/>
              <w:jc w:val="right"/>
            </w:pPr>
            <w:r>
              <w:rPr>
                <w:sz w:val="16"/>
              </w:rPr>
              <w:t>96.5</w:t>
            </w:r>
          </w:p>
        </w:tc>
        <w:tc>
          <w:tcPr>
            <w:tcW w:type="dxa" w:w="7901"/>
          </w:tcPr>
          <w:p>
            <w:pPr>
              <w:spacing w:after="0"/>
              <w:jc w:val="left"/>
            </w:pPr>
            <w:r>
              <w:rPr>
                <w:sz w:val="16"/>
              </w:rPr>
              <w:t>Relatively Moderate 5, Relatively Low 1</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6 of 6</w:t>
            </w:r>
          </w:p>
        </w:tc>
        <w:tc>
          <w:tcPr>
            <w:tcW w:type="dxa" w:w="1090"/>
          </w:tcPr>
          <w:p>
            <w:pPr>
              <w:spacing w:after="0"/>
              <w:jc w:val="right"/>
            </w:pPr>
            <w:r>
              <w:rPr>
                <w:sz w:val="16"/>
              </w:rPr>
              <w:t>20.9</w:t>
            </w:r>
          </w:p>
        </w:tc>
        <w:tc>
          <w:tcPr>
            <w:tcW w:type="dxa" w:w="1143"/>
          </w:tcPr>
          <w:p>
            <w:pPr>
              <w:spacing w:after="0"/>
              <w:jc w:val="right"/>
            </w:pPr>
            <w:r>
              <w:rPr>
                <w:sz w:val="16"/>
              </w:rPr>
              <w:t>46.5</w:t>
            </w:r>
          </w:p>
        </w:tc>
        <w:tc>
          <w:tcPr>
            <w:tcW w:type="dxa" w:w="1090"/>
          </w:tcPr>
          <w:p>
            <w:pPr>
              <w:spacing w:after="0"/>
              <w:jc w:val="right"/>
            </w:pPr>
            <w:r>
              <w:rPr>
                <w:sz w:val="16"/>
              </w:rPr>
              <w:t>64.8</w:t>
            </w:r>
          </w:p>
        </w:tc>
        <w:tc>
          <w:tcPr>
            <w:tcW w:type="dxa" w:w="7901"/>
          </w:tcPr>
          <w:p>
            <w:pPr>
              <w:spacing w:after="0"/>
              <w:jc w:val="left"/>
            </w:pPr>
            <w:r>
              <w:rPr>
                <w:sz w:val="16"/>
              </w:rPr>
              <w:t>Relatively Low 4, Very Low 2</w:t>
            </w:r>
          </w:p>
        </w:tc>
      </w:tr>
      <w:tr>
        <w:trPr>
          <w:cantSplit/>
        </w:trPr>
        <w:tc>
          <w:tcPr>
            <w:tcW w:type="dxa" w:w="1744"/>
          </w:tcPr>
          <w:p>
            <w:pPr>
              <w:spacing w:after="0"/>
              <w:jc w:val="left"/>
            </w:pPr>
            <w:r>
              <w:rPr>
                <w:sz w:val="16"/>
              </w:rPr>
              <w:t>Hail</w:t>
            </w:r>
          </w:p>
        </w:tc>
        <w:tc>
          <w:tcPr>
            <w:tcW w:type="dxa" w:w="1143"/>
          </w:tcPr>
          <w:p>
            <w:pPr>
              <w:spacing w:after="0"/>
              <w:jc w:val="right"/>
            </w:pPr>
            <w:r>
              <w:rPr>
                <w:sz w:val="16"/>
              </w:rPr>
              <w:t>6 of 6</w:t>
            </w:r>
          </w:p>
        </w:tc>
        <w:tc>
          <w:tcPr>
            <w:tcW w:type="dxa" w:w="1090"/>
          </w:tcPr>
          <w:p>
            <w:pPr>
              <w:spacing w:after="0"/>
              <w:jc w:val="right"/>
            </w:pPr>
            <w:r>
              <w:rPr>
                <w:sz w:val="16"/>
              </w:rPr>
              <w:t>55.1</w:t>
            </w:r>
          </w:p>
        </w:tc>
        <w:tc>
          <w:tcPr>
            <w:tcW w:type="dxa" w:w="1143"/>
          </w:tcPr>
          <w:p>
            <w:pPr>
              <w:spacing w:after="0"/>
              <w:jc w:val="right"/>
            </w:pPr>
            <w:r>
              <w:rPr>
                <w:sz w:val="16"/>
              </w:rPr>
              <w:t>72.8</w:t>
            </w:r>
          </w:p>
        </w:tc>
        <w:tc>
          <w:tcPr>
            <w:tcW w:type="dxa" w:w="1090"/>
          </w:tcPr>
          <w:p>
            <w:pPr>
              <w:spacing w:after="0"/>
              <w:jc w:val="right"/>
            </w:pPr>
            <w:r>
              <w:rPr>
                <w:sz w:val="16"/>
              </w:rPr>
              <w:t>82.2</w:t>
            </w:r>
          </w:p>
        </w:tc>
        <w:tc>
          <w:tcPr>
            <w:tcW w:type="dxa" w:w="7901"/>
          </w:tcPr>
          <w:p>
            <w:pPr>
              <w:spacing w:after="0"/>
              <w:jc w:val="left"/>
            </w:pPr>
            <w:r>
              <w:rPr>
                <w:sz w:val="16"/>
              </w:rPr>
              <w:t>Relatively Moderate 3, Relatively Low 3</w:t>
            </w:r>
          </w:p>
        </w:tc>
      </w:tr>
      <w:tr>
        <w:trPr>
          <w:cantSplit/>
        </w:trPr>
        <w:tc>
          <w:tcPr>
            <w:tcW w:type="dxa" w:w="1744"/>
          </w:tcPr>
          <w:p>
            <w:pPr>
              <w:spacing w:after="0"/>
              <w:jc w:val="left"/>
            </w:pPr>
            <w:r>
              <w:rPr>
                <w:sz w:val="16"/>
              </w:rPr>
              <w:t>Heat Wave</w:t>
            </w:r>
          </w:p>
        </w:tc>
        <w:tc>
          <w:tcPr>
            <w:tcW w:type="dxa" w:w="1143"/>
          </w:tcPr>
          <w:p>
            <w:pPr>
              <w:spacing w:after="0"/>
              <w:jc w:val="right"/>
            </w:pPr>
            <w:r>
              <w:rPr>
                <w:sz w:val="16"/>
              </w:rPr>
              <w:t>6 of 6</w:t>
            </w:r>
          </w:p>
        </w:tc>
        <w:tc>
          <w:tcPr>
            <w:tcW w:type="dxa" w:w="1090"/>
          </w:tcPr>
          <w:p>
            <w:pPr>
              <w:spacing w:after="0"/>
              <w:jc w:val="right"/>
            </w:pPr>
            <w:r>
              <w:rPr>
                <w:sz w:val="16"/>
              </w:rPr>
              <w:t>16.2</w:t>
            </w:r>
          </w:p>
        </w:tc>
        <w:tc>
          <w:tcPr>
            <w:tcW w:type="dxa" w:w="1143"/>
          </w:tcPr>
          <w:p>
            <w:pPr>
              <w:spacing w:after="0"/>
              <w:jc w:val="right"/>
            </w:pPr>
            <w:r>
              <w:rPr>
                <w:sz w:val="16"/>
              </w:rPr>
              <w:t>42.1</w:t>
            </w:r>
          </w:p>
        </w:tc>
        <w:tc>
          <w:tcPr>
            <w:tcW w:type="dxa" w:w="1090"/>
          </w:tcPr>
          <w:p>
            <w:pPr>
              <w:spacing w:after="0"/>
              <w:jc w:val="right"/>
            </w:pPr>
            <w:r>
              <w:rPr>
                <w:sz w:val="16"/>
              </w:rPr>
              <w:t>52.2</w:t>
            </w:r>
          </w:p>
        </w:tc>
        <w:tc>
          <w:tcPr>
            <w:tcW w:type="dxa" w:w="7901"/>
          </w:tcPr>
          <w:p>
            <w:pPr>
              <w:spacing w:after="0"/>
              <w:jc w:val="left"/>
            </w:pPr>
            <w:r>
              <w:rPr>
                <w:sz w:val="16"/>
              </w:rPr>
              <w:t>Relatively Low 5, Very Low 1</w:t>
            </w:r>
          </w:p>
        </w:tc>
      </w:tr>
      <w:tr>
        <w:trPr>
          <w:cantSplit/>
        </w:trPr>
        <w:tc>
          <w:tcPr>
            <w:tcW w:type="dxa" w:w="1744"/>
          </w:tcPr>
          <w:p>
            <w:pPr>
              <w:spacing w:after="0"/>
              <w:jc w:val="left"/>
            </w:pPr>
            <w:r>
              <w:rPr>
                <w:sz w:val="16"/>
              </w:rPr>
              <w:t>Hurricane</w:t>
            </w:r>
          </w:p>
        </w:tc>
        <w:tc>
          <w:tcPr>
            <w:tcW w:type="dxa" w:w="1143"/>
          </w:tcPr>
          <w:p>
            <w:pPr>
              <w:spacing w:after="0"/>
              <w:jc w:val="right"/>
            </w:pPr>
            <w:r>
              <w:rPr>
                <w:sz w:val="16"/>
              </w:rPr>
              <w:t>6 of 6</w:t>
            </w:r>
          </w:p>
        </w:tc>
        <w:tc>
          <w:tcPr>
            <w:tcW w:type="dxa" w:w="1090"/>
          </w:tcPr>
          <w:p>
            <w:pPr>
              <w:spacing w:after="0"/>
              <w:jc w:val="right"/>
            </w:pPr>
            <w:r>
              <w:rPr>
                <w:sz w:val="16"/>
              </w:rPr>
              <w:t>72.2</w:t>
            </w:r>
          </w:p>
        </w:tc>
        <w:tc>
          <w:tcPr>
            <w:tcW w:type="dxa" w:w="1143"/>
          </w:tcPr>
          <w:p>
            <w:pPr>
              <w:spacing w:after="0"/>
              <w:jc w:val="right"/>
            </w:pPr>
            <w:r>
              <w:rPr>
                <w:sz w:val="16"/>
              </w:rPr>
              <w:t>83.6</w:t>
            </w:r>
          </w:p>
        </w:tc>
        <w:tc>
          <w:tcPr>
            <w:tcW w:type="dxa" w:w="1090"/>
          </w:tcPr>
          <w:p>
            <w:pPr>
              <w:spacing w:after="0"/>
              <w:jc w:val="right"/>
            </w:pPr>
            <w:r>
              <w:rPr>
                <w:sz w:val="16"/>
              </w:rPr>
              <w:t>88.2</w:t>
            </w:r>
          </w:p>
        </w:tc>
        <w:tc>
          <w:tcPr>
            <w:tcW w:type="dxa" w:w="7901"/>
          </w:tcPr>
          <w:p>
            <w:pPr>
              <w:spacing w:after="0"/>
              <w:jc w:val="left"/>
            </w:pPr>
            <w:r>
              <w:rPr>
                <w:sz w:val="16"/>
              </w:rPr>
              <w:t>Relatively Moderate 5, Relatively Low 1</w:t>
            </w:r>
          </w:p>
        </w:tc>
      </w:tr>
      <w:tr>
        <w:trPr>
          <w:cantSplit/>
        </w:trPr>
        <w:tc>
          <w:tcPr>
            <w:tcW w:type="dxa" w:w="1744"/>
          </w:tcPr>
          <w:p>
            <w:pPr>
              <w:spacing w:after="0"/>
              <w:jc w:val="left"/>
            </w:pPr>
            <w:r>
              <w:rPr>
                <w:sz w:val="16"/>
              </w:rPr>
              <w:t>Ice Storm</w:t>
            </w:r>
          </w:p>
        </w:tc>
        <w:tc>
          <w:tcPr>
            <w:tcW w:type="dxa" w:w="1143"/>
          </w:tcPr>
          <w:p>
            <w:pPr>
              <w:spacing w:after="0"/>
              <w:jc w:val="right"/>
            </w:pPr>
            <w:r>
              <w:rPr>
                <w:sz w:val="16"/>
              </w:rPr>
              <w:t>6 of 6</w:t>
            </w:r>
          </w:p>
        </w:tc>
        <w:tc>
          <w:tcPr>
            <w:tcW w:type="dxa" w:w="1090"/>
          </w:tcPr>
          <w:p>
            <w:pPr>
              <w:spacing w:after="0"/>
              <w:jc w:val="right"/>
            </w:pPr>
            <w:r>
              <w:rPr>
                <w:sz w:val="16"/>
              </w:rPr>
              <w:t>5.5</w:t>
            </w:r>
          </w:p>
        </w:tc>
        <w:tc>
          <w:tcPr>
            <w:tcW w:type="dxa" w:w="1143"/>
          </w:tcPr>
          <w:p>
            <w:pPr>
              <w:spacing w:after="0"/>
              <w:jc w:val="right"/>
            </w:pPr>
            <w:r>
              <w:rPr>
                <w:sz w:val="16"/>
              </w:rPr>
              <w:t>23.0</w:t>
            </w:r>
          </w:p>
        </w:tc>
        <w:tc>
          <w:tcPr>
            <w:tcW w:type="dxa" w:w="1090"/>
          </w:tcPr>
          <w:p>
            <w:pPr>
              <w:spacing w:after="0"/>
              <w:jc w:val="right"/>
            </w:pPr>
            <w:r>
              <w:rPr>
                <w:sz w:val="16"/>
              </w:rPr>
              <w:t>37.7</w:t>
            </w:r>
          </w:p>
        </w:tc>
        <w:tc>
          <w:tcPr>
            <w:tcW w:type="dxa" w:w="7901"/>
          </w:tcPr>
          <w:p>
            <w:pPr>
              <w:spacing w:after="0"/>
              <w:jc w:val="left"/>
            </w:pPr>
            <w:r>
              <w:rPr>
                <w:sz w:val="16"/>
              </w:rPr>
              <w:t>Relatively Low 1, Very Low 5</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6 of 6</w:t>
            </w:r>
          </w:p>
        </w:tc>
        <w:tc>
          <w:tcPr>
            <w:tcW w:type="dxa" w:w="1090"/>
          </w:tcPr>
          <w:p>
            <w:pPr>
              <w:spacing w:after="0"/>
              <w:jc w:val="right"/>
            </w:pPr>
            <w:r>
              <w:rPr>
                <w:sz w:val="16"/>
              </w:rPr>
              <w:t>39.7</w:t>
            </w:r>
          </w:p>
        </w:tc>
        <w:tc>
          <w:tcPr>
            <w:tcW w:type="dxa" w:w="1143"/>
          </w:tcPr>
          <w:p>
            <w:pPr>
              <w:spacing w:after="0"/>
              <w:jc w:val="right"/>
            </w:pPr>
            <w:r>
              <w:rPr>
                <w:sz w:val="16"/>
              </w:rPr>
              <w:t>88.0</w:t>
            </w:r>
          </w:p>
        </w:tc>
        <w:tc>
          <w:tcPr>
            <w:tcW w:type="dxa" w:w="1090"/>
          </w:tcPr>
          <w:p>
            <w:pPr>
              <w:spacing w:after="0"/>
              <w:jc w:val="right"/>
            </w:pPr>
            <w:r>
              <w:rPr>
                <w:sz w:val="16"/>
              </w:rPr>
              <w:t>96.9</w:t>
            </w:r>
          </w:p>
        </w:tc>
        <w:tc>
          <w:tcPr>
            <w:tcW w:type="dxa" w:w="7901"/>
          </w:tcPr>
          <w:p>
            <w:pPr>
              <w:spacing w:after="0"/>
              <w:jc w:val="left"/>
            </w:pPr>
            <w:r>
              <w:rPr>
                <w:sz w:val="16"/>
              </w:rPr>
              <w:t>Very High 1, Relatively High 3, Relatively Moderate 1, Relatively Low 1</w:t>
            </w:r>
          </w:p>
        </w:tc>
      </w:tr>
      <w:tr>
        <w:trPr>
          <w:cantSplit/>
        </w:trPr>
        <w:tc>
          <w:tcPr>
            <w:tcW w:type="dxa" w:w="1744"/>
          </w:tcPr>
          <w:p>
            <w:pPr>
              <w:spacing w:after="0"/>
              <w:jc w:val="left"/>
            </w:pPr>
            <w:r>
              <w:rPr>
                <w:sz w:val="16"/>
              </w:rPr>
              <w:t>Landslide</w:t>
            </w:r>
          </w:p>
        </w:tc>
        <w:tc>
          <w:tcPr>
            <w:tcW w:type="dxa" w:w="1143"/>
          </w:tcPr>
          <w:p>
            <w:pPr>
              <w:spacing w:after="0"/>
              <w:jc w:val="right"/>
            </w:pPr>
            <w:r>
              <w:rPr>
                <w:sz w:val="16"/>
              </w:rPr>
              <w:t>6 of 6</w:t>
            </w:r>
          </w:p>
        </w:tc>
        <w:tc>
          <w:tcPr>
            <w:tcW w:type="dxa" w:w="1090"/>
          </w:tcPr>
          <w:p>
            <w:pPr>
              <w:spacing w:after="0"/>
              <w:jc w:val="right"/>
            </w:pPr>
            <w:r>
              <w:rPr>
                <w:sz w:val="16"/>
              </w:rPr>
              <w:t>63.9</w:t>
            </w:r>
          </w:p>
        </w:tc>
        <w:tc>
          <w:tcPr>
            <w:tcW w:type="dxa" w:w="1143"/>
          </w:tcPr>
          <w:p>
            <w:pPr>
              <w:spacing w:after="0"/>
              <w:jc w:val="right"/>
            </w:pPr>
            <w:r>
              <w:rPr>
                <w:sz w:val="16"/>
              </w:rPr>
              <w:t>93.6</w:t>
            </w:r>
          </w:p>
        </w:tc>
        <w:tc>
          <w:tcPr>
            <w:tcW w:type="dxa" w:w="1090"/>
          </w:tcPr>
          <w:p>
            <w:pPr>
              <w:spacing w:after="0"/>
              <w:jc w:val="right"/>
            </w:pPr>
            <w:r>
              <w:rPr>
                <w:sz w:val="16"/>
              </w:rPr>
              <w:t>95.9</w:t>
            </w:r>
          </w:p>
        </w:tc>
        <w:tc>
          <w:tcPr>
            <w:tcW w:type="dxa" w:w="7901"/>
          </w:tcPr>
          <w:p>
            <w:pPr>
              <w:spacing w:after="0"/>
              <w:jc w:val="left"/>
            </w:pPr>
            <w:r>
              <w:rPr>
                <w:sz w:val="16"/>
              </w:rPr>
              <w:t>Relatively Moderate 1, Relatively Low 4, Very Low 1</w:t>
            </w:r>
          </w:p>
        </w:tc>
      </w:tr>
      <w:tr>
        <w:trPr>
          <w:cantSplit/>
        </w:trPr>
        <w:tc>
          <w:tcPr>
            <w:tcW w:type="dxa" w:w="1744"/>
          </w:tcPr>
          <w:p>
            <w:pPr>
              <w:spacing w:after="0"/>
              <w:jc w:val="left"/>
            </w:pPr>
            <w:r>
              <w:rPr>
                <w:sz w:val="16"/>
              </w:rPr>
              <w:t>Lightning</w:t>
            </w:r>
          </w:p>
        </w:tc>
        <w:tc>
          <w:tcPr>
            <w:tcW w:type="dxa" w:w="1143"/>
          </w:tcPr>
          <w:p>
            <w:pPr>
              <w:spacing w:after="0"/>
              <w:jc w:val="right"/>
            </w:pPr>
            <w:r>
              <w:rPr>
                <w:sz w:val="16"/>
              </w:rPr>
              <w:t>6 of 6</w:t>
            </w:r>
          </w:p>
        </w:tc>
        <w:tc>
          <w:tcPr>
            <w:tcW w:type="dxa" w:w="1090"/>
          </w:tcPr>
          <w:p>
            <w:pPr>
              <w:spacing w:after="0"/>
              <w:jc w:val="right"/>
            </w:pPr>
            <w:r>
              <w:rPr>
                <w:sz w:val="16"/>
              </w:rPr>
              <w:t>45.5</w:t>
            </w:r>
          </w:p>
        </w:tc>
        <w:tc>
          <w:tcPr>
            <w:tcW w:type="dxa" w:w="1143"/>
          </w:tcPr>
          <w:p>
            <w:pPr>
              <w:spacing w:after="0"/>
              <w:jc w:val="right"/>
            </w:pPr>
            <w:r>
              <w:rPr>
                <w:sz w:val="16"/>
              </w:rPr>
              <w:t>72.4</w:t>
            </w:r>
          </w:p>
        </w:tc>
        <w:tc>
          <w:tcPr>
            <w:tcW w:type="dxa" w:w="1090"/>
          </w:tcPr>
          <w:p>
            <w:pPr>
              <w:spacing w:after="0"/>
              <w:jc w:val="right"/>
            </w:pPr>
            <w:r>
              <w:rPr>
                <w:sz w:val="16"/>
              </w:rPr>
              <w:t>82.1</w:t>
            </w:r>
          </w:p>
        </w:tc>
        <w:tc>
          <w:tcPr>
            <w:tcW w:type="dxa" w:w="7901"/>
          </w:tcPr>
          <w:p>
            <w:pPr>
              <w:spacing w:after="0"/>
              <w:jc w:val="left"/>
            </w:pPr>
            <w:r>
              <w:rPr>
                <w:sz w:val="16"/>
              </w:rPr>
              <w:t>Relatively High 3, Relatively Moderate 2, Relatively Low 1</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6 of 6</w:t>
            </w:r>
          </w:p>
        </w:tc>
        <w:tc>
          <w:tcPr>
            <w:tcW w:type="dxa" w:w="1090"/>
          </w:tcPr>
          <w:p>
            <w:pPr>
              <w:spacing w:after="0"/>
              <w:jc w:val="right"/>
            </w:pPr>
            <w:r>
              <w:rPr>
                <w:sz w:val="16"/>
              </w:rPr>
              <w:t>75.5</w:t>
            </w:r>
          </w:p>
        </w:tc>
        <w:tc>
          <w:tcPr>
            <w:tcW w:type="dxa" w:w="1143"/>
          </w:tcPr>
          <w:p>
            <w:pPr>
              <w:spacing w:after="0"/>
              <w:jc w:val="right"/>
            </w:pPr>
            <w:r>
              <w:rPr>
                <w:sz w:val="16"/>
              </w:rPr>
              <w:t>91.2</w:t>
            </w:r>
          </w:p>
        </w:tc>
        <w:tc>
          <w:tcPr>
            <w:tcW w:type="dxa" w:w="1090"/>
          </w:tcPr>
          <w:p>
            <w:pPr>
              <w:spacing w:after="0"/>
              <w:jc w:val="right"/>
            </w:pPr>
            <w:r>
              <w:rPr>
                <w:sz w:val="16"/>
              </w:rPr>
              <w:t>96.7</w:t>
            </w:r>
          </w:p>
        </w:tc>
        <w:tc>
          <w:tcPr>
            <w:tcW w:type="dxa" w:w="7901"/>
          </w:tcPr>
          <w:p>
            <w:pPr>
              <w:spacing w:after="0"/>
              <w:jc w:val="left"/>
            </w:pPr>
            <w:r>
              <w:rPr>
                <w:sz w:val="16"/>
              </w:rPr>
              <w:t>Very High 1, Relatively High 4, Relatively Moderate 1</w:t>
            </w:r>
          </w:p>
        </w:tc>
      </w:tr>
      <w:tr>
        <w:trPr>
          <w:cantSplit/>
        </w:trPr>
        <w:tc>
          <w:tcPr>
            <w:tcW w:type="dxa" w:w="1744"/>
          </w:tcPr>
          <w:p>
            <w:pPr>
              <w:spacing w:after="0"/>
              <w:jc w:val="left"/>
            </w:pPr>
            <w:r>
              <w:rPr>
                <w:sz w:val="16"/>
              </w:rPr>
              <w:t>Tornado</w:t>
            </w:r>
          </w:p>
        </w:tc>
        <w:tc>
          <w:tcPr>
            <w:tcW w:type="dxa" w:w="1143"/>
          </w:tcPr>
          <w:p>
            <w:pPr>
              <w:spacing w:after="0"/>
              <w:jc w:val="right"/>
            </w:pPr>
            <w:r>
              <w:rPr>
                <w:sz w:val="16"/>
              </w:rPr>
              <w:t>6 of 6</w:t>
            </w:r>
          </w:p>
        </w:tc>
        <w:tc>
          <w:tcPr>
            <w:tcW w:type="dxa" w:w="1090"/>
          </w:tcPr>
          <w:p>
            <w:pPr>
              <w:spacing w:after="0"/>
              <w:jc w:val="right"/>
            </w:pPr>
            <w:r>
              <w:rPr>
                <w:sz w:val="16"/>
              </w:rPr>
              <w:t>25.1</w:t>
            </w:r>
          </w:p>
        </w:tc>
        <w:tc>
          <w:tcPr>
            <w:tcW w:type="dxa" w:w="1143"/>
          </w:tcPr>
          <w:p>
            <w:pPr>
              <w:spacing w:after="0"/>
              <w:jc w:val="right"/>
            </w:pPr>
            <w:r>
              <w:rPr>
                <w:sz w:val="16"/>
              </w:rPr>
              <w:t>38.2</w:t>
            </w:r>
          </w:p>
        </w:tc>
        <w:tc>
          <w:tcPr>
            <w:tcW w:type="dxa" w:w="1090"/>
          </w:tcPr>
          <w:p>
            <w:pPr>
              <w:spacing w:after="0"/>
              <w:jc w:val="right"/>
            </w:pPr>
            <w:r>
              <w:rPr>
                <w:sz w:val="16"/>
              </w:rPr>
              <w:t>50.0</w:t>
            </w:r>
          </w:p>
        </w:tc>
        <w:tc>
          <w:tcPr>
            <w:tcW w:type="dxa" w:w="7901"/>
          </w:tcPr>
          <w:p>
            <w:pPr>
              <w:spacing w:after="0"/>
              <w:jc w:val="left"/>
            </w:pPr>
            <w:r>
              <w:rPr>
                <w:sz w:val="16"/>
              </w:rPr>
              <w:t>Relatively Low 5, Very Low 1</w:t>
            </w:r>
          </w:p>
        </w:tc>
      </w:tr>
      <w:tr>
        <w:trPr>
          <w:cantSplit/>
        </w:trPr>
        <w:tc>
          <w:tcPr>
            <w:tcW w:type="dxa" w:w="1744"/>
          </w:tcPr>
          <w:p>
            <w:pPr>
              <w:spacing w:after="0"/>
              <w:jc w:val="left"/>
            </w:pPr>
            <w:r>
              <w:rPr>
                <w:sz w:val="16"/>
              </w:rPr>
              <w:t>Wildfire</w:t>
            </w:r>
          </w:p>
        </w:tc>
        <w:tc>
          <w:tcPr>
            <w:tcW w:type="dxa" w:w="1143"/>
          </w:tcPr>
          <w:p>
            <w:pPr>
              <w:spacing w:after="0"/>
              <w:jc w:val="right"/>
            </w:pPr>
            <w:r>
              <w:rPr>
                <w:sz w:val="16"/>
              </w:rPr>
              <w:t>6 of 6</w:t>
            </w:r>
          </w:p>
        </w:tc>
        <w:tc>
          <w:tcPr>
            <w:tcW w:type="dxa" w:w="1090"/>
          </w:tcPr>
          <w:p>
            <w:pPr>
              <w:spacing w:after="0"/>
              <w:jc w:val="right"/>
            </w:pPr>
            <w:r>
              <w:rPr>
                <w:sz w:val="16"/>
              </w:rPr>
              <w:t>77.6</w:t>
            </w:r>
          </w:p>
        </w:tc>
        <w:tc>
          <w:tcPr>
            <w:tcW w:type="dxa" w:w="1143"/>
          </w:tcPr>
          <w:p>
            <w:pPr>
              <w:spacing w:after="0"/>
              <w:jc w:val="right"/>
            </w:pPr>
            <w:r>
              <w:rPr>
                <w:sz w:val="16"/>
              </w:rPr>
              <w:t>82.4</w:t>
            </w:r>
          </w:p>
        </w:tc>
        <w:tc>
          <w:tcPr>
            <w:tcW w:type="dxa" w:w="1090"/>
          </w:tcPr>
          <w:p>
            <w:pPr>
              <w:spacing w:after="0"/>
              <w:jc w:val="right"/>
            </w:pPr>
            <w:r>
              <w:rPr>
                <w:sz w:val="16"/>
              </w:rPr>
              <w:t>89.1</w:t>
            </w:r>
          </w:p>
        </w:tc>
        <w:tc>
          <w:tcPr>
            <w:tcW w:type="dxa" w:w="7901"/>
          </w:tcPr>
          <w:p>
            <w:pPr>
              <w:spacing w:after="0"/>
              <w:jc w:val="left"/>
            </w:pPr>
            <w:r>
              <w:rPr>
                <w:sz w:val="16"/>
              </w:rPr>
              <w:t>Relatively Moderate 1, Relatively Low 5</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6 of 6</w:t>
            </w:r>
          </w:p>
        </w:tc>
        <w:tc>
          <w:tcPr>
            <w:tcW w:type="dxa" w:w="1090"/>
          </w:tcPr>
          <w:p>
            <w:pPr>
              <w:spacing w:after="0"/>
              <w:jc w:val="right"/>
            </w:pPr>
            <w:r>
              <w:rPr>
                <w:sz w:val="16"/>
              </w:rPr>
              <w:t>42.7</w:t>
            </w:r>
          </w:p>
        </w:tc>
        <w:tc>
          <w:tcPr>
            <w:tcW w:type="dxa" w:w="1143"/>
          </w:tcPr>
          <w:p>
            <w:pPr>
              <w:spacing w:after="0"/>
              <w:jc w:val="right"/>
            </w:pPr>
            <w:r>
              <w:rPr>
                <w:sz w:val="16"/>
              </w:rPr>
              <w:t>66.0</w:t>
            </w:r>
          </w:p>
        </w:tc>
        <w:tc>
          <w:tcPr>
            <w:tcW w:type="dxa" w:w="1090"/>
          </w:tcPr>
          <w:p>
            <w:pPr>
              <w:spacing w:after="0"/>
              <w:jc w:val="right"/>
            </w:pPr>
            <w:r>
              <w:rPr>
                <w:sz w:val="16"/>
              </w:rPr>
              <w:t>79.1</w:t>
            </w:r>
          </w:p>
        </w:tc>
        <w:tc>
          <w:tcPr>
            <w:tcW w:type="dxa" w:w="7901"/>
          </w:tcPr>
          <w:p>
            <w:pPr>
              <w:spacing w:after="0"/>
              <w:jc w:val="left"/>
            </w:pPr>
            <w:r>
              <w:rPr>
                <w:sz w:val="16"/>
              </w:rPr>
              <w:t>Relatively High 1, Relatively Moderate 4,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71%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8"/>
        <w:gridCol w:w="877"/>
        <w:gridCol w:w="2951"/>
        <w:gridCol w:w="2721"/>
        <w:gridCol w:w="2813"/>
        <w:gridCol w:w="3182"/>
      </w:tblGrid>
      <w:tr>
        <w:trPr>
          <w:cantSplit/>
          <w:tblHeader/>
        </w:trPr>
        <w:tc>
          <w:tcPr>
            <w:tcW w:type="dxa" w:w="1568"/>
            <w:shd w:val="clear" w:color="auto" w:fill="E8E8E8"/>
          </w:tcPr>
          <w:p>
            <w:pPr>
              <w:spacing w:after="0"/>
              <w:jc w:val="left"/>
            </w:pPr>
            <w:r>
              <w:rPr>
                <w:b/>
                <w:sz w:val="16"/>
              </w:rPr>
              <w:t>Jurisdiction</w:t>
            </w:r>
          </w:p>
        </w:tc>
        <w:tc>
          <w:tcPr>
            <w:tcW w:type="dxa" w:w="877"/>
            <w:shd w:val="clear" w:color="auto" w:fill="E8E8E8"/>
          </w:tcPr>
          <w:p>
            <w:pPr>
              <w:spacing w:after="0"/>
              <w:jc w:val="left"/>
            </w:pPr>
            <w:r>
              <w:rPr>
                <w:b/>
                <w:sz w:val="16"/>
              </w:rPr>
              <w:t>Type</w:t>
            </w:r>
          </w:p>
        </w:tc>
        <w:tc>
          <w:tcPr>
            <w:tcW w:type="dxa" w:w="2951"/>
            <w:shd w:val="clear" w:color="auto" w:fill="E8E8E8"/>
          </w:tcPr>
          <w:p>
            <w:pPr>
              <w:spacing w:after="0"/>
              <w:jc w:val="left"/>
            </w:pPr>
            <w:r>
              <w:rPr>
                <w:b/>
                <w:sz w:val="16"/>
              </w:rPr>
              <w:t>Plan status</w:t>
            </w:r>
          </w:p>
        </w:tc>
        <w:tc>
          <w:tcPr>
            <w:tcW w:type="dxa" w:w="27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68"/>
          </w:tcPr>
          <w:p>
            <w:pPr>
              <w:spacing w:after="0"/>
              <w:jc w:val="left"/>
            </w:pPr>
            <w:r>
              <w:rPr>
                <w:sz w:val="16"/>
              </w:rPr>
              <w:t>Page County</w:t>
            </w:r>
          </w:p>
        </w:tc>
        <w:tc>
          <w:tcPr>
            <w:tcW w:type="dxa" w:w="877"/>
          </w:tcPr>
          <w:p>
            <w:pPr>
              <w:spacing w:after="0"/>
              <w:jc w:val="left"/>
            </w:pPr>
            <w:r>
              <w:rPr>
                <w:sz w:val="16"/>
              </w:rPr>
              <w:t>County</w:t>
            </w:r>
          </w:p>
        </w:tc>
        <w:tc>
          <w:tcPr>
            <w:tcW w:type="dxa" w:w="2951"/>
          </w:tcPr>
          <w:p>
            <w:pPr>
              <w:spacing w:after="0"/>
              <w:jc w:val="left"/>
            </w:pPr>
            <w:r>
              <w:rPr>
                <w:sz w:val="16"/>
              </w:rPr>
              <w:t>Approved, expires 2028-09-11</w:t>
            </w:r>
          </w:p>
        </w:tc>
        <w:tc>
          <w:tcPr>
            <w:tcW w:type="dxa" w:w="2721"/>
          </w:tcPr>
          <w:p>
            <w:pPr>
              <w:spacing w:after="0"/>
              <w:jc w:val="right"/>
            </w:pPr>
            <w:r>
              <w:rPr>
                <w:sz w:val="16"/>
              </w:rPr>
              <w:t>FMA RL 1, SRL 6; any 18</w:t>
            </w:r>
          </w:p>
        </w:tc>
        <w:tc>
          <w:tcPr>
            <w:tcW w:type="dxa" w:w="2813"/>
          </w:tcPr>
          <w:p>
            <w:pPr>
              <w:spacing w:after="0"/>
              <w:jc w:val="right"/>
            </w:pPr>
            <w:r>
              <w:rPr>
                <w:sz w:val="16"/>
              </w:rPr>
              <w:t>$90,525.67</w:t>
            </w:r>
          </w:p>
        </w:tc>
        <w:tc>
          <w:tcPr>
            <w:tcW w:type="dxa" w:w="3182"/>
          </w:tcPr>
          <w:p>
            <w:pPr>
              <w:spacing w:after="0"/>
              <w:jc w:val="right"/>
            </w:pPr>
            <w:r>
              <w:rPr>
                <w:sz w:val="16"/>
              </w:rPr>
              <w:t>0 total; 0 since its plan</w:t>
            </w:r>
          </w:p>
        </w:tc>
      </w:tr>
      <w:tr>
        <w:trPr>
          <w:cantSplit/>
        </w:trPr>
        <w:tc>
          <w:tcPr>
            <w:tcW w:type="dxa" w:w="1568"/>
          </w:tcPr>
          <w:p>
            <w:pPr>
              <w:spacing w:after="0"/>
              <w:jc w:val="left"/>
            </w:pPr>
            <w:r>
              <w:rPr>
                <w:sz w:val="16"/>
              </w:rPr>
              <w:t>Luray town</w:t>
            </w:r>
          </w:p>
        </w:tc>
        <w:tc>
          <w:tcPr>
            <w:tcW w:type="dxa" w:w="877"/>
          </w:tcPr>
          <w:p>
            <w:pPr>
              <w:spacing w:after="0"/>
              <w:jc w:val="left"/>
            </w:pPr>
            <w:r>
              <w:rPr>
                <w:sz w:val="16"/>
              </w:rPr>
              <w:t>Town</w:t>
            </w:r>
          </w:p>
        </w:tc>
        <w:tc>
          <w:tcPr>
            <w:tcW w:type="dxa" w:w="2951"/>
          </w:tcPr>
          <w:p>
            <w:pPr>
              <w:spacing w:after="0"/>
              <w:jc w:val="left"/>
            </w:pPr>
            <w:r>
              <w:rPr>
                <w:sz w:val="16"/>
              </w:rPr>
              <w:t>Plan 109283 approved 2023-09-12, pending adoption here; not yet eligible</w:t>
            </w:r>
          </w:p>
        </w:tc>
        <w:tc>
          <w:tcPr>
            <w:tcW w:type="dxa" w:w="2721"/>
          </w:tcPr>
          <w:p>
            <w:pPr>
              <w:spacing w:after="0"/>
              <w:jc w:val="right"/>
            </w:pPr>
            <w:r>
              <w:rPr>
                <w:sz w:val="16"/>
              </w:rPr>
              <w:t>FMA RL 0, SRL 0; any 5</w:t>
            </w:r>
          </w:p>
        </w:tc>
        <w:tc>
          <w:tcPr>
            <w:tcW w:type="dxa" w:w="2813"/>
          </w:tcPr>
          <w:p>
            <w:pPr>
              <w:spacing w:after="0"/>
              <w:jc w:val="right"/>
            </w:pPr>
            <w:r>
              <w:rPr>
                <w:sz w:val="16"/>
              </w:rPr>
              <w:t>$104,303.87</w:t>
            </w:r>
          </w:p>
        </w:tc>
        <w:tc>
          <w:tcPr>
            <w:tcW w:type="dxa" w:w="3182"/>
          </w:tcPr>
          <w:p>
            <w:pPr>
              <w:spacing w:after="0"/>
              <w:jc w:val="right"/>
            </w:pPr>
            <w:r>
              <w:rPr>
                <w:sz w:val="16"/>
              </w:rPr>
              <w:t>58 total; no approved plan</w:t>
            </w:r>
          </w:p>
        </w:tc>
      </w:tr>
      <w:tr>
        <w:trPr>
          <w:cantSplit/>
        </w:trPr>
        <w:tc>
          <w:tcPr>
            <w:tcW w:type="dxa" w:w="1568"/>
          </w:tcPr>
          <w:p>
            <w:pPr>
              <w:spacing w:after="0"/>
              <w:jc w:val="left"/>
            </w:pPr>
            <w:r>
              <w:rPr>
                <w:sz w:val="16"/>
              </w:rPr>
              <w:t>Shenandoah town</w:t>
            </w:r>
          </w:p>
        </w:tc>
        <w:tc>
          <w:tcPr>
            <w:tcW w:type="dxa" w:w="877"/>
          </w:tcPr>
          <w:p>
            <w:pPr>
              <w:spacing w:after="0"/>
              <w:jc w:val="left"/>
            </w:pPr>
            <w:r>
              <w:rPr>
                <w:sz w:val="16"/>
              </w:rPr>
              <w:t>Town</w:t>
            </w:r>
          </w:p>
        </w:tc>
        <w:tc>
          <w:tcPr>
            <w:tcW w:type="dxa" w:w="2951"/>
          </w:tcPr>
          <w:p>
            <w:pPr>
              <w:spacing w:after="0"/>
              <w:jc w:val="left"/>
            </w:pPr>
            <w:r>
              <w:rPr>
                <w:sz w:val="16"/>
              </w:rPr>
              <w:t>Plan 109283 approved 2023-09-12,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$33,329.67</w:t>
            </w:r>
          </w:p>
        </w:tc>
        <w:tc>
          <w:tcPr>
            <w:tcW w:type="dxa" w:w="3182"/>
          </w:tcPr>
          <w:p>
            <w:pPr>
              <w:spacing w:after="0"/>
              <w:jc w:val="right"/>
            </w:pPr>
            <w:r>
              <w:rPr>
                <w:sz w:val="16"/>
              </w:rPr>
              <w:t>16 total; no approved plan</w:t>
            </w:r>
          </w:p>
        </w:tc>
      </w:tr>
      <w:tr>
        <w:trPr>
          <w:cantSplit/>
        </w:trPr>
        <w:tc>
          <w:tcPr>
            <w:tcW w:type="dxa" w:w="1568"/>
          </w:tcPr>
          <w:p>
            <w:pPr>
              <w:spacing w:after="0"/>
              <w:jc w:val="left"/>
            </w:pPr>
            <w:r>
              <w:rPr>
                <w:sz w:val="16"/>
              </w:rPr>
              <w:t>Stanley town</w:t>
            </w:r>
          </w:p>
        </w:tc>
        <w:tc>
          <w:tcPr>
            <w:tcW w:type="dxa" w:w="877"/>
          </w:tcPr>
          <w:p>
            <w:pPr>
              <w:spacing w:after="0"/>
              <w:jc w:val="left"/>
            </w:pPr>
            <w:r>
              <w:rPr>
                <w:sz w:val="16"/>
              </w:rPr>
              <w:t>Town</w:t>
            </w:r>
          </w:p>
        </w:tc>
        <w:tc>
          <w:tcPr>
            <w:tcW w:type="dxa" w:w="2951"/>
          </w:tcPr>
          <w:p>
            <w:pPr>
              <w:spacing w:after="0"/>
              <w:jc w:val="left"/>
            </w:pPr>
            <w:r>
              <w:rPr>
                <w:sz w:val="16"/>
              </w:rPr>
              <w:t>Plan 109283 approved 2023-09-12,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$22,258.62</w:t>
            </w:r>
          </w:p>
        </w:tc>
        <w:tc>
          <w:tcPr>
            <w:tcW w:type="dxa" w:w="3182"/>
          </w:tcPr>
          <w:p>
            <w:pPr>
              <w:spacing w:after="0"/>
              <w:jc w:val="right"/>
            </w:pPr>
            <w:r>
              <w:rPr>
                <w:sz w:val="16"/>
              </w:rPr>
              <w:t>25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4"/>
        <w:gridCol w:w="1305"/>
        <w:gridCol w:w="1176"/>
        <w:gridCol w:w="1080"/>
        <w:gridCol w:w="1329"/>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2023-09-12</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$88,819</w:t>
            </w:r>
          </w:p>
        </w:tc>
        <w:tc>
          <w:tcPr>
            <w:tcW w:type="dxa" w:w="1215"/>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44"/>
          </w:tcPr>
          <w:p>
            <w:pPr>
              <w:spacing w:after="0"/>
              <w:jc w:val="right"/>
            </w:pPr>
            <w:r>
              <w:rPr>
                <w:sz w:val="16"/>
              </w:rPr>
              <w:t>$1,509</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$4,202,829,981</w:t>
            </w:r>
          </w:p>
        </w:tc>
        <w:tc>
          <w:tcPr>
            <w:tcW w:type="dxa" w:w="1215"/>
          </w:tcPr>
          <w:p>
            <w:pPr>
              <w:spacing w:after="0"/>
              <w:jc w:val="right"/>
            </w:pPr>
            <w:r>
              <w:rPr>
                <w:sz w:val="16"/>
              </w:rPr>
              <w:t>$193,303,701</w:t>
            </w:r>
          </w:p>
        </w:tc>
        <w:tc>
          <w:tcPr>
            <w:tcW w:type="dxa" w:w="1042"/>
          </w:tcPr>
          <w:p>
            <w:pPr>
              <w:spacing w:after="0"/>
              <w:jc w:val="right"/>
            </w:pPr>
            <w:r>
              <w:rPr>
                <w:sz w:val="16"/>
              </w:rPr>
              <w:t>23,698</w:t>
            </w:r>
          </w:p>
        </w:tc>
        <w:tc>
          <w:tcPr>
            <w:tcW w:type="dxa" w:w="1037"/>
          </w:tcPr>
          <w:p>
            <w:pPr>
              <w:spacing w:after="0"/>
              <w:jc w:val="right"/>
            </w:pPr>
            <w:r>
              <w:rPr>
                <w:sz w:val="16"/>
              </w:rPr>
              <w:t>$54,264</w:t>
            </w:r>
          </w:p>
        </w:tc>
        <w:tc>
          <w:tcPr>
            <w:tcW w:type="dxa" w:w="1126"/>
          </w:tcPr>
          <w:p>
            <w:pPr>
              <w:spacing w:after="0"/>
              <w:jc w:val="right"/>
            </w:pPr>
            <w:r>
              <w:rPr>
                <w:sz w:val="16"/>
              </w:rPr>
              <w:t>$223,317</w:t>
            </w:r>
          </w:p>
        </w:tc>
        <w:tc>
          <w:tcPr>
            <w:tcW w:type="dxa" w:w="944"/>
          </w:tcPr>
          <w:p>
            <w:pPr>
              <w:spacing w:after="0"/>
              <w:jc w:val="right"/>
            </w:pPr>
            <w:r>
              <w:rPr>
                <w:sz w:val="16"/>
              </w:rPr>
              <w:t>$35,221</w:t>
            </w:r>
          </w:p>
        </w:tc>
        <w:tc>
          <w:tcPr>
            <w:tcW w:type="dxa" w:w="1305"/>
          </w:tcPr>
          <w:p>
            <w:pPr>
              <w:spacing w:after="0"/>
              <w:jc w:val="right"/>
            </w:pPr>
            <w:r>
              <w:rPr>
                <w:sz w:val="16"/>
              </w:rPr>
              <w:t>0.00129%</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$6,850,320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$318,188</w:t>
            </w:r>
          </w:p>
        </w:tc>
        <w:tc>
          <w:tcPr>
            <w:tcW w:type="dxa" w:w="944"/>
          </w:tcPr>
          <w:p>
            <w:pPr>
              <w:spacing w:after="0"/>
              <w:jc w:val="right"/>
            </w:pPr>
            <w:r>
              <w:rPr>
                <w:sz w:val="16"/>
              </w:rPr>
              <w:t>n/a</w:t>
            </w:r>
          </w:p>
        </w:tc>
        <w:tc>
          <w:tcPr>
            <w:tcW w:type="dxa" w:w="1305"/>
          </w:tcPr>
          <w:p>
            <w:pPr>
              <w:spacing w:after="0"/>
              <w:jc w:val="right"/>
            </w:pPr>
            <w:r>
              <w:rPr>
                <w:sz w:val="16"/>
              </w:rPr>
              <w:t>4.64% (agriculture)</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$7,186,832,169</w:t>
            </w:r>
          </w:p>
        </w:tc>
        <w:tc>
          <w:tcPr>
            <w:tcW w:type="dxa" w:w="1215"/>
          </w:tcPr>
          <w:p>
            <w:pPr>
              <w:spacing w:after="0"/>
              <w:jc w:val="right"/>
            </w:pPr>
            <w:r>
              <w:rPr>
                <w:sz w:val="16"/>
              </w:rPr>
              <w:t>n/a</w:t>
            </w:r>
          </w:p>
        </w:tc>
        <w:tc>
          <w:tcPr>
            <w:tcW w:type="dxa" w:w="1042"/>
          </w:tcPr>
          <w:p>
            <w:pPr>
              <w:spacing w:after="0"/>
              <w:jc w:val="right"/>
            </w:pPr>
            <w:r>
              <w:rPr>
                <w:sz w:val="16"/>
              </w:rPr>
              <w:t>23,709</w:t>
            </w:r>
          </w:p>
        </w:tc>
        <w:tc>
          <w:tcPr>
            <w:tcW w:type="dxa" w:w="1037"/>
          </w:tcPr>
          <w:p>
            <w:pPr>
              <w:spacing w:after="0"/>
              <w:jc w:val="right"/>
            </w:pPr>
            <w:r>
              <w:rPr>
                <w:sz w:val="16"/>
              </w:rPr>
              <w:t>$114,699</w:t>
            </w:r>
          </w:p>
        </w:tc>
        <w:tc>
          <w:tcPr>
            <w:tcW w:type="dxa" w:w="1126"/>
          </w:tcPr>
          <w:p>
            <w:pPr>
              <w:spacing w:after="0"/>
              <w:jc w:val="right"/>
            </w:pPr>
            <w:r>
              <w:rPr>
                <w:sz w:val="16"/>
              </w:rPr>
              <w:t>n/a</w:t>
            </w:r>
          </w:p>
        </w:tc>
        <w:tc>
          <w:tcPr>
            <w:tcW w:type="dxa" w:w="944"/>
          </w:tcPr>
          <w:p>
            <w:pPr>
              <w:spacing w:after="0"/>
              <w:jc w:val="right"/>
            </w:pPr>
            <w:r>
              <w:rPr>
                <w:sz w:val="16"/>
              </w:rPr>
              <w:t>$34,868</w:t>
            </w:r>
          </w:p>
        </w:tc>
        <w:tc>
          <w:tcPr>
            <w:tcW w:type="dxa" w:w="1305"/>
          </w:tcPr>
          <w:p>
            <w:pPr>
              <w:spacing w:after="0"/>
              <w:jc w:val="right"/>
            </w:pPr>
            <w:r>
              <w:rPr>
                <w:sz w:val="16"/>
              </w:rPr>
              <w:t>0.0016%</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$4,202,829,981</w:t>
            </w:r>
          </w:p>
        </w:tc>
        <w:tc>
          <w:tcPr>
            <w:tcW w:type="dxa" w:w="1215"/>
          </w:tcPr>
          <w:p>
            <w:pPr>
              <w:spacing w:after="0"/>
              <w:jc w:val="right"/>
            </w:pPr>
            <w:r>
              <w:rPr>
                <w:sz w:val="16"/>
              </w:rPr>
              <w:t>$193,303,701</w:t>
            </w:r>
          </w:p>
        </w:tc>
        <w:tc>
          <w:tcPr>
            <w:tcW w:type="dxa" w:w="1042"/>
          </w:tcPr>
          <w:p>
            <w:pPr>
              <w:spacing w:after="0"/>
              <w:jc w:val="right"/>
            </w:pPr>
            <w:r>
              <w:rPr>
                <w:sz w:val="16"/>
              </w:rPr>
              <w:t>23,698</w:t>
            </w:r>
          </w:p>
        </w:tc>
        <w:tc>
          <w:tcPr>
            <w:tcW w:type="dxa" w:w="1037"/>
          </w:tcPr>
          <w:p>
            <w:pPr>
              <w:spacing w:after="0"/>
              <w:jc w:val="right"/>
            </w:pPr>
            <w:r>
              <w:rPr>
                <w:sz w:val="16"/>
              </w:rPr>
              <w:t>$75,177</w:t>
            </w:r>
          </w:p>
        </w:tc>
        <w:tc>
          <w:tcPr>
            <w:tcW w:type="dxa" w:w="1126"/>
          </w:tcPr>
          <w:p>
            <w:pPr>
              <w:spacing w:after="0"/>
              <w:jc w:val="right"/>
            </w:pPr>
            <w:r>
              <w:rPr>
                <w:sz w:val="16"/>
              </w:rPr>
              <w:t>$9,776</w:t>
            </w:r>
          </w:p>
        </w:tc>
        <w:tc>
          <w:tcPr>
            <w:tcW w:type="dxa" w:w="944"/>
          </w:tcPr>
          <w:p>
            <w:pPr>
              <w:spacing w:after="0"/>
              <w:jc w:val="right"/>
            </w:pPr>
            <w:r>
              <w:rPr>
                <w:sz w:val="16"/>
              </w:rPr>
              <w:t>$49,747</w:t>
            </w:r>
          </w:p>
        </w:tc>
        <w:tc>
          <w:tcPr>
            <w:tcW w:type="dxa" w:w="1305"/>
          </w:tcPr>
          <w:p>
            <w:pPr>
              <w:spacing w:after="0"/>
              <w:jc w:val="right"/>
            </w:pPr>
            <w:r>
              <w:rPr>
                <w:sz w:val="16"/>
              </w:rPr>
              <w:t>0.00179%</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$4,202,829,981</w:t>
            </w:r>
          </w:p>
        </w:tc>
        <w:tc>
          <w:tcPr>
            <w:tcW w:type="dxa" w:w="1215"/>
          </w:tcPr>
          <w:p>
            <w:pPr>
              <w:spacing w:after="0"/>
              <w:jc w:val="right"/>
            </w:pPr>
            <w:r>
              <w:rPr>
                <w:sz w:val="16"/>
              </w:rPr>
              <w:t>$193,303,701</w:t>
            </w:r>
          </w:p>
        </w:tc>
        <w:tc>
          <w:tcPr>
            <w:tcW w:type="dxa" w:w="1042"/>
          </w:tcPr>
          <w:p>
            <w:pPr>
              <w:spacing w:after="0"/>
              <w:jc w:val="right"/>
            </w:pPr>
            <w:r>
              <w:rPr>
                <w:sz w:val="16"/>
              </w:rPr>
              <w:t>23,698</w:t>
            </w:r>
          </w:p>
        </w:tc>
        <w:tc>
          <w:tcPr>
            <w:tcW w:type="dxa" w:w="1037"/>
          </w:tcPr>
          <w:p>
            <w:pPr>
              <w:spacing w:after="0"/>
              <w:jc w:val="right"/>
            </w:pPr>
            <w:r>
              <w:rPr>
                <w:sz w:val="16"/>
              </w:rPr>
              <w:t>$9</w:t>
            </w:r>
          </w:p>
        </w:tc>
        <w:tc>
          <w:tcPr>
            <w:tcW w:type="dxa" w:w="1126"/>
          </w:tcPr>
          <w:p>
            <w:pPr>
              <w:spacing w:after="0"/>
              <w:jc w:val="right"/>
            </w:pPr>
            <w:r>
              <w:rPr>
                <w:sz w:val="16"/>
              </w:rPr>
              <w:t>$120</w:t>
            </w:r>
          </w:p>
        </w:tc>
        <w:tc>
          <w:tcPr>
            <w:tcW w:type="dxa" w:w="944"/>
          </w:tcPr>
          <w:p>
            <w:pPr>
              <w:spacing w:after="0"/>
              <w:jc w:val="right"/>
            </w:pPr>
            <w:r>
              <w:rPr>
                <w:sz w:val="16"/>
              </w:rPr>
              <w:t>$145,545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$4,202,829,981</w:t>
            </w:r>
          </w:p>
        </w:tc>
        <w:tc>
          <w:tcPr>
            <w:tcW w:type="dxa" w:w="1215"/>
          </w:tcPr>
          <w:p>
            <w:pPr>
              <w:spacing w:after="0"/>
              <w:jc w:val="right"/>
            </w:pPr>
            <w:r>
              <w:rPr>
                <w:sz w:val="16"/>
              </w:rPr>
              <w:t>$193,174,735</w:t>
            </w:r>
          </w:p>
        </w:tc>
        <w:tc>
          <w:tcPr>
            <w:tcW w:type="dxa" w:w="1042"/>
          </w:tcPr>
          <w:p>
            <w:pPr>
              <w:spacing w:after="0"/>
              <w:jc w:val="right"/>
            </w:pPr>
            <w:r>
              <w:rPr>
                <w:sz w:val="16"/>
              </w:rPr>
              <w:t>23,698</w:t>
            </w:r>
          </w:p>
        </w:tc>
        <w:tc>
          <w:tcPr>
            <w:tcW w:type="dxa" w:w="1037"/>
          </w:tcPr>
          <w:p>
            <w:pPr>
              <w:spacing w:after="0"/>
              <w:jc w:val="right"/>
            </w:pPr>
            <w:r>
              <w:rPr>
                <w:sz w:val="16"/>
              </w:rPr>
              <w:t>$628,145</w:t>
            </w:r>
          </w:p>
        </w:tc>
        <w:tc>
          <w:tcPr>
            <w:tcW w:type="dxa" w:w="1126"/>
          </w:tcPr>
          <w:p>
            <w:pPr>
              <w:spacing w:after="0"/>
              <w:jc w:val="right"/>
            </w:pPr>
            <w:r>
              <w:rPr>
                <w:sz w:val="16"/>
              </w:rPr>
              <w:t>$395,341</w:t>
            </w:r>
          </w:p>
        </w:tc>
        <w:tc>
          <w:tcPr>
            <w:tcW w:type="dxa" w:w="944"/>
          </w:tcPr>
          <w:p>
            <w:pPr>
              <w:spacing w:after="0"/>
              <w:jc w:val="right"/>
            </w:pPr>
            <w:r>
              <w:rPr>
                <w:sz w:val="16"/>
              </w:rPr>
              <w:t>$20,747</w:t>
            </w:r>
          </w:p>
        </w:tc>
        <w:tc>
          <w:tcPr>
            <w:tcW w:type="dxa" w:w="1305"/>
          </w:tcPr>
          <w:p>
            <w:pPr>
              <w:spacing w:after="0"/>
              <w:jc w:val="right"/>
            </w:pPr>
            <w:r>
              <w:rPr>
                <w:sz w:val="16"/>
              </w:rPr>
              <w:t>0.0149%</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$4,202,807,027</w:t>
            </w:r>
          </w:p>
        </w:tc>
        <w:tc>
          <w:tcPr>
            <w:tcW w:type="dxa" w:w="1215"/>
          </w:tcPr>
          <w:p>
            <w:pPr>
              <w:spacing w:after="0"/>
              <w:jc w:val="right"/>
            </w:pPr>
            <w:r>
              <w:rPr>
                <w:sz w:val="16"/>
              </w:rPr>
              <w:t>n/a</w:t>
            </w:r>
          </w:p>
        </w:tc>
        <w:tc>
          <w:tcPr>
            <w:tcW w:type="dxa" w:w="1042"/>
          </w:tcPr>
          <w:p>
            <w:pPr>
              <w:spacing w:after="0"/>
              <w:jc w:val="right"/>
            </w:pPr>
            <w:r>
              <w:rPr>
                <w:sz w:val="16"/>
              </w:rPr>
              <w:t>23,698</w:t>
            </w:r>
          </w:p>
        </w:tc>
        <w:tc>
          <w:tcPr>
            <w:tcW w:type="dxa" w:w="1037"/>
          </w:tcPr>
          <w:p>
            <w:pPr>
              <w:spacing w:after="0"/>
              <w:jc w:val="right"/>
            </w:pPr>
            <w:r>
              <w:rPr>
                <w:sz w:val="16"/>
              </w:rPr>
              <w:t>$7,860</w:t>
            </w:r>
          </w:p>
        </w:tc>
        <w:tc>
          <w:tcPr>
            <w:tcW w:type="dxa" w:w="1126"/>
          </w:tcPr>
          <w:p>
            <w:pPr>
              <w:spacing w:after="0"/>
              <w:jc w:val="right"/>
            </w:pPr>
            <w:r>
              <w:rPr>
                <w:sz w:val="16"/>
              </w:rPr>
              <w:t>n/a</w:t>
            </w:r>
          </w:p>
        </w:tc>
        <w:tc>
          <w:tcPr>
            <w:tcW w:type="dxa" w:w="944"/>
          </w:tcPr>
          <w:p>
            <w:pPr>
              <w:spacing w:after="0"/>
              <w:jc w:val="right"/>
            </w:pPr>
            <w:r>
              <w:rPr>
                <w:sz w:val="16"/>
              </w:rPr>
              <w:t>$481</w:t>
            </w:r>
          </w:p>
        </w:tc>
        <w:tc>
          <w:tcPr>
            <w:tcW w:type="dxa" w:w="1305"/>
          </w:tcPr>
          <w:p>
            <w:pPr>
              <w:spacing w:after="0"/>
              <w:jc w:val="right"/>
            </w:pPr>
            <w:r>
              <w:rPr>
                <w:sz w:val="16"/>
              </w:rPr>
              <w:t>0.000187%</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$4,195,703,670</w:t>
            </w:r>
          </w:p>
        </w:tc>
        <w:tc>
          <w:tcPr>
            <w:tcW w:type="dxa" w:w="1215"/>
          </w:tcPr>
          <w:p>
            <w:pPr>
              <w:spacing w:after="0"/>
              <w:jc w:val="right"/>
            </w:pPr>
            <w:r>
              <w:rPr>
                <w:sz w:val="16"/>
              </w:rPr>
              <w:t>$10,323,553</w:t>
            </w:r>
          </w:p>
        </w:tc>
        <w:tc>
          <w:tcPr>
            <w:tcW w:type="dxa" w:w="1042"/>
          </w:tcPr>
          <w:p>
            <w:pPr>
              <w:spacing w:after="0"/>
              <w:jc w:val="right"/>
            </w:pPr>
            <w:r>
              <w:rPr>
                <w:sz w:val="16"/>
              </w:rPr>
              <w:t>525</w:t>
            </w:r>
          </w:p>
        </w:tc>
        <w:tc>
          <w:tcPr>
            <w:tcW w:type="dxa" w:w="1037"/>
          </w:tcPr>
          <w:p>
            <w:pPr>
              <w:spacing w:after="0"/>
              <w:jc w:val="right"/>
            </w:pPr>
            <w:r>
              <w:rPr>
                <w:sz w:val="16"/>
              </w:rPr>
              <w:t>$6,340,518</w:t>
            </w:r>
          </w:p>
        </w:tc>
        <w:tc>
          <w:tcPr>
            <w:tcW w:type="dxa" w:w="1126"/>
          </w:tcPr>
          <w:p>
            <w:pPr>
              <w:spacing w:after="0"/>
              <w:jc w:val="right"/>
            </w:pPr>
            <w:r>
              <w:rPr>
                <w:sz w:val="16"/>
              </w:rPr>
              <w:t>$165,394</w:t>
            </w:r>
          </w:p>
        </w:tc>
        <w:tc>
          <w:tcPr>
            <w:tcW w:type="dxa" w:w="944"/>
          </w:tcPr>
          <w:p>
            <w:pPr>
              <w:spacing w:after="0"/>
              <w:jc w:val="right"/>
            </w:pPr>
            <w:r>
              <w:rPr>
                <w:sz w:val="16"/>
              </w:rPr>
              <w:t>$27,286</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329"/>
          </w:tcPr>
          <w:p>
            <w:pPr>
              <w:spacing w:after="0"/>
              <w:jc w:val="right"/>
            </w:pPr>
            <w:r>
              <w:rPr>
                <w:sz w:val="16"/>
              </w:rPr>
              <w:t>no Public Assistance recorded (1 declaration)</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$225,120,932</w:t>
            </w:r>
          </w:p>
        </w:tc>
        <w:tc>
          <w:tcPr>
            <w:tcW w:type="dxa" w:w="1215"/>
          </w:tcPr>
          <w:p>
            <w:pPr>
              <w:spacing w:after="0"/>
              <w:jc w:val="right"/>
            </w:pPr>
            <w:r>
              <w:rPr>
                <w:sz w:val="16"/>
              </w:rPr>
              <w:t>n/a</w:t>
            </w:r>
          </w:p>
        </w:tc>
        <w:tc>
          <w:tcPr>
            <w:tcW w:type="dxa" w:w="1042"/>
          </w:tcPr>
          <w:p>
            <w:pPr>
              <w:spacing w:after="0"/>
              <w:jc w:val="right"/>
            </w:pPr>
            <w:r>
              <w:rPr>
                <w:sz w:val="16"/>
              </w:rPr>
              <w:t>1,367</w:t>
            </w:r>
          </w:p>
        </w:tc>
        <w:tc>
          <w:tcPr>
            <w:tcW w:type="dxa" w:w="1037"/>
          </w:tcPr>
          <w:p>
            <w:pPr>
              <w:spacing w:after="0"/>
              <w:jc w:val="right"/>
            </w:pPr>
            <w:r>
              <w:rPr>
                <w:sz w:val="16"/>
              </w:rPr>
              <w:t>$2,298</w:t>
            </w:r>
          </w:p>
        </w:tc>
        <w:tc>
          <w:tcPr>
            <w:tcW w:type="dxa" w:w="1126"/>
          </w:tcPr>
          <w:p>
            <w:pPr>
              <w:spacing w:after="0"/>
              <w:jc w:val="right"/>
            </w:pPr>
            <w:r>
              <w:rPr>
                <w:sz w:val="16"/>
              </w:rPr>
              <w:t>n/a</w:t>
            </w:r>
          </w:p>
        </w:tc>
        <w:tc>
          <w:tcPr>
            <w:tcW w:type="dxa" w:w="944"/>
          </w:tcPr>
          <w:p>
            <w:pPr>
              <w:spacing w:after="0"/>
              <w:jc w:val="right"/>
            </w:pPr>
            <w:r>
              <w:rPr>
                <w:sz w:val="16"/>
              </w:rPr>
              <w:t>$5,967</w:t>
            </w:r>
          </w:p>
        </w:tc>
        <w:tc>
          <w:tcPr>
            <w:tcW w:type="dxa" w:w="1305"/>
          </w:tcPr>
          <w:p>
            <w:pPr>
              <w:spacing w:after="0"/>
              <w:jc w:val="right"/>
            </w:pPr>
            <w:r>
              <w:rPr>
                <w:sz w:val="16"/>
              </w:rPr>
              <w:t>0.00102%</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$4,202,829,981</w:t>
            </w:r>
          </w:p>
        </w:tc>
        <w:tc>
          <w:tcPr>
            <w:tcW w:type="dxa" w:w="1215"/>
          </w:tcPr>
          <w:p>
            <w:pPr>
              <w:spacing w:after="0"/>
              <w:jc w:val="right"/>
            </w:pPr>
            <w:r>
              <w:rPr>
                <w:sz w:val="16"/>
              </w:rPr>
              <w:t>n/a</w:t>
            </w:r>
          </w:p>
        </w:tc>
        <w:tc>
          <w:tcPr>
            <w:tcW w:type="dxa" w:w="1042"/>
          </w:tcPr>
          <w:p>
            <w:pPr>
              <w:spacing w:after="0"/>
              <w:jc w:val="right"/>
            </w:pPr>
            <w:r>
              <w:rPr>
                <w:sz w:val="16"/>
              </w:rPr>
              <w:t>23,698</w:t>
            </w:r>
          </w:p>
        </w:tc>
        <w:tc>
          <w:tcPr>
            <w:tcW w:type="dxa" w:w="1037"/>
          </w:tcPr>
          <w:p>
            <w:pPr>
              <w:spacing w:after="0"/>
              <w:jc w:val="right"/>
            </w:pPr>
            <w:r>
              <w:rPr>
                <w:sz w:val="16"/>
              </w:rPr>
              <w:t>$3,993</w:t>
            </w:r>
          </w:p>
        </w:tc>
        <w:tc>
          <w:tcPr>
            <w:tcW w:type="dxa" w:w="1126"/>
          </w:tcPr>
          <w:p>
            <w:pPr>
              <w:spacing w:after="0"/>
              <w:jc w:val="right"/>
            </w:pPr>
            <w:r>
              <w:rPr>
                <w:sz w:val="16"/>
              </w:rPr>
              <w:t>n/a</w:t>
            </w:r>
          </w:p>
        </w:tc>
        <w:tc>
          <w:tcPr>
            <w:tcW w:type="dxa" w:w="944"/>
          </w:tcPr>
          <w:p>
            <w:pPr>
              <w:spacing w:after="0"/>
              <w:jc w:val="right"/>
            </w:pPr>
            <w:r>
              <w:rPr>
                <w:sz w:val="16"/>
              </w:rPr>
              <w:t>$109,804</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$4,202,829,981</w:t>
            </w:r>
          </w:p>
        </w:tc>
        <w:tc>
          <w:tcPr>
            <w:tcW w:type="dxa" w:w="1215"/>
          </w:tcPr>
          <w:p>
            <w:pPr>
              <w:spacing w:after="0"/>
              <w:jc w:val="right"/>
            </w:pPr>
            <w:r>
              <w:rPr>
                <w:sz w:val="16"/>
              </w:rPr>
              <w:t>$193,303,701</w:t>
            </w:r>
          </w:p>
        </w:tc>
        <w:tc>
          <w:tcPr>
            <w:tcW w:type="dxa" w:w="1042"/>
          </w:tcPr>
          <w:p>
            <w:pPr>
              <w:spacing w:after="0"/>
              <w:jc w:val="right"/>
            </w:pPr>
            <w:r>
              <w:rPr>
                <w:sz w:val="16"/>
              </w:rPr>
              <w:t>23,698</w:t>
            </w:r>
          </w:p>
        </w:tc>
        <w:tc>
          <w:tcPr>
            <w:tcW w:type="dxa" w:w="1037"/>
          </w:tcPr>
          <w:p>
            <w:pPr>
              <w:spacing w:after="0"/>
              <w:jc w:val="right"/>
            </w:pPr>
            <w:r>
              <w:rPr>
                <w:sz w:val="16"/>
              </w:rPr>
              <w:t>$95,464</w:t>
            </w:r>
          </w:p>
        </w:tc>
        <w:tc>
          <w:tcPr>
            <w:tcW w:type="dxa" w:w="1126"/>
          </w:tcPr>
          <w:p>
            <w:pPr>
              <w:spacing w:after="0"/>
              <w:jc w:val="right"/>
            </w:pPr>
            <w:r>
              <w:rPr>
                <w:sz w:val="16"/>
              </w:rPr>
              <w:t>$146,076</w:t>
            </w:r>
          </w:p>
        </w:tc>
        <w:tc>
          <w:tcPr>
            <w:tcW w:type="dxa" w:w="944"/>
          </w:tcPr>
          <w:p>
            <w:pPr>
              <w:spacing w:after="0"/>
              <w:jc w:val="right"/>
            </w:pPr>
            <w:r>
              <w:rPr>
                <w:sz w:val="16"/>
              </w:rPr>
              <w:t>$316,081</w:t>
            </w:r>
          </w:p>
        </w:tc>
        <w:tc>
          <w:tcPr>
            <w:tcW w:type="dxa" w:w="1305"/>
          </w:tcPr>
          <w:p>
            <w:pPr>
              <w:spacing w:after="0"/>
              <w:jc w:val="right"/>
            </w:pPr>
            <w:r>
              <w:rPr>
                <w:sz w:val="16"/>
              </w:rPr>
              <w:t>0.00227%</w:t>
            </w:r>
          </w:p>
        </w:tc>
        <w:tc>
          <w:tcPr>
            <w:tcW w:type="dxa" w:w="1176"/>
          </w:tcPr>
          <w:p>
            <w:pPr>
              <w:spacing w:after="0"/>
              <w:jc w:val="right"/>
            </w:pPr>
            <w:r>
              <w:rPr>
                <w:sz w:val="16"/>
              </w:rPr>
              <w:t>$1,257,000</w:t>
            </w: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$4,202,829,981</w:t>
            </w:r>
          </w:p>
        </w:tc>
        <w:tc>
          <w:tcPr>
            <w:tcW w:type="dxa" w:w="1215"/>
          </w:tcPr>
          <w:p>
            <w:pPr>
              <w:spacing w:after="0"/>
              <w:jc w:val="right"/>
            </w:pPr>
            <w:r>
              <w:rPr>
                <w:sz w:val="16"/>
              </w:rPr>
              <w:t>$193,303,701</w:t>
            </w:r>
          </w:p>
        </w:tc>
        <w:tc>
          <w:tcPr>
            <w:tcW w:type="dxa" w:w="1042"/>
          </w:tcPr>
          <w:p>
            <w:pPr>
              <w:spacing w:after="0"/>
              <w:jc w:val="right"/>
            </w:pPr>
            <w:r>
              <w:rPr>
                <w:sz w:val="16"/>
              </w:rPr>
              <w:t>23,698</w:t>
            </w:r>
          </w:p>
        </w:tc>
        <w:tc>
          <w:tcPr>
            <w:tcW w:type="dxa" w:w="1037"/>
          </w:tcPr>
          <w:p>
            <w:pPr>
              <w:spacing w:after="0"/>
              <w:jc w:val="right"/>
            </w:pPr>
            <w:r>
              <w:rPr>
                <w:sz w:val="16"/>
              </w:rPr>
              <w:t>$109,282</w:t>
            </w:r>
          </w:p>
        </w:tc>
        <w:tc>
          <w:tcPr>
            <w:tcW w:type="dxa" w:w="1126"/>
          </w:tcPr>
          <w:p>
            <w:pPr>
              <w:spacing w:after="0"/>
              <w:jc w:val="right"/>
            </w:pPr>
            <w:r>
              <w:rPr>
                <w:sz w:val="16"/>
              </w:rPr>
              <w:t>$3,313</w:t>
            </w:r>
          </w:p>
        </w:tc>
        <w:tc>
          <w:tcPr>
            <w:tcW w:type="dxa" w:w="944"/>
          </w:tcPr>
          <w:p>
            <w:pPr>
              <w:spacing w:after="0"/>
              <w:jc w:val="right"/>
            </w:pPr>
            <w:r>
              <w:rPr>
                <w:sz w:val="16"/>
              </w:rPr>
              <w:t>$61,845</w:t>
            </w:r>
          </w:p>
        </w:tc>
        <w:tc>
          <w:tcPr>
            <w:tcW w:type="dxa" w:w="1305"/>
          </w:tcPr>
          <w:p>
            <w:pPr>
              <w:spacing w:after="0"/>
              <w:jc w:val="right"/>
            </w:pPr>
            <w:r>
              <w:rPr>
                <w:sz w:val="16"/>
              </w:rPr>
              <w:t>0.0026%</w:t>
            </w:r>
          </w:p>
        </w:tc>
        <w:tc>
          <w:tcPr>
            <w:tcW w:type="dxa" w:w="1176"/>
          </w:tcPr>
          <w:p>
            <w:pPr>
              <w:spacing w:after="0"/>
              <w:jc w:val="right"/>
            </w:pPr>
            <w:r>
              <w:rPr>
                <w:sz w:val="16"/>
              </w:rPr>
              <w:t>$50,000</w:t>
            </w:r>
          </w:p>
        </w:tc>
        <w:tc>
          <w:tcPr>
            <w:tcW w:type="dxa" w:w="1080"/>
          </w:tcPr>
          <w:p>
            <w:pPr>
              <w:spacing w:after="0"/>
              <w:jc w:val="right"/>
            </w:pPr>
          </w:p>
        </w:tc>
        <w:tc>
          <w:tcPr>
            <w:tcW w:type="dxa" w:w="1329"/>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$195,961,132</w:t>
            </w:r>
          </w:p>
        </w:tc>
        <w:tc>
          <w:tcPr>
            <w:tcW w:type="dxa" w:w="1215"/>
          </w:tcPr>
          <w:p>
            <w:pPr>
              <w:spacing w:after="0"/>
              <w:jc w:val="right"/>
            </w:pPr>
            <w:r>
              <w:rPr>
                <w:sz w:val="16"/>
              </w:rPr>
              <w:t>$52,837,272</w:t>
            </w:r>
          </w:p>
        </w:tc>
        <w:tc>
          <w:tcPr>
            <w:tcW w:type="dxa" w:w="1042"/>
          </w:tcPr>
          <w:p>
            <w:pPr>
              <w:spacing w:after="0"/>
              <w:jc w:val="right"/>
            </w:pPr>
            <w:r>
              <w:rPr>
                <w:sz w:val="16"/>
              </w:rPr>
              <w:t>4,102</w:t>
            </w:r>
          </w:p>
        </w:tc>
        <w:tc>
          <w:tcPr>
            <w:tcW w:type="dxa" w:w="1037"/>
          </w:tcPr>
          <w:p>
            <w:pPr>
              <w:spacing w:after="0"/>
              <w:jc w:val="right"/>
            </w:pPr>
            <w:r>
              <w:rPr>
                <w:sz w:val="16"/>
              </w:rPr>
              <w:t>$32,830</w:t>
            </w:r>
          </w:p>
        </w:tc>
        <w:tc>
          <w:tcPr>
            <w:tcW w:type="dxa" w:w="1126"/>
          </w:tcPr>
          <w:p>
            <w:pPr>
              <w:spacing w:after="0"/>
              <w:jc w:val="right"/>
            </w:pPr>
            <w:r>
              <w:rPr>
                <w:sz w:val="16"/>
              </w:rPr>
              <w:t>$825</w:t>
            </w:r>
          </w:p>
        </w:tc>
        <w:tc>
          <w:tcPr>
            <w:tcW w:type="dxa" w:w="944"/>
          </w:tcPr>
          <w:p>
            <w:pPr>
              <w:spacing w:after="0"/>
              <w:jc w:val="right"/>
            </w:pPr>
            <w:r>
              <w:rPr>
                <w:sz w:val="16"/>
              </w:rPr>
              <w:t>$12,046</w:t>
            </w:r>
          </w:p>
        </w:tc>
        <w:tc>
          <w:tcPr>
            <w:tcW w:type="dxa" w:w="1305"/>
          </w:tcPr>
          <w:p>
            <w:pPr>
              <w:spacing w:after="0"/>
              <w:jc w:val="right"/>
            </w:pPr>
            <w:r>
              <w:rPr>
                <w:sz w:val="16"/>
              </w:rPr>
              <w:t>0.0168%</w:t>
            </w:r>
          </w:p>
        </w:tc>
        <w:tc>
          <w:tcPr>
            <w:tcW w:type="dxa" w:w="1176"/>
          </w:tcPr>
          <w:p>
            <w:pPr>
              <w:spacing w:after="0"/>
              <w:jc w:val="right"/>
            </w:pPr>
          </w:p>
        </w:tc>
        <w:tc>
          <w:tcPr>
            <w:tcW w:type="dxa" w:w="1080"/>
          </w:tcPr>
          <w:p>
            <w:pPr>
              <w:spacing w:after="0"/>
              <w:jc w:val="right"/>
            </w:pPr>
            <w:r>
              <w:rPr>
                <w:sz w:val="16"/>
              </w:rPr>
              <w:t>$559,000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$4,202,829,981</w:t>
            </w:r>
          </w:p>
        </w:tc>
        <w:tc>
          <w:tcPr>
            <w:tcW w:type="dxa" w:w="1215"/>
          </w:tcPr>
          <w:p>
            <w:pPr>
              <w:spacing w:after="0"/>
              <w:jc w:val="right"/>
            </w:pPr>
            <w:r>
              <w:rPr>
                <w:sz w:val="16"/>
              </w:rPr>
              <w:t>$193,303,701</w:t>
            </w:r>
          </w:p>
        </w:tc>
        <w:tc>
          <w:tcPr>
            <w:tcW w:type="dxa" w:w="1042"/>
          </w:tcPr>
          <w:p>
            <w:pPr>
              <w:spacing w:after="0"/>
              <w:jc w:val="right"/>
            </w:pPr>
            <w:r>
              <w:rPr>
                <w:sz w:val="16"/>
              </w:rPr>
              <w:t>23,698</w:t>
            </w:r>
          </w:p>
        </w:tc>
        <w:tc>
          <w:tcPr>
            <w:tcW w:type="dxa" w:w="1037"/>
          </w:tcPr>
          <w:p>
            <w:pPr>
              <w:spacing w:after="0"/>
              <w:jc w:val="right"/>
            </w:pPr>
            <w:r>
              <w:rPr>
                <w:sz w:val="16"/>
              </w:rPr>
              <w:t>$16,292</w:t>
            </w:r>
          </w:p>
        </w:tc>
        <w:tc>
          <w:tcPr>
            <w:tcW w:type="dxa" w:w="1126"/>
          </w:tcPr>
          <w:p>
            <w:pPr>
              <w:spacing w:after="0"/>
              <w:jc w:val="right"/>
            </w:pPr>
            <w:r>
              <w:rPr>
                <w:sz w:val="16"/>
              </w:rPr>
              <w:t>$115</w:t>
            </w:r>
          </w:p>
        </w:tc>
        <w:tc>
          <w:tcPr>
            <w:tcW w:type="dxa" w:w="944"/>
          </w:tcPr>
          <w:p>
            <w:pPr>
              <w:spacing w:after="0"/>
              <w:jc w:val="right"/>
            </w:pPr>
            <w:r>
              <w:rPr>
                <w:sz w:val="16"/>
              </w:rPr>
              <w:t>$9,446</w:t>
            </w:r>
          </w:p>
        </w:tc>
        <w:tc>
          <w:tcPr>
            <w:tcW w:type="dxa" w:w="1305"/>
          </w:tcPr>
          <w:p>
            <w:pPr>
              <w:spacing w:after="0"/>
              <w:jc w:val="right"/>
            </w:pPr>
            <w:r>
              <w:rPr>
                <w:sz w:val="16"/>
              </w:rPr>
              <w:t>0.000388%</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r>
              <w:rPr>
                <w:sz w:val="16"/>
              </w:rPr>
              <w:t>no Public Assistance recorded (2 declarations)</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2023-09-12 (Storm Events through 2026-06-30): 33 county-coded records, 31 with a damage value recorded (including $0), $1,307,000; 56 zone-level records, 23 with a damage value recorded (including $0), $559,000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23,698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$4,202,829,981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$193,303,701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$8,743,295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$830,592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21</w:t>
            </w:r>
          </w:p>
        </w:tc>
        <w:tc>
          <w:tcPr>
            <w:tcW w:type="dxa" w:w="1336"/>
          </w:tcPr>
          <w:p>
            <w:pPr>
              <w:spacing w:after="0"/>
              <w:jc w:val="right"/>
            </w:pPr>
            <w:r>
              <w:rPr>
                <w:sz w:val="16"/>
              </w:rPr>
              <w:t>5</w:t>
            </w:r>
          </w:p>
        </w:tc>
        <w:tc>
          <w:tcPr>
            <w:tcW w:type="dxa" w:w="1336"/>
          </w:tcPr>
          <w:p>
            <w:pPr>
              <w:spacing w:after="0"/>
              <w:jc w:val="right"/>
            </w:pPr>
            <w:r>
              <w:rPr>
                <w:sz w:val="16"/>
              </w:rPr>
              <w:t>23</w:t>
            </w:r>
          </w:p>
        </w:tc>
        <w:tc>
          <w:tcPr>
            <w:tcW w:type="dxa" w:w="1336"/>
          </w:tcPr>
          <w:p>
            <w:pPr>
              <w:spacing w:after="0"/>
              <w:jc w:val="right"/>
            </w:pPr>
            <w:r>
              <w:rPr>
                <w:sz w:val="16"/>
              </w:rPr>
              <w:t>1</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Page County (unincorporated area)</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16</w:t>
            </w:r>
          </w:p>
        </w:tc>
        <w:tc>
          <w:tcPr>
            <w:tcW w:type="dxa" w:w="1336"/>
          </w:tcPr>
          <w:p>
            <w:pPr>
              <w:spacing w:after="0"/>
              <w:jc w:val="right"/>
            </w:pPr>
            <w:r>
              <w:rPr>
                <w:sz w:val="16"/>
              </w:rPr>
              <w:t>5</w:t>
            </w:r>
          </w:p>
        </w:tc>
        <w:tc>
          <w:tcPr>
            <w:tcW w:type="dxa" w:w="1336"/>
          </w:tcPr>
          <w:p>
            <w:pPr>
              <w:spacing w:after="0"/>
              <w:jc w:val="right"/>
            </w:pPr>
            <w:r>
              <w:rPr>
                <w:sz w:val="16"/>
              </w:rPr>
              <w:t>18</w:t>
            </w:r>
          </w:p>
        </w:tc>
        <w:tc>
          <w:tcPr>
            <w:tcW w:type="dxa" w:w="1336"/>
          </w:tcPr>
          <w:p>
            <w:pPr>
              <w:spacing w:after="0"/>
              <w:jc w:val="right"/>
            </w:pPr>
            <w:r>
              <w:rPr>
                <w:sz w:val="16"/>
              </w:rPr>
              <w:t>1</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Luray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Page County</w:t>
            </w:r>
          </w:p>
        </w:tc>
        <w:tc>
          <w:tcPr>
            <w:tcW w:type="dxa" w:w="1652"/>
          </w:tcPr>
          <w:p>
            <w:pPr>
              <w:spacing w:after="0"/>
              <w:jc w:val="left"/>
            </w:pPr>
            <w:r>
              <w:rPr>
                <w:sz w:val="16"/>
              </w:rPr>
              <w:t>510109</w:t>
            </w:r>
          </w:p>
        </w:tc>
        <w:tc>
          <w:tcPr>
            <w:tcW w:type="dxa" w:w="1484"/>
          </w:tcPr>
          <w:p>
            <w:pPr>
              <w:spacing w:after="0"/>
              <w:jc w:val="right"/>
            </w:pPr>
            <w:r>
              <w:rPr>
                <w:sz w:val="16"/>
              </w:rPr>
              <w:t>1</w:t>
            </w:r>
          </w:p>
        </w:tc>
        <w:tc>
          <w:tcPr>
            <w:tcW w:type="dxa" w:w="1484"/>
          </w:tcPr>
          <w:p>
            <w:pPr>
              <w:spacing w:after="0"/>
              <w:jc w:val="right"/>
            </w:pPr>
            <w:r>
              <w:rPr>
                <w:sz w:val="16"/>
              </w:rPr>
              <w:t>6</w:t>
            </w:r>
          </w:p>
        </w:tc>
        <w:tc>
          <w:tcPr>
            <w:tcW w:type="dxa" w:w="1484"/>
          </w:tcPr>
          <w:p>
            <w:pPr>
              <w:spacing w:after="0"/>
              <w:jc w:val="right"/>
            </w:pPr>
            <w:r>
              <w:rPr>
                <w:sz w:val="16"/>
              </w:rPr>
              <w:t>16</w:t>
            </w:r>
          </w:p>
        </w:tc>
        <w:tc>
          <w:tcPr>
            <w:tcW w:type="dxa" w:w="1484"/>
          </w:tcPr>
          <w:p>
            <w:pPr>
              <w:spacing w:after="0"/>
              <w:jc w:val="right"/>
            </w:pPr>
            <w:r>
              <w:rPr>
                <w:sz w:val="16"/>
              </w:rPr>
              <w:t>5</w:t>
            </w:r>
          </w:p>
        </w:tc>
        <w:tc>
          <w:tcPr>
            <w:tcW w:type="dxa" w:w="1484"/>
          </w:tcPr>
          <w:p>
            <w:pPr>
              <w:spacing w:after="0"/>
              <w:jc w:val="right"/>
            </w:pPr>
            <w:r>
              <w:rPr>
                <w:sz w:val="16"/>
              </w:rPr>
              <w:t>18</w:t>
            </w:r>
          </w:p>
        </w:tc>
        <w:tc>
          <w:tcPr>
            <w:tcW w:type="dxa" w:w="1484"/>
          </w:tcPr>
          <w:p>
            <w:pPr>
              <w:spacing w:after="0"/>
              <w:jc w:val="right"/>
            </w:pPr>
            <w:r>
              <w:rPr>
                <w:sz w:val="16"/>
              </w:rPr>
              <w:t>1</w:t>
            </w:r>
          </w:p>
        </w:tc>
        <w:tc>
          <w:tcPr>
            <w:tcW w:type="dxa" w:w="1652"/>
          </w:tcPr>
          <w:p>
            <w:pPr>
              <w:spacing w:after="0"/>
              <w:jc w:val="right"/>
            </w:pPr>
            <w:r>
              <w:rPr>
                <w:sz w:val="16"/>
              </w:rPr>
              <w:t>4</w:t>
            </w:r>
          </w:p>
        </w:tc>
      </w:tr>
      <w:tr>
        <w:trPr>
          <w:cantSplit/>
        </w:trPr>
        <w:tc>
          <w:tcPr>
            <w:tcW w:type="dxa" w:w="1904"/>
          </w:tcPr>
          <w:p>
            <w:pPr>
              <w:spacing w:after="0"/>
              <w:jc w:val="left"/>
            </w:pPr>
            <w:r>
              <w:rPr>
                <w:sz w:val="16"/>
              </w:rPr>
              <w:t>Luray town</w:t>
            </w:r>
          </w:p>
        </w:tc>
        <w:tc>
          <w:tcPr>
            <w:tcW w:type="dxa" w:w="1652"/>
          </w:tcPr>
          <w:p>
            <w:pPr>
              <w:spacing w:after="0"/>
              <w:jc w:val="left"/>
            </w:pPr>
            <w:r>
              <w:rPr>
                <w:sz w:val="16"/>
              </w:rPr>
              <w:t>510110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5</w:t>
            </w:r>
          </w:p>
        </w:tc>
        <w:tc>
          <w:tcPr>
            <w:tcW w:type="dxa" w:w="1484"/>
          </w:tcPr>
          <w:p>
            <w:pPr>
              <w:spacing w:after="0"/>
              <w:jc w:val="right"/>
            </w:pPr>
            <w:r>
              <w:rPr>
                <w:sz w:val="16"/>
              </w:rPr>
              <w:t>0</w:t>
            </w:r>
          </w:p>
        </w:tc>
        <w:tc>
          <w:tcPr>
            <w:tcW w:type="dxa" w:w="1484"/>
          </w:tcPr>
          <w:p>
            <w:pPr>
              <w:spacing w:after="0"/>
              <w:jc w:val="right"/>
            </w:pPr>
            <w:r>
              <w:rPr>
                <w:sz w:val="16"/>
              </w:rPr>
              <w:t>5</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Shenandoah town</w:t>
            </w:r>
          </w:p>
        </w:tc>
        <w:tc>
          <w:tcPr>
            <w:tcW w:type="dxa" w:w="1652"/>
          </w:tcPr>
          <w:p>
            <w:pPr>
              <w:spacing w:after="0"/>
              <w:jc w:val="left"/>
            </w:pPr>
            <w:r>
              <w:rPr>
                <w:sz w:val="16"/>
              </w:rPr>
              <w:t>510248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Stanley town</w:t>
            </w:r>
          </w:p>
        </w:tc>
        <w:tc>
          <w:tcPr>
            <w:tcW w:type="dxa" w:w="1652"/>
          </w:tcPr>
          <w:p>
            <w:pPr>
              <w:spacing w:after="0"/>
              <w:jc w:val="left"/>
            </w:pPr>
            <w:r>
              <w:rPr>
                <w:sz w:val="16"/>
              </w:rPr>
              <w:t>510255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21</w:t>
            </w:r>
          </w:p>
        </w:tc>
        <w:tc>
          <w:tcPr>
            <w:tcW w:type="dxa" w:w="1496"/>
          </w:tcPr>
          <w:p>
            <w:pPr>
              <w:spacing w:after="0"/>
              <w:jc w:val="right"/>
            </w:pPr>
            <w:r>
              <w:rPr>
                <w:sz w:val="16"/>
              </w:rPr>
              <w:t>5</w:t>
            </w:r>
          </w:p>
        </w:tc>
        <w:tc>
          <w:tcPr>
            <w:tcW w:type="dxa" w:w="1496"/>
          </w:tcPr>
          <w:p>
            <w:pPr>
              <w:spacing w:after="0"/>
              <w:jc w:val="right"/>
            </w:pPr>
            <w:r>
              <w:rPr>
                <w:sz w:val="16"/>
              </w:rPr>
              <w:t>23</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Page County, VA: risk-assessment baseline packet, release 2026-10 (data as of 2026-09-30; County FIPS 51139). Automated baseline. </w:t>
      </w:r>
      <w:hyperlink r:id="rId15">
        <w:r>
          <w:rPr>
            <w:color w:val="1F4E99"/>
            <w:sz w:val="17"/>
            <w:u w:val="single"/>
          </w:rPr>
          <w:t>https://hazardplain.org/va/51139/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Page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 County, VA: Risk-assessment baseline packet</dc:title>
  <dc:subject>Hazard Plain release 2026-10, as of 2026-09-30. Automated baseline</dc:subject>
  <dc:creator>Hazard Plain</dc:creator>
  <cp:keywords>Hazard Plain; hazard mitigation; risk assessment; 51139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