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Orange County, VA</w:t>
      </w:r>
    </w:p>
    <w:p>
      <w:pPr>
        <w:spacing w:after="120" w:before="0"/>
      </w:pPr>
      <w:r>
        <w:rPr>
          <w:color w:val="555555"/>
          <w:sz w:val="24"/>
        </w:rPr>
        <w:t>Risk-assessment baseline packet</w:t>
      </w:r>
    </w:p>
    <w:p>
      <w:pPr>
        <w:spacing w:after="120" w:before="0"/>
      </w:pPr>
      <w:r>
        <w:rPr>
          <w:b/>
          <w:sz w:val="18"/>
        </w:rPr>
        <w:t xml:space="preserve">County FIPS: </w:t>
      </w:r>
      <w:r>
        <w:rPr>
          <w:sz w:val="18"/>
        </w:rPr>
        <w:t>51137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111181 approved 2026-06-24, pending adoption here; not yet eligible. Plan: PDC 09 Rappahannock-Rapidan Hazard Mitigation Plan (FEMA plan 111181), pending adoption here, approved 2026-06-24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($5,403,774 a year), Hurricane ($1,662,500) and Drought ($1,361,892).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111181 approved 2026-06-24, pending adoption here; not yet eligible</w:t>
      </w:r>
    </w:p>
    <w:p>
      <w:pPr>
        <w:keepNext/>
        <w:spacing w:after="40" w:before="0"/>
      </w:pPr>
      <w:r>
        <w:rPr>
          <w:b/>
        </w:rPr>
        <w:t xml:space="preserve">Plan: </w:t>
      </w:r>
      <w:r>
        <w:rPr/>
        <w:t>PDC 09 Rappahannock-Rapidan Hazard Mitigation Plan (FEMA plan 111181), pending adoption here</w:t>
      </w:r>
    </w:p>
    <w:p>
      <w:pPr>
        <w:keepNext/>
        <w:spacing w:after="40" w:before="0"/>
      </w:pPr>
      <w:r>
        <w:rPr>
          <w:b/>
        </w:rPr>
        <w:t xml:space="preserve">Approved: </w:t>
      </w:r>
      <w:r>
        <w:rPr/>
        <w:t>2026-06-24 by FEMA; not yet adopted here</w:t>
      </w:r>
    </w:p>
    <w:p>
      <w:pPr>
        <w:keepNext/>
        <w:spacing w:after="40" w:before="0"/>
      </w:pPr>
      <w:r>
        <w:rPr>
          <w:b/>
        </w:rPr>
        <w:t xml:space="preserve">Expires: </w:t>
      </w:r>
      <w:r>
        <w:rPr/>
        <w:t>2031-06-23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111181 was approved by FEMA on 2026-06-24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4"/>
        <w:gridCol w:w="680"/>
        <w:gridCol w:w="1497"/>
        <w:gridCol w:w="2234"/>
        <w:gridCol w:w="1893"/>
        <w:gridCol w:w="1408"/>
        <w:gridCol w:w="821"/>
        <w:gridCol w:w="2264"/>
        <w:gridCol w:w="2072"/>
      </w:tblGrid>
      <w:tr>
        <w:trPr>
          <w:cantSplit/>
          <w:tblHeader/>
        </w:trPr>
        <w:tc>
          <w:tcPr>
            <w:tcW w:type="dxa" w:w="124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497"/>
            <w:shd w:val="clear" w:color="auto" w:fill="E8E8E8"/>
          </w:tcPr>
          <w:p>
            <w:pPr>
              <w:spacing w:after="0"/>
              <w:jc w:val="left"/>
            </w:pPr>
            <w:r>
              <w:rPr>
                <w:b/>
                <w:sz w:val="16"/>
              </w:rPr>
              <w:t>Status</w:t>
            </w:r>
          </w:p>
        </w:tc>
        <w:tc>
          <w:tcPr>
            <w:tcW w:type="dxa" w:w="2234"/>
            <w:shd w:val="clear" w:color="auto" w:fill="E8E8E8"/>
          </w:tcPr>
          <w:p>
            <w:pPr>
              <w:spacing w:after="0"/>
              <w:jc w:val="left"/>
            </w:pPr>
            <w:r>
              <w:rPr>
                <w:b/>
                <w:sz w:val="16"/>
              </w:rPr>
              <w:t>Plan</w:t>
            </w:r>
          </w:p>
        </w:tc>
        <w:tc>
          <w:tcPr>
            <w:tcW w:type="dxa" w:w="1893"/>
            <w:shd w:val="clear" w:color="auto" w:fill="E8E8E8"/>
          </w:tcPr>
          <w:p>
            <w:pPr>
              <w:spacing w:after="0"/>
              <w:jc w:val="left"/>
            </w:pPr>
            <w:r>
              <w:rPr>
                <w:b/>
                <w:sz w:val="16"/>
              </w:rPr>
              <w:t>Approved</w:t>
            </w:r>
          </w:p>
        </w:tc>
        <w:tc>
          <w:tcPr>
            <w:tcW w:type="dxa" w:w="1408"/>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4"/>
            <w:shd w:val="clear" w:color="auto" w:fill="E8E8E8"/>
          </w:tcPr>
          <w:p>
            <w:pPr>
              <w:spacing w:after="0"/>
              <w:jc w:val="left"/>
            </w:pPr>
            <w:r>
              <w:rPr>
                <w:b/>
                <w:sz w:val="16"/>
              </w:rPr>
              <w:t>Update underway</w:t>
            </w:r>
          </w:p>
        </w:tc>
        <w:tc>
          <w:tcPr>
            <w:tcW w:type="dxa" w:w="2072"/>
            <w:shd w:val="clear" w:color="auto" w:fill="E8E8E8"/>
          </w:tcPr>
          <w:p>
            <w:pPr>
              <w:spacing w:after="0"/>
              <w:jc w:val="left"/>
            </w:pPr>
            <w:r>
              <w:rPr>
                <w:b/>
                <w:sz w:val="16"/>
              </w:rPr>
              <w:t>Notes</w:t>
            </w:r>
          </w:p>
        </w:tc>
      </w:tr>
      <w:tr>
        <w:trPr>
          <w:cantSplit/>
        </w:trPr>
        <w:tc>
          <w:tcPr>
            <w:tcW w:type="dxa" w:w="1244"/>
          </w:tcPr>
          <w:p>
            <w:pPr>
              <w:spacing w:after="0"/>
              <w:jc w:val="left"/>
            </w:pPr>
            <w:r>
              <w:rPr>
                <w:sz w:val="16"/>
              </w:rPr>
              <w:t>Orange County</w:t>
            </w:r>
          </w:p>
        </w:tc>
        <w:tc>
          <w:tcPr>
            <w:tcW w:type="dxa" w:w="680"/>
          </w:tcPr>
          <w:p>
            <w:pPr>
              <w:spacing w:after="0"/>
              <w:jc w:val="left"/>
            </w:pPr>
            <w:r>
              <w:rPr>
                <w:sz w:val="16"/>
              </w:rPr>
              <w:t>County</w:t>
            </w:r>
          </w:p>
        </w:tc>
        <w:tc>
          <w:tcPr>
            <w:tcW w:type="dxa" w:w="1497"/>
          </w:tcPr>
          <w:p>
            <w:pPr>
              <w:spacing w:after="0"/>
              <w:jc w:val="left"/>
            </w:pPr>
            <w:r>
              <w:rPr>
                <w:sz w:val="16"/>
              </w:rPr>
              <w:t>Plan 111181 approved 2026-06-24, pending adoption here; not yet eligible</w:t>
            </w:r>
          </w:p>
        </w:tc>
        <w:tc>
          <w:tcPr>
            <w:tcW w:type="dxa" w:w="2234"/>
          </w:tcPr>
          <w:p>
            <w:pPr>
              <w:spacing w:after="0"/>
              <w:jc w:val="left"/>
            </w:pPr>
            <w:r>
              <w:rPr>
                <w:sz w:val="16"/>
              </w:rPr>
              <w:t>PDC 09 Rappahannock-Rapidan Hazard Mitigation Plan (FEMA plan 111181), pending adoption here</w:t>
            </w:r>
          </w:p>
        </w:tc>
        <w:tc>
          <w:tcPr>
            <w:tcW w:type="dxa" w:w="1893"/>
          </w:tcPr>
          <w:p>
            <w:pPr>
              <w:spacing w:after="0"/>
              <w:jc w:val="left"/>
            </w:pPr>
            <w:r>
              <w:rPr>
                <w:sz w:val="16"/>
              </w:rPr>
              <w:t>2026-06-24 by FEMA; not yet adopted here</w:t>
            </w:r>
          </w:p>
        </w:tc>
        <w:tc>
          <w:tcPr>
            <w:tcW w:type="dxa" w:w="1408"/>
          </w:tcPr>
          <w:p>
            <w:pPr>
              <w:spacing w:after="0"/>
              <w:jc w:val="left"/>
            </w:pPr>
            <w:r>
              <w:rPr>
                <w:sz w:val="16"/>
              </w:rPr>
              <w:t>2031-06-23 once adopted</w:t>
            </w:r>
          </w:p>
        </w:tc>
        <w:tc>
          <w:tcPr>
            <w:tcW w:type="dxa" w:w="821"/>
          </w:tcPr>
          <w:p>
            <w:pPr>
              <w:spacing w:after="0"/>
              <w:jc w:val="right"/>
            </w:pPr>
          </w:p>
        </w:tc>
        <w:tc>
          <w:tcPr>
            <w:tcW w:type="dxa" w:w="2264"/>
          </w:tcPr>
          <w:p>
            <w:pPr>
              <w:spacing w:after="0"/>
              <w:jc w:val="left"/>
            </w:pPr>
            <w:r>
              <w:rPr>
                <w:sz w:val="16"/>
              </w:rPr>
              <w:t>FEMA tracker shows a plan approvable pending adoption</w:t>
            </w:r>
          </w:p>
        </w:tc>
        <w:tc>
          <w:tcPr>
            <w:tcW w:type="dxa" w:w="2072"/>
          </w:tcPr>
          <w:p>
            <w:pPr>
              <w:spacing w:after="0"/>
              <w:jc w:val="left"/>
            </w:pPr>
            <w:r>
              <w:rPr>
                <w:sz w:val="16"/>
              </w:rPr>
              <w:t>Not yet eligible: adopt the approved plan.</w:t>
            </w:r>
          </w:p>
        </w:tc>
      </w:tr>
      <w:tr>
        <w:trPr>
          <w:cantSplit/>
        </w:trPr>
        <w:tc>
          <w:tcPr>
            <w:tcW w:type="dxa" w:w="1244"/>
          </w:tcPr>
          <w:p>
            <w:pPr>
              <w:spacing w:after="0"/>
              <w:jc w:val="left"/>
            </w:pPr>
            <w:r>
              <w:rPr>
                <w:sz w:val="16"/>
              </w:rPr>
              <w:t>Gordonsville town</w:t>
            </w:r>
          </w:p>
        </w:tc>
        <w:tc>
          <w:tcPr>
            <w:tcW w:type="dxa" w:w="680"/>
          </w:tcPr>
          <w:p>
            <w:pPr>
              <w:spacing w:after="0"/>
              <w:jc w:val="left"/>
            </w:pPr>
            <w:r>
              <w:rPr>
                <w:sz w:val="16"/>
              </w:rPr>
              <w:t>Town</w:t>
            </w:r>
          </w:p>
        </w:tc>
        <w:tc>
          <w:tcPr>
            <w:tcW w:type="dxa" w:w="1497"/>
          </w:tcPr>
          <w:p>
            <w:pPr>
              <w:spacing w:after="0"/>
              <w:jc w:val="left"/>
            </w:pPr>
            <w:r>
              <w:rPr>
                <w:sz w:val="16"/>
              </w:rPr>
              <w:t>Plan 111181 approved 2026-06-24, pending adoption here; not yet eligible</w:t>
            </w:r>
          </w:p>
        </w:tc>
        <w:tc>
          <w:tcPr>
            <w:tcW w:type="dxa" w:w="2234"/>
          </w:tcPr>
          <w:p>
            <w:pPr>
              <w:spacing w:after="0"/>
              <w:jc w:val="left"/>
            </w:pPr>
            <w:r>
              <w:rPr>
                <w:sz w:val="16"/>
              </w:rPr>
              <w:t>PDC 09 Rappahannock-Rapidan Hazard Mitigation Plan (FEMA plan 111181), pending adoption here</w:t>
            </w:r>
          </w:p>
        </w:tc>
        <w:tc>
          <w:tcPr>
            <w:tcW w:type="dxa" w:w="1893"/>
          </w:tcPr>
          <w:p>
            <w:pPr>
              <w:spacing w:after="0"/>
              <w:jc w:val="left"/>
            </w:pPr>
            <w:r>
              <w:rPr>
                <w:sz w:val="16"/>
              </w:rPr>
              <w:t>2026-06-24 by FEMA; not yet adopted here</w:t>
            </w:r>
          </w:p>
        </w:tc>
        <w:tc>
          <w:tcPr>
            <w:tcW w:type="dxa" w:w="1408"/>
          </w:tcPr>
          <w:p>
            <w:pPr>
              <w:spacing w:after="0"/>
              <w:jc w:val="left"/>
            </w:pPr>
            <w:r>
              <w:rPr>
                <w:sz w:val="16"/>
              </w:rPr>
              <w:t>2031-06-23 once adopted</w:t>
            </w:r>
          </w:p>
        </w:tc>
        <w:tc>
          <w:tcPr>
            <w:tcW w:type="dxa" w:w="821"/>
          </w:tcPr>
          <w:p>
            <w:pPr>
              <w:spacing w:after="0"/>
              <w:jc w:val="right"/>
            </w:pPr>
          </w:p>
        </w:tc>
        <w:tc>
          <w:tcPr>
            <w:tcW w:type="dxa" w:w="2264"/>
          </w:tcPr>
          <w:p>
            <w:pPr>
              <w:spacing w:after="0"/>
              <w:jc w:val="left"/>
            </w:pPr>
            <w:r>
              <w:rPr>
                <w:sz w:val="16"/>
              </w:rPr>
              <w:t>FEMA tracker shows a plan approvable pending adoption</w:t>
            </w:r>
          </w:p>
        </w:tc>
        <w:tc>
          <w:tcPr>
            <w:tcW w:type="dxa" w:w="2072"/>
          </w:tcPr>
          <w:p>
            <w:pPr>
              <w:spacing w:after="0"/>
              <w:jc w:val="left"/>
            </w:pPr>
            <w:r>
              <w:rPr>
                <w:sz w:val="16"/>
              </w:rPr>
              <w:t>Not yet eligible: adopt the approved plan.</w:t>
            </w:r>
          </w:p>
        </w:tc>
      </w:tr>
      <w:tr>
        <w:trPr>
          <w:cantSplit/>
        </w:trPr>
        <w:tc>
          <w:tcPr>
            <w:tcW w:type="dxa" w:w="1244"/>
          </w:tcPr>
          <w:p>
            <w:pPr>
              <w:spacing w:after="0"/>
              <w:jc w:val="left"/>
            </w:pPr>
            <w:r>
              <w:rPr>
                <w:sz w:val="16"/>
              </w:rPr>
              <w:t>Orange town</w:t>
            </w:r>
          </w:p>
        </w:tc>
        <w:tc>
          <w:tcPr>
            <w:tcW w:type="dxa" w:w="680"/>
          </w:tcPr>
          <w:p>
            <w:pPr>
              <w:spacing w:after="0"/>
              <w:jc w:val="left"/>
            </w:pPr>
            <w:r>
              <w:rPr>
                <w:sz w:val="16"/>
              </w:rPr>
              <w:t>Town</w:t>
            </w:r>
          </w:p>
        </w:tc>
        <w:tc>
          <w:tcPr>
            <w:tcW w:type="dxa" w:w="1497"/>
          </w:tcPr>
          <w:p>
            <w:pPr>
              <w:spacing w:after="0"/>
              <w:jc w:val="left"/>
            </w:pPr>
            <w:r>
              <w:rPr>
                <w:sz w:val="16"/>
              </w:rPr>
              <w:t>Approved, expires 2031-06-23</w:t>
            </w:r>
          </w:p>
        </w:tc>
        <w:tc>
          <w:tcPr>
            <w:tcW w:type="dxa" w:w="2234"/>
          </w:tcPr>
          <w:p>
            <w:pPr>
              <w:spacing w:after="0"/>
              <w:jc w:val="left"/>
            </w:pPr>
            <w:r>
              <w:rPr>
                <w:sz w:val="16"/>
              </w:rPr>
              <w:t>PDC 09 Rappahannock-Rapidan Hazard Mitigation Plan (FEMA plan 111181)</w:t>
            </w:r>
          </w:p>
        </w:tc>
        <w:tc>
          <w:tcPr>
            <w:tcW w:type="dxa" w:w="1893"/>
          </w:tcPr>
          <w:p>
            <w:pPr>
              <w:spacing w:after="0"/>
              <w:jc w:val="left"/>
            </w:pPr>
            <w:r>
              <w:rPr>
                <w:sz w:val="16"/>
              </w:rPr>
              <w:t>2026-06-24</w:t>
            </w:r>
          </w:p>
        </w:tc>
        <w:tc>
          <w:tcPr>
            <w:tcW w:type="dxa" w:w="1408"/>
          </w:tcPr>
          <w:p>
            <w:pPr>
              <w:spacing w:after="0"/>
              <w:jc w:val="left"/>
            </w:pPr>
            <w:r>
              <w:rPr>
                <w:sz w:val="16"/>
              </w:rPr>
              <w:t>2031-06-23</w:t>
            </w:r>
          </w:p>
        </w:tc>
        <w:tc>
          <w:tcPr>
            <w:tcW w:type="dxa" w:w="821"/>
          </w:tcPr>
          <w:p>
            <w:pPr>
              <w:spacing w:after="0"/>
              <w:jc w:val="right"/>
            </w:pPr>
            <w:r>
              <w:rPr>
                <w:sz w:val="16"/>
              </w:rPr>
              <w:t>1,727</w:t>
            </w:r>
          </w:p>
        </w:tc>
        <w:tc>
          <w:tcPr>
            <w:tcW w:type="dxa" w:w="2264"/>
          </w:tcPr>
          <w:p>
            <w:pPr>
              <w:spacing w:after="0"/>
              <w:jc w:val="left"/>
            </w:pPr>
          </w:p>
        </w:tc>
        <w:tc>
          <w:tcPr>
            <w:tcW w:type="dxa" w:w="2072"/>
          </w:tcPr>
          <w:p>
            <w:pPr>
              <w:spacing w:after="0"/>
              <w:jc w:val="left"/>
            </w:pPr>
            <w:r>
              <w:rPr>
                <w:sz w:val="16"/>
              </w:rPr>
              <w:t>this jurisdiction approved 2026-07-20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$5,100,015</w:t>
            </w:r>
          </w:p>
        </w:tc>
        <w:tc>
          <w:tcPr>
            <w:tcW w:type="dxa" w:w="1126"/>
          </w:tcPr>
          <w:p>
            <w:pPr>
              <w:spacing w:after="0"/>
              <w:jc w:val="right"/>
            </w:pPr>
            <w:r>
              <w:rPr>
                <w:sz w:val="16"/>
              </w:rPr>
              <w:t>$289,166</w:t>
            </w:r>
          </w:p>
        </w:tc>
        <w:tc>
          <w:tcPr>
            <w:tcW w:type="dxa" w:w="1584"/>
          </w:tcPr>
          <w:p>
            <w:pPr>
              <w:spacing w:after="0"/>
              <w:jc w:val="right"/>
            </w:pPr>
            <w:r>
              <w:rPr>
                <w:sz w:val="16"/>
              </w:rPr>
              <w:t>$14,593</w:t>
            </w:r>
          </w:p>
        </w:tc>
        <w:tc>
          <w:tcPr>
            <w:tcW w:type="dxa" w:w="1143"/>
          </w:tcPr>
          <w:p>
            <w:pPr>
              <w:spacing w:after="0"/>
              <w:jc w:val="right"/>
            </w:pPr>
            <w:r>
              <w:rPr>
                <w:sz w:val="16"/>
              </w:rPr>
              <w:t>$5,403,774</w:t>
            </w:r>
          </w:p>
        </w:tc>
        <w:tc>
          <w:tcPr>
            <w:tcW w:type="dxa" w:w="1784"/>
          </w:tcPr>
          <w:p>
            <w:pPr>
              <w:spacing w:after="0"/>
              <w:jc w:val="right"/>
            </w:pPr>
            <w:r>
              <w:rPr>
                <w:sz w:val="16"/>
              </w:rPr>
              <w:t>133</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Hurricane</w:t>
            </w:r>
          </w:p>
        </w:tc>
        <w:tc>
          <w:tcPr>
            <w:tcW w:type="dxa" w:w="1250"/>
          </w:tcPr>
          <w:p>
            <w:pPr>
              <w:spacing w:after="0"/>
              <w:jc w:val="left"/>
            </w:pPr>
            <w:r>
              <w:rPr>
                <w:sz w:val="16"/>
              </w:rPr>
              <w:t>Relatively Low</w:t>
            </w:r>
          </w:p>
        </w:tc>
        <w:tc>
          <w:tcPr>
            <w:tcW w:type="dxa" w:w="1250"/>
          </w:tcPr>
          <w:p>
            <w:pPr>
              <w:spacing w:after="0"/>
              <w:jc w:val="left"/>
            </w:pPr>
            <w:r>
              <w:rPr>
                <w:sz w:val="16"/>
              </w:rPr>
              <w:t>Relatively Moderate</w:t>
            </w:r>
          </w:p>
        </w:tc>
        <w:tc>
          <w:tcPr>
            <w:tcW w:type="dxa" w:w="1037"/>
          </w:tcPr>
          <w:p>
            <w:pPr>
              <w:spacing w:after="0"/>
              <w:jc w:val="right"/>
            </w:pPr>
            <w:r>
              <w:rPr>
                <w:sz w:val="16"/>
              </w:rPr>
              <w:t>$1,163,118</w:t>
            </w:r>
          </w:p>
        </w:tc>
        <w:tc>
          <w:tcPr>
            <w:tcW w:type="dxa" w:w="1126"/>
          </w:tcPr>
          <w:p>
            <w:pPr>
              <w:spacing w:after="0"/>
              <w:jc w:val="right"/>
            </w:pPr>
            <w:r>
              <w:rPr>
                <w:sz w:val="16"/>
              </w:rPr>
              <w:t>$464,154</w:t>
            </w:r>
          </w:p>
        </w:tc>
        <w:tc>
          <w:tcPr>
            <w:tcW w:type="dxa" w:w="1584"/>
          </w:tcPr>
          <w:p>
            <w:pPr>
              <w:spacing w:after="0"/>
              <w:jc w:val="right"/>
            </w:pPr>
            <w:r>
              <w:rPr>
                <w:sz w:val="16"/>
              </w:rPr>
              <w:t>$35,228</w:t>
            </w:r>
          </w:p>
        </w:tc>
        <w:tc>
          <w:tcPr>
            <w:tcW w:type="dxa" w:w="1143"/>
          </w:tcPr>
          <w:p>
            <w:pPr>
              <w:spacing w:after="0"/>
              <w:jc w:val="right"/>
            </w:pPr>
            <w:r>
              <w:rPr>
                <w:sz w:val="16"/>
              </w:rPr>
              <w:t>$1,662,500</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Drought</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$1,361,892</w:t>
            </w:r>
          </w:p>
        </w:tc>
        <w:tc>
          <w:tcPr>
            <w:tcW w:type="dxa" w:w="1584"/>
          </w:tcPr>
          <w:p>
            <w:pPr>
              <w:spacing w:after="0"/>
              <w:jc w:val="right"/>
            </w:pPr>
            <w:r>
              <w:rPr>
                <w:sz w:val="16"/>
              </w:rPr>
              <w:t>n/a</w:t>
            </w:r>
          </w:p>
        </w:tc>
        <w:tc>
          <w:tcPr>
            <w:tcW w:type="dxa" w:w="1143"/>
          </w:tcPr>
          <w:p>
            <w:pPr>
              <w:spacing w:after="0"/>
              <w:jc w:val="right"/>
            </w:pPr>
            <w:r>
              <w:rPr>
                <w:sz w:val="16"/>
              </w:rPr>
              <w:t>$1,361,892</w:t>
            </w:r>
          </w:p>
        </w:tc>
        <w:tc>
          <w:tcPr>
            <w:tcW w:type="dxa" w:w="1784"/>
          </w:tcPr>
          <w:p>
            <w:pPr>
              <w:spacing w:after="0"/>
              <w:jc w:val="right"/>
            </w:pPr>
            <w:r>
              <w:rPr>
                <w:sz w:val="16"/>
              </w:rPr>
              <w:t>11</w:t>
            </w:r>
          </w:p>
        </w:tc>
        <w:tc>
          <w:tcPr>
            <w:tcW w:type="dxa" w:w="320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$528,266</w:t>
            </w:r>
          </w:p>
        </w:tc>
        <w:tc>
          <w:tcPr>
            <w:tcW w:type="dxa" w:w="1126"/>
          </w:tcPr>
          <w:p>
            <w:pPr>
              <w:spacing w:after="0"/>
              <w:jc w:val="right"/>
            </w:pPr>
            <w:r>
              <w:rPr>
                <w:sz w:val="16"/>
              </w:rPr>
              <w:t>n/a</w:t>
            </w:r>
          </w:p>
        </w:tc>
        <w:tc>
          <w:tcPr>
            <w:tcW w:type="dxa" w:w="1584"/>
          </w:tcPr>
          <w:p>
            <w:pPr>
              <w:spacing w:after="0"/>
              <w:jc w:val="right"/>
            </w:pPr>
            <w:r>
              <w:rPr>
                <w:sz w:val="16"/>
              </w:rPr>
              <w:t>$132,817</w:t>
            </w:r>
          </w:p>
        </w:tc>
        <w:tc>
          <w:tcPr>
            <w:tcW w:type="dxa" w:w="1143"/>
          </w:tcPr>
          <w:p>
            <w:pPr>
              <w:spacing w:after="0"/>
              <w:jc w:val="right"/>
            </w:pPr>
            <w:r>
              <w:rPr>
                <w:sz w:val="16"/>
              </w:rPr>
              <w:t>$661,084</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0"/>
          </w:tcPr>
          <w:p>
            <w:pPr>
              <w:spacing w:after="0"/>
              <w:jc w:val="left"/>
            </w:pPr>
            <w:r>
              <w:rPr>
                <w:sz w:val="16"/>
              </w:rPr>
              <w:t>Relatively Low</w:t>
            </w:r>
          </w:p>
        </w:tc>
        <w:tc>
          <w:tcPr>
            <w:tcW w:type="dxa" w:w="1250"/>
          </w:tcPr>
          <w:p>
            <w:pPr>
              <w:spacing w:after="0"/>
              <w:jc w:val="left"/>
            </w:pPr>
            <w:r>
              <w:rPr>
                <w:sz w:val="16"/>
              </w:rPr>
              <w:t>Relatively Moderate</w:t>
            </w:r>
          </w:p>
        </w:tc>
        <w:tc>
          <w:tcPr>
            <w:tcW w:type="dxa" w:w="1037"/>
          </w:tcPr>
          <w:p>
            <w:pPr>
              <w:spacing w:after="0"/>
              <w:jc w:val="right"/>
            </w:pPr>
            <w:r>
              <w:rPr>
                <w:sz w:val="16"/>
              </w:rPr>
              <w:t>$147,382</w:t>
            </w:r>
          </w:p>
        </w:tc>
        <w:tc>
          <w:tcPr>
            <w:tcW w:type="dxa" w:w="1126"/>
          </w:tcPr>
          <w:p>
            <w:pPr>
              <w:spacing w:after="0"/>
              <w:jc w:val="right"/>
            </w:pPr>
            <w:r>
              <w:rPr>
                <w:sz w:val="16"/>
              </w:rPr>
              <w:t>$132,514</w:t>
            </w:r>
          </w:p>
        </w:tc>
        <w:tc>
          <w:tcPr>
            <w:tcW w:type="dxa" w:w="1584"/>
          </w:tcPr>
          <w:p>
            <w:pPr>
              <w:spacing w:after="0"/>
              <w:jc w:val="right"/>
            </w:pPr>
            <w:r>
              <w:rPr>
                <w:sz w:val="16"/>
              </w:rPr>
              <w:t>$355,707</w:t>
            </w:r>
          </w:p>
        </w:tc>
        <w:tc>
          <w:tcPr>
            <w:tcW w:type="dxa" w:w="1143"/>
          </w:tcPr>
          <w:p>
            <w:pPr>
              <w:spacing w:after="0"/>
              <w:jc w:val="right"/>
            </w:pPr>
            <w:r>
              <w:rPr>
                <w:sz w:val="16"/>
              </w:rPr>
              <w:t>$635,603</w:t>
            </w:r>
          </w:p>
        </w:tc>
        <w:tc>
          <w:tcPr>
            <w:tcW w:type="dxa" w:w="1784"/>
          </w:tcPr>
          <w:p>
            <w:pPr>
              <w:spacing w:after="0"/>
              <w:jc w:val="right"/>
            </w:pPr>
            <w:r>
              <w:rPr>
                <w:sz w:val="16"/>
              </w:rPr>
              <w:t>284</w:t>
            </w:r>
          </w:p>
        </w:tc>
        <w:tc>
          <w:tcPr>
            <w:tcW w:type="dxa" w:w="3202"/>
          </w:tcPr>
          <w:p>
            <w:pPr>
              <w:spacing w:after="0"/>
              <w:jc w:val="left"/>
            </w:pPr>
            <w:r>
              <w:rPr>
                <w:sz w:val="16"/>
              </w:rPr>
              <w:t>Includes 6 High Wind and 10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Tornado</w:t>
            </w:r>
          </w:p>
        </w:tc>
        <w:tc>
          <w:tcPr>
            <w:tcW w:type="dxa" w:w="1250"/>
          </w:tcPr>
          <w:p>
            <w:pPr>
              <w:spacing w:after="0"/>
              <w:jc w:val="left"/>
            </w:pPr>
            <w:r>
              <w:rPr>
                <w:sz w:val="16"/>
              </w:rPr>
              <w:t>Very Low</w:t>
            </w:r>
          </w:p>
        </w:tc>
        <w:tc>
          <w:tcPr>
            <w:tcW w:type="dxa" w:w="1250"/>
          </w:tcPr>
          <w:p>
            <w:pPr>
              <w:spacing w:after="0"/>
              <w:jc w:val="left"/>
            </w:pPr>
            <w:r>
              <w:rPr>
                <w:sz w:val="16"/>
              </w:rPr>
              <w:t>Relatively Low</w:t>
            </w:r>
          </w:p>
        </w:tc>
        <w:tc>
          <w:tcPr>
            <w:tcW w:type="dxa" w:w="1037"/>
          </w:tcPr>
          <w:p>
            <w:pPr>
              <w:spacing w:after="0"/>
              <w:jc w:val="right"/>
            </w:pPr>
            <w:r>
              <w:rPr>
                <w:sz w:val="16"/>
              </w:rPr>
              <w:t>$351,119</w:t>
            </w:r>
          </w:p>
        </w:tc>
        <w:tc>
          <w:tcPr>
            <w:tcW w:type="dxa" w:w="1126"/>
          </w:tcPr>
          <w:p>
            <w:pPr>
              <w:spacing w:after="0"/>
              <w:jc w:val="right"/>
            </w:pPr>
            <w:r>
              <w:rPr>
                <w:sz w:val="16"/>
              </w:rPr>
              <w:t>$2,774</w:t>
            </w:r>
          </w:p>
        </w:tc>
        <w:tc>
          <w:tcPr>
            <w:tcW w:type="dxa" w:w="1584"/>
          </w:tcPr>
          <w:p>
            <w:pPr>
              <w:spacing w:after="0"/>
              <w:jc w:val="right"/>
            </w:pPr>
            <w:r>
              <w:rPr>
                <w:sz w:val="16"/>
              </w:rPr>
              <w:t>$128,034</w:t>
            </w:r>
          </w:p>
        </w:tc>
        <w:tc>
          <w:tcPr>
            <w:tcW w:type="dxa" w:w="1143"/>
          </w:tcPr>
          <w:p>
            <w:pPr>
              <w:spacing w:after="0"/>
              <w:jc w:val="right"/>
            </w:pPr>
            <w:r>
              <w:rPr>
                <w:sz w:val="16"/>
              </w:rPr>
              <w:t>$481,926</w:t>
            </w:r>
          </w:p>
        </w:tc>
        <w:tc>
          <w:tcPr>
            <w:tcW w:type="dxa" w:w="1784"/>
          </w:tcPr>
          <w:p>
            <w:pPr>
              <w:spacing w:after="0"/>
              <w:jc w:val="right"/>
            </w:pPr>
            <w:r>
              <w:rPr>
                <w:sz w:val="16"/>
              </w:rPr>
              <w:t>10</w:t>
            </w:r>
          </w:p>
        </w:tc>
        <w:tc>
          <w:tcPr>
            <w:tcW w:type="dxa" w:w="320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$161</w:t>
            </w:r>
          </w:p>
        </w:tc>
        <w:tc>
          <w:tcPr>
            <w:tcW w:type="dxa" w:w="1584"/>
          </w:tcPr>
          <w:p>
            <w:pPr>
              <w:spacing w:after="0"/>
              <w:jc w:val="right"/>
            </w:pPr>
            <w:r>
              <w:rPr>
                <w:sz w:val="16"/>
              </w:rPr>
              <w:t>$336,899</w:t>
            </w:r>
          </w:p>
        </w:tc>
        <w:tc>
          <w:tcPr>
            <w:tcW w:type="dxa" w:w="1143"/>
          </w:tcPr>
          <w:p>
            <w:pPr>
              <w:spacing w:after="0"/>
              <w:jc w:val="right"/>
            </w:pPr>
            <w:r>
              <w:rPr>
                <w:sz w:val="16"/>
              </w:rPr>
              <w:t>$337,090</w:t>
            </w:r>
          </w:p>
        </w:tc>
        <w:tc>
          <w:tcPr>
            <w:tcW w:type="dxa" w:w="1784"/>
          </w:tcPr>
          <w:p>
            <w:pPr>
              <w:spacing w:after="0"/>
              <w:jc w:val="right"/>
            </w:pPr>
            <w:r>
              <w:rPr>
                <w:sz w:val="16"/>
              </w:rPr>
              <w:t>54</w:t>
            </w:r>
          </w:p>
        </w:tc>
        <w:tc>
          <w:tcPr>
            <w:tcW w:type="dxa" w:w="320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$129,739</w:t>
            </w:r>
          </w:p>
        </w:tc>
        <w:tc>
          <w:tcPr>
            <w:tcW w:type="dxa" w:w="1126"/>
          </w:tcPr>
          <w:p>
            <w:pPr>
              <w:spacing w:after="0"/>
              <w:jc w:val="right"/>
            </w:pPr>
            <w:r>
              <w:rPr>
                <w:sz w:val="16"/>
              </w:rPr>
              <w:t>$19,779</w:t>
            </w:r>
          </w:p>
        </w:tc>
        <w:tc>
          <w:tcPr>
            <w:tcW w:type="dxa" w:w="1584"/>
          </w:tcPr>
          <w:p>
            <w:pPr>
              <w:spacing w:after="0"/>
              <w:jc w:val="right"/>
            </w:pPr>
            <w:r>
              <w:rPr>
                <w:sz w:val="16"/>
              </w:rPr>
              <w:t>$65,715</w:t>
            </w:r>
          </w:p>
        </w:tc>
        <w:tc>
          <w:tcPr>
            <w:tcW w:type="dxa" w:w="1143"/>
          </w:tcPr>
          <w:p>
            <w:pPr>
              <w:spacing w:after="0"/>
              <w:jc w:val="right"/>
            </w:pPr>
            <w:r>
              <w:rPr>
                <w:sz w:val="16"/>
              </w:rPr>
              <w:t>$215,232</w:t>
            </w:r>
          </w:p>
        </w:tc>
        <w:tc>
          <w:tcPr>
            <w:tcW w:type="dxa" w:w="1784"/>
          </w:tcPr>
          <w:p>
            <w:pPr>
              <w:spacing w:after="0"/>
              <w:jc w:val="right"/>
            </w:pPr>
            <w:r>
              <w:rPr>
                <w:sz w:val="16"/>
              </w:rPr>
              <w:t>48</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$7,381</w:t>
            </w:r>
          </w:p>
        </w:tc>
        <w:tc>
          <w:tcPr>
            <w:tcW w:type="dxa" w:w="1126"/>
          </w:tcPr>
          <w:p>
            <w:pPr>
              <w:spacing w:after="0"/>
              <w:jc w:val="right"/>
            </w:pPr>
            <w:r>
              <w:rPr>
                <w:sz w:val="16"/>
              </w:rPr>
              <w:t>n/a</w:t>
            </w:r>
          </w:p>
        </w:tc>
        <w:tc>
          <w:tcPr>
            <w:tcW w:type="dxa" w:w="1584"/>
          </w:tcPr>
          <w:p>
            <w:pPr>
              <w:spacing w:after="0"/>
              <w:jc w:val="right"/>
            </w:pPr>
            <w:r>
              <w:rPr>
                <w:sz w:val="16"/>
              </w:rPr>
              <w:t>$199,780</w:t>
            </w:r>
          </w:p>
        </w:tc>
        <w:tc>
          <w:tcPr>
            <w:tcW w:type="dxa" w:w="1143"/>
          </w:tcPr>
          <w:p>
            <w:pPr>
              <w:spacing w:after="0"/>
              <w:jc w:val="right"/>
            </w:pPr>
            <w:r>
              <w:rPr>
                <w:sz w:val="16"/>
              </w:rPr>
              <w:t>$207,160</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$21</w:t>
            </w:r>
          </w:p>
        </w:tc>
        <w:tc>
          <w:tcPr>
            <w:tcW w:type="dxa" w:w="1584"/>
          </w:tcPr>
          <w:p>
            <w:pPr>
              <w:spacing w:after="0"/>
              <w:jc w:val="right"/>
            </w:pPr>
            <w:r>
              <w:rPr>
                <w:sz w:val="16"/>
              </w:rPr>
              <w:t>$26,380</w:t>
            </w:r>
          </w:p>
        </w:tc>
        <w:tc>
          <w:tcPr>
            <w:tcW w:type="dxa" w:w="1143"/>
          </w:tcPr>
          <w:p>
            <w:pPr>
              <w:spacing w:after="0"/>
              <w:jc w:val="right"/>
            </w:pPr>
            <w:r>
              <w:rPr>
                <w:sz w:val="16"/>
              </w:rPr>
              <w:t>$80,665</w:t>
            </w:r>
          </w:p>
        </w:tc>
        <w:tc>
          <w:tcPr>
            <w:tcW w:type="dxa" w:w="1784"/>
          </w:tcPr>
          <w:p>
            <w:pPr>
              <w:spacing w:after="0"/>
              <w:jc w:val="right"/>
            </w:pPr>
            <w:r>
              <w:rPr>
                <w:sz w:val="16"/>
              </w:rPr>
              <w:t>49</w:t>
            </w:r>
          </w:p>
        </w:tc>
        <w:tc>
          <w:tcPr>
            <w:tcW w:type="dxa" w:w="3202"/>
          </w:tcPr>
          <w:p>
            <w:pPr>
              <w:spacing w:after="0"/>
              <w:jc w:val="left"/>
            </w:pPr>
            <w:r>
              <w:rPr>
                <w:sz w:val="16"/>
              </w:rPr>
              <w:t>Includes 36 Frost/Freeze records (outside NRI's Cold Wave definition; counted in this table and in B1-d, not in the B1-e descriptor).</w:t>
            </w: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$8,573</w:t>
            </w:r>
          </w:p>
        </w:tc>
        <w:tc>
          <w:tcPr>
            <w:tcW w:type="dxa" w:w="1126"/>
          </w:tcPr>
          <w:p>
            <w:pPr>
              <w:spacing w:after="0"/>
              <w:jc w:val="right"/>
            </w:pPr>
            <w:r>
              <w:rPr>
                <w:sz w:val="16"/>
              </w:rPr>
              <w:t>$63</w:t>
            </w:r>
          </w:p>
        </w:tc>
        <w:tc>
          <w:tcPr>
            <w:tcW w:type="dxa" w:w="1584"/>
          </w:tcPr>
          <w:p>
            <w:pPr>
              <w:spacing w:after="0"/>
              <w:jc w:val="right"/>
            </w:pPr>
            <w:r>
              <w:rPr>
                <w:sz w:val="16"/>
              </w:rPr>
              <w:t>$25,697</w:t>
            </w:r>
          </w:p>
        </w:tc>
        <w:tc>
          <w:tcPr>
            <w:tcW w:type="dxa" w:w="1143"/>
          </w:tcPr>
          <w:p>
            <w:pPr>
              <w:spacing w:after="0"/>
              <w:jc w:val="right"/>
            </w:pPr>
            <w:r>
              <w:rPr>
                <w:sz w:val="16"/>
              </w:rPr>
              <w:t>$34,333</w:t>
            </w:r>
          </w:p>
        </w:tc>
        <w:tc>
          <w:tcPr>
            <w:tcW w:type="dxa" w:w="1784"/>
          </w:tcPr>
          <w:p>
            <w:pPr>
              <w:spacing w:after="0"/>
              <w:jc w:val="right"/>
            </w:pPr>
            <w:r>
              <w:rPr>
                <w:sz w:val="16"/>
              </w:rPr>
              <w:t>131</w:t>
            </w:r>
          </w:p>
        </w:tc>
        <w:tc>
          <w:tcPr>
            <w:tcW w:type="dxa" w:w="320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0"/>
          </w:tcPr>
          <w:p>
            <w:pPr>
              <w:spacing w:after="0"/>
              <w:jc w:val="left"/>
            </w:pPr>
            <w:r>
              <w:rPr>
                <w:sz w:val="16"/>
              </w:rPr>
              <w:t>Very Low</w:t>
            </w:r>
          </w:p>
        </w:tc>
        <w:tc>
          <w:tcPr>
            <w:tcW w:type="dxa" w:w="1250"/>
          </w:tcPr>
          <w:p>
            <w:pPr>
              <w:spacing w:after="0"/>
              <w:jc w:val="left"/>
            </w:pPr>
            <w:r>
              <w:rPr>
                <w:sz w:val="16"/>
              </w:rPr>
              <w:t>Relatively Low</w:t>
            </w:r>
          </w:p>
        </w:tc>
        <w:tc>
          <w:tcPr>
            <w:tcW w:type="dxa" w:w="1037"/>
          </w:tcPr>
          <w:p>
            <w:pPr>
              <w:spacing w:after="0"/>
              <w:jc w:val="right"/>
            </w:pPr>
            <w:r>
              <w:rPr>
                <w:sz w:val="16"/>
              </w:rPr>
              <w:t>$25,418</w:t>
            </w:r>
          </w:p>
        </w:tc>
        <w:tc>
          <w:tcPr>
            <w:tcW w:type="dxa" w:w="1126"/>
          </w:tcPr>
          <w:p>
            <w:pPr>
              <w:spacing w:after="0"/>
              <w:jc w:val="right"/>
            </w:pPr>
            <w:r>
              <w:rPr>
                <w:sz w:val="16"/>
              </w:rPr>
              <w:t>n/a</w:t>
            </w:r>
          </w:p>
        </w:tc>
        <w:tc>
          <w:tcPr>
            <w:tcW w:type="dxa" w:w="1584"/>
          </w:tcPr>
          <w:p>
            <w:pPr>
              <w:spacing w:after="0"/>
              <w:jc w:val="right"/>
            </w:pPr>
            <w:r>
              <w:rPr>
                <w:sz w:val="16"/>
              </w:rPr>
              <w:t>$276</w:t>
            </w:r>
          </w:p>
        </w:tc>
        <w:tc>
          <w:tcPr>
            <w:tcW w:type="dxa" w:w="1143"/>
          </w:tcPr>
          <w:p>
            <w:pPr>
              <w:spacing w:after="0"/>
              <w:jc w:val="right"/>
            </w:pPr>
            <w:r>
              <w:rPr>
                <w:sz w:val="16"/>
              </w:rPr>
              <w:t>$25,694</w:t>
            </w:r>
          </w:p>
        </w:tc>
        <w:tc>
          <w:tcPr>
            <w:tcW w:type="dxa" w:w="1784"/>
          </w:tcPr>
          <w:p>
            <w:pPr>
              <w:spacing w:after="0"/>
              <w:jc w:val="right"/>
            </w:pPr>
            <w:r>
              <w:rPr>
                <w:sz w:val="16"/>
              </w:rPr>
              <w:t>3</w:t>
            </w:r>
          </w:p>
        </w:tc>
        <w:tc>
          <w:tcPr>
            <w:tcW w:type="dxa" w:w="320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$16,035</w:t>
            </w:r>
          </w:p>
        </w:tc>
        <w:tc>
          <w:tcPr>
            <w:tcW w:type="dxa" w:w="1126"/>
          </w:tcPr>
          <w:p>
            <w:pPr>
              <w:spacing w:after="0"/>
              <w:jc w:val="right"/>
            </w:pPr>
            <w:r>
              <w:rPr>
                <w:sz w:val="16"/>
              </w:rPr>
              <w:t>$66</w:t>
            </w:r>
          </w:p>
        </w:tc>
        <w:tc>
          <w:tcPr>
            <w:tcW w:type="dxa" w:w="1584"/>
          </w:tcPr>
          <w:p>
            <w:pPr>
              <w:spacing w:after="0"/>
              <w:jc w:val="right"/>
            </w:pPr>
            <w:r>
              <w:rPr>
                <w:sz w:val="16"/>
              </w:rPr>
              <w:t>$2,926</w:t>
            </w:r>
          </w:p>
        </w:tc>
        <w:tc>
          <w:tcPr>
            <w:tcW w:type="dxa" w:w="1143"/>
          </w:tcPr>
          <w:p>
            <w:pPr>
              <w:spacing w:after="0"/>
              <w:jc w:val="right"/>
            </w:pPr>
            <w:r>
              <w:rPr>
                <w:sz w:val="16"/>
              </w:rPr>
              <w:t>$19,027</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$374</w:t>
            </w:r>
          </w:p>
        </w:tc>
        <w:tc>
          <w:tcPr>
            <w:tcW w:type="dxa" w:w="1126"/>
          </w:tcPr>
          <w:p>
            <w:pPr>
              <w:spacing w:after="0"/>
              <w:jc w:val="right"/>
            </w:pPr>
            <w:r>
              <w:rPr>
                <w:sz w:val="16"/>
              </w:rPr>
              <w:t>n/a</w:t>
            </w:r>
          </w:p>
        </w:tc>
        <w:tc>
          <w:tcPr>
            <w:tcW w:type="dxa" w:w="1584"/>
          </w:tcPr>
          <w:p>
            <w:pPr>
              <w:spacing w:after="0"/>
              <w:jc w:val="right"/>
            </w:pPr>
            <w:r>
              <w:rPr>
                <w:sz w:val="16"/>
              </w:rPr>
              <w:t>$153</w:t>
            </w:r>
          </w:p>
        </w:tc>
        <w:tc>
          <w:tcPr>
            <w:tcW w:type="dxa" w:w="1143"/>
          </w:tcPr>
          <w:p>
            <w:pPr>
              <w:spacing w:after="0"/>
              <w:jc w:val="right"/>
            </w:pPr>
            <w:r>
              <w:rPr>
                <w:sz w:val="16"/>
              </w:rPr>
              <w:t>$527</w:t>
            </w:r>
          </w:p>
        </w:tc>
        <w:tc>
          <w:tcPr>
            <w:tcW w:type="dxa" w:w="1784"/>
          </w:tcPr>
          <w:p>
            <w:pPr>
              <w:spacing w:after="0"/>
              <w:jc w:val="right"/>
            </w:pPr>
            <w:r>
              <w:rPr>
                <w:sz w:val="16"/>
              </w:rPr>
              <w:t>0</w:t>
            </w:r>
          </w:p>
        </w:tc>
        <w:tc>
          <w:tcPr>
            <w:tcW w:type="dxa" w:w="32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1103.01 (Relatively Moderate, 78.7); tract 1102 (Relatively Moderate, 78.3); tract 1101.05 (Relatively Low, 72.5)</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1102 (Relatively Moderate, 86.6); tract 1101.05 (Relatively Moderate, 85.1); tract 1101.08 (Relatively Moderate, 84.1)</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1103.02 (Relatively Low, 84.9); tract 1101.05 (Relatively Low, 82.0); tract 1102 (Very Low, 79.7)</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1101.08 (Relatively Moderate, 58.0); tract 1102 (Relatively Moderate, 54.7); tract 1101.07 (Relatively Low, 53.1)</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1103.01 (Relatively Low, 80.6); tract 1103.02 (Relatively Low, 80.6); tract 1102 (Relatively Low, 76.2)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1103.01 is Census Tract 1103.01).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1"/>
        <w:gridCol w:w="1878"/>
        <w:gridCol w:w="1795"/>
        <w:gridCol w:w="1988"/>
        <w:gridCol w:w="1651"/>
        <w:gridCol w:w="1461"/>
        <w:gridCol w:w="1551"/>
        <w:gridCol w:w="1927"/>
      </w:tblGrid>
      <w:tr>
        <w:trPr>
          <w:cantSplit/>
          <w:tblHeader/>
        </w:trPr>
        <w:tc>
          <w:tcPr>
            <w:tcW w:type="dxa" w:w="1861"/>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651"/>
            <w:shd w:val="clear" w:color="auto" w:fill="E8E8E8"/>
          </w:tcPr>
          <w:p>
            <w:pPr>
              <w:spacing w:after="0"/>
              <w:jc w:val="left"/>
            </w:pPr>
            <w:r>
              <w:rPr>
                <w:b/>
                <w:sz w:val="16"/>
              </w:rPr>
              <w:t>Worst recorded event</w:t>
            </w:r>
          </w:p>
        </w:tc>
        <w:tc>
          <w:tcPr>
            <w:tcW w:type="dxa" w:w="1461"/>
            <w:shd w:val="clear" w:color="auto" w:fill="E8E8E8"/>
          </w:tcPr>
          <w:p>
            <w:pPr>
              <w:spacing w:after="0"/>
              <w:jc w:val="left"/>
            </w:pPr>
            <w:r>
              <w:rPr>
                <w:b/>
                <w:sz w:val="16"/>
              </w:rPr>
              <w:t>Most damaging (when different)</w:t>
            </w:r>
          </w:p>
        </w:tc>
        <w:tc>
          <w:tcPr>
            <w:tcW w:type="dxa" w:w="1551"/>
            <w:shd w:val="clear" w:color="auto" w:fill="E8E8E8"/>
          </w:tcPr>
          <w:p>
            <w:pPr>
              <w:spacing w:after="0"/>
              <w:jc w:val="left"/>
            </w:pPr>
            <w:r>
              <w:rPr>
                <w:b/>
                <w:sz w:val="16"/>
              </w:rPr>
              <w:t>How it applies to jurisdictions</w:t>
            </w:r>
          </w:p>
        </w:tc>
        <w:tc>
          <w:tcPr>
            <w:tcW w:type="dxa" w:w="1927"/>
            <w:shd w:val="clear" w:color="auto" w:fill="E8E8E8"/>
          </w:tcPr>
          <w:p>
            <w:pPr>
              <w:spacing w:after="0"/>
              <w:jc w:val="left"/>
            </w:pPr>
            <w:r>
              <w:rPr>
                <w:b/>
                <w:sz w:val="16"/>
              </w:rPr>
              <w:t>Note</w:t>
            </w:r>
          </w:p>
        </w:tc>
      </w:tr>
      <w:tr>
        <w:trPr>
          <w:cantSplit/>
        </w:trPr>
        <w:tc>
          <w:tcPr>
            <w:tcW w:type="dxa" w:w="1861"/>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95"/>
          </w:tcPr>
          <w:p>
            <w:pPr>
              <w:spacing w:after="0"/>
              <w:jc w:val="right"/>
            </w:pPr>
            <w:r>
              <w:rPr>
                <w:sz w:val="16"/>
              </w:rPr>
              <w:t>13 records, 1998 to 2026 (13 zone-level)</w:t>
            </w:r>
          </w:p>
        </w:tc>
        <w:tc>
          <w:tcPr>
            <w:tcW w:type="dxa" w:w="1988"/>
          </w:tcPr>
          <w:p>
            <w:pPr>
              <w:spacing w:after="0"/>
              <w:jc w:val="left"/>
            </w:pPr>
            <w:r>
              <w:rPr>
                <w:sz w:val="16"/>
              </w:rPr>
              <w:t>1 day to 11 days (median 2 days); 11 with a recorded value</w:t>
            </w:r>
          </w:p>
        </w:tc>
        <w:tc>
          <w:tcPr>
            <w:tcW w:type="dxa" w:w="1651"/>
          </w:tcPr>
          <w:p>
            <w:pPr>
              <w:spacing w:after="0"/>
              <w:jc w:val="left"/>
            </w:pPr>
            <w:r>
              <w:rPr>
                <w:sz w:val="16"/>
              </w:rPr>
              <w:t>11 consecutive days, 2026-01-23 to 2026-02-02, zone-level</w:t>
            </w:r>
          </w:p>
        </w:tc>
        <w:tc>
          <w:tcPr>
            <w:tcW w:type="dxa" w:w="1461"/>
          </w:tcPr>
          <w:p>
            <w:pPr>
              <w:spacing w:after="0"/>
              <w:jc w:val="left"/>
            </w:pPr>
            <w:r>
              <w:rPr>
                <w:sz w:val="16"/>
              </w:rPr>
              <w:t>Cold/Wind Chill, 1998-03-11, property not reported; $10,000 crops (zone total, 1998 dollars)</w:t>
            </w:r>
          </w:p>
        </w:tc>
        <w:tc>
          <w:tcPr>
            <w:tcW w:type="dxa" w:w="1551"/>
          </w:tcPr>
          <w:p>
            <w:pPr>
              <w:spacing w:after="0"/>
              <w:jc w:val="left"/>
            </w:pPr>
            <w:r>
              <w:rPr>
                <w:sz w:val="16"/>
              </w:rPr>
              <w:t>Countywide (zone-level records).</w:t>
            </w:r>
          </w:p>
        </w:tc>
        <w:tc>
          <w:tcPr>
            <w:tcW w:type="dxa" w:w="1927"/>
          </w:tcPr>
          <w:p>
            <w:pPr>
              <w:spacing w:after="0"/>
              <w:jc w:val="left"/>
            </w:pPr>
          </w:p>
        </w:tc>
      </w:tr>
      <w:tr>
        <w:trPr>
          <w:cantSplit/>
        </w:trPr>
        <w:tc>
          <w:tcPr>
            <w:tcW w:type="dxa" w:w="1861"/>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95"/>
          </w:tcPr>
          <w:p>
            <w:pPr>
              <w:spacing w:after="0"/>
              <w:jc w:val="right"/>
            </w:pPr>
            <w:r>
              <w:rPr>
                <w:sz w:val="16"/>
              </w:rPr>
              <w:t>36 records, 1997 to 2021 (36 zone-level)</w:t>
            </w:r>
          </w:p>
        </w:tc>
        <w:tc>
          <w:tcPr>
            <w:tcW w:type="dxa" w:w="1988"/>
          </w:tcPr>
          <w:p>
            <w:pPr>
              <w:spacing w:after="0"/>
              <w:jc w:val="left"/>
            </w:pPr>
          </w:p>
        </w:tc>
        <w:tc>
          <w:tcPr>
            <w:tcW w:type="dxa" w:w="1651"/>
          </w:tcPr>
          <w:p>
            <w:pPr>
              <w:spacing w:after="0"/>
              <w:jc w:val="left"/>
            </w:pPr>
            <w:r>
              <w:rPr>
                <w:sz w:val="16"/>
              </w:rPr>
              <w:t>Frost/Freeze, 1997-04-10, $75,000 crop damage (1997 dollars); NWS zone VAZ050</w:t>
            </w:r>
          </w:p>
        </w:tc>
        <w:tc>
          <w:tcPr>
            <w:tcW w:type="dxa" w:w="1461"/>
          </w:tcPr>
          <w:p>
            <w:pPr>
              <w:spacing w:after="0"/>
              <w:jc w:val="left"/>
            </w:pPr>
          </w:p>
        </w:tc>
        <w:tc>
          <w:tcPr>
            <w:tcW w:type="dxa" w:w="1551"/>
          </w:tcPr>
          <w:p>
            <w:pPr>
              <w:spacing w:after="0"/>
              <w:jc w:val="left"/>
            </w:pPr>
            <w:r>
              <w:rPr>
                <w:sz w:val="16"/>
              </w:rPr>
              <w:t>Countywide (zone-level records).</w:t>
            </w:r>
          </w:p>
        </w:tc>
        <w:tc>
          <w:tcPr>
            <w:tcW w:type="dxa" w:w="1927"/>
          </w:tcPr>
          <w:p>
            <w:pPr>
              <w:spacing w:after="0"/>
              <w:jc w:val="left"/>
            </w:pPr>
          </w:p>
        </w:tc>
      </w:tr>
      <w:tr>
        <w:trPr>
          <w:cantSplit/>
        </w:trPr>
        <w:tc>
          <w:tcPr>
            <w:tcW w:type="dxa" w:w="1861"/>
          </w:tcPr>
          <w:p>
            <w:pPr>
              <w:spacing w:after="0"/>
              <w:jc w:val="left"/>
            </w:pPr>
            <w:r>
              <w:rPr>
                <w:sz w:val="16"/>
              </w:rPr>
              <w:t>Drought</w:t>
            </w:r>
          </w:p>
        </w:tc>
        <w:tc>
          <w:tcPr>
            <w:tcW w:type="dxa" w:w="1878"/>
          </w:tcPr>
          <w:p>
            <w:pPr>
              <w:spacing w:after="0"/>
              <w:jc w:val="left"/>
            </w:pPr>
            <w:r>
              <w:rPr>
                <w:sz w:val="16"/>
              </w:rPr>
              <w:t>U.S. Drought Monitor scale (D0 to D4)</w:t>
            </w:r>
          </w:p>
        </w:tc>
        <w:tc>
          <w:tcPr>
            <w:tcW w:type="dxa" w:w="1795"/>
          </w:tcPr>
          <w:p>
            <w:pPr>
              <w:spacing w:after="0"/>
              <w:jc w:val="right"/>
            </w:pPr>
            <w:r>
              <w:rPr>
                <w:sz w:val="16"/>
              </w:rPr>
              <w:t>11 records, 1998 to 2007 (11 zone-level)</w:t>
            </w:r>
          </w:p>
        </w:tc>
        <w:tc>
          <w:tcPr>
            <w:tcW w:type="dxa" w:w="1988"/>
          </w:tcPr>
          <w:p>
            <w:pPr>
              <w:spacing w:after="0"/>
              <w:jc w:val="left"/>
            </w:pPr>
            <w:r>
              <w:rPr>
                <w:sz w:val="16"/>
              </w:rPr>
              <w:t>29 days to 153 days (median 31 days); 5 with a recorded value</w:t>
            </w:r>
          </w:p>
        </w:tc>
        <w:tc>
          <w:tcPr>
            <w:tcW w:type="dxa" w:w="1651"/>
          </w:tcPr>
          <w:p>
            <w:pPr>
              <w:spacing w:after="0"/>
              <w:jc w:val="left"/>
            </w:pPr>
            <w:r>
              <w:rPr>
                <w:sz w:val="16"/>
              </w:rPr>
              <w:t>153 days (5 months), 1999-05-01 to 1999-09-30, a run of 5 consecutive Storm Events drought records, zone-level</w:t>
            </w:r>
          </w:p>
        </w:tc>
        <w:tc>
          <w:tcPr>
            <w:tcW w:type="dxa" w:w="1461"/>
          </w:tcPr>
          <w:p>
            <w:pPr>
              <w:spacing w:after="0"/>
              <w:jc w:val="left"/>
            </w:pPr>
            <w:r>
              <w:rPr>
                <w:sz w:val="16"/>
              </w:rPr>
              <w:t>Drought, 1999-08-01, property not reported; $10,000,000 crops (zone total, 1999 dollars)</w:t>
            </w:r>
          </w:p>
        </w:tc>
        <w:tc>
          <w:tcPr>
            <w:tcW w:type="dxa" w:w="1551"/>
          </w:tcPr>
          <w:p>
            <w:pPr>
              <w:spacing w:after="0"/>
              <w:jc w:val="left"/>
            </w:pPr>
            <w:r>
              <w:rPr>
                <w:sz w:val="16"/>
              </w:rPr>
              <w:t>Countywide (zone-level records).</w:t>
            </w:r>
          </w:p>
        </w:tc>
        <w:tc>
          <w:tcPr>
            <w:tcW w:type="dxa" w:w="19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1"/>
          </w:tcPr>
          <w:p>
            <w:pPr>
              <w:spacing w:after="0"/>
              <w:jc w:val="left"/>
            </w:pPr>
            <w:r>
              <w:rPr>
                <w:sz w:val="16"/>
              </w:rPr>
              <w:t>Earthquake</w:t>
            </w:r>
          </w:p>
        </w:tc>
        <w:tc>
          <w:tcPr>
            <w:tcW w:type="dxa" w:w="1878"/>
          </w:tcPr>
          <w:p>
            <w:pPr>
              <w:spacing w:after="0"/>
              <w:jc w:val="left"/>
            </w:pPr>
            <w:r>
              <w:rPr>
                <w:sz w:val="16"/>
              </w:rPr>
              <w:t>Modified Mercalli (local data)</w:t>
            </w:r>
          </w:p>
        </w:tc>
        <w:tc>
          <w:tcPr>
            <w:tcW w:type="dxa" w:w="1795"/>
          </w:tcPr>
          <w:p>
            <w:pPr>
              <w:spacing w:after="0"/>
              <w:jc w:val="right"/>
            </w:pPr>
            <w:r>
              <w:rPr>
                <w:sz w:val="16"/>
              </w:rPr>
              <w:t>0</w:t>
            </w:r>
          </w:p>
        </w:tc>
        <w:tc>
          <w:tcPr>
            <w:tcW w:type="dxa" w:w="1988"/>
          </w:tcPr>
          <w:p>
            <w:pPr>
              <w:spacing w:after="0"/>
              <w:jc w:val="left"/>
            </w:pPr>
          </w:p>
        </w:tc>
        <w:tc>
          <w:tcPr>
            <w:tcW w:type="dxa" w:w="1651"/>
          </w:tcPr>
          <w:p>
            <w:pPr>
              <w:spacing w:after="0"/>
              <w:jc w:val="left"/>
            </w:pPr>
          </w:p>
        </w:tc>
        <w:tc>
          <w:tcPr>
            <w:tcW w:type="dxa" w:w="1461"/>
          </w:tcPr>
          <w:p>
            <w:pPr>
              <w:spacing w:after="0"/>
              <w:jc w:val="left"/>
            </w:pPr>
          </w:p>
        </w:tc>
        <w:tc>
          <w:tcPr>
            <w:tcW w:type="dxa" w:w="1551"/>
          </w:tcPr>
          <w:p>
            <w:pPr>
              <w:spacing w:after="0"/>
              <w:jc w:val="left"/>
            </w:pPr>
          </w:p>
        </w:tc>
        <w:tc>
          <w:tcPr>
            <w:tcW w:type="dxa" w:w="1927"/>
          </w:tcPr>
          <w:p>
            <w:pPr>
              <w:spacing w:after="0"/>
              <w:jc w:val="left"/>
            </w:pPr>
            <w:r>
              <w:rPr>
                <w:sz w:val="16"/>
              </w:rPr>
              <w:t>Storm Events does not record earthquakes; the USGS earthquake catalog is the source.</w:t>
            </w:r>
          </w:p>
        </w:tc>
      </w:tr>
      <w:tr>
        <w:trPr>
          <w:cantSplit/>
        </w:trPr>
        <w:tc>
          <w:tcPr>
            <w:tcW w:type="dxa" w:w="1861"/>
          </w:tcPr>
          <w:p>
            <w:pPr>
              <w:spacing w:after="0"/>
              <w:jc w:val="left"/>
            </w:pPr>
            <w:r>
              <w:rPr>
                <w:sz w:val="16"/>
              </w:rPr>
              <w:t>Hail</w:t>
            </w:r>
          </w:p>
        </w:tc>
        <w:tc>
          <w:tcPr>
            <w:tcW w:type="dxa" w:w="1878"/>
          </w:tcPr>
          <w:p>
            <w:pPr>
              <w:spacing w:after="0"/>
              <w:jc w:val="left"/>
            </w:pPr>
            <w:r>
              <w:rPr>
                <w:sz w:val="16"/>
              </w:rPr>
              <w:t>hail size (inches)</w:t>
            </w:r>
          </w:p>
        </w:tc>
        <w:tc>
          <w:tcPr>
            <w:tcW w:type="dxa" w:w="1795"/>
          </w:tcPr>
          <w:p>
            <w:pPr>
              <w:spacing w:after="0"/>
              <w:jc w:val="right"/>
            </w:pPr>
            <w:r>
              <w:rPr>
                <w:sz w:val="16"/>
              </w:rPr>
              <w:t>53 records, 1971 to 2024</w:t>
            </w:r>
          </w:p>
        </w:tc>
        <w:tc>
          <w:tcPr>
            <w:tcW w:type="dxa" w:w="1988"/>
          </w:tcPr>
          <w:p>
            <w:pPr>
              <w:spacing w:after="0"/>
              <w:jc w:val="left"/>
            </w:pPr>
            <w:r>
              <w:rPr>
                <w:sz w:val="16"/>
              </w:rPr>
              <w:t>0.75 in to 2 in (median 1 in); 53 with a recorded value</w:t>
            </w:r>
          </w:p>
        </w:tc>
        <w:tc>
          <w:tcPr>
            <w:tcW w:type="dxa" w:w="1651"/>
          </w:tcPr>
          <w:p>
            <w:pPr>
              <w:spacing w:after="0"/>
              <w:jc w:val="left"/>
            </w:pPr>
            <w:r>
              <w:rPr>
                <w:sz w:val="16"/>
              </w:rPr>
              <w:t>2 in hail, 2012-09-06</w:t>
            </w:r>
          </w:p>
        </w:tc>
        <w:tc>
          <w:tcPr>
            <w:tcW w:type="dxa" w:w="1461"/>
          </w:tcPr>
          <w:p>
            <w:pPr>
              <w:spacing w:after="0"/>
              <w:jc w:val="left"/>
            </w:pPr>
            <w:r>
              <w:rPr>
                <w:sz w:val="16"/>
              </w:rPr>
              <w:t>Hail, 1998-06-13, $3,000 property; crops not reported (1998 dollars)</w:t>
            </w:r>
          </w:p>
        </w:tc>
        <w:tc>
          <w:tcPr>
            <w:tcW w:type="dxa" w:w="1551"/>
          </w:tcPr>
          <w:p>
            <w:pPr>
              <w:spacing w:after="0"/>
              <w:jc w:val="left"/>
            </w:pPr>
            <w:r>
              <w:rPr>
                <w:sz w:val="16"/>
              </w:rPr>
              <w:t>Event records naming jurisdictions in the plan: Orange town (13 records), Gordonsville town (6 records).</w:t>
            </w:r>
          </w:p>
        </w:tc>
        <w:tc>
          <w:tcPr>
            <w:tcW w:type="dxa" w:w="1927"/>
          </w:tcPr>
          <w:p>
            <w:pPr>
              <w:spacing w:after="0"/>
              <w:jc w:val="left"/>
            </w:pPr>
          </w:p>
        </w:tc>
      </w:tr>
      <w:tr>
        <w:trPr>
          <w:cantSplit/>
        </w:trPr>
        <w:tc>
          <w:tcPr>
            <w:tcW w:type="dxa" w:w="1861"/>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95"/>
          </w:tcPr>
          <w:p>
            <w:pPr>
              <w:spacing w:after="0"/>
              <w:jc w:val="right"/>
            </w:pPr>
            <w:r>
              <w:rPr>
                <w:sz w:val="16"/>
              </w:rPr>
              <w:t>54 records, 1996 to 2021 (54 zone-level)</w:t>
            </w:r>
          </w:p>
        </w:tc>
        <w:tc>
          <w:tcPr>
            <w:tcW w:type="dxa" w:w="1988"/>
          </w:tcPr>
          <w:p>
            <w:pPr>
              <w:spacing w:after="0"/>
              <w:jc w:val="left"/>
            </w:pPr>
            <w:r>
              <w:rPr>
                <w:sz w:val="16"/>
              </w:rPr>
              <w:t>1 day to 8 days (median 2 days); 40 with a recorded value</w:t>
            </w:r>
          </w:p>
        </w:tc>
        <w:tc>
          <w:tcPr>
            <w:tcW w:type="dxa" w:w="1651"/>
          </w:tcPr>
          <w:p>
            <w:pPr>
              <w:spacing w:after="0"/>
              <w:jc w:val="left"/>
            </w:pPr>
            <w:r>
              <w:rPr>
                <w:sz w:val="16"/>
              </w:rPr>
              <w:t>8 consecutive days, 2002-08-12 to 2002-08-19, zone-level</w:t>
            </w:r>
          </w:p>
        </w:tc>
        <w:tc>
          <w:tcPr>
            <w:tcW w:type="dxa" w:w="1461"/>
          </w:tcPr>
          <w:p>
            <w:pPr>
              <w:spacing w:after="0"/>
              <w:jc w:val="left"/>
            </w:pPr>
          </w:p>
        </w:tc>
        <w:tc>
          <w:tcPr>
            <w:tcW w:type="dxa" w:w="1551"/>
          </w:tcPr>
          <w:p>
            <w:pPr>
              <w:spacing w:after="0"/>
              <w:jc w:val="left"/>
            </w:pPr>
            <w:r>
              <w:rPr>
                <w:sz w:val="16"/>
              </w:rPr>
              <w:t>Countywide (zone-level records).</w:t>
            </w:r>
          </w:p>
        </w:tc>
        <w:tc>
          <w:tcPr>
            <w:tcW w:type="dxa" w:w="1927"/>
          </w:tcPr>
          <w:p>
            <w:pPr>
              <w:spacing w:after="0"/>
              <w:jc w:val="left"/>
            </w:pPr>
            <w:r>
              <w:rPr>
                <w:sz w:val="16"/>
              </w:rPr>
              <w:t>Heat records from November to March (unseasonable warmth, not a heat wave) are counted but not used for the longest run.</w:t>
            </w:r>
          </w:p>
        </w:tc>
      </w:tr>
      <w:tr>
        <w:trPr>
          <w:cantSplit/>
        </w:trPr>
        <w:tc>
          <w:tcPr>
            <w:tcW w:type="dxa" w:w="1861"/>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95"/>
          </w:tcPr>
          <w:p>
            <w:pPr>
              <w:spacing w:after="0"/>
              <w:jc w:val="right"/>
            </w:pPr>
            <w:r>
              <w:rPr>
                <w:sz w:val="16"/>
              </w:rPr>
              <w:t>1 record, 2011 (1 zone-level)</w:t>
            </w:r>
          </w:p>
        </w:tc>
        <w:tc>
          <w:tcPr>
            <w:tcW w:type="dxa" w:w="1988"/>
          </w:tcPr>
          <w:p>
            <w:pPr>
              <w:spacing w:after="0"/>
              <w:jc w:val="left"/>
            </w:pPr>
          </w:p>
        </w:tc>
        <w:tc>
          <w:tcPr>
            <w:tcW w:type="dxa" w:w="1651"/>
          </w:tcPr>
          <w:p>
            <w:pPr>
              <w:spacing w:after="0"/>
              <w:jc w:val="left"/>
            </w:pPr>
            <w:r>
              <w:rPr>
                <w:sz w:val="16"/>
              </w:rPr>
              <w:t>Strongest recorded: Tropical Storm record, 2011-08-27 to 2011-08-28, $2,000 property; crops not reported (2011 dollars); NWS zone VAZ050</w:t>
            </w:r>
          </w:p>
        </w:tc>
        <w:tc>
          <w:tcPr>
            <w:tcW w:type="dxa" w:w="1461"/>
          </w:tcPr>
          <w:p>
            <w:pPr>
              <w:spacing w:after="0"/>
              <w:jc w:val="left"/>
            </w:pPr>
          </w:p>
        </w:tc>
        <w:tc>
          <w:tcPr>
            <w:tcW w:type="dxa" w:w="1551"/>
          </w:tcPr>
          <w:p>
            <w:pPr>
              <w:spacing w:after="0"/>
              <w:jc w:val="left"/>
            </w:pPr>
            <w:r>
              <w:rPr>
                <w:sz w:val="16"/>
              </w:rPr>
              <w:t>Countywide (zone-level records).</w:t>
            </w:r>
          </w:p>
        </w:tc>
        <w:tc>
          <w:tcPr>
            <w:tcW w:type="dxa" w:w="19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1"/>
          </w:tcPr>
          <w:p>
            <w:pPr>
              <w:spacing w:after="0"/>
              <w:jc w:val="left"/>
            </w:pPr>
            <w:r>
              <w:rPr>
                <w:sz w:val="16"/>
              </w:rPr>
              <w:t>Ice Storm</w:t>
            </w:r>
          </w:p>
        </w:tc>
        <w:tc>
          <w:tcPr>
            <w:tcW w:type="dxa" w:w="1878"/>
          </w:tcPr>
          <w:p>
            <w:pPr>
              <w:spacing w:after="0"/>
              <w:jc w:val="left"/>
            </w:pPr>
            <w:r>
              <w:rPr>
                <w:sz w:val="16"/>
              </w:rPr>
              <w:t>Sperry-Piltz ice scale (local data)</w:t>
            </w:r>
          </w:p>
        </w:tc>
        <w:tc>
          <w:tcPr>
            <w:tcW w:type="dxa" w:w="1795"/>
          </w:tcPr>
          <w:p>
            <w:pPr>
              <w:spacing w:after="0"/>
              <w:jc w:val="right"/>
            </w:pPr>
            <w:r>
              <w:rPr>
                <w:sz w:val="16"/>
              </w:rPr>
              <w:t>3 records, 2000 to 2021 (3 zone-level)</w:t>
            </w:r>
          </w:p>
        </w:tc>
        <w:tc>
          <w:tcPr>
            <w:tcW w:type="dxa" w:w="1988"/>
          </w:tcPr>
          <w:p>
            <w:pPr>
              <w:spacing w:after="0"/>
              <w:jc w:val="left"/>
            </w:pPr>
          </w:p>
        </w:tc>
        <w:tc>
          <w:tcPr>
            <w:tcW w:type="dxa" w:w="1651"/>
          </w:tcPr>
          <w:p>
            <w:pPr>
              <w:spacing w:after="0"/>
              <w:jc w:val="left"/>
            </w:pPr>
            <w:r>
              <w:rPr>
                <w:sz w:val="16"/>
              </w:rPr>
              <w:t>No damage reported in 3 records.</w:t>
            </w:r>
          </w:p>
        </w:tc>
        <w:tc>
          <w:tcPr>
            <w:tcW w:type="dxa" w:w="1461"/>
          </w:tcPr>
          <w:p>
            <w:pPr>
              <w:spacing w:after="0"/>
              <w:jc w:val="left"/>
            </w:pPr>
          </w:p>
        </w:tc>
        <w:tc>
          <w:tcPr>
            <w:tcW w:type="dxa" w:w="1551"/>
          </w:tcPr>
          <w:p>
            <w:pPr>
              <w:spacing w:after="0"/>
              <w:jc w:val="left"/>
            </w:pPr>
            <w:r>
              <w:rPr>
                <w:sz w:val="16"/>
              </w:rPr>
              <w:t>Countywide (zone-level records).</w:t>
            </w:r>
          </w:p>
        </w:tc>
        <w:tc>
          <w:tcPr>
            <w:tcW w:type="dxa" w:w="1927"/>
          </w:tcPr>
          <w:p>
            <w:pPr>
              <w:spacing w:after="0"/>
              <w:jc w:val="left"/>
            </w:pPr>
          </w:p>
        </w:tc>
      </w:tr>
      <w:tr>
        <w:trPr>
          <w:cantSplit/>
        </w:trPr>
        <w:tc>
          <w:tcPr>
            <w:tcW w:type="dxa" w:w="1861"/>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95"/>
          </w:tcPr>
          <w:p>
            <w:pPr>
              <w:spacing w:after="0"/>
              <w:jc w:val="right"/>
            </w:pPr>
            <w:r>
              <w:rPr>
                <w:sz w:val="16"/>
              </w:rPr>
              <w:t>133 records, 1996 to 2025 (6 zone-level)</w:t>
            </w:r>
          </w:p>
        </w:tc>
        <w:tc>
          <w:tcPr>
            <w:tcW w:type="dxa" w:w="1988"/>
          </w:tcPr>
          <w:p>
            <w:pPr>
              <w:spacing w:after="0"/>
              <w:jc w:val="left"/>
            </w:pPr>
          </w:p>
        </w:tc>
        <w:tc>
          <w:tcPr>
            <w:tcW w:type="dxa" w:w="1651"/>
          </w:tcPr>
          <w:p>
            <w:pPr>
              <w:spacing w:after="0"/>
              <w:jc w:val="left"/>
            </w:pPr>
            <w:r>
              <w:rPr>
                <w:sz w:val="16"/>
              </w:rPr>
              <w:t>Flood, 1996-09-06, $400,000 property; $700,000 crops (1996 dollars); NWS zone VAZ050</w:t>
            </w:r>
          </w:p>
        </w:tc>
        <w:tc>
          <w:tcPr>
            <w:tcW w:type="dxa" w:w="1461"/>
          </w:tcPr>
          <w:p>
            <w:pPr>
              <w:spacing w:after="0"/>
              <w:jc w:val="left"/>
            </w:pPr>
          </w:p>
        </w:tc>
        <w:tc>
          <w:tcPr>
            <w:tcW w:type="dxa" w:w="1551"/>
          </w:tcPr>
          <w:p>
            <w:pPr>
              <w:spacing w:after="0"/>
              <w:jc w:val="left"/>
            </w:pPr>
            <w:r>
              <w:rPr>
                <w:sz w:val="16"/>
              </w:rPr>
              <w:t>Event records naming jurisdictions in the plan: Orange town (17 records), Gordonsville town (3 records). Zone-level records (6) apply countywide.</w:t>
            </w:r>
          </w:p>
        </w:tc>
        <w:tc>
          <w:tcPr>
            <w:tcW w:type="dxa" w:w="19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1"/>
          </w:tcPr>
          <w:p>
            <w:pPr>
              <w:spacing w:after="0"/>
              <w:jc w:val="left"/>
            </w:pPr>
            <w:r>
              <w:rPr>
                <w:sz w:val="16"/>
              </w:rPr>
              <w:t>Debris Flow</w:t>
            </w:r>
          </w:p>
        </w:tc>
        <w:tc>
          <w:tcPr>
            <w:tcW w:type="dxa" w:w="1878"/>
          </w:tcPr>
          <w:p>
            <w:pPr>
              <w:spacing w:after="0"/>
              <w:jc w:val="left"/>
            </w:pPr>
            <w:r>
              <w:rPr>
                <w:sz w:val="16"/>
              </w:rPr>
              <w:t>none (count and damage only)</w:t>
            </w:r>
          </w:p>
        </w:tc>
        <w:tc>
          <w:tcPr>
            <w:tcW w:type="dxa" w:w="1795"/>
          </w:tcPr>
          <w:p>
            <w:pPr>
              <w:spacing w:after="0"/>
              <w:jc w:val="right"/>
            </w:pPr>
            <w:r>
              <w:rPr>
                <w:sz w:val="16"/>
              </w:rPr>
              <w:t>0</w:t>
            </w:r>
          </w:p>
        </w:tc>
        <w:tc>
          <w:tcPr>
            <w:tcW w:type="dxa" w:w="1988"/>
          </w:tcPr>
          <w:p>
            <w:pPr>
              <w:spacing w:after="0"/>
              <w:jc w:val="left"/>
            </w:pPr>
          </w:p>
        </w:tc>
        <w:tc>
          <w:tcPr>
            <w:tcW w:type="dxa" w:w="1651"/>
          </w:tcPr>
          <w:p>
            <w:pPr>
              <w:spacing w:after="0"/>
              <w:jc w:val="left"/>
            </w:pPr>
          </w:p>
        </w:tc>
        <w:tc>
          <w:tcPr>
            <w:tcW w:type="dxa" w:w="1461"/>
          </w:tcPr>
          <w:p>
            <w:pPr>
              <w:spacing w:after="0"/>
              <w:jc w:val="left"/>
            </w:pPr>
          </w:p>
        </w:tc>
        <w:tc>
          <w:tcPr>
            <w:tcW w:type="dxa" w:w="1551"/>
          </w:tcPr>
          <w:p>
            <w:pPr>
              <w:spacing w:after="0"/>
              <w:jc w:val="left"/>
            </w:pPr>
          </w:p>
        </w:tc>
        <w:tc>
          <w:tcPr>
            <w:tcW w:type="dxa" w:w="1927"/>
          </w:tcPr>
          <w:p>
            <w:pPr>
              <w:spacing w:after="0"/>
              <w:jc w:val="left"/>
            </w:pPr>
          </w:p>
        </w:tc>
      </w:tr>
      <w:tr>
        <w:trPr>
          <w:cantSplit/>
        </w:trPr>
        <w:tc>
          <w:tcPr>
            <w:tcW w:type="dxa" w:w="1861"/>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95"/>
          </w:tcPr>
          <w:p>
            <w:pPr>
              <w:spacing w:after="0"/>
              <w:jc w:val="right"/>
            </w:pPr>
            <w:r>
              <w:rPr>
                <w:sz w:val="16"/>
              </w:rPr>
              <w:t>2 records, 2002 to 2021</w:t>
            </w:r>
          </w:p>
        </w:tc>
        <w:tc>
          <w:tcPr>
            <w:tcW w:type="dxa" w:w="1988"/>
          </w:tcPr>
          <w:p>
            <w:pPr>
              <w:spacing w:after="0"/>
              <w:jc w:val="left"/>
            </w:pPr>
          </w:p>
        </w:tc>
        <w:tc>
          <w:tcPr>
            <w:tcW w:type="dxa" w:w="1651"/>
          </w:tcPr>
          <w:p>
            <w:pPr>
              <w:spacing w:after="0"/>
              <w:jc w:val="left"/>
            </w:pPr>
            <w:r>
              <w:rPr>
                <w:sz w:val="16"/>
              </w:rPr>
              <w:t>Lightning, 2021-08-11, $100,000 property; crops not reported (2021 dollars)</w:t>
            </w:r>
          </w:p>
        </w:tc>
        <w:tc>
          <w:tcPr>
            <w:tcW w:type="dxa" w:w="1461"/>
          </w:tcPr>
          <w:p>
            <w:pPr>
              <w:spacing w:after="0"/>
              <w:jc w:val="left"/>
            </w:pPr>
          </w:p>
        </w:tc>
        <w:tc>
          <w:tcPr>
            <w:tcW w:type="dxa" w:w="1551"/>
          </w:tcPr>
          <w:p>
            <w:pPr>
              <w:spacing w:after="0"/>
              <w:jc w:val="left"/>
            </w:pPr>
            <w:r>
              <w:rPr>
                <w:sz w:val="16"/>
              </w:rPr>
              <w:t>Event records naming jurisdictions in the plan: Orange town (1 record).</w:t>
            </w:r>
          </w:p>
        </w:tc>
        <w:tc>
          <w:tcPr>
            <w:tcW w:type="dxa" w:w="1927"/>
          </w:tcPr>
          <w:p>
            <w:pPr>
              <w:spacing w:after="0"/>
              <w:jc w:val="left"/>
            </w:pPr>
            <w:r>
              <w:rPr>
                <w:sz w:val="16"/>
              </w:rPr>
              <w:t>Storm Events lists lightning with damage or casualties.</w:t>
            </w:r>
          </w:p>
        </w:tc>
      </w:tr>
      <w:tr>
        <w:trPr>
          <w:cantSplit/>
        </w:trPr>
        <w:tc>
          <w:tcPr>
            <w:tcW w:type="dxa" w:w="1861"/>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95"/>
          </w:tcPr>
          <w:p>
            <w:pPr>
              <w:spacing w:after="0"/>
              <w:jc w:val="right"/>
            </w:pPr>
            <w:r>
              <w:rPr>
                <w:sz w:val="16"/>
              </w:rPr>
              <w:t>16 records, 1996 to 2018 (16 zone-level)</w:t>
            </w:r>
          </w:p>
        </w:tc>
        <w:tc>
          <w:tcPr>
            <w:tcW w:type="dxa" w:w="1988"/>
          </w:tcPr>
          <w:p>
            <w:pPr>
              <w:spacing w:after="0"/>
              <w:jc w:val="left"/>
            </w:pPr>
            <w:r>
              <w:rPr>
                <w:sz w:val="16"/>
              </w:rPr>
              <w:t>30 kt (35 mph) to 60 kt (69 mph) (median 50 kt (58 mph)); 7 with a recorded value</w:t>
            </w:r>
          </w:p>
        </w:tc>
        <w:tc>
          <w:tcPr>
            <w:tcW w:type="dxa" w:w="1651"/>
          </w:tcPr>
          <w:p>
            <w:pPr>
              <w:spacing w:after="0"/>
              <w:jc w:val="left"/>
            </w:pPr>
            <w:r>
              <w:rPr>
                <w:sz w:val="16"/>
              </w:rPr>
              <w:t>60 kt (69 mph) estimated gust, High Wind, 2016-04-03; NWS zone VAZ050</w:t>
            </w:r>
          </w:p>
        </w:tc>
        <w:tc>
          <w:tcPr>
            <w:tcW w:type="dxa" w:w="1461"/>
          </w:tcPr>
          <w:p>
            <w:pPr>
              <w:spacing w:after="0"/>
              <w:jc w:val="left"/>
            </w:pPr>
            <w:r>
              <w:rPr>
                <w:sz w:val="16"/>
              </w:rPr>
              <w:t>High Wind, 2003-09-18, $1,000,000 property; $700,000 crops (zone total, 2003 dollars)</w:t>
            </w:r>
          </w:p>
        </w:tc>
        <w:tc>
          <w:tcPr>
            <w:tcW w:type="dxa" w:w="1551"/>
          </w:tcPr>
          <w:p>
            <w:pPr>
              <w:spacing w:after="0"/>
              <w:jc w:val="left"/>
            </w:pPr>
            <w:r>
              <w:rPr>
                <w:sz w:val="16"/>
              </w:rPr>
              <w:t>Countywide (zone-level records).</w:t>
            </w:r>
          </w:p>
        </w:tc>
        <w:tc>
          <w:tcPr>
            <w:tcW w:type="dxa" w:w="1927"/>
          </w:tcPr>
          <w:p>
            <w:pPr>
              <w:spacing w:after="0"/>
              <w:jc w:val="left"/>
            </w:pPr>
          </w:p>
        </w:tc>
      </w:tr>
      <w:tr>
        <w:trPr>
          <w:cantSplit/>
        </w:trPr>
        <w:tc>
          <w:tcPr>
            <w:tcW w:type="dxa" w:w="1861"/>
          </w:tcPr>
          <w:p>
            <w:pPr>
              <w:spacing w:after="0"/>
              <w:jc w:val="left"/>
            </w:pPr>
            <w:r>
              <w:rPr>
                <w:sz w:val="16"/>
              </w:rPr>
              <w:t>Thunderstorm Wind</w:t>
            </w:r>
          </w:p>
        </w:tc>
        <w:tc>
          <w:tcPr>
            <w:tcW w:type="dxa" w:w="1878"/>
          </w:tcPr>
          <w:p>
            <w:pPr>
              <w:spacing w:after="0"/>
              <w:jc w:val="left"/>
            </w:pPr>
            <w:r>
              <w:rPr>
                <w:sz w:val="16"/>
              </w:rPr>
              <w:t>wind speed (kt and mph)</w:t>
            </w:r>
          </w:p>
        </w:tc>
        <w:tc>
          <w:tcPr>
            <w:tcW w:type="dxa" w:w="1795"/>
          </w:tcPr>
          <w:p>
            <w:pPr>
              <w:spacing w:after="0"/>
              <w:jc w:val="right"/>
            </w:pPr>
            <w:r>
              <w:rPr>
                <w:sz w:val="16"/>
              </w:rPr>
              <w:t>284 records, 1968 to 2026</w:t>
            </w:r>
          </w:p>
        </w:tc>
        <w:tc>
          <w:tcPr>
            <w:tcW w:type="dxa" w:w="1988"/>
          </w:tcPr>
          <w:p>
            <w:pPr>
              <w:spacing w:after="0"/>
              <w:jc w:val="left"/>
            </w:pPr>
            <w:r>
              <w:rPr>
                <w:sz w:val="16"/>
              </w:rPr>
              <w:t>43 kt (49 mph) to 70 kt (81 mph) (median 50.5 kt (58 mph)); 250 with a recorded value</w:t>
            </w:r>
          </w:p>
        </w:tc>
        <w:tc>
          <w:tcPr>
            <w:tcW w:type="dxa" w:w="1651"/>
          </w:tcPr>
          <w:p>
            <w:pPr>
              <w:spacing w:after="0"/>
              <w:jc w:val="left"/>
            </w:pPr>
            <w:r>
              <w:rPr>
                <w:sz w:val="16"/>
              </w:rPr>
              <w:t>70 kt (81 mph) estimated gust, Thunderstorm Wind, 2019-05-30</w:t>
            </w:r>
          </w:p>
        </w:tc>
        <w:tc>
          <w:tcPr>
            <w:tcW w:type="dxa" w:w="1461"/>
          </w:tcPr>
          <w:p>
            <w:pPr>
              <w:spacing w:after="0"/>
              <w:jc w:val="left"/>
            </w:pPr>
            <w:r>
              <w:rPr>
                <w:sz w:val="16"/>
              </w:rPr>
              <w:t>Thunderstorm Wind, 2002-06-06, $200,000 property; crops not reported (2002 dollars)</w:t>
            </w:r>
          </w:p>
        </w:tc>
        <w:tc>
          <w:tcPr>
            <w:tcW w:type="dxa" w:w="1551"/>
          </w:tcPr>
          <w:p>
            <w:pPr>
              <w:spacing w:after="0"/>
              <w:jc w:val="left"/>
            </w:pPr>
            <w:r>
              <w:rPr>
                <w:sz w:val="16"/>
              </w:rPr>
              <w:t>Event records naming jurisdictions in the plan: Orange town (32 records), Gordonsville town (20 records).</w:t>
            </w:r>
          </w:p>
        </w:tc>
        <w:tc>
          <w:tcPr>
            <w:tcW w:type="dxa" w:w="1927"/>
          </w:tcPr>
          <w:p>
            <w:pPr>
              <w:spacing w:after="0"/>
              <w:jc w:val="left"/>
            </w:pPr>
          </w:p>
        </w:tc>
      </w:tr>
      <w:tr>
        <w:trPr>
          <w:cantSplit/>
        </w:trPr>
        <w:tc>
          <w:tcPr>
            <w:tcW w:type="dxa" w:w="1861"/>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95"/>
          </w:tcPr>
          <w:p>
            <w:pPr>
              <w:spacing w:after="0"/>
              <w:jc w:val="right"/>
            </w:pPr>
            <w:r>
              <w:rPr>
                <w:sz w:val="16"/>
              </w:rPr>
              <w:t>14 records, 1965 to 2017</w:t>
            </w:r>
          </w:p>
        </w:tc>
        <w:tc>
          <w:tcPr>
            <w:tcW w:type="dxa" w:w="1988"/>
          </w:tcPr>
          <w:p>
            <w:pPr>
              <w:spacing w:after="0"/>
              <w:jc w:val="left"/>
            </w:pPr>
            <w:r>
              <w:rPr>
                <w:sz w:val="16"/>
              </w:rPr>
              <w:t>F/EF0 to F/EF3 (median F/EF1); 13 with a recorded value</w:t>
            </w:r>
          </w:p>
        </w:tc>
        <w:tc>
          <w:tcPr>
            <w:tcW w:type="dxa" w:w="1651"/>
          </w:tcPr>
          <w:p>
            <w:pPr>
              <w:spacing w:after="0"/>
              <w:jc w:val="left"/>
            </w:pPr>
            <w:r>
              <w:rPr>
                <w:sz w:val="16"/>
              </w:rPr>
              <w:t>F3 tornado, 1990-10-18, 3.5 mi path length (whole path, pre-1996), 33 yd wide, $2,500,000 property; crops not recorded (1990 dollars), 1 direct injury</w:t>
            </w:r>
          </w:p>
        </w:tc>
        <w:tc>
          <w:tcPr>
            <w:tcW w:type="dxa" w:w="1461"/>
          </w:tcPr>
          <w:p>
            <w:pPr>
              <w:spacing w:after="0"/>
              <w:jc w:val="left"/>
            </w:pPr>
          </w:p>
        </w:tc>
        <w:tc>
          <w:tcPr>
            <w:tcW w:type="dxa" w:w="1551"/>
          </w:tcPr>
          <w:p>
            <w:pPr>
              <w:spacing w:after="0"/>
              <w:jc w:val="left"/>
            </w:pPr>
            <w:r>
              <w:rPr>
                <w:sz w:val="16"/>
              </w:rPr>
              <w:t>Event records naming jurisdictions in the plan: Gordonsville town (2 records), Orange town (2 records).</w:t>
            </w:r>
          </w:p>
        </w:tc>
        <w:tc>
          <w:tcPr>
            <w:tcW w:type="dxa" w:w="19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1"/>
          </w:tcPr>
          <w:p>
            <w:pPr>
              <w:spacing w:after="0"/>
              <w:jc w:val="left"/>
            </w:pPr>
            <w:r>
              <w:rPr>
                <w:sz w:val="16"/>
              </w:rPr>
              <w:t>Wildfire</w:t>
            </w:r>
          </w:p>
        </w:tc>
        <w:tc>
          <w:tcPr>
            <w:tcW w:type="dxa" w:w="1878"/>
          </w:tcPr>
          <w:p>
            <w:pPr>
              <w:spacing w:after="0"/>
              <w:jc w:val="left"/>
            </w:pPr>
            <w:r>
              <w:rPr>
                <w:sz w:val="16"/>
              </w:rPr>
              <w:t>acres burned (local data)</w:t>
            </w:r>
          </w:p>
        </w:tc>
        <w:tc>
          <w:tcPr>
            <w:tcW w:type="dxa" w:w="1795"/>
          </w:tcPr>
          <w:p>
            <w:pPr>
              <w:spacing w:after="0"/>
              <w:jc w:val="right"/>
            </w:pPr>
            <w:r>
              <w:rPr>
                <w:sz w:val="16"/>
              </w:rPr>
              <w:t>0</w:t>
            </w:r>
          </w:p>
        </w:tc>
        <w:tc>
          <w:tcPr>
            <w:tcW w:type="dxa" w:w="1988"/>
          </w:tcPr>
          <w:p>
            <w:pPr>
              <w:spacing w:after="0"/>
              <w:jc w:val="left"/>
            </w:pPr>
          </w:p>
        </w:tc>
        <w:tc>
          <w:tcPr>
            <w:tcW w:type="dxa" w:w="1651"/>
          </w:tcPr>
          <w:p>
            <w:pPr>
              <w:spacing w:after="0"/>
              <w:jc w:val="left"/>
            </w:pPr>
          </w:p>
        </w:tc>
        <w:tc>
          <w:tcPr>
            <w:tcW w:type="dxa" w:w="1461"/>
          </w:tcPr>
          <w:p>
            <w:pPr>
              <w:spacing w:after="0"/>
              <w:jc w:val="left"/>
            </w:pPr>
          </w:p>
        </w:tc>
        <w:tc>
          <w:tcPr>
            <w:tcW w:type="dxa" w:w="1551"/>
          </w:tcPr>
          <w:p>
            <w:pPr>
              <w:spacing w:after="0"/>
              <w:jc w:val="left"/>
            </w:pPr>
          </w:p>
        </w:tc>
        <w:tc>
          <w:tcPr>
            <w:tcW w:type="dxa" w:w="1927"/>
          </w:tcPr>
          <w:p>
            <w:pPr>
              <w:spacing w:after="0"/>
              <w:jc w:val="left"/>
            </w:pPr>
          </w:p>
        </w:tc>
      </w:tr>
      <w:tr>
        <w:trPr>
          <w:cantSplit/>
        </w:trPr>
        <w:tc>
          <w:tcPr>
            <w:tcW w:type="dxa" w:w="1861"/>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95"/>
          </w:tcPr>
          <w:p>
            <w:pPr>
              <w:spacing w:after="0"/>
              <w:jc w:val="right"/>
            </w:pPr>
            <w:r>
              <w:rPr>
                <w:sz w:val="16"/>
              </w:rPr>
              <w:t>131 records, 1996 to 2026 (131 zone-level)</w:t>
            </w:r>
          </w:p>
        </w:tc>
        <w:tc>
          <w:tcPr>
            <w:tcW w:type="dxa" w:w="1988"/>
          </w:tcPr>
          <w:p>
            <w:pPr>
              <w:spacing w:after="0"/>
              <w:jc w:val="left"/>
            </w:pPr>
          </w:p>
        </w:tc>
        <w:tc>
          <w:tcPr>
            <w:tcW w:type="dxa" w:w="1651"/>
          </w:tcPr>
          <w:p>
            <w:pPr>
              <w:spacing w:after="0"/>
              <w:jc w:val="left"/>
            </w:pPr>
            <w:r>
              <w:rPr>
                <w:sz w:val="16"/>
              </w:rPr>
              <w:t>Heavy Snow, 1996-01-12, $250,000 property; crops not reported (1996 dollars); NWS zone VAZ050</w:t>
            </w:r>
          </w:p>
        </w:tc>
        <w:tc>
          <w:tcPr>
            <w:tcW w:type="dxa" w:w="1461"/>
          </w:tcPr>
          <w:p>
            <w:pPr>
              <w:spacing w:after="0"/>
              <w:jc w:val="left"/>
            </w:pPr>
          </w:p>
        </w:tc>
        <w:tc>
          <w:tcPr>
            <w:tcW w:type="dxa" w:w="1551"/>
          </w:tcPr>
          <w:p>
            <w:pPr>
              <w:spacing w:after="0"/>
              <w:jc w:val="left"/>
            </w:pPr>
            <w:r>
              <w:rPr>
                <w:sz w:val="16"/>
              </w:rPr>
              <w:t>Countywide (zone-level records).</w:t>
            </w:r>
          </w:p>
        </w:tc>
        <w:tc>
          <w:tcPr>
            <w:tcW w:type="dxa" w:w="19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keepNext/>
        <w:spacing w:after="80" w:before="0"/>
      </w:pPr>
      <w:r>
        <w:rPr/>
        <w:t>Plan 111181 was approved by FEMA on 2026-06-24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8"/>
        <w:gridCol w:w="2385"/>
        <w:gridCol w:w="1831"/>
        <w:gridCol w:w="2065"/>
        <w:gridCol w:w="714"/>
        <w:gridCol w:w="279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8"/>
            <w:shd w:val="clear" w:color="auto" w:fill="E8E8E8"/>
          </w:tcPr>
          <w:p>
            <w:pPr>
              <w:spacing w:after="0"/>
              <w:jc w:val="left"/>
            </w:pPr>
            <w:r>
              <w:rPr>
                <w:b/>
                <w:sz w:val="16"/>
              </w:rPr>
              <w:t>Type</w:t>
            </w:r>
          </w:p>
        </w:tc>
        <w:tc>
          <w:tcPr>
            <w:tcW w:type="dxa" w:w="2385"/>
            <w:shd w:val="clear" w:color="auto" w:fill="E8E8E8"/>
          </w:tcPr>
          <w:p>
            <w:pPr>
              <w:spacing w:after="0"/>
              <w:jc w:val="left"/>
            </w:pPr>
            <w:r>
              <w:rPr>
                <w:b/>
                <w:sz w:val="16"/>
              </w:rPr>
              <w:t>Title</w:t>
            </w:r>
          </w:p>
        </w:tc>
        <w:tc>
          <w:tcPr>
            <w:tcW w:type="dxa" w:w="1831"/>
            <w:shd w:val="clear" w:color="auto" w:fill="E8E8E8"/>
          </w:tcPr>
          <w:p>
            <w:pPr>
              <w:spacing w:after="0"/>
              <w:jc w:val="left"/>
            </w:pPr>
            <w:r>
              <w:rPr>
                <w:b/>
                <w:sz w:val="16"/>
              </w:rPr>
              <w:t>Mapped hazard</w:t>
            </w:r>
          </w:p>
        </w:tc>
        <w:tc>
          <w:tcPr>
            <w:tcW w:type="dxa" w:w="20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4"/>
            <w:shd w:val="clear" w:color="auto" w:fill="E8E8E8"/>
          </w:tcPr>
          <w:p>
            <w:pPr>
              <w:spacing w:after="0"/>
              <w:jc w:val="left"/>
            </w:pPr>
            <w:r>
              <w:rPr>
                <w:b/>
                <w:sz w:val="16"/>
              </w:rPr>
              <w:t>Flags</w:t>
            </w:r>
          </w:p>
        </w:tc>
        <w:tc>
          <w:tcPr>
            <w:tcW w:type="dxa" w:w="279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08"/>
          </w:tcPr>
          <w:p>
            <w:pPr>
              <w:spacing w:after="0"/>
              <w:jc w:val="left"/>
            </w:pPr>
            <w:r>
              <w:rPr>
                <w:sz w:val="16"/>
              </w:rPr>
              <w:t>Emergency</w:t>
            </w:r>
          </w:p>
        </w:tc>
        <w:tc>
          <w:tcPr>
            <w:tcW w:type="dxa" w:w="2385"/>
          </w:tcPr>
          <w:p>
            <w:pPr>
              <w:spacing w:after="0"/>
              <w:jc w:val="left"/>
            </w:pPr>
            <w:r>
              <w:rPr>
                <w:sz w:val="16"/>
              </w:rPr>
              <w:t>Severe Winter Storm</w:t>
            </w:r>
          </w:p>
        </w:tc>
        <w:tc>
          <w:tcPr>
            <w:tcW w:type="dxa" w:w="1831"/>
          </w:tcPr>
          <w:p>
            <w:pPr>
              <w:spacing w:after="0"/>
              <w:jc w:val="left"/>
            </w:pPr>
            <w:r>
              <w:rPr>
                <w:sz w:val="16"/>
              </w:rPr>
              <w:t>Winter Weather</w:t>
            </w:r>
          </w:p>
        </w:tc>
        <w:tc>
          <w:tcPr>
            <w:tcW w:type="dxa" w:w="2065"/>
          </w:tcPr>
          <w:p>
            <w:pPr>
              <w:spacing w:after="0"/>
              <w:jc w:val="right"/>
            </w:pPr>
            <w:r>
              <w:rPr>
                <w:sz w:val="16"/>
              </w:rPr>
              <w:t>no Public Assistance recorded</w:t>
            </w:r>
          </w:p>
        </w:tc>
        <w:tc>
          <w:tcPr>
            <w:tcW w:type="dxa" w:w="714"/>
          </w:tcPr>
          <w:p>
            <w:pPr>
              <w:spacing w:after="0"/>
              <w:jc w:val="left"/>
            </w:pPr>
            <w:r>
              <w:rPr>
                <w:sz w:val="16"/>
              </w:rPr>
              <w:t>within last 5 years</w:t>
            </w:r>
          </w:p>
        </w:tc>
        <w:tc>
          <w:tcPr>
            <w:tcW w:type="dxa" w:w="2798"/>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208"/>
          </w:tcPr>
          <w:p>
            <w:pPr>
              <w:spacing w:after="0"/>
              <w:jc w:val="left"/>
            </w:pPr>
            <w:r>
              <w:rPr>
                <w:sz w:val="16"/>
              </w:rPr>
              <w:t>Major disaster</w:t>
            </w:r>
          </w:p>
        </w:tc>
        <w:tc>
          <w:tcPr>
            <w:tcW w:type="dxa" w:w="2385"/>
          </w:tcPr>
          <w:p>
            <w:pPr>
              <w:spacing w:after="0"/>
              <w:jc w:val="left"/>
            </w:pPr>
            <w:r>
              <w:rPr>
                <w:sz w:val="16"/>
              </w:rPr>
              <w:t>Severe Winter Storm and Snowstorm</w:t>
            </w:r>
          </w:p>
        </w:tc>
        <w:tc>
          <w:tcPr>
            <w:tcW w:type="dxa" w:w="1831"/>
          </w:tcPr>
          <w:p>
            <w:pPr>
              <w:spacing w:after="0"/>
              <w:jc w:val="left"/>
            </w:pPr>
            <w:r>
              <w:rPr>
                <w:sz w:val="16"/>
              </w:rPr>
              <w:t>Winter Weather</w:t>
            </w:r>
          </w:p>
        </w:tc>
        <w:tc>
          <w:tcPr>
            <w:tcW w:type="dxa" w:w="2065"/>
          </w:tcPr>
          <w:p>
            <w:pPr>
              <w:spacing w:after="0"/>
              <w:jc w:val="right"/>
            </w:pPr>
            <w:r>
              <w:rPr>
                <w:sz w:val="16"/>
              </w:rPr>
              <w:t>$8,558.49</w:t>
            </w:r>
          </w:p>
        </w:tc>
        <w:tc>
          <w:tcPr>
            <w:tcW w:type="dxa" w:w="714"/>
          </w:tcPr>
          <w:p>
            <w:pPr>
              <w:spacing w:after="0"/>
              <w:jc w:val="left"/>
            </w:pPr>
            <w:r>
              <w:rPr>
                <w:sz w:val="16"/>
              </w:rPr>
              <w:t>within last 5 years</w:t>
            </w:r>
          </w:p>
        </w:tc>
        <w:tc>
          <w:tcPr>
            <w:tcW w:type="dxa" w:w="279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08"/>
          </w:tcPr>
          <w:p>
            <w:pPr>
              <w:spacing w:after="0"/>
              <w:jc w:val="left"/>
            </w:pPr>
            <w:r>
              <w:rPr>
                <w:sz w:val="16"/>
              </w:rPr>
              <w:t>Major disaster</w:t>
            </w:r>
          </w:p>
        </w:tc>
        <w:tc>
          <w:tcPr>
            <w:tcW w:type="dxa" w:w="2385"/>
          </w:tcPr>
          <w:p>
            <w:pPr>
              <w:spacing w:after="0"/>
              <w:jc w:val="left"/>
            </w:pPr>
            <w:r>
              <w:rPr>
                <w:sz w:val="16"/>
              </w:rPr>
              <w:t>COVID-19 Pandemic</w:t>
            </w:r>
          </w:p>
        </w:tc>
        <w:tc>
          <w:tcPr>
            <w:tcW w:type="dxa" w:w="1831"/>
          </w:tcPr>
          <w:p>
            <w:pPr>
              <w:spacing w:after="0"/>
              <w:jc w:val="left"/>
            </w:pPr>
            <w:r>
              <w:rPr>
                <w:sz w:val="16"/>
              </w:rPr>
              <w:t>Non-natural, not counted</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08"/>
          </w:tcPr>
          <w:p>
            <w:pPr>
              <w:spacing w:after="0"/>
              <w:jc w:val="left"/>
            </w:pPr>
            <w:r>
              <w:rPr>
                <w:sz w:val="16"/>
              </w:rPr>
              <w:t>Emergency</w:t>
            </w:r>
          </w:p>
        </w:tc>
        <w:tc>
          <w:tcPr>
            <w:tcW w:type="dxa" w:w="2385"/>
          </w:tcPr>
          <w:p>
            <w:pPr>
              <w:spacing w:after="0"/>
              <w:jc w:val="left"/>
            </w:pPr>
            <w:r>
              <w:rPr>
                <w:sz w:val="16"/>
              </w:rPr>
              <w:t>COVID-19</w:t>
            </w:r>
          </w:p>
        </w:tc>
        <w:tc>
          <w:tcPr>
            <w:tcW w:type="dxa" w:w="1831"/>
          </w:tcPr>
          <w:p>
            <w:pPr>
              <w:spacing w:after="0"/>
              <w:jc w:val="left"/>
            </w:pPr>
            <w:r>
              <w:rPr>
                <w:sz w:val="16"/>
              </w:rPr>
              <w:t>Non-natural, not counted</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08"/>
          </w:tcPr>
          <w:p>
            <w:pPr>
              <w:spacing w:after="0"/>
              <w:jc w:val="left"/>
            </w:pPr>
            <w:r>
              <w:rPr>
                <w:sz w:val="16"/>
              </w:rPr>
              <w:t>Emergency</w:t>
            </w:r>
          </w:p>
        </w:tc>
        <w:tc>
          <w:tcPr>
            <w:tcW w:type="dxa" w:w="2385"/>
          </w:tcPr>
          <w:p>
            <w:pPr>
              <w:spacing w:after="0"/>
              <w:jc w:val="left"/>
            </w:pPr>
            <w:r>
              <w:rPr>
                <w:sz w:val="16"/>
              </w:rPr>
              <w:t>Hurricane Florence</w:t>
            </w:r>
          </w:p>
        </w:tc>
        <w:tc>
          <w:tcPr>
            <w:tcW w:type="dxa" w:w="1831"/>
          </w:tcPr>
          <w:p>
            <w:pPr>
              <w:spacing w:after="0"/>
              <w:jc w:val="left"/>
            </w:pPr>
            <w:r>
              <w:rPr>
                <w:sz w:val="16"/>
              </w:rPr>
              <w:t>Hurricane</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08"/>
          </w:tcPr>
          <w:p>
            <w:pPr>
              <w:spacing w:after="0"/>
              <w:jc w:val="left"/>
            </w:pPr>
            <w:r>
              <w:rPr>
                <w:sz w:val="16"/>
              </w:rPr>
              <w:t>Emergency</w:t>
            </w:r>
          </w:p>
        </w:tc>
        <w:tc>
          <w:tcPr>
            <w:tcW w:type="dxa" w:w="2385"/>
          </w:tcPr>
          <w:p>
            <w:pPr>
              <w:spacing w:after="0"/>
              <w:jc w:val="left"/>
            </w:pPr>
            <w:r>
              <w:rPr>
                <w:sz w:val="16"/>
              </w:rPr>
              <w:t>Hurricane Sandy</w:t>
            </w:r>
          </w:p>
        </w:tc>
        <w:tc>
          <w:tcPr>
            <w:tcW w:type="dxa" w:w="1831"/>
          </w:tcPr>
          <w:p>
            <w:pPr>
              <w:spacing w:after="0"/>
              <w:jc w:val="left"/>
            </w:pPr>
            <w:r>
              <w:rPr>
                <w:sz w:val="16"/>
              </w:rPr>
              <w:t>Hurricane</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208"/>
          </w:tcPr>
          <w:p>
            <w:pPr>
              <w:spacing w:after="0"/>
              <w:jc w:val="left"/>
            </w:pPr>
            <w:r>
              <w:rPr>
                <w:sz w:val="16"/>
              </w:rPr>
              <w:t>Major disaster</w:t>
            </w:r>
          </w:p>
        </w:tc>
        <w:tc>
          <w:tcPr>
            <w:tcW w:type="dxa" w:w="2385"/>
          </w:tcPr>
          <w:p>
            <w:pPr>
              <w:spacing w:after="0"/>
              <w:jc w:val="left"/>
            </w:pPr>
            <w:r>
              <w:rPr>
                <w:sz w:val="16"/>
              </w:rPr>
              <w:t>Severe Storms and Straight-Line Winds</w:t>
            </w:r>
          </w:p>
        </w:tc>
        <w:tc>
          <w:tcPr>
            <w:tcW w:type="dxa" w:w="1831"/>
          </w:tcPr>
          <w:p>
            <w:pPr>
              <w:spacing w:after="0"/>
              <w:jc w:val="left"/>
            </w:pPr>
            <w:r>
              <w:rPr>
                <w:sz w:val="16"/>
              </w:rPr>
              <w:t>Strong Wind</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2011-11-04</w:t>
            </w:r>
          </w:p>
        </w:tc>
        <w:tc>
          <w:tcPr>
            <w:tcW w:type="dxa" w:w="1037"/>
          </w:tcPr>
          <w:p>
            <w:pPr>
              <w:spacing w:after="0"/>
              <w:jc w:val="left"/>
            </w:pPr>
            <w:r>
              <w:rPr>
                <w:sz w:val="16"/>
              </w:rPr>
              <w:t>2011-08-23</w:t>
            </w:r>
          </w:p>
        </w:tc>
        <w:tc>
          <w:tcPr>
            <w:tcW w:type="dxa" w:w="1037"/>
          </w:tcPr>
          <w:p>
            <w:pPr>
              <w:spacing w:after="0"/>
              <w:jc w:val="left"/>
            </w:pPr>
            <w:r>
              <w:rPr>
                <w:sz w:val="16"/>
              </w:rPr>
              <w:t>DR-4042-VA</w:t>
            </w:r>
          </w:p>
        </w:tc>
        <w:tc>
          <w:tcPr>
            <w:tcW w:type="dxa" w:w="1208"/>
          </w:tcPr>
          <w:p>
            <w:pPr>
              <w:spacing w:after="0"/>
              <w:jc w:val="left"/>
            </w:pPr>
            <w:r>
              <w:rPr>
                <w:sz w:val="16"/>
              </w:rPr>
              <w:t>Major disaster</w:t>
            </w:r>
          </w:p>
        </w:tc>
        <w:tc>
          <w:tcPr>
            <w:tcW w:type="dxa" w:w="2385"/>
          </w:tcPr>
          <w:p>
            <w:pPr>
              <w:spacing w:after="0"/>
              <w:jc w:val="left"/>
            </w:pPr>
            <w:r>
              <w:rPr>
                <w:sz w:val="16"/>
              </w:rPr>
              <w:t>Earthquake</w:t>
            </w:r>
          </w:p>
        </w:tc>
        <w:tc>
          <w:tcPr>
            <w:tcW w:type="dxa" w:w="1831"/>
          </w:tcPr>
          <w:p>
            <w:pPr>
              <w:spacing w:after="0"/>
              <w:jc w:val="left"/>
            </w:pPr>
            <w:r>
              <w:rPr>
                <w:sz w:val="16"/>
              </w:rPr>
              <w:t>Earthquake</w:t>
            </w:r>
          </w:p>
        </w:tc>
        <w:tc>
          <w:tcPr>
            <w:tcW w:type="dxa" w:w="2065"/>
          </w:tcPr>
          <w:p>
            <w:pPr>
              <w:spacing w:after="0"/>
              <w:jc w:val="right"/>
            </w:pPr>
            <w:r>
              <w:rPr>
                <w:sz w:val="16"/>
              </w:rPr>
              <w:t>$433,602.81</w:t>
            </w:r>
          </w:p>
        </w:tc>
        <w:tc>
          <w:tcPr>
            <w:tcW w:type="dxa" w:w="714"/>
          </w:tcPr>
          <w:p>
            <w:pPr>
              <w:spacing w:after="0"/>
              <w:jc w:val="left"/>
            </w:pPr>
          </w:p>
        </w:tc>
        <w:tc>
          <w:tcPr>
            <w:tcW w:type="dxa" w:w="279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208"/>
          </w:tcPr>
          <w:p>
            <w:pPr>
              <w:spacing w:after="0"/>
              <w:jc w:val="left"/>
            </w:pPr>
            <w:r>
              <w:rPr>
                <w:sz w:val="16"/>
              </w:rPr>
              <w:t>Major disaster</w:t>
            </w:r>
          </w:p>
        </w:tc>
        <w:tc>
          <w:tcPr>
            <w:tcW w:type="dxa" w:w="2385"/>
          </w:tcPr>
          <w:p>
            <w:pPr>
              <w:spacing w:after="0"/>
              <w:jc w:val="left"/>
            </w:pPr>
            <w:r>
              <w:rPr>
                <w:sz w:val="16"/>
              </w:rPr>
              <w:t>Severe Winter Storms and Snowstorms</w:t>
            </w:r>
          </w:p>
        </w:tc>
        <w:tc>
          <w:tcPr>
            <w:tcW w:type="dxa" w:w="1831"/>
          </w:tcPr>
          <w:p>
            <w:pPr>
              <w:spacing w:after="0"/>
              <w:jc w:val="left"/>
            </w:pPr>
            <w:r>
              <w:rPr>
                <w:sz w:val="16"/>
              </w:rPr>
              <w:t>Winter Weather</w:t>
            </w:r>
          </w:p>
        </w:tc>
        <w:tc>
          <w:tcPr>
            <w:tcW w:type="dxa" w:w="2065"/>
          </w:tcPr>
          <w:p>
            <w:pPr>
              <w:spacing w:after="0"/>
              <w:jc w:val="right"/>
            </w:pPr>
            <w:r>
              <w:rPr>
                <w:sz w:val="16"/>
              </w:rPr>
              <w:t>$1,500</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208"/>
          </w:tcPr>
          <w:p>
            <w:pPr>
              <w:spacing w:after="0"/>
              <w:jc w:val="left"/>
            </w:pPr>
            <w:r>
              <w:rPr>
                <w:sz w:val="16"/>
              </w:rPr>
              <w:t>Major disaster</w:t>
            </w:r>
          </w:p>
        </w:tc>
        <w:tc>
          <w:tcPr>
            <w:tcW w:type="dxa" w:w="2385"/>
          </w:tcPr>
          <w:p>
            <w:pPr>
              <w:spacing w:after="0"/>
              <w:jc w:val="left"/>
            </w:pPr>
            <w:r>
              <w:rPr>
                <w:sz w:val="16"/>
              </w:rPr>
              <w:t>Severe Winter Storm and Snowstorm</w:t>
            </w:r>
          </w:p>
        </w:tc>
        <w:tc>
          <w:tcPr>
            <w:tcW w:type="dxa" w:w="1831"/>
          </w:tcPr>
          <w:p>
            <w:pPr>
              <w:spacing w:after="0"/>
              <w:jc w:val="left"/>
            </w:pPr>
            <w:r>
              <w:rPr>
                <w:sz w:val="16"/>
              </w:rPr>
              <w:t>Winter Weather</w:t>
            </w:r>
          </w:p>
        </w:tc>
        <w:tc>
          <w:tcPr>
            <w:tcW w:type="dxa" w:w="2065"/>
          </w:tcPr>
          <w:p>
            <w:pPr>
              <w:spacing w:after="0"/>
              <w:jc w:val="right"/>
            </w:pPr>
            <w:r>
              <w:rPr>
                <w:sz w:val="16"/>
              </w:rPr>
              <w:t>$46,662.52</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08"/>
          </w:tcPr>
          <w:p>
            <w:pPr>
              <w:spacing w:after="0"/>
              <w:jc w:val="left"/>
            </w:pPr>
            <w:r>
              <w:rPr>
                <w:sz w:val="16"/>
              </w:rPr>
              <w:t>Emergency</w:t>
            </w:r>
          </w:p>
        </w:tc>
        <w:tc>
          <w:tcPr>
            <w:tcW w:type="dxa" w:w="2385"/>
          </w:tcPr>
          <w:p>
            <w:pPr>
              <w:spacing w:after="0"/>
              <w:jc w:val="left"/>
            </w:pPr>
            <w:r>
              <w:rPr>
                <w:sz w:val="16"/>
              </w:rPr>
              <w:t>Hurricane Katrina Evacuation</w:t>
            </w:r>
          </w:p>
        </w:tc>
        <w:tc>
          <w:tcPr>
            <w:tcW w:type="dxa" w:w="1831"/>
          </w:tcPr>
          <w:p>
            <w:pPr>
              <w:spacing w:after="0"/>
              <w:jc w:val="left"/>
            </w:pPr>
            <w:r>
              <w:rPr>
                <w:sz w:val="16"/>
              </w:rPr>
              <w:t>Hurricane: evacuation support, not a local hazard event; not counted</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208"/>
          </w:tcPr>
          <w:p>
            <w:pPr>
              <w:spacing w:after="0"/>
              <w:jc w:val="left"/>
            </w:pPr>
            <w:r>
              <w:rPr>
                <w:sz w:val="16"/>
              </w:rPr>
              <w:t>Major disaster</w:t>
            </w:r>
          </w:p>
        </w:tc>
        <w:tc>
          <w:tcPr>
            <w:tcW w:type="dxa" w:w="2385"/>
          </w:tcPr>
          <w:p>
            <w:pPr>
              <w:spacing w:after="0"/>
              <w:jc w:val="left"/>
            </w:pPr>
            <w:r>
              <w:rPr>
                <w:sz w:val="16"/>
              </w:rPr>
              <w:t>Hurricane Isabel</w:t>
            </w:r>
          </w:p>
        </w:tc>
        <w:tc>
          <w:tcPr>
            <w:tcW w:type="dxa" w:w="1831"/>
          </w:tcPr>
          <w:p>
            <w:pPr>
              <w:spacing w:after="0"/>
              <w:jc w:val="left"/>
            </w:pPr>
            <w:r>
              <w:rPr>
                <w:sz w:val="16"/>
              </w:rPr>
              <w:t>Hurricane</w:t>
            </w:r>
          </w:p>
        </w:tc>
        <w:tc>
          <w:tcPr>
            <w:tcW w:type="dxa" w:w="2065"/>
          </w:tcPr>
          <w:p>
            <w:pPr>
              <w:spacing w:after="0"/>
              <w:jc w:val="right"/>
            </w:pPr>
            <w:r>
              <w:rPr>
                <w:sz w:val="16"/>
              </w:rPr>
              <w:t>$58,513.72</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208"/>
          </w:tcPr>
          <w:p>
            <w:pPr>
              <w:spacing w:after="0"/>
              <w:jc w:val="left"/>
            </w:pPr>
            <w:r>
              <w:rPr>
                <w:sz w:val="16"/>
              </w:rPr>
              <w:t>Major disaster</w:t>
            </w:r>
          </w:p>
        </w:tc>
        <w:tc>
          <w:tcPr>
            <w:tcW w:type="dxa" w:w="2385"/>
          </w:tcPr>
          <w:p>
            <w:pPr>
              <w:spacing w:after="0"/>
              <w:jc w:val="left"/>
            </w:pPr>
            <w:r>
              <w:rPr>
                <w:sz w:val="16"/>
              </w:rPr>
              <w:t>Severe Winter Storm, Record/Near Record Snowfall, Heavy Rain,Floodind, and Mudslide</w:t>
            </w:r>
          </w:p>
        </w:tc>
        <w:tc>
          <w:tcPr>
            <w:tcW w:type="dxa" w:w="1831"/>
          </w:tcPr>
          <w:p>
            <w:pPr>
              <w:spacing w:after="0"/>
              <w:jc w:val="left"/>
            </w:pPr>
            <w:r>
              <w:rPr>
                <w:sz w:val="16"/>
              </w:rPr>
              <w:t>Inland Flooding; Landslide; Winter Weather</w:t>
            </w:r>
          </w:p>
        </w:tc>
        <w:tc>
          <w:tcPr>
            <w:tcW w:type="dxa" w:w="2065"/>
          </w:tcPr>
          <w:p>
            <w:pPr>
              <w:spacing w:after="0"/>
              <w:jc w:val="right"/>
            </w:pPr>
            <w:r>
              <w:rPr>
                <w:sz w:val="16"/>
              </w:rPr>
              <w:t>$14,694.65</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208"/>
          </w:tcPr>
          <w:p>
            <w:pPr>
              <w:spacing w:after="0"/>
              <w:jc w:val="left"/>
            </w:pPr>
            <w:r>
              <w:rPr>
                <w:sz w:val="16"/>
              </w:rPr>
              <w:t>Major disaster</w:t>
            </w:r>
          </w:p>
        </w:tc>
        <w:tc>
          <w:tcPr>
            <w:tcW w:type="dxa" w:w="2385"/>
          </w:tcPr>
          <w:p>
            <w:pPr>
              <w:spacing w:after="0"/>
              <w:jc w:val="left"/>
            </w:pPr>
            <w:r>
              <w:rPr>
                <w:sz w:val="16"/>
              </w:rPr>
              <w:t>Severe Winter Storms</w:t>
            </w:r>
          </w:p>
        </w:tc>
        <w:tc>
          <w:tcPr>
            <w:tcW w:type="dxa" w:w="1831"/>
          </w:tcPr>
          <w:p>
            <w:pPr>
              <w:spacing w:after="0"/>
              <w:jc w:val="left"/>
            </w:pPr>
            <w:r>
              <w:rPr>
                <w:sz w:val="16"/>
              </w:rPr>
              <w:t>Winter Weather</w:t>
            </w:r>
          </w:p>
        </w:tc>
        <w:tc>
          <w:tcPr>
            <w:tcW w:type="dxa" w:w="2065"/>
          </w:tcPr>
          <w:p>
            <w:pPr>
              <w:spacing w:after="0"/>
              <w:jc w:val="right"/>
            </w:pPr>
            <w:r>
              <w:rPr>
                <w:sz w:val="16"/>
              </w:rPr>
              <w:t>$7,309.72</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208"/>
          </w:tcPr>
          <w:p>
            <w:pPr>
              <w:spacing w:after="0"/>
              <w:jc w:val="left"/>
            </w:pPr>
            <w:r>
              <w:rPr>
                <w:sz w:val="16"/>
              </w:rPr>
              <w:t>Major disaster</w:t>
            </w:r>
          </w:p>
        </w:tc>
        <w:tc>
          <w:tcPr>
            <w:tcW w:type="dxa" w:w="2385"/>
          </w:tcPr>
          <w:p>
            <w:pPr>
              <w:spacing w:after="0"/>
              <w:jc w:val="left"/>
            </w:pPr>
            <w:r>
              <w:rPr>
                <w:sz w:val="16"/>
              </w:rPr>
              <w:t>Hurricane Fran and Associated Severe Storm Cond</w:t>
            </w:r>
          </w:p>
        </w:tc>
        <w:tc>
          <w:tcPr>
            <w:tcW w:type="dxa" w:w="1831"/>
          </w:tcPr>
          <w:p>
            <w:pPr>
              <w:spacing w:after="0"/>
              <w:jc w:val="left"/>
            </w:pPr>
            <w:r>
              <w:rPr>
                <w:sz w:val="16"/>
              </w:rPr>
              <w:t>Hurricane</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08"/>
          </w:tcPr>
          <w:p>
            <w:pPr>
              <w:spacing w:after="0"/>
              <w:jc w:val="left"/>
            </w:pPr>
            <w:r>
              <w:rPr>
                <w:sz w:val="16"/>
              </w:rPr>
              <w:t>Major disaster</w:t>
            </w:r>
          </w:p>
        </w:tc>
        <w:tc>
          <w:tcPr>
            <w:tcW w:type="dxa" w:w="2385"/>
          </w:tcPr>
          <w:p>
            <w:pPr>
              <w:spacing w:after="0"/>
              <w:jc w:val="left"/>
            </w:pPr>
            <w:r>
              <w:rPr>
                <w:sz w:val="16"/>
              </w:rPr>
              <w:t>Blizzard of 96 (Severe Snow Storm)</w:t>
            </w:r>
          </w:p>
        </w:tc>
        <w:tc>
          <w:tcPr>
            <w:tcW w:type="dxa" w:w="1831"/>
          </w:tcPr>
          <w:p>
            <w:pPr>
              <w:spacing w:after="0"/>
              <w:jc w:val="left"/>
            </w:pPr>
            <w:r>
              <w:rPr>
                <w:sz w:val="16"/>
              </w:rPr>
              <w:t>Winter Weather</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208"/>
          </w:tcPr>
          <w:p>
            <w:pPr>
              <w:spacing w:after="0"/>
              <w:jc w:val="left"/>
            </w:pPr>
            <w:r>
              <w:rPr>
                <w:sz w:val="16"/>
              </w:rPr>
              <w:t>Major disaster</w:t>
            </w:r>
          </w:p>
        </w:tc>
        <w:tc>
          <w:tcPr>
            <w:tcW w:type="dxa" w:w="2385"/>
          </w:tcPr>
          <w:p>
            <w:pPr>
              <w:spacing w:after="0"/>
              <w:jc w:val="left"/>
            </w:pPr>
            <w:r>
              <w:rPr>
                <w:sz w:val="16"/>
              </w:rPr>
              <w:t>Severe Storms and Flooding</w:t>
            </w:r>
          </w:p>
        </w:tc>
        <w:tc>
          <w:tcPr>
            <w:tcW w:type="dxa" w:w="1831"/>
          </w:tcPr>
          <w:p>
            <w:pPr>
              <w:spacing w:after="0"/>
              <w:jc w:val="left"/>
            </w:pPr>
            <w:r>
              <w:rPr>
                <w:sz w:val="16"/>
              </w:rPr>
              <w:t>Inland Flooding</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208"/>
          </w:tcPr>
          <w:p>
            <w:pPr>
              <w:spacing w:after="0"/>
              <w:jc w:val="left"/>
            </w:pPr>
            <w:r>
              <w:rPr>
                <w:sz w:val="16"/>
              </w:rPr>
              <w:t>Major disaster</w:t>
            </w:r>
          </w:p>
        </w:tc>
        <w:tc>
          <w:tcPr>
            <w:tcW w:type="dxa" w:w="2385"/>
          </w:tcPr>
          <w:p>
            <w:pPr>
              <w:spacing w:after="0"/>
              <w:jc w:val="left"/>
            </w:pPr>
            <w:r>
              <w:rPr>
                <w:sz w:val="16"/>
              </w:rPr>
              <w:t>Severe Winter Ice Storm</w:t>
            </w:r>
          </w:p>
        </w:tc>
        <w:tc>
          <w:tcPr>
            <w:tcW w:type="dxa" w:w="1831"/>
          </w:tcPr>
          <w:p>
            <w:pPr>
              <w:spacing w:after="0"/>
              <w:jc w:val="left"/>
            </w:pPr>
            <w:r>
              <w:rPr>
                <w:sz w:val="16"/>
              </w:rPr>
              <w:t>Ice Storm; Winter Weather</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08"/>
          </w:tcPr>
          <w:p>
            <w:pPr>
              <w:spacing w:after="0"/>
              <w:jc w:val="left"/>
            </w:pPr>
            <w:r>
              <w:rPr>
                <w:sz w:val="16"/>
              </w:rPr>
              <w:t>Emergency</w:t>
            </w:r>
          </w:p>
        </w:tc>
        <w:tc>
          <w:tcPr>
            <w:tcW w:type="dxa" w:w="2385"/>
          </w:tcPr>
          <w:p>
            <w:pPr>
              <w:spacing w:after="0"/>
              <w:jc w:val="left"/>
            </w:pPr>
            <w:r>
              <w:rPr>
                <w:sz w:val="16"/>
              </w:rPr>
              <w:t>Severe Winter Storm</w:t>
            </w:r>
          </w:p>
        </w:tc>
        <w:tc>
          <w:tcPr>
            <w:tcW w:type="dxa" w:w="1831"/>
          </w:tcPr>
          <w:p>
            <w:pPr>
              <w:spacing w:after="0"/>
              <w:jc w:val="left"/>
            </w:pPr>
            <w:r>
              <w:rPr>
                <w:sz w:val="16"/>
              </w:rPr>
              <w:t>Winter Weather</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208"/>
          </w:tcPr>
          <w:p>
            <w:pPr>
              <w:spacing w:after="0"/>
              <w:jc w:val="left"/>
            </w:pPr>
            <w:r>
              <w:rPr>
                <w:sz w:val="16"/>
              </w:rPr>
              <w:t>Emergency</w:t>
            </w:r>
          </w:p>
        </w:tc>
        <w:tc>
          <w:tcPr>
            <w:tcW w:type="dxa" w:w="2385"/>
          </w:tcPr>
          <w:p>
            <w:pPr>
              <w:spacing w:after="0"/>
              <w:jc w:val="left"/>
            </w:pPr>
            <w:r>
              <w:rPr>
                <w:sz w:val="16"/>
              </w:rPr>
              <w:t>Drought</w:t>
            </w:r>
          </w:p>
        </w:tc>
        <w:tc>
          <w:tcPr>
            <w:tcW w:type="dxa" w:w="1831"/>
          </w:tcPr>
          <w:p>
            <w:pPr>
              <w:spacing w:after="0"/>
              <w:jc w:val="left"/>
            </w:pPr>
            <w:r>
              <w:rPr>
                <w:sz w:val="16"/>
              </w:rPr>
              <w:t>Drought</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208"/>
          </w:tcPr>
          <w:p>
            <w:pPr>
              <w:spacing w:after="0"/>
              <w:jc w:val="left"/>
            </w:pPr>
            <w:r>
              <w:rPr>
                <w:sz w:val="16"/>
              </w:rPr>
              <w:t>Major disaster</w:t>
            </w:r>
          </w:p>
        </w:tc>
        <w:tc>
          <w:tcPr>
            <w:tcW w:type="dxa" w:w="2385"/>
          </w:tcPr>
          <w:p>
            <w:pPr>
              <w:spacing w:after="0"/>
              <w:jc w:val="left"/>
            </w:pPr>
            <w:r>
              <w:rPr>
                <w:sz w:val="16"/>
              </w:rPr>
              <w:t>Severe Storms &amp; Flooding</w:t>
            </w:r>
          </w:p>
        </w:tc>
        <w:tc>
          <w:tcPr>
            <w:tcW w:type="dxa" w:w="1831"/>
          </w:tcPr>
          <w:p>
            <w:pPr>
              <w:spacing w:after="0"/>
              <w:jc w:val="left"/>
            </w:pPr>
            <w:r>
              <w:rPr>
                <w:sz w:val="16"/>
              </w:rPr>
              <w:t>Inland Flooding</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208"/>
          </w:tcPr>
          <w:p>
            <w:pPr>
              <w:spacing w:after="0"/>
              <w:jc w:val="left"/>
            </w:pPr>
            <w:r>
              <w:rPr>
                <w:sz w:val="16"/>
              </w:rPr>
              <w:t>Major disaster</w:t>
            </w:r>
          </w:p>
        </w:tc>
        <w:tc>
          <w:tcPr>
            <w:tcW w:type="dxa" w:w="2385"/>
          </w:tcPr>
          <w:p>
            <w:pPr>
              <w:spacing w:after="0"/>
              <w:jc w:val="left"/>
            </w:pPr>
            <w:r>
              <w:rPr>
                <w:sz w:val="16"/>
              </w:rPr>
              <w:t>Tropical Storm Agnes</w:t>
            </w:r>
          </w:p>
        </w:tc>
        <w:tc>
          <w:tcPr>
            <w:tcW w:type="dxa" w:w="1831"/>
          </w:tcPr>
          <w:p>
            <w:pPr>
              <w:spacing w:after="0"/>
              <w:jc w:val="left"/>
            </w:pPr>
            <w:r>
              <w:rPr>
                <w:sz w:val="16"/>
              </w:rPr>
              <w:t>Inland Flooding (primary); also designated: Hurricane</w:t>
            </w:r>
          </w:p>
        </w:tc>
        <w:tc>
          <w:tcPr>
            <w:tcW w:type="dxa" w:w="2065"/>
          </w:tcPr>
          <w:p>
            <w:pPr>
              <w:spacing w:after="0"/>
              <w:jc w:val="right"/>
            </w:pPr>
            <w:r>
              <w:rPr>
                <w:sz w:val="16"/>
              </w:rPr>
              <w:t>no Public Assistance recorded</w:t>
            </w:r>
          </w:p>
        </w:tc>
        <w:tc>
          <w:tcPr>
            <w:tcW w:type="dxa" w:w="714"/>
          </w:tcPr>
          <w:p>
            <w:pPr>
              <w:spacing w:after="0"/>
              <w:jc w:val="left"/>
            </w:pPr>
          </w:p>
        </w:tc>
        <w:tc>
          <w:tcPr>
            <w:tcW w:type="dxa" w:w="27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49</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Includes 36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53</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4</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54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5</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3</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133</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30</w:t>
            </w:r>
          </w:p>
        </w:tc>
        <w:tc>
          <w:tcPr>
            <w:tcW w:type="dxa" w:w="1586"/>
          </w:tcPr>
          <w:p>
            <w:pPr>
              <w:spacing w:after="0"/>
              <w:jc w:val="right"/>
            </w:pPr>
            <w:r>
              <w:rPr>
                <w:sz w:val="16"/>
              </w:rPr>
              <w:t>4</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300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54</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r>
              <w:rPr>
                <w:sz w:val="16"/>
              </w:rPr>
              <w:t>Includes 6 High Wind and 10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131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20</w:t>
            </w:r>
          </w:p>
        </w:tc>
        <w:tc>
          <w:tcPr>
            <w:tcW w:type="dxa" w:w="1586"/>
          </w:tcPr>
          <w:p>
            <w:pPr>
              <w:spacing w:after="0"/>
              <w:jc w:val="right"/>
            </w:pPr>
            <w:r>
              <w:rPr>
                <w:sz w:val="16"/>
              </w:rPr>
              <w:t>9</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956"/>
        <w:gridCol w:w="3166"/>
        <w:gridCol w:w="936"/>
        <w:gridCol w:w="2376"/>
        <w:gridCol w:w="711"/>
        <w:gridCol w:w="2618"/>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956"/>
            <w:shd w:val="clear" w:color="auto" w:fill="E8E8E8"/>
          </w:tcPr>
          <w:p>
            <w:pPr>
              <w:spacing w:after="0"/>
              <w:jc w:val="left"/>
            </w:pPr>
            <w:r>
              <w:rPr>
                <w:b/>
                <w:sz w:val="16"/>
              </w:rPr>
              <w:t>Magnitude or extent</w:t>
            </w:r>
          </w:p>
        </w:tc>
        <w:tc>
          <w:tcPr>
            <w:tcW w:type="dxa" w:w="316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6"/>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2024-12-31</w:t>
            </w:r>
          </w:p>
        </w:tc>
        <w:tc>
          <w:tcPr>
            <w:tcW w:type="dxa" w:w="1312"/>
          </w:tcPr>
          <w:p>
            <w:pPr>
              <w:spacing w:after="0"/>
              <w:jc w:val="left"/>
            </w:pPr>
            <w:r>
              <w:rPr>
                <w:sz w:val="16"/>
              </w:rPr>
              <w:t>Thunderstorm Wind</w:t>
            </w:r>
          </w:p>
        </w:tc>
        <w:tc>
          <w:tcPr>
            <w:tcW w:type="dxa" w:w="1956"/>
          </w:tcPr>
          <w:p>
            <w:pPr>
              <w:spacing w:after="0"/>
              <w:jc w:val="left"/>
            </w:pPr>
            <w:r>
              <w:rPr>
                <w:sz w:val="16"/>
              </w:rPr>
              <w:t>52 kt (60 mph) estimated gust</w:t>
            </w:r>
          </w:p>
        </w:tc>
        <w:tc>
          <w:tcPr>
            <w:tcW w:type="dxa" w:w="3166"/>
          </w:tcPr>
          <w:p>
            <w:pPr>
              <w:spacing w:after="0"/>
              <w:jc w:val="left"/>
            </w:pPr>
            <w:r>
              <w:rPr>
                <w:sz w:val="16"/>
              </w:rPr>
              <w:t>$10,000 property; crops not reported (2024 dollars)</w:t>
            </w:r>
          </w:p>
        </w:tc>
        <w:tc>
          <w:tcPr>
            <w:tcW w:type="dxa" w:w="936"/>
          </w:tcPr>
          <w:p>
            <w:pPr>
              <w:spacing w:after="0"/>
              <w:jc w:val="right"/>
            </w:pPr>
            <w:r>
              <w:rPr>
                <w:sz w:val="16"/>
              </w:rPr>
              <w:t>0, 1</w:t>
            </w:r>
          </w:p>
        </w:tc>
        <w:tc>
          <w:tcPr>
            <w:tcW w:type="dxa" w:w="2376"/>
          </w:tcPr>
          <w:p>
            <w:pPr>
              <w:spacing w:after="0"/>
              <w:jc w:val="left"/>
            </w:pPr>
            <w:r>
              <w:rPr>
                <w:sz w:val="16"/>
              </w:rPr>
              <w:t>THORNHILL</w:t>
            </w:r>
          </w:p>
        </w:tc>
        <w:tc>
          <w:tcPr>
            <w:tcW w:type="dxa" w:w="711"/>
          </w:tcPr>
          <w:p>
            <w:pPr>
              <w:spacing w:after="0"/>
              <w:jc w:val="left"/>
            </w:pPr>
            <w:r>
              <w:rPr>
                <w:sz w:val="16"/>
              </w:rPr>
              <w:t>within last 5 years</w:t>
            </w: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2021-08-11</w:t>
            </w:r>
          </w:p>
        </w:tc>
        <w:tc>
          <w:tcPr>
            <w:tcW w:type="dxa" w:w="1312"/>
          </w:tcPr>
          <w:p>
            <w:pPr>
              <w:spacing w:after="0"/>
              <w:jc w:val="left"/>
            </w:pPr>
            <w:r>
              <w:rPr>
                <w:sz w:val="16"/>
              </w:rPr>
              <w:t>Lightning</w:t>
            </w:r>
          </w:p>
        </w:tc>
        <w:tc>
          <w:tcPr>
            <w:tcW w:type="dxa" w:w="1956"/>
          </w:tcPr>
          <w:p>
            <w:pPr>
              <w:spacing w:after="0"/>
              <w:jc w:val="left"/>
            </w:pPr>
          </w:p>
        </w:tc>
        <w:tc>
          <w:tcPr>
            <w:tcW w:type="dxa" w:w="3166"/>
          </w:tcPr>
          <w:p>
            <w:pPr>
              <w:spacing w:after="0"/>
              <w:jc w:val="left"/>
            </w:pPr>
            <w:r>
              <w:rPr>
                <w:sz w:val="16"/>
              </w:rPr>
              <w:t>$100,000 property; crops not reported (2021 dollars)</w:t>
            </w:r>
          </w:p>
        </w:tc>
        <w:tc>
          <w:tcPr>
            <w:tcW w:type="dxa" w:w="936"/>
          </w:tcPr>
          <w:p>
            <w:pPr>
              <w:spacing w:after="0"/>
              <w:jc w:val="right"/>
            </w:pPr>
            <w:r>
              <w:rPr>
                <w:sz w:val="16"/>
              </w:rPr>
              <w:t>0, 0</w:t>
            </w:r>
          </w:p>
        </w:tc>
        <w:tc>
          <w:tcPr>
            <w:tcW w:type="dxa" w:w="2376"/>
          </w:tcPr>
          <w:p>
            <w:pPr>
              <w:spacing w:after="0"/>
              <w:jc w:val="left"/>
            </w:pPr>
            <w:r>
              <w:rPr>
                <w:sz w:val="16"/>
              </w:rPr>
              <w:t>UNIONVILLE</w:t>
            </w:r>
          </w:p>
        </w:tc>
        <w:tc>
          <w:tcPr>
            <w:tcW w:type="dxa" w:w="711"/>
          </w:tcPr>
          <w:p>
            <w:pPr>
              <w:spacing w:after="0"/>
              <w:jc w:val="left"/>
            </w:pPr>
          </w:p>
        </w:tc>
        <w:tc>
          <w:tcPr>
            <w:tcW w:type="dxa" w:w="2618"/>
          </w:tcPr>
          <w:p>
            <w:pPr>
              <w:spacing w:after="0"/>
              <w:jc w:val="left"/>
            </w:pPr>
            <w:r>
              <w:rPr>
                <w:sz w:val="16"/>
              </w:rPr>
              <w:t>B1-c worst recorded: Lightning</w:t>
            </w:r>
          </w:p>
        </w:tc>
      </w:tr>
      <w:tr>
        <w:trPr>
          <w:cantSplit/>
        </w:trPr>
        <w:tc>
          <w:tcPr>
            <w:tcW w:type="dxa" w:w="1037"/>
          </w:tcPr>
          <w:p>
            <w:pPr>
              <w:spacing w:after="0"/>
              <w:jc w:val="left"/>
            </w:pPr>
            <w:r>
              <w:rPr>
                <w:sz w:val="16"/>
              </w:rPr>
              <w:t>2019-05-30</w:t>
            </w:r>
          </w:p>
        </w:tc>
        <w:tc>
          <w:tcPr>
            <w:tcW w:type="dxa" w:w="1312"/>
          </w:tcPr>
          <w:p>
            <w:pPr>
              <w:spacing w:after="0"/>
              <w:jc w:val="left"/>
            </w:pPr>
            <w:r>
              <w:rPr>
                <w:sz w:val="16"/>
              </w:rPr>
              <w:t>Thunderstorm Wind</w:t>
            </w:r>
          </w:p>
        </w:tc>
        <w:tc>
          <w:tcPr>
            <w:tcW w:type="dxa" w:w="1956"/>
          </w:tcPr>
          <w:p>
            <w:pPr>
              <w:spacing w:after="0"/>
              <w:jc w:val="left"/>
            </w:pPr>
            <w:r>
              <w:rPr>
                <w:sz w:val="16"/>
              </w:rPr>
              <w:t>70 kt (81 mph) estimated gust</w:t>
            </w:r>
          </w:p>
        </w:tc>
        <w:tc>
          <w:tcPr>
            <w:tcW w:type="dxa" w:w="3166"/>
          </w:tcPr>
          <w:p>
            <w:pPr>
              <w:spacing w:after="0"/>
              <w:jc w:val="left"/>
            </w:pPr>
            <w:r>
              <w:rPr>
                <w:sz w:val="16"/>
              </w:rPr>
              <w:t>damage not reported</w:t>
            </w:r>
          </w:p>
        </w:tc>
        <w:tc>
          <w:tcPr>
            <w:tcW w:type="dxa" w:w="936"/>
          </w:tcPr>
          <w:p>
            <w:pPr>
              <w:spacing w:after="0"/>
              <w:jc w:val="right"/>
            </w:pPr>
            <w:r>
              <w:rPr>
                <w:sz w:val="16"/>
              </w:rPr>
              <w:t>0, 0</w:t>
            </w:r>
          </w:p>
        </w:tc>
        <w:tc>
          <w:tcPr>
            <w:tcW w:type="dxa" w:w="2376"/>
          </w:tcPr>
          <w:p>
            <w:pPr>
              <w:spacing w:after="0"/>
              <w:jc w:val="left"/>
            </w:pPr>
            <w:r>
              <w:rPr>
                <w:sz w:val="16"/>
              </w:rPr>
              <w:t>MINE RUN</w:t>
            </w:r>
          </w:p>
        </w:tc>
        <w:tc>
          <w:tcPr>
            <w:tcW w:type="dxa" w:w="711"/>
          </w:tcPr>
          <w:p>
            <w:pPr>
              <w:spacing w:after="0"/>
              <w:jc w:val="left"/>
            </w:pPr>
          </w:p>
        </w:tc>
        <w:tc>
          <w:tcPr>
            <w:tcW w:type="dxa" w:w="2618"/>
          </w:tcPr>
          <w:p>
            <w:pPr>
              <w:spacing w:after="0"/>
              <w:jc w:val="left"/>
            </w:pPr>
            <w:r>
              <w:rPr>
                <w:sz w:val="16"/>
              </w:rPr>
              <w:t>B1-c worst recorded: Thunderstorm Wind</w:t>
            </w:r>
          </w:p>
        </w:tc>
      </w:tr>
      <w:tr>
        <w:trPr>
          <w:cantSplit/>
        </w:trPr>
        <w:tc>
          <w:tcPr>
            <w:tcW w:type="dxa" w:w="1037"/>
          </w:tcPr>
          <w:p>
            <w:pPr>
              <w:spacing w:after="0"/>
              <w:jc w:val="left"/>
            </w:pPr>
            <w:r>
              <w:rPr>
                <w:sz w:val="16"/>
              </w:rPr>
              <w:t>2016-04-03</w:t>
            </w:r>
          </w:p>
        </w:tc>
        <w:tc>
          <w:tcPr>
            <w:tcW w:type="dxa" w:w="1312"/>
          </w:tcPr>
          <w:p>
            <w:pPr>
              <w:spacing w:after="0"/>
              <w:jc w:val="left"/>
            </w:pPr>
            <w:r>
              <w:rPr>
                <w:sz w:val="16"/>
              </w:rPr>
              <w:t>High Wind</w:t>
            </w:r>
          </w:p>
        </w:tc>
        <w:tc>
          <w:tcPr>
            <w:tcW w:type="dxa" w:w="1956"/>
          </w:tcPr>
          <w:p>
            <w:pPr>
              <w:spacing w:after="0"/>
              <w:jc w:val="left"/>
            </w:pPr>
            <w:r>
              <w:rPr>
                <w:sz w:val="16"/>
              </w:rPr>
              <w:t>60 kt (69 mph) estimated gust</w:t>
            </w:r>
          </w:p>
        </w:tc>
        <w:tc>
          <w:tcPr>
            <w:tcW w:type="dxa" w:w="3166"/>
          </w:tcPr>
          <w:p>
            <w:pPr>
              <w:spacing w:after="0"/>
              <w:jc w:val="left"/>
            </w:pPr>
            <w:r>
              <w:rPr>
                <w:sz w:val="16"/>
              </w:rPr>
              <w:t>damage not reported</w:t>
            </w:r>
          </w:p>
        </w:tc>
        <w:tc>
          <w:tcPr>
            <w:tcW w:type="dxa" w:w="936"/>
          </w:tcPr>
          <w:p>
            <w:pPr>
              <w:spacing w:after="0"/>
              <w:jc w:val="right"/>
            </w:pPr>
            <w:r>
              <w:rPr>
                <w:sz w:val="16"/>
              </w:rPr>
              <w:t>0, 0</w:t>
            </w:r>
          </w:p>
        </w:tc>
        <w:tc>
          <w:tcPr>
            <w:tcW w:type="dxa" w:w="2376"/>
          </w:tcPr>
          <w:p>
            <w:pPr>
              <w:spacing w:after="0"/>
              <w:jc w:val="left"/>
            </w:pPr>
            <w:r>
              <w:rPr>
                <w:sz w:val="16"/>
              </w:rPr>
              <w:t>NWS zone VAZ050 (ORANGE), zone-level</w:t>
            </w:r>
          </w:p>
        </w:tc>
        <w:tc>
          <w:tcPr>
            <w:tcW w:type="dxa" w:w="711"/>
          </w:tcPr>
          <w:p>
            <w:pPr>
              <w:spacing w:after="0"/>
              <w:jc w:val="left"/>
            </w:pPr>
          </w:p>
        </w:tc>
        <w:tc>
          <w:tcPr>
            <w:tcW w:type="dxa" w:w="2618"/>
          </w:tcPr>
          <w:p>
            <w:pPr>
              <w:spacing w:after="0"/>
              <w:jc w:val="left"/>
            </w:pPr>
            <w:r>
              <w:rPr>
                <w:sz w:val="16"/>
              </w:rPr>
              <w:t>B1-c worst recorded: High Wind and Strong Wind</w:t>
            </w:r>
          </w:p>
        </w:tc>
      </w:tr>
      <w:tr>
        <w:trPr>
          <w:cantSplit/>
        </w:trPr>
        <w:tc>
          <w:tcPr>
            <w:tcW w:type="dxa" w:w="1037"/>
          </w:tcPr>
          <w:p>
            <w:pPr>
              <w:spacing w:after="0"/>
              <w:jc w:val="left"/>
            </w:pPr>
            <w:r>
              <w:rPr>
                <w:sz w:val="16"/>
              </w:rPr>
              <w:t>2012-09-06</w:t>
            </w:r>
          </w:p>
        </w:tc>
        <w:tc>
          <w:tcPr>
            <w:tcW w:type="dxa" w:w="1312"/>
          </w:tcPr>
          <w:p>
            <w:pPr>
              <w:spacing w:after="0"/>
              <w:jc w:val="left"/>
            </w:pPr>
            <w:r>
              <w:rPr>
                <w:sz w:val="16"/>
              </w:rPr>
              <w:t>Hail</w:t>
            </w:r>
          </w:p>
        </w:tc>
        <w:tc>
          <w:tcPr>
            <w:tcW w:type="dxa" w:w="1956"/>
          </w:tcPr>
          <w:p>
            <w:pPr>
              <w:spacing w:after="0"/>
              <w:jc w:val="left"/>
            </w:pPr>
            <w:r>
              <w:rPr>
                <w:sz w:val="16"/>
              </w:rPr>
              <w:t>2 in</w:t>
            </w:r>
          </w:p>
        </w:tc>
        <w:tc>
          <w:tcPr>
            <w:tcW w:type="dxa" w:w="3166"/>
          </w:tcPr>
          <w:p>
            <w:pPr>
              <w:spacing w:after="0"/>
              <w:jc w:val="left"/>
            </w:pPr>
            <w:r>
              <w:rPr>
                <w:sz w:val="16"/>
              </w:rPr>
              <w:t>$0 property; $0 crops (2012 dollars)</w:t>
            </w:r>
          </w:p>
        </w:tc>
        <w:tc>
          <w:tcPr>
            <w:tcW w:type="dxa" w:w="936"/>
          </w:tcPr>
          <w:p>
            <w:pPr>
              <w:spacing w:after="0"/>
              <w:jc w:val="right"/>
            </w:pPr>
            <w:r>
              <w:rPr>
                <w:sz w:val="16"/>
              </w:rPr>
              <w:t>0, 0</w:t>
            </w:r>
          </w:p>
        </w:tc>
        <w:tc>
          <w:tcPr>
            <w:tcW w:type="dxa" w:w="2376"/>
          </w:tcPr>
          <w:p>
            <w:pPr>
              <w:spacing w:after="0"/>
              <w:jc w:val="left"/>
            </w:pPr>
            <w:r>
              <w:rPr>
                <w:sz w:val="16"/>
              </w:rPr>
              <w:t>RHOADESVILLE</w:t>
            </w:r>
          </w:p>
        </w:tc>
        <w:tc>
          <w:tcPr>
            <w:tcW w:type="dxa" w:w="711"/>
          </w:tcPr>
          <w:p>
            <w:pPr>
              <w:spacing w:after="0"/>
              <w:jc w:val="left"/>
            </w:pPr>
          </w:p>
        </w:tc>
        <w:tc>
          <w:tcPr>
            <w:tcW w:type="dxa" w:w="2618"/>
          </w:tcPr>
          <w:p>
            <w:pPr>
              <w:spacing w:after="0"/>
              <w:jc w:val="left"/>
            </w:pPr>
            <w:r>
              <w:rPr>
                <w:sz w:val="16"/>
              </w:rPr>
              <w:t>B1-c worst recorded: Hail</w:t>
            </w:r>
          </w:p>
        </w:tc>
      </w:tr>
      <w:tr>
        <w:trPr>
          <w:cantSplit/>
        </w:trPr>
        <w:tc>
          <w:tcPr>
            <w:tcW w:type="dxa" w:w="1037"/>
          </w:tcPr>
          <w:p>
            <w:pPr>
              <w:spacing w:after="0"/>
              <w:jc w:val="left"/>
            </w:pPr>
            <w:r>
              <w:rPr>
                <w:sz w:val="16"/>
              </w:rPr>
              <w:t>2011-08-27</w:t>
            </w:r>
          </w:p>
        </w:tc>
        <w:tc>
          <w:tcPr>
            <w:tcW w:type="dxa" w:w="1312"/>
          </w:tcPr>
          <w:p>
            <w:pPr>
              <w:spacing w:after="0"/>
              <w:jc w:val="left"/>
            </w:pPr>
            <w:r>
              <w:rPr>
                <w:sz w:val="16"/>
              </w:rPr>
              <w:t>Tropical Storm</w:t>
            </w:r>
          </w:p>
        </w:tc>
        <w:tc>
          <w:tcPr>
            <w:tcW w:type="dxa" w:w="1956"/>
          </w:tcPr>
          <w:p>
            <w:pPr>
              <w:spacing w:after="0"/>
              <w:jc w:val="left"/>
            </w:pPr>
          </w:p>
        </w:tc>
        <w:tc>
          <w:tcPr>
            <w:tcW w:type="dxa" w:w="3166"/>
          </w:tcPr>
          <w:p>
            <w:pPr>
              <w:spacing w:after="0"/>
              <w:jc w:val="left"/>
            </w:pPr>
            <w:r>
              <w:rPr>
                <w:sz w:val="16"/>
              </w:rPr>
              <w:t>$2,000 property; crops not reported (zone total, 2011 dollars)</w:t>
            </w:r>
          </w:p>
        </w:tc>
        <w:tc>
          <w:tcPr>
            <w:tcW w:type="dxa" w:w="936"/>
          </w:tcPr>
          <w:p>
            <w:pPr>
              <w:spacing w:after="0"/>
              <w:jc w:val="right"/>
            </w:pPr>
            <w:r>
              <w:rPr>
                <w:sz w:val="16"/>
              </w:rPr>
              <w:t>0, 0</w:t>
            </w:r>
          </w:p>
        </w:tc>
        <w:tc>
          <w:tcPr>
            <w:tcW w:type="dxa" w:w="2376"/>
          </w:tcPr>
          <w:p>
            <w:pPr>
              <w:spacing w:after="0"/>
              <w:jc w:val="left"/>
            </w:pPr>
            <w:r>
              <w:rPr>
                <w:sz w:val="16"/>
              </w:rPr>
              <w:t>NWS zone VAZ050 (ORANGE), zone-level</w:t>
            </w:r>
          </w:p>
        </w:tc>
        <w:tc>
          <w:tcPr>
            <w:tcW w:type="dxa" w:w="711"/>
          </w:tcPr>
          <w:p>
            <w:pPr>
              <w:spacing w:after="0"/>
              <w:jc w:val="left"/>
            </w:pPr>
          </w:p>
        </w:tc>
        <w:tc>
          <w:tcPr>
            <w:tcW w:type="dxa" w:w="261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2003-09-18</w:t>
            </w:r>
          </w:p>
        </w:tc>
        <w:tc>
          <w:tcPr>
            <w:tcW w:type="dxa" w:w="1312"/>
          </w:tcPr>
          <w:p>
            <w:pPr>
              <w:spacing w:after="0"/>
              <w:jc w:val="left"/>
            </w:pPr>
            <w:r>
              <w:rPr>
                <w:sz w:val="16"/>
              </w:rPr>
              <w:t>High Wind</w:t>
            </w:r>
          </w:p>
        </w:tc>
        <w:tc>
          <w:tcPr>
            <w:tcW w:type="dxa" w:w="1956"/>
          </w:tcPr>
          <w:p>
            <w:pPr>
              <w:spacing w:after="0"/>
              <w:jc w:val="left"/>
            </w:pPr>
            <w:r>
              <w:rPr>
                <w:sz w:val="16"/>
              </w:rPr>
              <w:t>50 kt (58 mph) estimated gust</w:t>
            </w:r>
          </w:p>
        </w:tc>
        <w:tc>
          <w:tcPr>
            <w:tcW w:type="dxa" w:w="3166"/>
          </w:tcPr>
          <w:p>
            <w:pPr>
              <w:spacing w:after="0"/>
              <w:jc w:val="left"/>
            </w:pPr>
            <w:r>
              <w:rPr>
                <w:sz w:val="16"/>
              </w:rPr>
              <w:t>$1,000,000 property; $700,000 crops (zone total, 2003 dollars)</w:t>
            </w:r>
          </w:p>
        </w:tc>
        <w:tc>
          <w:tcPr>
            <w:tcW w:type="dxa" w:w="936"/>
          </w:tcPr>
          <w:p>
            <w:pPr>
              <w:spacing w:after="0"/>
              <w:jc w:val="right"/>
            </w:pPr>
            <w:r>
              <w:rPr>
                <w:sz w:val="16"/>
              </w:rPr>
              <w:t>0, 1</w:t>
            </w:r>
          </w:p>
        </w:tc>
        <w:tc>
          <w:tcPr>
            <w:tcW w:type="dxa" w:w="2376"/>
          </w:tcPr>
          <w:p>
            <w:pPr>
              <w:spacing w:after="0"/>
              <w:jc w:val="left"/>
            </w:pPr>
            <w:r>
              <w:rPr>
                <w:sz w:val="16"/>
              </w:rPr>
              <w:t>NWS zone VAZ050 (ORANGE), zone-level</w:t>
            </w:r>
          </w:p>
        </w:tc>
        <w:tc>
          <w:tcPr>
            <w:tcW w:type="dxa" w:w="711"/>
          </w:tcPr>
          <w:p>
            <w:pPr>
              <w:spacing w:after="0"/>
              <w:jc w:val="left"/>
            </w:pP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312"/>
          </w:tcPr>
          <w:p>
            <w:pPr>
              <w:spacing w:after="0"/>
              <w:jc w:val="left"/>
            </w:pPr>
            <w:r>
              <w:rPr>
                <w:sz w:val="16"/>
              </w:rPr>
              <w:t>Heat</w:t>
            </w:r>
          </w:p>
        </w:tc>
        <w:tc>
          <w:tcPr>
            <w:tcW w:type="dxa" w:w="1956"/>
          </w:tcPr>
          <w:p>
            <w:pPr>
              <w:spacing w:after="0"/>
              <w:jc w:val="left"/>
            </w:pPr>
          </w:p>
        </w:tc>
        <w:tc>
          <w:tcPr>
            <w:tcW w:type="dxa" w:w="3166"/>
          </w:tcPr>
          <w:p>
            <w:pPr>
              <w:spacing w:after="0"/>
              <w:jc w:val="left"/>
            </w:pPr>
            <w:r>
              <w:rPr>
                <w:sz w:val="16"/>
              </w:rPr>
              <w:t>damage not reported</w:t>
            </w:r>
          </w:p>
        </w:tc>
        <w:tc>
          <w:tcPr>
            <w:tcW w:type="dxa" w:w="936"/>
          </w:tcPr>
          <w:p>
            <w:pPr>
              <w:spacing w:after="0"/>
              <w:jc w:val="right"/>
            </w:pPr>
            <w:r>
              <w:rPr>
                <w:sz w:val="16"/>
              </w:rPr>
              <w:t>0, 0</w:t>
            </w:r>
          </w:p>
        </w:tc>
        <w:tc>
          <w:tcPr>
            <w:tcW w:type="dxa" w:w="2376"/>
          </w:tcPr>
          <w:p>
            <w:pPr>
              <w:spacing w:after="0"/>
              <w:jc w:val="left"/>
            </w:pPr>
            <w:r>
              <w:rPr>
                <w:sz w:val="16"/>
              </w:rPr>
              <w:t>NWS zone VAZ050 (ORANGE), zone-level</w:t>
            </w:r>
          </w:p>
        </w:tc>
        <w:tc>
          <w:tcPr>
            <w:tcW w:type="dxa" w:w="711"/>
          </w:tcPr>
          <w:p>
            <w:pPr>
              <w:spacing w:after="0"/>
              <w:jc w:val="left"/>
            </w:pPr>
          </w:p>
        </w:tc>
        <w:tc>
          <w:tcPr>
            <w:tcW w:type="dxa" w:w="2618"/>
          </w:tcPr>
          <w:p>
            <w:pPr>
              <w:spacing w:after="0"/>
              <w:jc w:val="left"/>
            </w:pPr>
            <w:r>
              <w:rPr>
                <w:sz w:val="16"/>
              </w:rPr>
              <w:t>B1-c worst recorded: Excessive Heat, Heat</w:t>
            </w:r>
          </w:p>
        </w:tc>
      </w:tr>
      <w:tr>
        <w:trPr>
          <w:cantSplit/>
        </w:trPr>
        <w:tc>
          <w:tcPr>
            <w:tcW w:type="dxa" w:w="1037"/>
          </w:tcPr>
          <w:p>
            <w:pPr>
              <w:spacing w:after="0"/>
              <w:jc w:val="left"/>
            </w:pPr>
            <w:r>
              <w:rPr>
                <w:sz w:val="16"/>
              </w:rPr>
              <w:t>2002-06-06</w:t>
            </w:r>
          </w:p>
        </w:tc>
        <w:tc>
          <w:tcPr>
            <w:tcW w:type="dxa" w:w="1312"/>
          </w:tcPr>
          <w:p>
            <w:pPr>
              <w:spacing w:after="0"/>
              <w:jc w:val="left"/>
            </w:pPr>
            <w:r>
              <w:rPr>
                <w:sz w:val="16"/>
              </w:rPr>
              <w:t>Thunderstorm Wind</w:t>
            </w:r>
          </w:p>
        </w:tc>
        <w:tc>
          <w:tcPr>
            <w:tcW w:type="dxa" w:w="1956"/>
          </w:tcPr>
          <w:p>
            <w:pPr>
              <w:spacing w:after="0"/>
              <w:jc w:val="left"/>
            </w:pPr>
            <w:r>
              <w:rPr>
                <w:sz w:val="16"/>
              </w:rPr>
              <w:t>speed not recorded</w:t>
            </w:r>
          </w:p>
        </w:tc>
        <w:tc>
          <w:tcPr>
            <w:tcW w:type="dxa" w:w="3166"/>
          </w:tcPr>
          <w:p>
            <w:pPr>
              <w:spacing w:after="0"/>
              <w:jc w:val="left"/>
            </w:pPr>
            <w:r>
              <w:rPr>
                <w:sz w:val="16"/>
              </w:rPr>
              <w:t>$200,000 property; crops not reported (2002 dollars)</w:t>
            </w:r>
          </w:p>
        </w:tc>
        <w:tc>
          <w:tcPr>
            <w:tcW w:type="dxa" w:w="936"/>
          </w:tcPr>
          <w:p>
            <w:pPr>
              <w:spacing w:after="0"/>
              <w:jc w:val="right"/>
            </w:pPr>
            <w:r>
              <w:rPr>
                <w:sz w:val="16"/>
              </w:rPr>
              <w:t>0, 1</w:t>
            </w:r>
          </w:p>
        </w:tc>
        <w:tc>
          <w:tcPr>
            <w:tcW w:type="dxa" w:w="2376"/>
          </w:tcPr>
          <w:p>
            <w:pPr>
              <w:spacing w:after="0"/>
              <w:jc w:val="left"/>
            </w:pPr>
            <w:r>
              <w:rPr>
                <w:sz w:val="16"/>
              </w:rPr>
              <w:t>FLATRUN</w:t>
            </w:r>
          </w:p>
        </w:tc>
        <w:tc>
          <w:tcPr>
            <w:tcW w:type="dxa" w:w="711"/>
          </w:tcPr>
          <w:p>
            <w:pPr>
              <w:spacing w:after="0"/>
              <w:jc w:val="left"/>
            </w:pP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1999-05-01</w:t>
            </w:r>
          </w:p>
        </w:tc>
        <w:tc>
          <w:tcPr>
            <w:tcW w:type="dxa" w:w="1312"/>
          </w:tcPr>
          <w:p>
            <w:pPr>
              <w:spacing w:after="0"/>
              <w:jc w:val="left"/>
            </w:pPr>
            <w:r>
              <w:rPr>
                <w:sz w:val="16"/>
              </w:rPr>
              <w:t>Drought</w:t>
            </w:r>
          </w:p>
        </w:tc>
        <w:tc>
          <w:tcPr>
            <w:tcW w:type="dxa" w:w="1956"/>
          </w:tcPr>
          <w:p>
            <w:pPr>
              <w:spacing w:after="0"/>
              <w:jc w:val="left"/>
            </w:pPr>
          </w:p>
        </w:tc>
        <w:tc>
          <w:tcPr>
            <w:tcW w:type="dxa" w:w="3166"/>
          </w:tcPr>
          <w:p>
            <w:pPr>
              <w:spacing w:after="0"/>
              <w:jc w:val="left"/>
            </w:pPr>
            <w:r>
              <w:rPr>
                <w:sz w:val="16"/>
              </w:rPr>
              <w:t>damage not reported</w:t>
            </w:r>
          </w:p>
        </w:tc>
        <w:tc>
          <w:tcPr>
            <w:tcW w:type="dxa" w:w="936"/>
          </w:tcPr>
          <w:p>
            <w:pPr>
              <w:spacing w:after="0"/>
              <w:jc w:val="right"/>
            </w:pPr>
            <w:r>
              <w:rPr>
                <w:sz w:val="16"/>
              </w:rPr>
              <w:t>0, 0</w:t>
            </w:r>
          </w:p>
        </w:tc>
        <w:tc>
          <w:tcPr>
            <w:tcW w:type="dxa" w:w="2376"/>
          </w:tcPr>
          <w:p>
            <w:pPr>
              <w:spacing w:after="0"/>
              <w:jc w:val="left"/>
            </w:pPr>
            <w:r>
              <w:rPr>
                <w:sz w:val="16"/>
              </w:rPr>
              <w:t>NWS zone VAZ050 (ORANGE), zone-level</w:t>
            </w:r>
          </w:p>
        </w:tc>
        <w:tc>
          <w:tcPr>
            <w:tcW w:type="dxa" w:w="711"/>
          </w:tcPr>
          <w:p>
            <w:pPr>
              <w:spacing w:after="0"/>
              <w:jc w:val="left"/>
            </w:pPr>
          </w:p>
        </w:tc>
        <w:tc>
          <w:tcPr>
            <w:tcW w:type="dxa" w:w="2618"/>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312"/>
          </w:tcPr>
          <w:p>
            <w:pPr>
              <w:spacing w:after="0"/>
              <w:jc w:val="left"/>
            </w:pPr>
            <w:r>
              <w:rPr>
                <w:sz w:val="16"/>
              </w:rPr>
              <w:t>Flood</w:t>
            </w:r>
          </w:p>
        </w:tc>
        <w:tc>
          <w:tcPr>
            <w:tcW w:type="dxa" w:w="1956"/>
          </w:tcPr>
          <w:p>
            <w:pPr>
              <w:spacing w:after="0"/>
              <w:jc w:val="left"/>
            </w:pPr>
          </w:p>
        </w:tc>
        <w:tc>
          <w:tcPr>
            <w:tcW w:type="dxa" w:w="3166"/>
          </w:tcPr>
          <w:p>
            <w:pPr>
              <w:spacing w:after="0"/>
              <w:jc w:val="left"/>
            </w:pPr>
            <w:r>
              <w:rPr>
                <w:sz w:val="16"/>
              </w:rPr>
              <w:t>$400,000 property; $700,000 crops (zone total, 1996 dollars)</w:t>
            </w:r>
          </w:p>
        </w:tc>
        <w:tc>
          <w:tcPr>
            <w:tcW w:type="dxa" w:w="936"/>
          </w:tcPr>
          <w:p>
            <w:pPr>
              <w:spacing w:after="0"/>
              <w:jc w:val="right"/>
            </w:pPr>
            <w:r>
              <w:rPr>
                <w:sz w:val="16"/>
              </w:rPr>
              <w:t>0, 0</w:t>
            </w:r>
          </w:p>
        </w:tc>
        <w:tc>
          <w:tcPr>
            <w:tcW w:type="dxa" w:w="2376"/>
          </w:tcPr>
          <w:p>
            <w:pPr>
              <w:spacing w:after="0"/>
              <w:jc w:val="left"/>
            </w:pPr>
            <w:r>
              <w:rPr>
                <w:sz w:val="16"/>
              </w:rPr>
              <w:t>NWS zone VAZ050 (ORANGE), zone-level</w:t>
            </w:r>
          </w:p>
        </w:tc>
        <w:tc>
          <w:tcPr>
            <w:tcW w:type="dxa" w:w="711"/>
          </w:tcPr>
          <w:p>
            <w:pPr>
              <w:spacing w:after="0"/>
              <w:jc w:val="left"/>
            </w:pPr>
          </w:p>
        </w:tc>
        <w:tc>
          <w:tcPr>
            <w:tcW w:type="dxa" w:w="26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1990-10-18</w:t>
            </w:r>
          </w:p>
        </w:tc>
        <w:tc>
          <w:tcPr>
            <w:tcW w:type="dxa" w:w="1312"/>
          </w:tcPr>
          <w:p>
            <w:pPr>
              <w:spacing w:after="0"/>
              <w:jc w:val="left"/>
            </w:pPr>
            <w:r>
              <w:rPr>
                <w:sz w:val="16"/>
              </w:rPr>
              <w:t>Tornado</w:t>
            </w:r>
          </w:p>
        </w:tc>
        <w:tc>
          <w:tcPr>
            <w:tcW w:type="dxa" w:w="1956"/>
          </w:tcPr>
          <w:p>
            <w:pPr>
              <w:spacing w:after="0"/>
              <w:jc w:val="left"/>
            </w:pPr>
            <w:r>
              <w:rPr>
                <w:sz w:val="16"/>
              </w:rPr>
              <w:t>F3, 3.5 mi path length (whole path, pre-1996), 33 yd wide</w:t>
            </w:r>
          </w:p>
        </w:tc>
        <w:tc>
          <w:tcPr>
            <w:tcW w:type="dxa" w:w="3166"/>
          </w:tcPr>
          <w:p>
            <w:pPr>
              <w:spacing w:after="0"/>
              <w:jc w:val="left"/>
            </w:pPr>
            <w:r>
              <w:rPr>
                <w:sz w:val="16"/>
              </w:rPr>
              <w:t>$2,500,000 property; crops not recorded (1990 dollars)</w:t>
            </w:r>
          </w:p>
        </w:tc>
        <w:tc>
          <w:tcPr>
            <w:tcW w:type="dxa" w:w="936"/>
          </w:tcPr>
          <w:p>
            <w:pPr>
              <w:spacing w:after="0"/>
              <w:jc w:val="right"/>
            </w:pPr>
            <w:r>
              <w:rPr>
                <w:sz w:val="16"/>
              </w:rPr>
              <w:t>0, 1</w:t>
            </w:r>
          </w:p>
        </w:tc>
        <w:tc>
          <w:tcPr>
            <w:tcW w:type="dxa" w:w="2376"/>
          </w:tcPr>
          <w:p>
            <w:pPr>
              <w:spacing w:after="0"/>
              <w:jc w:val="left"/>
            </w:pPr>
            <w:r>
              <w:rPr>
                <w:sz w:val="16"/>
              </w:rPr>
              <w:t>location not recorded</w:t>
            </w:r>
          </w:p>
        </w:tc>
        <w:tc>
          <w:tcPr>
            <w:tcW w:type="dxa" w:w="711"/>
          </w:tcPr>
          <w:p>
            <w:pPr>
              <w:spacing w:after="0"/>
              <w:jc w:val="left"/>
            </w:pPr>
          </w:p>
        </w:tc>
        <w:tc>
          <w:tcPr>
            <w:tcW w:type="dxa" w:w="261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3.51</w:t>
            </w:r>
          </w:p>
        </w:tc>
        <w:tc>
          <w:tcPr>
            <w:tcW w:type="dxa" w:w="1280"/>
          </w:tcPr>
          <w:p>
            <w:pPr>
              <w:spacing w:after="0"/>
              <w:jc w:val="left"/>
            </w:pPr>
            <w:r>
              <w:rPr>
                <w:sz w:val="16"/>
              </w:rPr>
              <w:t>event-days per year</w:t>
            </w:r>
          </w:p>
        </w:tc>
        <w:tc>
          <w:tcPr>
            <w:tcW w:type="dxa" w:w="1583"/>
          </w:tcPr>
          <w:p>
            <w:pPr>
              <w:spacing w:after="0"/>
              <w:jc w:val="left"/>
            </w:pPr>
            <w:r>
              <w:rPr>
                <w:sz w:val="16"/>
              </w:rPr>
              <w:t>about 3.51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0.00215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0.215%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3.24</w:t>
            </w:r>
          </w:p>
        </w:tc>
        <w:tc>
          <w:tcPr>
            <w:tcW w:type="dxa" w:w="1280"/>
          </w:tcPr>
          <w:p>
            <w:pPr>
              <w:spacing w:after="0"/>
              <w:jc w:val="left"/>
            </w:pPr>
            <w:r>
              <w:rPr>
                <w:sz w:val="16"/>
              </w:rPr>
              <w:t>events per year</w:t>
            </w:r>
          </w:p>
        </w:tc>
        <w:tc>
          <w:tcPr>
            <w:tcW w:type="dxa" w:w="1583"/>
          </w:tcPr>
          <w:p>
            <w:pPr>
              <w:spacing w:after="0"/>
              <w:jc w:val="left"/>
            </w:pPr>
            <w:r>
              <w:rPr>
                <w:sz w:val="16"/>
              </w:rPr>
              <w:t>about 3.24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123.0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4.75</w:t>
            </w:r>
          </w:p>
        </w:tc>
        <w:tc>
          <w:tcPr>
            <w:tcW w:type="dxa" w:w="1280"/>
          </w:tcPr>
          <w:p>
            <w:pPr>
              <w:spacing w:after="0"/>
              <w:jc w:val="left"/>
            </w:pPr>
            <w:r>
              <w:rPr>
                <w:sz w:val="16"/>
              </w:rPr>
              <w:t>event-days per year</w:t>
            </w:r>
          </w:p>
        </w:tc>
        <w:tc>
          <w:tcPr>
            <w:tcW w:type="dxa" w:w="1583"/>
          </w:tcPr>
          <w:p>
            <w:pPr>
              <w:spacing w:after="0"/>
              <w:jc w:val="left"/>
            </w:pPr>
            <w:r>
              <w:rPr>
                <w:sz w:val="16"/>
              </w:rPr>
              <w:t>about 4.75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79.2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0.0805</w:t>
            </w:r>
          </w:p>
        </w:tc>
        <w:tc>
          <w:tcPr>
            <w:tcW w:type="dxa" w:w="1280"/>
          </w:tcPr>
          <w:p>
            <w:pPr>
              <w:spacing w:after="0"/>
              <w:jc w:val="left"/>
            </w:pPr>
            <w:r>
              <w:rPr>
                <w:sz w:val="16"/>
              </w:rPr>
              <w:t>events per year</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0.559</w:t>
            </w:r>
          </w:p>
        </w:tc>
        <w:tc>
          <w:tcPr>
            <w:tcW w:type="dxa" w:w="1280"/>
          </w:tcPr>
          <w:p>
            <w:pPr>
              <w:spacing w:after="0"/>
              <w:jc w:val="left"/>
            </w:pPr>
            <w:r>
              <w:rPr>
                <w:sz w:val="16"/>
              </w:rPr>
              <w:t>event-days per year</w:t>
            </w:r>
          </w:p>
        </w:tc>
        <w:tc>
          <w:tcPr>
            <w:tcW w:type="dxa" w:w="1583"/>
          </w:tcPr>
          <w:p>
            <w:pPr>
              <w:spacing w:after="0"/>
              <w:jc w:val="left"/>
            </w:pPr>
            <w:r>
              <w:rPr>
                <w:sz w:val="16"/>
              </w:rPr>
              <w:t>about 0.559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1.93</w:t>
            </w:r>
          </w:p>
        </w:tc>
        <w:tc>
          <w:tcPr>
            <w:tcW w:type="dxa" w:w="1280"/>
          </w:tcPr>
          <w:p>
            <w:pPr>
              <w:spacing w:after="0"/>
              <w:jc w:val="left"/>
            </w:pPr>
            <w:r>
              <w:rPr>
                <w:sz w:val="16"/>
              </w:rPr>
              <w:t>event-days per year</w:t>
            </w:r>
          </w:p>
        </w:tc>
        <w:tc>
          <w:tcPr>
            <w:tcW w:type="dxa" w:w="1583"/>
          </w:tcPr>
          <w:p>
            <w:pPr>
              <w:spacing w:after="0"/>
              <w:jc w:val="left"/>
            </w:pPr>
            <w:r>
              <w:rPr>
                <w:sz w:val="16"/>
              </w:rPr>
              <w:t>about 1.93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54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0.371</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40.6</w:t>
            </w:r>
          </w:p>
        </w:tc>
        <w:tc>
          <w:tcPr>
            <w:tcW w:type="dxa" w:w="1280"/>
          </w:tcPr>
          <w:p>
            <w:pPr>
              <w:spacing w:after="0"/>
              <w:jc w:val="left"/>
            </w:pPr>
            <w:r>
              <w:rPr>
                <w:sz w:val="16"/>
              </w:rPr>
              <w:t>days per year with a strike</w:t>
            </w:r>
          </w:p>
        </w:tc>
        <w:tc>
          <w:tcPr>
            <w:tcW w:type="dxa" w:w="1583"/>
          </w:tcPr>
          <w:p>
            <w:pPr>
              <w:spacing w:after="0"/>
              <w:jc w:val="left"/>
            </w:pPr>
            <w:r>
              <w:rPr>
                <w:sz w:val="16"/>
              </w:rPr>
              <w:t>about 40.6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4.69</w:t>
            </w:r>
          </w:p>
        </w:tc>
        <w:tc>
          <w:tcPr>
            <w:tcW w:type="dxa" w:w="1280"/>
          </w:tcPr>
          <w:p>
            <w:pPr>
              <w:spacing w:after="0"/>
              <w:jc w:val="left"/>
            </w:pPr>
            <w:r>
              <w:rPr>
                <w:sz w:val="16"/>
              </w:rPr>
              <w:t>events per year</w:t>
            </w:r>
          </w:p>
        </w:tc>
        <w:tc>
          <w:tcPr>
            <w:tcW w:type="dxa" w:w="1583"/>
          </w:tcPr>
          <w:p>
            <w:pPr>
              <w:spacing w:after="0"/>
              <w:jc w:val="left"/>
            </w:pPr>
            <w:r>
              <w:rPr>
                <w:sz w:val="16"/>
              </w:rPr>
              <w:t>about 4.69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0.178</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0.000533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0.0533%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8.02</w:t>
            </w:r>
          </w:p>
        </w:tc>
        <w:tc>
          <w:tcPr>
            <w:tcW w:type="dxa" w:w="1280"/>
          </w:tcPr>
          <w:p>
            <w:pPr>
              <w:spacing w:after="0"/>
              <w:jc w:val="left"/>
            </w:pPr>
            <w:r>
              <w:rPr>
                <w:sz w:val="16"/>
              </w:rPr>
              <w:t>event-days per year</w:t>
            </w:r>
          </w:p>
        </w:tc>
        <w:tc>
          <w:tcPr>
            <w:tcW w:type="dxa" w:w="1583"/>
          </w:tcPr>
          <w:p>
            <w:pPr>
              <w:spacing w:after="0"/>
              <w:jc w:val="left"/>
            </w:pPr>
            <w:r>
              <w:rPr>
                <w:sz w:val="16"/>
              </w:rPr>
              <w:t>about 8.02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29 of 30 years, 1996 to 2025 (96.7%)</w:t>
            </w:r>
          </w:p>
        </w:tc>
        <w:tc>
          <w:tcPr>
            <w:tcW w:type="dxa" w:w="1524"/>
          </w:tcPr>
          <w:p>
            <w:pPr>
              <w:spacing w:after="0"/>
              <w:jc w:val="right"/>
            </w:pPr>
            <w:r>
              <w:rPr>
                <w:sz w:val="16"/>
              </w:rPr>
              <w:t>152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241</w:t>
            </w:r>
          </w:p>
        </w:tc>
        <w:tc>
          <w:tcPr>
            <w:tcW w:type="dxa" w:w="1381"/>
          </w:tcPr>
          <w:p>
            <w:pPr>
              <w:spacing w:after="0"/>
              <w:jc w:val="right"/>
            </w:pPr>
            <w:r>
              <w:rPr>
                <w:sz w:val="16"/>
              </w:rPr>
              <w:t>30</w:t>
            </w:r>
          </w:p>
        </w:tc>
        <w:tc>
          <w:tcPr>
            <w:tcW w:type="dxa" w:w="1381"/>
          </w:tcPr>
          <w:p>
            <w:pPr>
              <w:spacing w:after="0"/>
              <w:jc w:val="right"/>
            </w:pPr>
            <w:r>
              <w:rPr>
                <w:sz w:val="16"/>
              </w:rPr>
              <w:t>8.03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21.0</w:t>
            </w:r>
          </w:p>
        </w:tc>
        <w:tc>
          <w:tcPr>
            <w:tcW w:type="dxa" w:w="1311"/>
          </w:tcPr>
          <w:p>
            <w:pPr>
              <w:spacing w:after="0"/>
              <w:jc w:val="right"/>
            </w:pPr>
            <w:r>
              <w:rPr>
                <w:sz w:val="16"/>
              </w:rPr>
              <w:t>23.9</w:t>
            </w:r>
          </w:p>
        </w:tc>
        <w:tc>
          <w:tcPr>
            <w:tcW w:type="dxa" w:w="1250"/>
          </w:tcPr>
          <w:p>
            <w:pPr>
              <w:spacing w:after="0"/>
              <w:jc w:val="right"/>
            </w:pPr>
            <w:r>
              <w:rPr>
                <w:sz w:val="16"/>
              </w:rPr>
              <w:t>27.4</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8</w:t>
            </w:r>
          </w:p>
        </w:tc>
        <w:tc>
          <w:tcPr>
            <w:tcW w:type="dxa" w:w="1250"/>
          </w:tcPr>
          <w:p>
            <w:pPr>
              <w:spacing w:after="0"/>
              <w:jc w:val="right"/>
            </w:pPr>
            <w:r>
              <w:rPr>
                <w:sz w:val="16"/>
              </w:rPr>
              <w:t>91.7</w:t>
            </w:r>
          </w:p>
        </w:tc>
        <w:tc>
          <w:tcPr>
            <w:tcW w:type="dxa" w:w="1311"/>
          </w:tcPr>
          <w:p>
            <w:pPr>
              <w:spacing w:after="0"/>
              <w:jc w:val="right"/>
            </w:pPr>
            <w:r>
              <w:rPr>
                <w:sz w:val="16"/>
              </w:rPr>
              <w:t>96.8</w:t>
            </w:r>
          </w:p>
        </w:tc>
        <w:tc>
          <w:tcPr>
            <w:tcW w:type="dxa" w:w="1250"/>
          </w:tcPr>
          <w:p>
            <w:pPr>
              <w:spacing w:after="0"/>
              <w:jc w:val="right"/>
            </w:pPr>
            <w:r>
              <w:rPr>
                <w:sz w:val="16"/>
              </w:rPr>
              <w:t>98.4</w:t>
            </w:r>
          </w:p>
        </w:tc>
        <w:tc>
          <w:tcPr>
            <w:tcW w:type="dxa" w:w="6992"/>
          </w:tcPr>
          <w:p>
            <w:pPr>
              <w:spacing w:after="0"/>
              <w:jc w:val="left"/>
            </w:pPr>
            <w:r>
              <w:rPr>
                <w:sz w:val="16"/>
              </w:rPr>
              <w:t>Relatively High 3, Relatively Moderate 3, Relatively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57.3</w:t>
            </w:r>
          </w:p>
        </w:tc>
        <w:tc>
          <w:tcPr>
            <w:tcW w:type="dxa" w:w="1311"/>
          </w:tcPr>
          <w:p>
            <w:pPr>
              <w:spacing w:after="0"/>
              <w:jc w:val="right"/>
            </w:pPr>
            <w:r>
              <w:rPr>
                <w:sz w:val="16"/>
              </w:rPr>
              <w:t>62.9</w:t>
            </w:r>
          </w:p>
        </w:tc>
        <w:tc>
          <w:tcPr>
            <w:tcW w:type="dxa" w:w="1250"/>
          </w:tcPr>
          <w:p>
            <w:pPr>
              <w:spacing w:after="0"/>
              <w:jc w:val="right"/>
            </w:pPr>
            <w:r>
              <w:rPr>
                <w:sz w:val="16"/>
              </w:rPr>
              <w:t>78.7</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62.7</w:t>
            </w:r>
          </w:p>
        </w:tc>
        <w:tc>
          <w:tcPr>
            <w:tcW w:type="dxa" w:w="1311"/>
          </w:tcPr>
          <w:p>
            <w:pPr>
              <w:spacing w:after="0"/>
              <w:jc w:val="right"/>
            </w:pPr>
            <w:r>
              <w:rPr>
                <w:sz w:val="16"/>
              </w:rPr>
              <w:t>73.6</w:t>
            </w:r>
          </w:p>
        </w:tc>
        <w:tc>
          <w:tcPr>
            <w:tcW w:type="dxa" w:w="1250"/>
          </w:tcPr>
          <w:p>
            <w:pPr>
              <w:spacing w:after="0"/>
              <w:jc w:val="right"/>
            </w:pPr>
            <w:r>
              <w:rPr>
                <w:sz w:val="16"/>
              </w:rPr>
              <w:t>79.5</w:t>
            </w:r>
          </w:p>
        </w:tc>
        <w:tc>
          <w:tcPr>
            <w:tcW w:type="dxa" w:w="6992"/>
          </w:tcPr>
          <w:p>
            <w:pPr>
              <w:spacing w:after="0"/>
              <w:jc w:val="left"/>
            </w:pPr>
            <w:r>
              <w:rPr>
                <w:sz w:val="16"/>
              </w:rPr>
              <w:t>Relatively Moderate 5,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36.6</w:t>
            </w:r>
          </w:p>
        </w:tc>
        <w:tc>
          <w:tcPr>
            <w:tcW w:type="dxa" w:w="1311"/>
          </w:tcPr>
          <w:p>
            <w:pPr>
              <w:spacing w:after="0"/>
              <w:jc w:val="right"/>
            </w:pPr>
            <w:r>
              <w:rPr>
                <w:sz w:val="16"/>
              </w:rPr>
              <w:t>49.2</w:t>
            </w:r>
          </w:p>
        </w:tc>
        <w:tc>
          <w:tcPr>
            <w:tcW w:type="dxa" w:w="1250"/>
          </w:tcPr>
          <w:p>
            <w:pPr>
              <w:spacing w:after="0"/>
              <w:jc w:val="right"/>
            </w:pPr>
            <w:r>
              <w:rPr>
                <w:sz w:val="16"/>
              </w:rPr>
              <w:t>66.4</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77.8</w:t>
            </w:r>
          </w:p>
        </w:tc>
        <w:tc>
          <w:tcPr>
            <w:tcW w:type="dxa" w:w="1311"/>
          </w:tcPr>
          <w:p>
            <w:pPr>
              <w:spacing w:after="0"/>
              <w:jc w:val="right"/>
            </w:pPr>
            <w:r>
              <w:rPr>
                <w:sz w:val="16"/>
              </w:rPr>
              <w:t>83.1</w:t>
            </w:r>
          </w:p>
        </w:tc>
        <w:tc>
          <w:tcPr>
            <w:tcW w:type="dxa" w:w="1250"/>
          </w:tcPr>
          <w:p>
            <w:pPr>
              <w:spacing w:after="0"/>
              <w:jc w:val="right"/>
            </w:pPr>
            <w:r>
              <w:rPr>
                <w:sz w:val="16"/>
              </w:rPr>
              <w:t>86.6</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23.2</w:t>
            </w:r>
          </w:p>
        </w:tc>
        <w:tc>
          <w:tcPr>
            <w:tcW w:type="dxa" w:w="1311"/>
          </w:tcPr>
          <w:p>
            <w:pPr>
              <w:spacing w:after="0"/>
              <w:jc w:val="right"/>
            </w:pPr>
            <w:r>
              <w:rPr>
                <w:sz w:val="16"/>
              </w:rPr>
              <w:t>35.5</w:t>
            </w:r>
          </w:p>
        </w:tc>
        <w:tc>
          <w:tcPr>
            <w:tcW w:type="dxa" w:w="1250"/>
          </w:tcPr>
          <w:p>
            <w:pPr>
              <w:spacing w:after="0"/>
              <w:jc w:val="right"/>
            </w:pPr>
            <w:r>
              <w:rPr>
                <w:sz w:val="16"/>
              </w:rPr>
              <w:t>50.7</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18.9</w:t>
            </w:r>
          </w:p>
        </w:tc>
        <w:tc>
          <w:tcPr>
            <w:tcW w:type="dxa" w:w="1311"/>
          </w:tcPr>
          <w:p>
            <w:pPr>
              <w:spacing w:after="0"/>
              <w:jc w:val="right"/>
            </w:pPr>
            <w:r>
              <w:rPr>
                <w:sz w:val="16"/>
              </w:rPr>
              <w:t>54.3</w:t>
            </w:r>
          </w:p>
        </w:tc>
        <w:tc>
          <w:tcPr>
            <w:tcW w:type="dxa" w:w="1250"/>
          </w:tcPr>
          <w:p>
            <w:pPr>
              <w:spacing w:after="0"/>
              <w:jc w:val="right"/>
            </w:pPr>
            <w:r>
              <w:rPr>
                <w:sz w:val="16"/>
              </w:rPr>
              <w:t>79.6</w:t>
            </w:r>
          </w:p>
        </w:tc>
        <w:tc>
          <w:tcPr>
            <w:tcW w:type="dxa" w:w="6992"/>
          </w:tcPr>
          <w:p>
            <w:pPr>
              <w:spacing w:after="0"/>
              <w:jc w:val="left"/>
            </w:pPr>
            <w:r>
              <w:rPr>
                <w:sz w:val="16"/>
              </w:rPr>
              <w:t>Relatively High 1, Relatively Moderate 5,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43.0</w:t>
            </w:r>
          </w:p>
        </w:tc>
        <w:tc>
          <w:tcPr>
            <w:tcW w:type="dxa" w:w="1311"/>
          </w:tcPr>
          <w:p>
            <w:pPr>
              <w:spacing w:after="0"/>
              <w:jc w:val="right"/>
            </w:pPr>
            <w:r>
              <w:rPr>
                <w:sz w:val="16"/>
              </w:rPr>
              <w:t>72.7</w:t>
            </w:r>
          </w:p>
        </w:tc>
        <w:tc>
          <w:tcPr>
            <w:tcW w:type="dxa" w:w="1250"/>
          </w:tcPr>
          <w:p>
            <w:pPr>
              <w:spacing w:after="0"/>
              <w:jc w:val="right"/>
            </w:pPr>
            <w:r>
              <w:rPr>
                <w:sz w:val="16"/>
              </w:rPr>
              <w:t>84.9</w:t>
            </w:r>
          </w:p>
        </w:tc>
        <w:tc>
          <w:tcPr>
            <w:tcW w:type="dxa" w:w="6992"/>
          </w:tcPr>
          <w:p>
            <w:pPr>
              <w:spacing w:after="0"/>
              <w:jc w:val="left"/>
            </w:pPr>
            <w:r>
              <w:rPr>
                <w:sz w:val="16"/>
              </w:rPr>
              <w:t>Relatively Low 2, 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60.2</w:t>
            </w:r>
          </w:p>
        </w:tc>
        <w:tc>
          <w:tcPr>
            <w:tcW w:type="dxa" w:w="1311"/>
          </w:tcPr>
          <w:p>
            <w:pPr>
              <w:spacing w:after="0"/>
              <w:jc w:val="right"/>
            </w:pPr>
            <w:r>
              <w:rPr>
                <w:sz w:val="16"/>
              </w:rPr>
              <w:t>72.7</w:t>
            </w:r>
          </w:p>
        </w:tc>
        <w:tc>
          <w:tcPr>
            <w:tcW w:type="dxa" w:w="1250"/>
          </w:tcPr>
          <w:p>
            <w:pPr>
              <w:spacing w:after="0"/>
              <w:jc w:val="right"/>
            </w:pPr>
            <w:r>
              <w:rPr>
                <w:sz w:val="16"/>
              </w:rPr>
              <w:t>87.1</w:t>
            </w:r>
          </w:p>
        </w:tc>
        <w:tc>
          <w:tcPr>
            <w:tcW w:type="dxa" w:w="6992"/>
          </w:tcPr>
          <w:p>
            <w:pPr>
              <w:spacing w:after="0"/>
              <w:jc w:val="left"/>
            </w:pPr>
            <w:r>
              <w:rPr>
                <w:sz w:val="16"/>
              </w:rPr>
              <w:t>Relatively High 2, Relatively Moderate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75.7</w:t>
            </w:r>
          </w:p>
        </w:tc>
        <w:tc>
          <w:tcPr>
            <w:tcW w:type="dxa" w:w="1311"/>
          </w:tcPr>
          <w:p>
            <w:pPr>
              <w:spacing w:after="0"/>
              <w:jc w:val="right"/>
            </w:pPr>
            <w:r>
              <w:rPr>
                <w:sz w:val="16"/>
              </w:rPr>
              <w:t>85.4</w:t>
            </w:r>
          </w:p>
        </w:tc>
        <w:tc>
          <w:tcPr>
            <w:tcW w:type="dxa" w:w="1250"/>
          </w:tcPr>
          <w:p>
            <w:pPr>
              <w:spacing w:after="0"/>
              <w:jc w:val="right"/>
            </w:pPr>
            <w:r>
              <w:rPr>
                <w:sz w:val="16"/>
              </w:rPr>
              <w:t>92.7</w:t>
            </w:r>
          </w:p>
        </w:tc>
        <w:tc>
          <w:tcPr>
            <w:tcW w:type="dxa" w:w="6992"/>
          </w:tcPr>
          <w:p>
            <w:pPr>
              <w:spacing w:after="0"/>
              <w:jc w:val="left"/>
            </w:pPr>
            <w:r>
              <w:rPr>
                <w:sz w:val="16"/>
              </w:rPr>
              <w:t>Relatively High 6,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37.0</w:t>
            </w:r>
          </w:p>
        </w:tc>
        <w:tc>
          <w:tcPr>
            <w:tcW w:type="dxa" w:w="1311"/>
          </w:tcPr>
          <w:p>
            <w:pPr>
              <w:spacing w:after="0"/>
              <w:jc w:val="right"/>
            </w:pPr>
            <w:r>
              <w:rPr>
                <w:sz w:val="16"/>
              </w:rPr>
              <w:t>47.0</w:t>
            </w:r>
          </w:p>
        </w:tc>
        <w:tc>
          <w:tcPr>
            <w:tcW w:type="dxa" w:w="1250"/>
          </w:tcPr>
          <w:p>
            <w:pPr>
              <w:spacing w:after="0"/>
              <w:jc w:val="right"/>
            </w:pPr>
            <w:r>
              <w:rPr>
                <w:sz w:val="16"/>
              </w:rPr>
              <w:t>58.0</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45.8</w:t>
            </w:r>
          </w:p>
        </w:tc>
        <w:tc>
          <w:tcPr>
            <w:tcW w:type="dxa" w:w="1311"/>
          </w:tcPr>
          <w:p>
            <w:pPr>
              <w:spacing w:after="0"/>
              <w:jc w:val="right"/>
            </w:pPr>
            <w:r>
              <w:rPr>
                <w:sz w:val="16"/>
              </w:rPr>
              <w:t>68.5</w:t>
            </w:r>
          </w:p>
        </w:tc>
        <w:tc>
          <w:tcPr>
            <w:tcW w:type="dxa" w:w="1250"/>
          </w:tcPr>
          <w:p>
            <w:pPr>
              <w:spacing w:after="0"/>
              <w:jc w:val="right"/>
            </w:pPr>
            <w:r>
              <w:rPr>
                <w:sz w:val="16"/>
              </w:rPr>
              <w:t>80.6</w:t>
            </w:r>
          </w:p>
        </w:tc>
        <w:tc>
          <w:tcPr>
            <w:tcW w:type="dxa" w:w="6992"/>
          </w:tcPr>
          <w:p>
            <w:pPr>
              <w:spacing w:after="0"/>
              <w:jc w:val="left"/>
            </w:pPr>
            <w:r>
              <w:rPr>
                <w:sz w:val="16"/>
              </w:rPr>
              <w:t>Relatively Low 4,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49.9</w:t>
            </w:r>
          </w:p>
        </w:tc>
        <w:tc>
          <w:tcPr>
            <w:tcW w:type="dxa" w:w="1311"/>
          </w:tcPr>
          <w:p>
            <w:pPr>
              <w:spacing w:after="0"/>
              <w:jc w:val="right"/>
            </w:pPr>
            <w:r>
              <w:rPr>
                <w:sz w:val="16"/>
              </w:rPr>
              <w:t>60.2</w:t>
            </w:r>
          </w:p>
        </w:tc>
        <w:tc>
          <w:tcPr>
            <w:tcW w:type="dxa" w:w="1250"/>
          </w:tcPr>
          <w:p>
            <w:pPr>
              <w:spacing w:after="0"/>
              <w:jc w:val="right"/>
            </w:pPr>
            <w:r>
              <w:rPr>
                <w:sz w:val="16"/>
              </w:rPr>
              <w:t>72.0</w:t>
            </w:r>
          </w:p>
        </w:tc>
        <w:tc>
          <w:tcPr>
            <w:tcW w:type="dxa" w:w="6992"/>
          </w:tcPr>
          <w:p>
            <w:pPr>
              <w:spacing w:after="0"/>
              <w:jc w:val="left"/>
            </w:pPr>
            <w:r>
              <w:rPr>
                <w:sz w:val="16"/>
              </w:rPr>
              <w:t>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870"/>
        <w:gridCol w:w="2927"/>
        <w:gridCol w:w="2699"/>
        <w:gridCol w:w="2790"/>
        <w:gridCol w:w="3156"/>
      </w:tblGrid>
      <w:tr>
        <w:trPr>
          <w:cantSplit/>
          <w:tblHeader/>
        </w:trPr>
        <w:tc>
          <w:tcPr>
            <w:tcW w:type="dxa" w:w="1670"/>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0"/>
          </w:tcPr>
          <w:p>
            <w:pPr>
              <w:spacing w:after="0"/>
              <w:jc w:val="left"/>
            </w:pPr>
            <w:r>
              <w:rPr>
                <w:sz w:val="16"/>
              </w:rPr>
              <w:t>Orange County</w:t>
            </w:r>
          </w:p>
        </w:tc>
        <w:tc>
          <w:tcPr>
            <w:tcW w:type="dxa" w:w="870"/>
          </w:tcPr>
          <w:p>
            <w:pPr>
              <w:spacing w:after="0"/>
              <w:jc w:val="left"/>
            </w:pPr>
            <w:r>
              <w:rPr>
                <w:sz w:val="16"/>
              </w:rPr>
              <w:t>County</w:t>
            </w:r>
          </w:p>
        </w:tc>
        <w:tc>
          <w:tcPr>
            <w:tcW w:type="dxa" w:w="2927"/>
          </w:tcPr>
          <w:p>
            <w:pPr>
              <w:spacing w:after="0"/>
              <w:jc w:val="left"/>
            </w:pPr>
            <w:r>
              <w:rPr>
                <w:sz w:val="16"/>
              </w:rPr>
              <w:t>Plan 111181 approved 2026-06-24, pending adoption here; not yet eligible</w:t>
            </w:r>
          </w:p>
        </w:tc>
        <w:tc>
          <w:tcPr>
            <w:tcW w:type="dxa" w:w="2699"/>
          </w:tcPr>
          <w:p>
            <w:pPr>
              <w:spacing w:after="0"/>
              <w:jc w:val="right"/>
            </w:pPr>
            <w:r>
              <w:rPr>
                <w:sz w:val="16"/>
              </w:rPr>
              <w:t>FMA RL 0, SRL 0; any 1</w:t>
            </w:r>
          </w:p>
        </w:tc>
        <w:tc>
          <w:tcPr>
            <w:tcW w:type="dxa" w:w="2790"/>
          </w:tcPr>
          <w:p>
            <w:pPr>
              <w:spacing w:after="0"/>
              <w:jc w:val="right"/>
            </w:pPr>
            <w:r>
              <w:rPr>
                <w:sz w:val="16"/>
              </w:rPr>
              <w:t>$46,620.04</w:t>
            </w:r>
          </w:p>
        </w:tc>
        <w:tc>
          <w:tcPr>
            <w:tcW w:type="dxa" w:w="3156"/>
          </w:tcPr>
          <w:p>
            <w:pPr>
              <w:spacing w:after="0"/>
              <w:jc w:val="right"/>
            </w:pPr>
            <w:r>
              <w:rPr>
                <w:sz w:val="16"/>
              </w:rPr>
              <w:t>0 total; no approved plan</w:t>
            </w:r>
          </w:p>
        </w:tc>
      </w:tr>
      <w:tr>
        <w:trPr>
          <w:cantSplit/>
        </w:trPr>
        <w:tc>
          <w:tcPr>
            <w:tcW w:type="dxa" w:w="1670"/>
          </w:tcPr>
          <w:p>
            <w:pPr>
              <w:spacing w:after="0"/>
              <w:jc w:val="left"/>
            </w:pPr>
            <w:r>
              <w:rPr>
                <w:sz w:val="16"/>
              </w:rPr>
              <w:t>Gordonsville town</w:t>
            </w:r>
          </w:p>
        </w:tc>
        <w:tc>
          <w:tcPr>
            <w:tcW w:type="dxa" w:w="870"/>
          </w:tcPr>
          <w:p>
            <w:pPr>
              <w:spacing w:after="0"/>
              <w:jc w:val="left"/>
            </w:pPr>
            <w:r>
              <w:rPr>
                <w:sz w:val="16"/>
              </w:rPr>
              <w:t>Town</w:t>
            </w:r>
          </w:p>
        </w:tc>
        <w:tc>
          <w:tcPr>
            <w:tcW w:type="dxa" w:w="2927"/>
          </w:tcPr>
          <w:p>
            <w:pPr>
              <w:spacing w:after="0"/>
              <w:jc w:val="left"/>
            </w:pPr>
            <w:r>
              <w:rPr>
                <w:sz w:val="16"/>
              </w:rPr>
              <w:t>Plan 111181 approved 2026-06-24,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$13,889.46</w:t>
            </w:r>
          </w:p>
        </w:tc>
        <w:tc>
          <w:tcPr>
            <w:tcW w:type="dxa" w:w="3156"/>
          </w:tcPr>
          <w:p>
            <w:pPr>
              <w:spacing w:after="0"/>
              <w:jc w:val="right"/>
            </w:pPr>
            <w:r>
              <w:rPr>
                <w:sz w:val="16"/>
              </w:rPr>
              <w:t>31 total; no approved plan</w:t>
            </w:r>
          </w:p>
        </w:tc>
      </w:tr>
      <w:tr>
        <w:trPr>
          <w:cantSplit/>
        </w:trPr>
        <w:tc>
          <w:tcPr>
            <w:tcW w:type="dxa" w:w="1670"/>
          </w:tcPr>
          <w:p>
            <w:pPr>
              <w:spacing w:after="0"/>
              <w:jc w:val="left"/>
            </w:pPr>
            <w:r>
              <w:rPr>
                <w:sz w:val="16"/>
              </w:rPr>
              <w:t>Orange town</w:t>
            </w:r>
          </w:p>
        </w:tc>
        <w:tc>
          <w:tcPr>
            <w:tcW w:type="dxa" w:w="870"/>
          </w:tcPr>
          <w:p>
            <w:pPr>
              <w:spacing w:after="0"/>
              <w:jc w:val="left"/>
            </w:pPr>
            <w:r>
              <w:rPr>
                <w:sz w:val="16"/>
              </w:rPr>
              <w:t>Town</w:t>
            </w:r>
          </w:p>
        </w:tc>
        <w:tc>
          <w:tcPr>
            <w:tcW w:type="dxa" w:w="2927"/>
          </w:tcPr>
          <w:p>
            <w:pPr>
              <w:spacing w:after="0"/>
              <w:jc w:val="left"/>
            </w:pPr>
            <w:r>
              <w:rPr>
                <w:sz w:val="16"/>
              </w:rPr>
              <w:t>Approved, expires 2031-06-23</w:t>
            </w:r>
          </w:p>
        </w:tc>
        <w:tc>
          <w:tcPr>
            <w:tcW w:type="dxa" w:w="2699"/>
          </w:tcPr>
          <w:p>
            <w:pPr>
              <w:spacing w:after="0"/>
              <w:jc w:val="right"/>
            </w:pPr>
            <w:r>
              <w:rPr>
                <w:sz w:val="16"/>
              </w:rPr>
              <w:t>FMA RL 0, SRL 0; any 0</w:t>
            </w:r>
          </w:p>
        </w:tc>
        <w:tc>
          <w:tcPr>
            <w:tcW w:type="dxa" w:w="2790"/>
          </w:tcPr>
          <w:p>
            <w:pPr>
              <w:spacing w:after="0"/>
              <w:jc w:val="right"/>
            </w:pPr>
            <w:r>
              <w:rPr>
                <w:sz w:val="16"/>
              </w:rPr>
              <w:t>$74,371.22</w:t>
            </w:r>
          </w:p>
        </w:tc>
        <w:tc>
          <w:tcPr>
            <w:tcW w:type="dxa" w:w="3156"/>
          </w:tcPr>
          <w:p>
            <w:pPr>
              <w:spacing w:after="0"/>
              <w:jc w:val="right"/>
            </w:pPr>
            <w:r>
              <w:rPr>
                <w:sz w:val="16"/>
              </w:rPr>
              <w:t>65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111181 was approved by FEMA on 2026-06-24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973"/>
        <w:gridCol w:w="1305"/>
        <w:gridCol w:w="1169"/>
        <w:gridCol w:w="1094"/>
        <w:gridCol w:w="1094"/>
        <w:gridCol w:w="153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$9,181,520,072</w:t>
            </w:r>
          </w:p>
        </w:tc>
        <w:tc>
          <w:tcPr>
            <w:tcW w:type="dxa" w:w="1215"/>
          </w:tcPr>
          <w:p>
            <w:pPr>
              <w:spacing w:after="0"/>
              <w:jc w:val="right"/>
            </w:pPr>
            <w:r>
              <w:rPr>
                <w:sz w:val="16"/>
              </w:rPr>
              <w:t>$145,589,593</w:t>
            </w:r>
          </w:p>
        </w:tc>
        <w:tc>
          <w:tcPr>
            <w:tcW w:type="dxa" w:w="1044"/>
          </w:tcPr>
          <w:p>
            <w:pPr>
              <w:spacing w:after="0"/>
              <w:jc w:val="right"/>
            </w:pPr>
            <w:r>
              <w:rPr>
                <w:sz w:val="16"/>
              </w:rPr>
              <w:t>36,205</w:t>
            </w:r>
          </w:p>
        </w:tc>
        <w:tc>
          <w:tcPr>
            <w:tcW w:type="dxa" w:w="1037"/>
          </w:tcPr>
          <w:p>
            <w:pPr>
              <w:spacing w:after="0"/>
              <w:jc w:val="right"/>
            </w:pPr>
            <w:r>
              <w:rPr>
                <w:sz w:val="16"/>
              </w:rPr>
              <w:t>$54,264</w:t>
            </w:r>
          </w:p>
        </w:tc>
        <w:tc>
          <w:tcPr>
            <w:tcW w:type="dxa" w:w="1126"/>
          </w:tcPr>
          <w:p>
            <w:pPr>
              <w:spacing w:after="0"/>
              <w:jc w:val="right"/>
            </w:pPr>
            <w:r>
              <w:rPr>
                <w:sz w:val="16"/>
              </w:rPr>
              <w:t>$21</w:t>
            </w:r>
          </w:p>
        </w:tc>
        <w:tc>
          <w:tcPr>
            <w:tcW w:type="dxa" w:w="973"/>
          </w:tcPr>
          <w:p>
            <w:pPr>
              <w:spacing w:after="0"/>
              <w:jc w:val="right"/>
            </w:pPr>
            <w:r>
              <w:rPr>
                <w:sz w:val="16"/>
              </w:rPr>
              <w:t>$26,380</w:t>
            </w:r>
          </w:p>
        </w:tc>
        <w:tc>
          <w:tcPr>
            <w:tcW w:type="dxa" w:w="1305"/>
          </w:tcPr>
          <w:p>
            <w:pPr>
              <w:spacing w:after="0"/>
              <w:jc w:val="right"/>
            </w:pPr>
            <w:r>
              <w:rPr>
                <w:sz w:val="16"/>
              </w:rPr>
              <w:t>0.000591%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$84,103,189</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$1,361,892</w:t>
            </w:r>
          </w:p>
        </w:tc>
        <w:tc>
          <w:tcPr>
            <w:tcW w:type="dxa" w:w="973"/>
          </w:tcPr>
          <w:p>
            <w:pPr>
              <w:spacing w:after="0"/>
              <w:jc w:val="right"/>
            </w:pPr>
            <w:r>
              <w:rPr>
                <w:sz w:val="16"/>
              </w:rPr>
              <w:t>n/a</w:t>
            </w:r>
          </w:p>
        </w:tc>
        <w:tc>
          <w:tcPr>
            <w:tcW w:type="dxa" w:w="1305"/>
          </w:tcPr>
          <w:p>
            <w:pPr>
              <w:spacing w:after="0"/>
              <w:jc w:val="right"/>
            </w:pPr>
            <w:r>
              <w:rPr>
                <w:sz w:val="16"/>
              </w:rPr>
              <w:t>1.62% (agriculture)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$15,263,719,426</w:t>
            </w:r>
          </w:p>
        </w:tc>
        <w:tc>
          <w:tcPr>
            <w:tcW w:type="dxa" w:w="1215"/>
          </w:tcPr>
          <w:p>
            <w:pPr>
              <w:spacing w:after="0"/>
              <w:jc w:val="right"/>
            </w:pPr>
            <w:r>
              <w:rPr>
                <w:sz w:val="16"/>
              </w:rPr>
              <w:t>n/a</w:t>
            </w:r>
          </w:p>
        </w:tc>
        <w:tc>
          <w:tcPr>
            <w:tcW w:type="dxa" w:w="1044"/>
          </w:tcPr>
          <w:p>
            <w:pPr>
              <w:spacing w:after="0"/>
              <w:jc w:val="right"/>
            </w:pPr>
            <w:r>
              <w:rPr>
                <w:sz w:val="16"/>
              </w:rPr>
              <w:t>36,254</w:t>
            </w:r>
          </w:p>
        </w:tc>
        <w:tc>
          <w:tcPr>
            <w:tcW w:type="dxa" w:w="1037"/>
          </w:tcPr>
          <w:p>
            <w:pPr>
              <w:spacing w:after="0"/>
              <w:jc w:val="right"/>
            </w:pPr>
            <w:r>
              <w:rPr>
                <w:sz w:val="16"/>
              </w:rPr>
              <w:t>$528,266</w:t>
            </w:r>
          </w:p>
        </w:tc>
        <w:tc>
          <w:tcPr>
            <w:tcW w:type="dxa" w:w="1126"/>
          </w:tcPr>
          <w:p>
            <w:pPr>
              <w:spacing w:after="0"/>
              <w:jc w:val="right"/>
            </w:pPr>
            <w:r>
              <w:rPr>
                <w:sz w:val="16"/>
              </w:rPr>
              <w:t>n/a</w:t>
            </w:r>
          </w:p>
        </w:tc>
        <w:tc>
          <w:tcPr>
            <w:tcW w:type="dxa" w:w="973"/>
          </w:tcPr>
          <w:p>
            <w:pPr>
              <w:spacing w:after="0"/>
              <w:jc w:val="right"/>
            </w:pPr>
            <w:r>
              <w:rPr>
                <w:sz w:val="16"/>
              </w:rPr>
              <w:t>$132,817</w:t>
            </w:r>
          </w:p>
        </w:tc>
        <w:tc>
          <w:tcPr>
            <w:tcW w:type="dxa" w:w="1305"/>
          </w:tcPr>
          <w:p>
            <w:pPr>
              <w:spacing w:after="0"/>
              <w:jc w:val="right"/>
            </w:pPr>
            <w:r>
              <w:rPr>
                <w:sz w:val="16"/>
              </w:rPr>
              <w:t>0.00346%</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$9,181,520,072</w:t>
            </w:r>
          </w:p>
        </w:tc>
        <w:tc>
          <w:tcPr>
            <w:tcW w:type="dxa" w:w="1215"/>
          </w:tcPr>
          <w:p>
            <w:pPr>
              <w:spacing w:after="0"/>
              <w:jc w:val="right"/>
            </w:pPr>
            <w:r>
              <w:rPr>
                <w:sz w:val="16"/>
              </w:rPr>
              <w:t>$145,589,593</w:t>
            </w:r>
          </w:p>
        </w:tc>
        <w:tc>
          <w:tcPr>
            <w:tcW w:type="dxa" w:w="1044"/>
          </w:tcPr>
          <w:p>
            <w:pPr>
              <w:spacing w:after="0"/>
              <w:jc w:val="right"/>
            </w:pPr>
            <w:r>
              <w:rPr>
                <w:sz w:val="16"/>
              </w:rPr>
              <w:t>36,205</w:t>
            </w:r>
          </w:p>
        </w:tc>
        <w:tc>
          <w:tcPr>
            <w:tcW w:type="dxa" w:w="1037"/>
          </w:tcPr>
          <w:p>
            <w:pPr>
              <w:spacing w:after="0"/>
              <w:jc w:val="right"/>
            </w:pPr>
            <w:r>
              <w:rPr>
                <w:sz w:val="16"/>
              </w:rPr>
              <w:t>$129,739</w:t>
            </w:r>
          </w:p>
        </w:tc>
        <w:tc>
          <w:tcPr>
            <w:tcW w:type="dxa" w:w="1126"/>
          </w:tcPr>
          <w:p>
            <w:pPr>
              <w:spacing w:after="0"/>
              <w:jc w:val="right"/>
            </w:pPr>
            <w:r>
              <w:rPr>
                <w:sz w:val="16"/>
              </w:rPr>
              <w:t>$19,779</w:t>
            </w:r>
          </w:p>
        </w:tc>
        <w:tc>
          <w:tcPr>
            <w:tcW w:type="dxa" w:w="973"/>
          </w:tcPr>
          <w:p>
            <w:pPr>
              <w:spacing w:after="0"/>
              <w:jc w:val="right"/>
            </w:pPr>
            <w:r>
              <w:rPr>
                <w:sz w:val="16"/>
              </w:rPr>
              <w:t>$65,715</w:t>
            </w:r>
          </w:p>
        </w:tc>
        <w:tc>
          <w:tcPr>
            <w:tcW w:type="dxa" w:w="1305"/>
          </w:tcPr>
          <w:p>
            <w:pPr>
              <w:spacing w:after="0"/>
              <w:jc w:val="right"/>
            </w:pPr>
            <w:r>
              <w:rPr>
                <w:sz w:val="16"/>
              </w:rPr>
              <w:t>0.00141%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$9,181,520,072</w:t>
            </w:r>
          </w:p>
        </w:tc>
        <w:tc>
          <w:tcPr>
            <w:tcW w:type="dxa" w:w="1215"/>
          </w:tcPr>
          <w:p>
            <w:pPr>
              <w:spacing w:after="0"/>
              <w:jc w:val="right"/>
            </w:pPr>
            <w:r>
              <w:rPr>
                <w:sz w:val="16"/>
              </w:rPr>
              <w:t>$145,589,593</w:t>
            </w:r>
          </w:p>
        </w:tc>
        <w:tc>
          <w:tcPr>
            <w:tcW w:type="dxa" w:w="1044"/>
          </w:tcPr>
          <w:p>
            <w:pPr>
              <w:spacing w:after="0"/>
              <w:jc w:val="right"/>
            </w:pPr>
            <w:r>
              <w:rPr>
                <w:sz w:val="16"/>
              </w:rPr>
              <w:t>36,205</w:t>
            </w:r>
          </w:p>
        </w:tc>
        <w:tc>
          <w:tcPr>
            <w:tcW w:type="dxa" w:w="1037"/>
          </w:tcPr>
          <w:p>
            <w:pPr>
              <w:spacing w:after="0"/>
              <w:jc w:val="right"/>
            </w:pPr>
            <w:r>
              <w:rPr>
                <w:sz w:val="16"/>
              </w:rPr>
              <w:t>$29</w:t>
            </w:r>
          </w:p>
        </w:tc>
        <w:tc>
          <w:tcPr>
            <w:tcW w:type="dxa" w:w="1126"/>
          </w:tcPr>
          <w:p>
            <w:pPr>
              <w:spacing w:after="0"/>
              <w:jc w:val="right"/>
            </w:pPr>
            <w:r>
              <w:rPr>
                <w:sz w:val="16"/>
              </w:rPr>
              <w:t>$161</w:t>
            </w:r>
          </w:p>
        </w:tc>
        <w:tc>
          <w:tcPr>
            <w:tcW w:type="dxa" w:w="973"/>
          </w:tcPr>
          <w:p>
            <w:pPr>
              <w:spacing w:after="0"/>
              <w:jc w:val="right"/>
            </w:pPr>
            <w:r>
              <w:rPr>
                <w:sz w:val="16"/>
              </w:rPr>
              <w:t>$336,899</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$9,181,520,072</w:t>
            </w:r>
          </w:p>
        </w:tc>
        <w:tc>
          <w:tcPr>
            <w:tcW w:type="dxa" w:w="1215"/>
          </w:tcPr>
          <w:p>
            <w:pPr>
              <w:spacing w:after="0"/>
              <w:jc w:val="right"/>
            </w:pPr>
            <w:r>
              <w:rPr>
                <w:sz w:val="16"/>
              </w:rPr>
              <w:t>$145,265,725</w:t>
            </w:r>
          </w:p>
        </w:tc>
        <w:tc>
          <w:tcPr>
            <w:tcW w:type="dxa" w:w="1044"/>
          </w:tcPr>
          <w:p>
            <w:pPr>
              <w:spacing w:after="0"/>
              <w:jc w:val="right"/>
            </w:pPr>
            <w:r>
              <w:rPr>
                <w:sz w:val="16"/>
              </w:rPr>
              <w:t>36,205</w:t>
            </w:r>
          </w:p>
        </w:tc>
        <w:tc>
          <w:tcPr>
            <w:tcW w:type="dxa" w:w="1037"/>
          </w:tcPr>
          <w:p>
            <w:pPr>
              <w:spacing w:after="0"/>
              <w:jc w:val="right"/>
            </w:pPr>
            <w:r>
              <w:rPr>
                <w:sz w:val="16"/>
              </w:rPr>
              <w:t>$1,163,118</w:t>
            </w:r>
          </w:p>
        </w:tc>
        <w:tc>
          <w:tcPr>
            <w:tcW w:type="dxa" w:w="1126"/>
          </w:tcPr>
          <w:p>
            <w:pPr>
              <w:spacing w:after="0"/>
              <w:jc w:val="right"/>
            </w:pPr>
            <w:r>
              <w:rPr>
                <w:sz w:val="16"/>
              </w:rPr>
              <w:t>$464,154</w:t>
            </w:r>
          </w:p>
        </w:tc>
        <w:tc>
          <w:tcPr>
            <w:tcW w:type="dxa" w:w="973"/>
          </w:tcPr>
          <w:p>
            <w:pPr>
              <w:spacing w:after="0"/>
              <w:jc w:val="right"/>
            </w:pPr>
            <w:r>
              <w:rPr>
                <w:sz w:val="16"/>
              </w:rPr>
              <w:t>$35,228</w:t>
            </w:r>
          </w:p>
        </w:tc>
        <w:tc>
          <w:tcPr>
            <w:tcW w:type="dxa" w:w="1305"/>
          </w:tcPr>
          <w:p>
            <w:pPr>
              <w:spacing w:after="0"/>
              <w:jc w:val="right"/>
            </w:pPr>
            <w:r>
              <w:rPr>
                <w:sz w:val="16"/>
              </w:rPr>
              <w:t>0.0127%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$9,181,520,072</w:t>
            </w:r>
          </w:p>
        </w:tc>
        <w:tc>
          <w:tcPr>
            <w:tcW w:type="dxa" w:w="1215"/>
          </w:tcPr>
          <w:p>
            <w:pPr>
              <w:spacing w:after="0"/>
              <w:jc w:val="right"/>
            </w:pPr>
            <w:r>
              <w:rPr>
                <w:sz w:val="16"/>
              </w:rPr>
              <w:t>n/a</w:t>
            </w:r>
          </w:p>
        </w:tc>
        <w:tc>
          <w:tcPr>
            <w:tcW w:type="dxa" w:w="1044"/>
          </w:tcPr>
          <w:p>
            <w:pPr>
              <w:spacing w:after="0"/>
              <w:jc w:val="right"/>
            </w:pPr>
            <w:r>
              <w:rPr>
                <w:sz w:val="16"/>
              </w:rPr>
              <w:t>36,205</w:t>
            </w:r>
          </w:p>
        </w:tc>
        <w:tc>
          <w:tcPr>
            <w:tcW w:type="dxa" w:w="1037"/>
          </w:tcPr>
          <w:p>
            <w:pPr>
              <w:spacing w:after="0"/>
              <w:jc w:val="right"/>
            </w:pPr>
            <w:r>
              <w:rPr>
                <w:sz w:val="16"/>
              </w:rPr>
              <w:t>$25,418</w:t>
            </w:r>
          </w:p>
        </w:tc>
        <w:tc>
          <w:tcPr>
            <w:tcW w:type="dxa" w:w="1126"/>
          </w:tcPr>
          <w:p>
            <w:pPr>
              <w:spacing w:after="0"/>
              <w:jc w:val="right"/>
            </w:pPr>
            <w:r>
              <w:rPr>
                <w:sz w:val="16"/>
              </w:rPr>
              <w:t>n/a</w:t>
            </w:r>
          </w:p>
        </w:tc>
        <w:tc>
          <w:tcPr>
            <w:tcW w:type="dxa" w:w="973"/>
          </w:tcPr>
          <w:p>
            <w:pPr>
              <w:spacing w:after="0"/>
              <w:jc w:val="right"/>
            </w:pPr>
            <w:r>
              <w:rPr>
                <w:sz w:val="16"/>
              </w:rPr>
              <w:t>$276</w:t>
            </w:r>
          </w:p>
        </w:tc>
        <w:tc>
          <w:tcPr>
            <w:tcW w:type="dxa" w:w="1305"/>
          </w:tcPr>
          <w:p>
            <w:pPr>
              <w:spacing w:after="0"/>
              <w:jc w:val="right"/>
            </w:pPr>
            <w:r>
              <w:rPr>
                <w:sz w:val="16"/>
              </w:rPr>
              <w:t>0.000277%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$9,152,385,791</w:t>
            </w:r>
          </w:p>
        </w:tc>
        <w:tc>
          <w:tcPr>
            <w:tcW w:type="dxa" w:w="1215"/>
          </w:tcPr>
          <w:p>
            <w:pPr>
              <w:spacing w:after="0"/>
              <w:jc w:val="right"/>
            </w:pPr>
            <w:r>
              <w:rPr>
                <w:sz w:val="16"/>
              </w:rPr>
              <w:t>$14,783,220</w:t>
            </w:r>
          </w:p>
        </w:tc>
        <w:tc>
          <w:tcPr>
            <w:tcW w:type="dxa" w:w="1044"/>
          </w:tcPr>
          <w:p>
            <w:pPr>
              <w:spacing w:after="0"/>
              <w:jc w:val="right"/>
            </w:pPr>
            <w:r>
              <w:rPr>
                <w:sz w:val="16"/>
              </w:rPr>
              <w:t>229</w:t>
            </w:r>
          </w:p>
        </w:tc>
        <w:tc>
          <w:tcPr>
            <w:tcW w:type="dxa" w:w="1037"/>
          </w:tcPr>
          <w:p>
            <w:pPr>
              <w:spacing w:after="0"/>
              <w:jc w:val="right"/>
            </w:pPr>
            <w:r>
              <w:rPr>
                <w:sz w:val="16"/>
              </w:rPr>
              <w:t>$5,100,015</w:t>
            </w:r>
          </w:p>
        </w:tc>
        <w:tc>
          <w:tcPr>
            <w:tcW w:type="dxa" w:w="1126"/>
          </w:tcPr>
          <w:p>
            <w:pPr>
              <w:spacing w:after="0"/>
              <w:jc w:val="right"/>
            </w:pPr>
            <w:r>
              <w:rPr>
                <w:sz w:val="16"/>
              </w:rPr>
              <w:t>$289,166</w:t>
            </w:r>
          </w:p>
        </w:tc>
        <w:tc>
          <w:tcPr>
            <w:tcW w:type="dxa" w:w="973"/>
          </w:tcPr>
          <w:p>
            <w:pPr>
              <w:spacing w:after="0"/>
              <w:jc w:val="right"/>
            </w:pPr>
            <w:r>
              <w:rPr>
                <w:sz w:val="16"/>
              </w:rPr>
              <w:t>$14,593</w:t>
            </w:r>
          </w:p>
        </w:tc>
        <w:tc>
          <w:tcPr>
            <w:tcW w:type="dxa" w:w="1305"/>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$199,347,643</w:t>
            </w:r>
          </w:p>
        </w:tc>
        <w:tc>
          <w:tcPr>
            <w:tcW w:type="dxa" w:w="1215"/>
          </w:tcPr>
          <w:p>
            <w:pPr>
              <w:spacing w:after="0"/>
              <w:jc w:val="right"/>
            </w:pPr>
            <w:r>
              <w:rPr>
                <w:sz w:val="16"/>
              </w:rPr>
              <w:t>n/a</w:t>
            </w:r>
          </w:p>
        </w:tc>
        <w:tc>
          <w:tcPr>
            <w:tcW w:type="dxa" w:w="1044"/>
          </w:tcPr>
          <w:p>
            <w:pPr>
              <w:spacing w:after="0"/>
              <w:jc w:val="right"/>
            </w:pPr>
            <w:r>
              <w:rPr>
                <w:sz w:val="16"/>
              </w:rPr>
              <w:t>752</w:t>
            </w:r>
          </w:p>
        </w:tc>
        <w:tc>
          <w:tcPr>
            <w:tcW w:type="dxa" w:w="1037"/>
          </w:tcPr>
          <w:p>
            <w:pPr>
              <w:spacing w:after="0"/>
              <w:jc w:val="right"/>
            </w:pPr>
            <w:r>
              <w:rPr>
                <w:sz w:val="16"/>
              </w:rPr>
              <w:t>$374</w:t>
            </w:r>
          </w:p>
        </w:tc>
        <w:tc>
          <w:tcPr>
            <w:tcW w:type="dxa" w:w="1126"/>
          </w:tcPr>
          <w:p>
            <w:pPr>
              <w:spacing w:after="0"/>
              <w:jc w:val="right"/>
            </w:pPr>
            <w:r>
              <w:rPr>
                <w:sz w:val="16"/>
              </w:rPr>
              <w:t>n/a</w:t>
            </w:r>
          </w:p>
        </w:tc>
        <w:tc>
          <w:tcPr>
            <w:tcW w:type="dxa" w:w="973"/>
          </w:tcPr>
          <w:p>
            <w:pPr>
              <w:spacing w:after="0"/>
              <w:jc w:val="right"/>
            </w:pPr>
            <w:r>
              <w:rPr>
                <w:sz w:val="16"/>
              </w:rPr>
              <w:t>$153</w:t>
            </w:r>
          </w:p>
        </w:tc>
        <w:tc>
          <w:tcPr>
            <w:tcW w:type="dxa" w:w="1305"/>
          </w:tcPr>
          <w:p>
            <w:pPr>
              <w:spacing w:after="0"/>
              <w:jc w:val="right"/>
            </w:pPr>
            <w:r>
              <w:rPr>
                <w:sz w:val="16"/>
              </w:rPr>
              <w:t>0.000187%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$9,181,520,072</w:t>
            </w:r>
          </w:p>
        </w:tc>
        <w:tc>
          <w:tcPr>
            <w:tcW w:type="dxa" w:w="1215"/>
          </w:tcPr>
          <w:p>
            <w:pPr>
              <w:spacing w:after="0"/>
              <w:jc w:val="right"/>
            </w:pPr>
            <w:r>
              <w:rPr>
                <w:sz w:val="16"/>
              </w:rPr>
              <w:t>n/a</w:t>
            </w:r>
          </w:p>
        </w:tc>
        <w:tc>
          <w:tcPr>
            <w:tcW w:type="dxa" w:w="1044"/>
          </w:tcPr>
          <w:p>
            <w:pPr>
              <w:spacing w:after="0"/>
              <w:jc w:val="right"/>
            </w:pPr>
            <w:r>
              <w:rPr>
                <w:sz w:val="16"/>
              </w:rPr>
              <w:t>36,205</w:t>
            </w:r>
          </w:p>
        </w:tc>
        <w:tc>
          <w:tcPr>
            <w:tcW w:type="dxa" w:w="1037"/>
          </w:tcPr>
          <w:p>
            <w:pPr>
              <w:spacing w:after="0"/>
              <w:jc w:val="right"/>
            </w:pPr>
            <w:r>
              <w:rPr>
                <w:sz w:val="16"/>
              </w:rPr>
              <w:t>$7,381</w:t>
            </w:r>
          </w:p>
        </w:tc>
        <w:tc>
          <w:tcPr>
            <w:tcW w:type="dxa" w:w="1126"/>
          </w:tcPr>
          <w:p>
            <w:pPr>
              <w:spacing w:after="0"/>
              <w:jc w:val="right"/>
            </w:pPr>
            <w:r>
              <w:rPr>
                <w:sz w:val="16"/>
              </w:rPr>
              <w:t>n/a</w:t>
            </w:r>
          </w:p>
        </w:tc>
        <w:tc>
          <w:tcPr>
            <w:tcW w:type="dxa" w:w="973"/>
          </w:tcPr>
          <w:p>
            <w:pPr>
              <w:spacing w:after="0"/>
              <w:jc w:val="right"/>
            </w:pPr>
            <w:r>
              <w:rPr>
                <w:sz w:val="16"/>
              </w:rPr>
              <w:t>$199,780</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$9,181,520,072</w:t>
            </w:r>
          </w:p>
        </w:tc>
        <w:tc>
          <w:tcPr>
            <w:tcW w:type="dxa" w:w="1215"/>
          </w:tcPr>
          <w:p>
            <w:pPr>
              <w:spacing w:after="0"/>
              <w:jc w:val="right"/>
            </w:pPr>
            <w:r>
              <w:rPr>
                <w:sz w:val="16"/>
              </w:rPr>
              <w:t>$145,589,593</w:t>
            </w:r>
          </w:p>
        </w:tc>
        <w:tc>
          <w:tcPr>
            <w:tcW w:type="dxa" w:w="1044"/>
          </w:tcPr>
          <w:p>
            <w:pPr>
              <w:spacing w:after="0"/>
              <w:jc w:val="right"/>
            </w:pPr>
            <w:r>
              <w:rPr>
                <w:sz w:val="16"/>
              </w:rPr>
              <w:t>36,205</w:t>
            </w:r>
          </w:p>
        </w:tc>
        <w:tc>
          <w:tcPr>
            <w:tcW w:type="dxa" w:w="1037"/>
          </w:tcPr>
          <w:p>
            <w:pPr>
              <w:spacing w:after="0"/>
              <w:jc w:val="right"/>
            </w:pPr>
            <w:r>
              <w:rPr>
                <w:sz w:val="16"/>
              </w:rPr>
              <w:t>$147,382</w:t>
            </w:r>
          </w:p>
        </w:tc>
        <w:tc>
          <w:tcPr>
            <w:tcW w:type="dxa" w:w="1126"/>
          </w:tcPr>
          <w:p>
            <w:pPr>
              <w:spacing w:after="0"/>
              <w:jc w:val="right"/>
            </w:pPr>
            <w:r>
              <w:rPr>
                <w:sz w:val="16"/>
              </w:rPr>
              <w:t>$132,514</w:t>
            </w:r>
          </w:p>
        </w:tc>
        <w:tc>
          <w:tcPr>
            <w:tcW w:type="dxa" w:w="973"/>
          </w:tcPr>
          <w:p>
            <w:pPr>
              <w:spacing w:after="0"/>
              <w:jc w:val="right"/>
            </w:pPr>
            <w:r>
              <w:rPr>
                <w:sz w:val="16"/>
              </w:rPr>
              <w:t>$355,707</w:t>
            </w:r>
          </w:p>
        </w:tc>
        <w:tc>
          <w:tcPr>
            <w:tcW w:type="dxa" w:w="1305"/>
          </w:tcPr>
          <w:p>
            <w:pPr>
              <w:spacing w:after="0"/>
              <w:jc w:val="right"/>
            </w:pPr>
            <w:r>
              <w:rPr>
                <w:sz w:val="16"/>
              </w:rPr>
              <w:t>0.00161%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$9,181,520,072</w:t>
            </w:r>
          </w:p>
        </w:tc>
        <w:tc>
          <w:tcPr>
            <w:tcW w:type="dxa" w:w="1215"/>
          </w:tcPr>
          <w:p>
            <w:pPr>
              <w:spacing w:after="0"/>
              <w:jc w:val="right"/>
            </w:pPr>
            <w:r>
              <w:rPr>
                <w:sz w:val="16"/>
              </w:rPr>
              <w:t>$145,589,593</w:t>
            </w:r>
          </w:p>
        </w:tc>
        <w:tc>
          <w:tcPr>
            <w:tcW w:type="dxa" w:w="1044"/>
          </w:tcPr>
          <w:p>
            <w:pPr>
              <w:spacing w:after="0"/>
              <w:jc w:val="right"/>
            </w:pPr>
            <w:r>
              <w:rPr>
                <w:sz w:val="16"/>
              </w:rPr>
              <w:t>36,205</w:t>
            </w:r>
          </w:p>
        </w:tc>
        <w:tc>
          <w:tcPr>
            <w:tcW w:type="dxa" w:w="1037"/>
          </w:tcPr>
          <w:p>
            <w:pPr>
              <w:spacing w:after="0"/>
              <w:jc w:val="right"/>
            </w:pPr>
            <w:r>
              <w:rPr>
                <w:sz w:val="16"/>
              </w:rPr>
              <w:t>$351,119</w:t>
            </w:r>
          </w:p>
        </w:tc>
        <w:tc>
          <w:tcPr>
            <w:tcW w:type="dxa" w:w="1126"/>
          </w:tcPr>
          <w:p>
            <w:pPr>
              <w:spacing w:after="0"/>
              <w:jc w:val="right"/>
            </w:pPr>
            <w:r>
              <w:rPr>
                <w:sz w:val="16"/>
              </w:rPr>
              <w:t>$2,774</w:t>
            </w:r>
          </w:p>
        </w:tc>
        <w:tc>
          <w:tcPr>
            <w:tcW w:type="dxa" w:w="973"/>
          </w:tcPr>
          <w:p>
            <w:pPr>
              <w:spacing w:after="0"/>
              <w:jc w:val="right"/>
            </w:pPr>
            <w:r>
              <w:rPr>
                <w:sz w:val="16"/>
              </w:rPr>
              <w:t>$128,034</w:t>
            </w:r>
          </w:p>
        </w:tc>
        <w:tc>
          <w:tcPr>
            <w:tcW w:type="dxa" w:w="1305"/>
          </w:tcPr>
          <w:p>
            <w:pPr>
              <w:spacing w:after="0"/>
              <w:jc w:val="right"/>
            </w:pPr>
            <w:r>
              <w:rPr>
                <w:sz w:val="16"/>
              </w:rPr>
              <w:t>0.00382%</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$419,193,117</w:t>
            </w:r>
          </w:p>
        </w:tc>
        <w:tc>
          <w:tcPr>
            <w:tcW w:type="dxa" w:w="1215"/>
          </w:tcPr>
          <w:p>
            <w:pPr>
              <w:spacing w:after="0"/>
              <w:jc w:val="right"/>
            </w:pPr>
            <w:r>
              <w:rPr>
                <w:sz w:val="16"/>
              </w:rPr>
              <w:t>$19,363,509</w:t>
            </w:r>
          </w:p>
        </w:tc>
        <w:tc>
          <w:tcPr>
            <w:tcW w:type="dxa" w:w="1044"/>
          </w:tcPr>
          <w:p>
            <w:pPr>
              <w:spacing w:after="0"/>
              <w:jc w:val="right"/>
            </w:pPr>
            <w:r>
              <w:rPr>
                <w:sz w:val="16"/>
              </w:rPr>
              <w:t>4,759</w:t>
            </w:r>
          </w:p>
        </w:tc>
        <w:tc>
          <w:tcPr>
            <w:tcW w:type="dxa" w:w="1037"/>
          </w:tcPr>
          <w:p>
            <w:pPr>
              <w:spacing w:after="0"/>
              <w:jc w:val="right"/>
            </w:pPr>
            <w:r>
              <w:rPr>
                <w:sz w:val="16"/>
              </w:rPr>
              <w:t>$16,035</w:t>
            </w:r>
          </w:p>
        </w:tc>
        <w:tc>
          <w:tcPr>
            <w:tcW w:type="dxa" w:w="1126"/>
          </w:tcPr>
          <w:p>
            <w:pPr>
              <w:spacing w:after="0"/>
              <w:jc w:val="right"/>
            </w:pPr>
            <w:r>
              <w:rPr>
                <w:sz w:val="16"/>
              </w:rPr>
              <w:t>$66</w:t>
            </w:r>
          </w:p>
        </w:tc>
        <w:tc>
          <w:tcPr>
            <w:tcW w:type="dxa" w:w="973"/>
          </w:tcPr>
          <w:p>
            <w:pPr>
              <w:spacing w:after="0"/>
              <w:jc w:val="right"/>
            </w:pPr>
            <w:r>
              <w:rPr>
                <w:sz w:val="16"/>
              </w:rPr>
              <w:t>$2,926</w:t>
            </w:r>
          </w:p>
        </w:tc>
        <w:tc>
          <w:tcPr>
            <w:tcW w:type="dxa" w:w="1305"/>
          </w:tcPr>
          <w:p>
            <w:pPr>
              <w:spacing w:after="0"/>
              <w:jc w:val="right"/>
            </w:pPr>
            <w:r>
              <w:rPr>
                <w:sz w:val="16"/>
              </w:rPr>
              <w:t>0.00383%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$9,181,520,072</w:t>
            </w:r>
          </w:p>
        </w:tc>
        <w:tc>
          <w:tcPr>
            <w:tcW w:type="dxa" w:w="1215"/>
          </w:tcPr>
          <w:p>
            <w:pPr>
              <w:spacing w:after="0"/>
              <w:jc w:val="right"/>
            </w:pPr>
            <w:r>
              <w:rPr>
                <w:sz w:val="16"/>
              </w:rPr>
              <w:t>$145,589,593</w:t>
            </w:r>
          </w:p>
        </w:tc>
        <w:tc>
          <w:tcPr>
            <w:tcW w:type="dxa" w:w="1044"/>
          </w:tcPr>
          <w:p>
            <w:pPr>
              <w:spacing w:after="0"/>
              <w:jc w:val="right"/>
            </w:pPr>
            <w:r>
              <w:rPr>
                <w:sz w:val="16"/>
              </w:rPr>
              <w:t>36,205</w:t>
            </w:r>
          </w:p>
        </w:tc>
        <w:tc>
          <w:tcPr>
            <w:tcW w:type="dxa" w:w="1037"/>
          </w:tcPr>
          <w:p>
            <w:pPr>
              <w:spacing w:after="0"/>
              <w:jc w:val="right"/>
            </w:pPr>
            <w:r>
              <w:rPr>
                <w:sz w:val="16"/>
              </w:rPr>
              <w:t>$8,573</w:t>
            </w:r>
          </w:p>
        </w:tc>
        <w:tc>
          <w:tcPr>
            <w:tcW w:type="dxa" w:w="1126"/>
          </w:tcPr>
          <w:p>
            <w:pPr>
              <w:spacing w:after="0"/>
              <w:jc w:val="right"/>
            </w:pPr>
            <w:r>
              <w:rPr>
                <w:sz w:val="16"/>
              </w:rPr>
              <w:t>$63</w:t>
            </w:r>
          </w:p>
        </w:tc>
        <w:tc>
          <w:tcPr>
            <w:tcW w:type="dxa" w:w="973"/>
          </w:tcPr>
          <w:p>
            <w:pPr>
              <w:spacing w:after="0"/>
              <w:jc w:val="right"/>
            </w:pPr>
            <w:r>
              <w:rPr>
                <w:sz w:val="16"/>
              </w:rPr>
              <w:t>$25,697</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111181 was approved by FEMA on 2026-06-24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36,205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$9,181,520,072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$145,589,593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$9,802,303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$1,324,205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Orange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Orange County</w:t>
            </w:r>
          </w:p>
        </w:tc>
        <w:tc>
          <w:tcPr>
            <w:tcW w:type="dxa" w:w="1636"/>
          </w:tcPr>
          <w:p>
            <w:pPr>
              <w:spacing w:after="0"/>
              <w:jc w:val="left"/>
            </w:pPr>
            <w:r>
              <w:rPr>
                <w:sz w:val="16"/>
              </w:rPr>
              <w:t>510203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Gordonsville town</w:t>
            </w:r>
          </w:p>
        </w:tc>
        <w:tc>
          <w:tcPr>
            <w:tcW w:type="dxa" w:w="1636"/>
          </w:tcPr>
          <w:p>
            <w:pPr>
              <w:spacing w:after="0"/>
              <w:jc w:val="left"/>
            </w:pPr>
            <w:r>
              <w:rPr>
                <w:sz w:val="16"/>
              </w:rPr>
              <w:t>510268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Orange town</w:t>
            </w:r>
          </w:p>
        </w:tc>
        <w:tc>
          <w:tcPr>
            <w:tcW w:type="dxa" w:w="1636"/>
          </w:tcPr>
          <w:p>
            <w:pPr>
              <w:spacing w:after="0"/>
              <w:jc w:val="left"/>
            </w:pPr>
            <w:r>
              <w:rPr>
                <w:sz w:val="16"/>
              </w:rPr>
              <w:t>510366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Orange County, VA: risk-assessment baseline packet, release 2026-10 (data as of 2026-09-30; County FIPS 51137). Automated baseline. </w:t>
      </w:r>
      <w:hyperlink r:id="rId15">
        <w:r>
          <w:rPr>
            <w:color w:val="1F4E99"/>
            <w:sz w:val="17"/>
            <w:u w:val="single"/>
          </w:rPr>
          <w:t>https://hazardplain.org/va/51137/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County, VA: Risk-assessment baseline packet</dc:title>
  <dc:subject>Hazard Plain release 2026-10, as of 2026-09-30. Automated baseline</dc:subject>
  <dc:creator>Hazard Plain</dc:creator>
  <cp:keywords>Hazard Plain; hazard mitigation; risk assessment; 51137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