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Northumberland County, VA</w:t>
      </w:r>
    </w:p>
    <w:p>
      <w:pPr>
        <w:spacing w:after="120" w:before="0"/>
      </w:pPr>
      <w:r>
        <w:rPr>
          <w:color w:val="555555"/>
          <w:sz w:val="24"/>
        </w:rPr>
        <w:t>Risk-assessment baseline packet</w:t>
      </w:r>
    </w:p>
    <w:p>
      <w:pPr>
        <w:spacing w:after="120" w:before="0"/>
      </w:pPr>
      <w:r>
        <w:rPr>
          <w:b/>
          <w:sz w:val="18"/>
        </w:rPr>
        <w:t xml:space="preserve">County FIPS: </w:t>
      </w:r>
      <w:r>
        <w:rPr>
          <w:sz w:val="18"/>
        </w:rPr>
        <w:t>51133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2028-03-29. Plan: PDC 17 Northern Neck Hazard Mitigation Plan (FEMA plan 108962), approved 2023-03-30.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2023-03-30: 1 new hazard declaration (1 incident)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($3,253,387 a year), Inland Flooding ($1,629,719) and Strong Wind ($1,106,967).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2028-03-29</w:t>
      </w:r>
    </w:p>
    <w:p>
      <w:pPr>
        <w:keepNext/>
        <w:spacing w:after="40" w:before="0"/>
      </w:pPr>
      <w:r>
        <w:rPr>
          <w:b/>
        </w:rPr>
        <w:t xml:space="preserve">Plan: </w:t>
      </w:r>
      <w:r>
        <w:rPr/>
        <w:t>PDC 17 Northern Neck Hazard Mitigation Plan (FEMA plan 108962)</w:t>
      </w:r>
    </w:p>
    <w:p>
      <w:pPr>
        <w:keepNext/>
        <w:spacing w:after="40" w:before="0"/>
      </w:pPr>
      <w:r>
        <w:rPr>
          <w:b/>
        </w:rPr>
        <w:t xml:space="preserve">Approved: </w:t>
      </w:r>
      <w:r>
        <w:rPr/>
        <w:t>2023-03-30</w:t>
      </w:r>
    </w:p>
    <w:p>
      <w:pPr>
        <w:keepNext/>
        <w:spacing w:after="40" w:before="0"/>
      </w:pPr>
      <w:r>
        <w:rPr>
          <w:b/>
        </w:rPr>
        <w:t xml:space="preserve">Days to expiry: </w:t>
      </w:r>
      <w:r>
        <w:rPr/>
        <w:t>546</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17, SRL 9 (44 CFR 77.2); any definition: 74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1"/>
        <w:gridCol w:w="680"/>
        <w:gridCol w:w="2033"/>
        <w:gridCol w:w="1627"/>
        <w:gridCol w:w="1037"/>
        <w:gridCol w:w="1037"/>
        <w:gridCol w:w="853"/>
        <w:gridCol w:w="2464"/>
        <w:gridCol w:w="2599"/>
      </w:tblGrid>
      <w:tr>
        <w:trPr>
          <w:cantSplit/>
          <w:tblHeader/>
        </w:trPr>
        <w:tc>
          <w:tcPr>
            <w:tcW w:type="dxa" w:w="17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33"/>
            <w:shd w:val="clear" w:color="auto" w:fill="E8E8E8"/>
          </w:tcPr>
          <w:p>
            <w:pPr>
              <w:spacing w:after="0"/>
              <w:jc w:val="left"/>
            </w:pPr>
            <w:r>
              <w:rPr>
                <w:b/>
                <w:sz w:val="16"/>
              </w:rPr>
              <w:t>Status</w:t>
            </w:r>
          </w:p>
        </w:tc>
        <w:tc>
          <w:tcPr>
            <w:tcW w:type="dxa" w:w="16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4"/>
            <w:shd w:val="clear" w:color="auto" w:fill="E8E8E8"/>
          </w:tcPr>
          <w:p>
            <w:pPr>
              <w:spacing w:after="0"/>
              <w:jc w:val="left"/>
            </w:pPr>
            <w:r>
              <w:rPr>
                <w:b/>
                <w:sz w:val="16"/>
              </w:rPr>
              <w:t>Update underway</w:t>
            </w:r>
          </w:p>
        </w:tc>
        <w:tc>
          <w:tcPr>
            <w:tcW w:type="dxa" w:w="2599"/>
            <w:shd w:val="clear" w:color="auto" w:fill="E8E8E8"/>
          </w:tcPr>
          <w:p>
            <w:pPr>
              <w:spacing w:after="0"/>
              <w:jc w:val="left"/>
            </w:pPr>
            <w:r>
              <w:rPr>
                <w:b/>
                <w:sz w:val="16"/>
              </w:rPr>
              <w:t>Notes</w:t>
            </w:r>
          </w:p>
        </w:tc>
      </w:tr>
      <w:tr>
        <w:trPr>
          <w:cantSplit/>
        </w:trPr>
        <w:tc>
          <w:tcPr>
            <w:tcW w:type="dxa" w:w="1781"/>
          </w:tcPr>
          <w:p>
            <w:pPr>
              <w:spacing w:after="0"/>
              <w:jc w:val="left"/>
            </w:pPr>
            <w:r>
              <w:rPr>
                <w:sz w:val="16"/>
              </w:rPr>
              <w:t>Northumberland County</w:t>
            </w:r>
          </w:p>
        </w:tc>
        <w:tc>
          <w:tcPr>
            <w:tcW w:type="dxa" w:w="680"/>
          </w:tcPr>
          <w:p>
            <w:pPr>
              <w:spacing w:after="0"/>
              <w:jc w:val="left"/>
            </w:pPr>
            <w:r>
              <w:rPr>
                <w:sz w:val="16"/>
              </w:rPr>
              <w:t>County</w:t>
            </w:r>
          </w:p>
        </w:tc>
        <w:tc>
          <w:tcPr>
            <w:tcW w:type="dxa" w:w="2033"/>
          </w:tcPr>
          <w:p>
            <w:pPr>
              <w:spacing w:after="0"/>
              <w:jc w:val="left"/>
            </w:pPr>
            <w:r>
              <w:rPr>
                <w:sz w:val="16"/>
              </w:rPr>
              <w:t>Approved, expires 2028-03-29</w:t>
            </w:r>
          </w:p>
        </w:tc>
        <w:tc>
          <w:tcPr>
            <w:tcW w:type="dxa" w:w="1627"/>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53"/>
          </w:tcPr>
          <w:p>
            <w:pPr>
              <w:spacing w:after="0"/>
              <w:jc w:val="right"/>
            </w:pPr>
            <w:r>
              <w:rPr>
                <w:sz w:val="16"/>
              </w:rPr>
              <w:t>546</w:t>
            </w:r>
          </w:p>
        </w:tc>
        <w:tc>
          <w:tcPr>
            <w:tcW w:type="dxa" w:w="2464"/>
          </w:tcPr>
          <w:p>
            <w:pPr>
              <w:spacing w:after="0"/>
              <w:jc w:val="left"/>
            </w:pPr>
            <w:r>
              <w:rPr>
                <w:sz w:val="16"/>
              </w:rPr>
              <w:t>FEMA tracker shows a plan in progress</w:t>
            </w:r>
          </w:p>
        </w:tc>
        <w:tc>
          <w:tcPr>
            <w:tcW w:type="dxa" w:w="2599"/>
          </w:tcPr>
          <w:p>
            <w:pPr>
              <w:spacing w:after="0"/>
              <w:jc w:val="left"/>
            </w:pPr>
            <w:r>
              <w:rPr>
                <w:sz w:val="16"/>
              </w:rPr>
              <w:t>this jurisdiction approved 2023-04-13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108962 covers 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430"/>
        <w:gridCol w:w="1573"/>
        <w:gridCol w:w="1037"/>
        <w:gridCol w:w="1126"/>
        <w:gridCol w:w="1831"/>
        <w:gridCol w:w="1180"/>
        <w:gridCol w:w="2038"/>
        <w:gridCol w:w="2145"/>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0"/>
            <w:shd w:val="clear" w:color="auto" w:fill="E8E8E8"/>
          </w:tcPr>
          <w:p>
            <w:pPr>
              <w:spacing w:after="0"/>
              <w:jc w:val="left"/>
            </w:pPr>
            <w:r>
              <w:rPr>
                <w:b/>
                <w:sz w:val="16"/>
              </w:rPr>
              <w:t>NRI risk rating</w:t>
            </w:r>
          </w:p>
        </w:tc>
        <w:tc>
          <w:tcPr>
            <w:tcW w:type="dxa" w:w="15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5"/>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Hurricane</w:t>
            </w:r>
          </w:p>
        </w:tc>
        <w:tc>
          <w:tcPr>
            <w:tcW w:type="dxa" w:w="1430"/>
          </w:tcPr>
          <w:p>
            <w:pPr>
              <w:spacing w:after="0"/>
              <w:jc w:val="left"/>
            </w:pPr>
            <w:r>
              <w:rPr>
                <w:sz w:val="16"/>
              </w:rPr>
              <w:t>Relatively Moderate</w:t>
            </w:r>
          </w:p>
        </w:tc>
        <w:tc>
          <w:tcPr>
            <w:tcW w:type="dxa" w:w="1573"/>
          </w:tcPr>
          <w:p>
            <w:pPr>
              <w:spacing w:after="0"/>
              <w:jc w:val="left"/>
            </w:pPr>
            <w:r>
              <w:rPr>
                <w:sz w:val="16"/>
              </w:rPr>
              <w:t>Relatively Moderate</w:t>
            </w:r>
          </w:p>
        </w:tc>
        <w:tc>
          <w:tcPr>
            <w:tcW w:type="dxa" w:w="1037"/>
          </w:tcPr>
          <w:p>
            <w:pPr>
              <w:spacing w:after="0"/>
              <w:jc w:val="right"/>
            </w:pPr>
            <w:r>
              <w:rPr>
                <w:sz w:val="16"/>
              </w:rPr>
              <w:t>$3,057,272</w:t>
            </w:r>
          </w:p>
        </w:tc>
        <w:tc>
          <w:tcPr>
            <w:tcW w:type="dxa" w:w="1126"/>
          </w:tcPr>
          <w:p>
            <w:pPr>
              <w:spacing w:after="0"/>
              <w:jc w:val="right"/>
            </w:pPr>
            <w:r>
              <w:rPr>
                <w:sz w:val="16"/>
              </w:rPr>
              <w:t>$154,555</w:t>
            </w:r>
          </w:p>
        </w:tc>
        <w:tc>
          <w:tcPr>
            <w:tcW w:type="dxa" w:w="1831"/>
          </w:tcPr>
          <w:p>
            <w:pPr>
              <w:spacing w:after="0"/>
              <w:jc w:val="right"/>
            </w:pPr>
            <w:r>
              <w:rPr>
                <w:sz w:val="16"/>
              </w:rPr>
              <w:t>$41,560</w:t>
            </w:r>
          </w:p>
        </w:tc>
        <w:tc>
          <w:tcPr>
            <w:tcW w:type="dxa" w:w="1180"/>
          </w:tcPr>
          <w:p>
            <w:pPr>
              <w:spacing w:after="0"/>
              <w:jc w:val="right"/>
            </w:pPr>
            <w:r>
              <w:rPr>
                <w:sz w:val="16"/>
              </w:rPr>
              <w:t>$3,253,387</w:t>
            </w:r>
          </w:p>
        </w:tc>
        <w:tc>
          <w:tcPr>
            <w:tcW w:type="dxa" w:w="2038"/>
          </w:tcPr>
          <w:p>
            <w:pPr>
              <w:spacing w:after="0"/>
              <w:jc w:val="right"/>
            </w:pPr>
            <w:r>
              <w:rPr>
                <w:sz w:val="16"/>
              </w:rPr>
              <w:t>8</w:t>
            </w:r>
          </w:p>
        </w:tc>
        <w:tc>
          <w:tcPr>
            <w:tcW w:type="dxa" w:w="2145"/>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Inland Flooding</w:t>
            </w:r>
          </w:p>
        </w:tc>
        <w:tc>
          <w:tcPr>
            <w:tcW w:type="dxa" w:w="1430"/>
          </w:tcPr>
          <w:p>
            <w:pPr>
              <w:spacing w:after="0"/>
              <w:jc w:val="left"/>
            </w:pPr>
            <w:r>
              <w:rPr>
                <w:sz w:val="16"/>
              </w:rPr>
              <w:t>Very Low</w:t>
            </w:r>
          </w:p>
        </w:tc>
        <w:tc>
          <w:tcPr>
            <w:tcW w:type="dxa" w:w="1573"/>
          </w:tcPr>
          <w:p>
            <w:pPr>
              <w:spacing w:after="0"/>
              <w:jc w:val="left"/>
            </w:pPr>
            <w:r>
              <w:rPr>
                <w:sz w:val="16"/>
              </w:rPr>
              <w:t>Very Low</w:t>
            </w:r>
          </w:p>
        </w:tc>
        <w:tc>
          <w:tcPr>
            <w:tcW w:type="dxa" w:w="1037"/>
          </w:tcPr>
          <w:p>
            <w:pPr>
              <w:spacing w:after="0"/>
              <w:jc w:val="right"/>
            </w:pPr>
            <w:r>
              <w:rPr>
                <w:sz w:val="16"/>
              </w:rPr>
              <w:t>$1,622,398</w:t>
            </w:r>
          </w:p>
        </w:tc>
        <w:tc>
          <w:tcPr>
            <w:tcW w:type="dxa" w:w="1126"/>
          </w:tcPr>
          <w:p>
            <w:pPr>
              <w:spacing w:after="0"/>
              <w:jc w:val="right"/>
            </w:pPr>
            <w:r>
              <w:rPr>
                <w:sz w:val="16"/>
              </w:rPr>
              <w:t>$1,221</w:t>
            </w:r>
          </w:p>
        </w:tc>
        <w:tc>
          <w:tcPr>
            <w:tcW w:type="dxa" w:w="1831"/>
          </w:tcPr>
          <w:p>
            <w:pPr>
              <w:spacing w:after="0"/>
              <w:jc w:val="right"/>
            </w:pPr>
            <w:r>
              <w:rPr>
                <w:sz w:val="16"/>
              </w:rPr>
              <w:t>$6,099</w:t>
            </w:r>
          </w:p>
        </w:tc>
        <w:tc>
          <w:tcPr>
            <w:tcW w:type="dxa" w:w="1180"/>
          </w:tcPr>
          <w:p>
            <w:pPr>
              <w:spacing w:after="0"/>
              <w:jc w:val="right"/>
            </w:pPr>
            <w:r>
              <w:rPr>
                <w:sz w:val="16"/>
              </w:rPr>
              <w:t>$1,629,719</w:t>
            </w:r>
          </w:p>
        </w:tc>
        <w:tc>
          <w:tcPr>
            <w:tcW w:type="dxa" w:w="2038"/>
          </w:tcPr>
          <w:p>
            <w:pPr>
              <w:spacing w:after="0"/>
              <w:jc w:val="right"/>
            </w:pPr>
            <w:r>
              <w:rPr>
                <w:sz w:val="16"/>
              </w:rPr>
              <w:t>20</w:t>
            </w:r>
          </w:p>
        </w:tc>
        <w:tc>
          <w:tcPr>
            <w:tcW w:type="dxa" w:w="2145"/>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Strong Wind</w:t>
            </w:r>
          </w:p>
        </w:tc>
        <w:tc>
          <w:tcPr>
            <w:tcW w:type="dxa" w:w="1430"/>
          </w:tcPr>
          <w:p>
            <w:pPr>
              <w:spacing w:after="0"/>
              <w:jc w:val="left"/>
            </w:pPr>
            <w:r>
              <w:rPr>
                <w:sz w:val="16"/>
              </w:rPr>
              <w:t>Relatively High</w:t>
            </w:r>
          </w:p>
        </w:tc>
        <w:tc>
          <w:tcPr>
            <w:tcW w:type="dxa" w:w="1573"/>
          </w:tcPr>
          <w:p>
            <w:pPr>
              <w:spacing w:after="0"/>
              <w:jc w:val="left"/>
            </w:pPr>
            <w:r>
              <w:rPr>
                <w:sz w:val="16"/>
              </w:rPr>
              <w:t>Relatively Moderate</w:t>
            </w:r>
          </w:p>
        </w:tc>
        <w:tc>
          <w:tcPr>
            <w:tcW w:type="dxa" w:w="1037"/>
          </w:tcPr>
          <w:p>
            <w:pPr>
              <w:spacing w:after="0"/>
              <w:jc w:val="right"/>
            </w:pPr>
            <w:r>
              <w:rPr>
                <w:sz w:val="16"/>
              </w:rPr>
              <w:t>$971,397</w:t>
            </w:r>
          </w:p>
        </w:tc>
        <w:tc>
          <w:tcPr>
            <w:tcW w:type="dxa" w:w="1126"/>
          </w:tcPr>
          <w:p>
            <w:pPr>
              <w:spacing w:after="0"/>
              <w:jc w:val="right"/>
            </w:pPr>
            <w:r>
              <w:rPr>
                <w:sz w:val="16"/>
              </w:rPr>
              <w:t>$4,628</w:t>
            </w:r>
          </w:p>
        </w:tc>
        <w:tc>
          <w:tcPr>
            <w:tcW w:type="dxa" w:w="1831"/>
          </w:tcPr>
          <w:p>
            <w:pPr>
              <w:spacing w:after="0"/>
              <w:jc w:val="right"/>
            </w:pPr>
            <w:r>
              <w:rPr>
                <w:sz w:val="16"/>
              </w:rPr>
              <w:t>$130,942</w:t>
            </w:r>
          </w:p>
        </w:tc>
        <w:tc>
          <w:tcPr>
            <w:tcW w:type="dxa" w:w="1180"/>
          </w:tcPr>
          <w:p>
            <w:pPr>
              <w:spacing w:after="0"/>
              <w:jc w:val="right"/>
            </w:pPr>
            <w:r>
              <w:rPr>
                <w:sz w:val="16"/>
              </w:rPr>
              <w:t>$1,106,967</w:t>
            </w:r>
          </w:p>
        </w:tc>
        <w:tc>
          <w:tcPr>
            <w:tcW w:type="dxa" w:w="2038"/>
          </w:tcPr>
          <w:p>
            <w:pPr>
              <w:spacing w:after="0"/>
              <w:jc w:val="right"/>
            </w:pPr>
            <w:r>
              <w:rPr>
                <w:sz w:val="16"/>
              </w:rPr>
              <w:t>93</w:t>
            </w:r>
          </w:p>
        </w:tc>
        <w:tc>
          <w:tcPr>
            <w:tcW w:type="dxa" w:w="2145"/>
          </w:tcPr>
          <w:p>
            <w:pPr>
              <w:spacing w:after="0"/>
              <w:jc w:val="left"/>
            </w:pPr>
            <w:r>
              <w:rPr>
                <w:sz w:val="16"/>
              </w:rPr>
              <w:t>Includes 4 High Wind and 1 Strong Wind records (NOAA non-thunderstorm wind types, outside NRI's Strong Wind definition).</w:t>
            </w:r>
          </w:p>
        </w:tc>
      </w:tr>
      <w:tr>
        <w:trPr>
          <w:cantSplit/>
        </w:trPr>
        <w:tc>
          <w:tcPr>
            <w:tcW w:type="dxa" w:w="716"/>
          </w:tcPr>
          <w:p>
            <w:pPr>
              <w:spacing w:after="0"/>
              <w:jc w:val="right"/>
            </w:pPr>
            <w:r>
              <w:rPr>
                <w:sz w:val="16"/>
              </w:rPr>
              <w:t>4</w:t>
            </w:r>
          </w:p>
        </w:tc>
        <w:tc>
          <w:tcPr>
            <w:tcW w:type="dxa" w:w="1037"/>
          </w:tcPr>
          <w:p>
            <w:pPr>
              <w:spacing w:after="0"/>
              <w:jc w:val="left"/>
            </w:pPr>
            <w:r>
              <w:rPr>
                <w:sz w:val="16"/>
              </w:rPr>
              <w:t>Drought</w:t>
            </w:r>
          </w:p>
        </w:tc>
        <w:tc>
          <w:tcPr>
            <w:tcW w:type="dxa" w:w="1430"/>
          </w:tcPr>
          <w:p>
            <w:pPr>
              <w:spacing w:after="0"/>
              <w:jc w:val="left"/>
            </w:pPr>
            <w:r>
              <w:rPr>
                <w:sz w:val="16"/>
              </w:rPr>
              <w:t>Relatively Moderate</w:t>
            </w:r>
          </w:p>
        </w:tc>
        <w:tc>
          <w:tcPr>
            <w:tcW w:type="dxa" w:w="157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$937,550</w:t>
            </w:r>
          </w:p>
        </w:tc>
        <w:tc>
          <w:tcPr>
            <w:tcW w:type="dxa" w:w="1831"/>
          </w:tcPr>
          <w:p>
            <w:pPr>
              <w:spacing w:after="0"/>
              <w:jc w:val="right"/>
            </w:pPr>
            <w:r>
              <w:rPr>
                <w:sz w:val="16"/>
              </w:rPr>
              <w:t>n/a</w:t>
            </w:r>
          </w:p>
        </w:tc>
        <w:tc>
          <w:tcPr>
            <w:tcW w:type="dxa" w:w="1180"/>
          </w:tcPr>
          <w:p>
            <w:pPr>
              <w:spacing w:after="0"/>
              <w:jc w:val="right"/>
            </w:pPr>
            <w:r>
              <w:rPr>
                <w:sz w:val="16"/>
              </w:rPr>
              <w:t>$937,550</w:t>
            </w:r>
          </w:p>
        </w:tc>
        <w:tc>
          <w:tcPr>
            <w:tcW w:type="dxa" w:w="2038"/>
          </w:tcPr>
          <w:p>
            <w:pPr>
              <w:spacing w:after="0"/>
              <w:jc w:val="right"/>
            </w:pPr>
            <w:r>
              <w:rPr>
                <w:sz w:val="16"/>
              </w:rPr>
              <w:t>2</w:t>
            </w:r>
          </w:p>
        </w:tc>
        <w:tc>
          <w:tcPr>
            <w:tcW w:type="dxa" w:w="2145"/>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Coastal Flooding</w:t>
            </w:r>
          </w:p>
        </w:tc>
        <w:tc>
          <w:tcPr>
            <w:tcW w:type="dxa" w:w="1430"/>
          </w:tcPr>
          <w:p>
            <w:pPr>
              <w:spacing w:after="0"/>
              <w:jc w:val="left"/>
            </w:pPr>
            <w:r>
              <w:rPr>
                <w:sz w:val="16"/>
              </w:rPr>
              <w:t>Relatively Moderate</w:t>
            </w:r>
          </w:p>
        </w:tc>
        <w:tc>
          <w:tcPr>
            <w:tcW w:type="dxa" w:w="1573"/>
          </w:tcPr>
          <w:p>
            <w:pPr>
              <w:spacing w:after="0"/>
              <w:jc w:val="left"/>
            </w:pPr>
            <w:r>
              <w:rPr>
                <w:sz w:val="16"/>
              </w:rPr>
              <w:t>Relatively Moderate</w:t>
            </w:r>
          </w:p>
        </w:tc>
        <w:tc>
          <w:tcPr>
            <w:tcW w:type="dxa" w:w="1037"/>
          </w:tcPr>
          <w:p>
            <w:pPr>
              <w:spacing w:after="0"/>
              <w:jc w:val="right"/>
            </w:pPr>
            <w:r>
              <w:rPr>
                <w:sz w:val="16"/>
              </w:rPr>
              <w:t>$656,728</w:t>
            </w:r>
          </w:p>
        </w:tc>
        <w:tc>
          <w:tcPr>
            <w:tcW w:type="dxa" w:w="1126"/>
          </w:tcPr>
          <w:p>
            <w:pPr>
              <w:spacing w:after="0"/>
              <w:jc w:val="right"/>
            </w:pPr>
            <w:r>
              <w:rPr>
                <w:sz w:val="16"/>
              </w:rPr>
              <w:t>n/a</w:t>
            </w:r>
          </w:p>
        </w:tc>
        <w:tc>
          <w:tcPr>
            <w:tcW w:type="dxa" w:w="1831"/>
          </w:tcPr>
          <w:p>
            <w:pPr>
              <w:spacing w:after="0"/>
              <w:jc w:val="right"/>
            </w:pPr>
            <w:r>
              <w:rPr>
                <w:sz w:val="16"/>
              </w:rPr>
              <w:t>$10,963</w:t>
            </w:r>
          </w:p>
        </w:tc>
        <w:tc>
          <w:tcPr>
            <w:tcW w:type="dxa" w:w="1180"/>
          </w:tcPr>
          <w:p>
            <w:pPr>
              <w:spacing w:after="0"/>
              <w:jc w:val="right"/>
            </w:pPr>
            <w:r>
              <w:rPr>
                <w:sz w:val="16"/>
              </w:rPr>
              <w:t>$667,690</w:t>
            </w:r>
          </w:p>
        </w:tc>
        <w:tc>
          <w:tcPr>
            <w:tcW w:type="dxa" w:w="2038"/>
          </w:tcPr>
          <w:p>
            <w:pPr>
              <w:spacing w:after="0"/>
              <w:jc w:val="right"/>
            </w:pPr>
            <w:r>
              <w:rPr>
                <w:sz w:val="16"/>
              </w:rPr>
              <w:t>30</w:t>
            </w:r>
          </w:p>
        </w:tc>
        <w:tc>
          <w:tcPr>
            <w:tcW w:type="dxa" w:w="2145"/>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Tornado</w:t>
            </w:r>
          </w:p>
        </w:tc>
        <w:tc>
          <w:tcPr>
            <w:tcW w:type="dxa" w:w="1430"/>
          </w:tcPr>
          <w:p>
            <w:pPr>
              <w:spacing w:after="0"/>
              <w:jc w:val="left"/>
            </w:pPr>
            <w:r>
              <w:rPr>
                <w:sz w:val="16"/>
              </w:rPr>
              <w:t>Relatively Low</w:t>
            </w:r>
          </w:p>
        </w:tc>
        <w:tc>
          <w:tcPr>
            <w:tcW w:type="dxa" w:w="1573"/>
          </w:tcPr>
          <w:p>
            <w:pPr>
              <w:spacing w:after="0"/>
              <w:jc w:val="left"/>
            </w:pPr>
            <w:r>
              <w:rPr>
                <w:sz w:val="16"/>
              </w:rPr>
              <w:t>Very Low</w:t>
            </w:r>
          </w:p>
        </w:tc>
        <w:tc>
          <w:tcPr>
            <w:tcW w:type="dxa" w:w="1037"/>
          </w:tcPr>
          <w:p>
            <w:pPr>
              <w:spacing w:after="0"/>
              <w:jc w:val="right"/>
            </w:pPr>
            <w:r>
              <w:rPr>
                <w:sz w:val="16"/>
              </w:rPr>
              <w:t>$165,527</w:t>
            </w:r>
          </w:p>
        </w:tc>
        <w:tc>
          <w:tcPr>
            <w:tcW w:type="dxa" w:w="1126"/>
          </w:tcPr>
          <w:p>
            <w:pPr>
              <w:spacing w:after="0"/>
              <w:jc w:val="right"/>
            </w:pPr>
            <w:r>
              <w:rPr>
                <w:sz w:val="16"/>
              </w:rPr>
              <w:t>$433</w:t>
            </w:r>
          </w:p>
        </w:tc>
        <w:tc>
          <w:tcPr>
            <w:tcW w:type="dxa" w:w="1831"/>
          </w:tcPr>
          <w:p>
            <w:pPr>
              <w:spacing w:after="0"/>
              <w:jc w:val="right"/>
            </w:pPr>
            <w:r>
              <w:rPr>
                <w:sz w:val="16"/>
              </w:rPr>
              <w:t>$119,910</w:t>
            </w:r>
          </w:p>
        </w:tc>
        <w:tc>
          <w:tcPr>
            <w:tcW w:type="dxa" w:w="1180"/>
          </w:tcPr>
          <w:p>
            <w:pPr>
              <w:spacing w:after="0"/>
              <w:jc w:val="right"/>
            </w:pPr>
            <w:r>
              <w:rPr>
                <w:sz w:val="16"/>
              </w:rPr>
              <w:t>$285,870</w:t>
            </w:r>
          </w:p>
        </w:tc>
        <w:tc>
          <w:tcPr>
            <w:tcW w:type="dxa" w:w="2038"/>
          </w:tcPr>
          <w:p>
            <w:pPr>
              <w:spacing w:after="0"/>
              <w:jc w:val="right"/>
            </w:pPr>
            <w:r>
              <w:rPr>
                <w:sz w:val="16"/>
              </w:rPr>
              <w:t>8</w:t>
            </w:r>
          </w:p>
        </w:tc>
        <w:tc>
          <w:tcPr>
            <w:tcW w:type="dxa" w:w="2145"/>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Cold Wave</w:t>
            </w:r>
          </w:p>
        </w:tc>
        <w:tc>
          <w:tcPr>
            <w:tcW w:type="dxa" w:w="1430"/>
          </w:tcPr>
          <w:p>
            <w:pPr>
              <w:spacing w:after="0"/>
              <w:jc w:val="left"/>
            </w:pPr>
            <w:r>
              <w:rPr>
                <w:sz w:val="16"/>
              </w:rPr>
              <w:t>Relatively Low</w:t>
            </w:r>
          </w:p>
        </w:tc>
        <w:tc>
          <w:tcPr>
            <w:tcW w:type="dxa" w:w="1573"/>
          </w:tcPr>
          <w:p>
            <w:pPr>
              <w:spacing w:after="0"/>
              <w:jc w:val="left"/>
            </w:pPr>
            <w:r>
              <w:rPr>
                <w:sz w:val="16"/>
              </w:rPr>
              <w:t>Relatively Low</w:t>
            </w:r>
          </w:p>
        </w:tc>
        <w:tc>
          <w:tcPr>
            <w:tcW w:type="dxa" w:w="1037"/>
          </w:tcPr>
          <w:p>
            <w:pPr>
              <w:spacing w:after="0"/>
              <w:jc w:val="right"/>
            </w:pPr>
            <w:r>
              <w:rPr>
                <w:sz w:val="16"/>
              </w:rPr>
              <w:t>$2,651</w:t>
            </w:r>
          </w:p>
        </w:tc>
        <w:tc>
          <w:tcPr>
            <w:tcW w:type="dxa" w:w="1126"/>
          </w:tcPr>
          <w:p>
            <w:pPr>
              <w:spacing w:after="0"/>
              <w:jc w:val="right"/>
            </w:pPr>
            <w:r>
              <w:rPr>
                <w:sz w:val="16"/>
              </w:rPr>
              <w:t>$17,984</w:t>
            </w:r>
          </w:p>
        </w:tc>
        <w:tc>
          <w:tcPr>
            <w:tcW w:type="dxa" w:w="1831"/>
          </w:tcPr>
          <w:p>
            <w:pPr>
              <w:spacing w:after="0"/>
              <w:jc w:val="right"/>
            </w:pPr>
            <w:r>
              <w:rPr>
                <w:sz w:val="16"/>
              </w:rPr>
              <w:t>$241,482</w:t>
            </w:r>
          </w:p>
        </w:tc>
        <w:tc>
          <w:tcPr>
            <w:tcW w:type="dxa" w:w="1180"/>
          </w:tcPr>
          <w:p>
            <w:pPr>
              <w:spacing w:after="0"/>
              <w:jc w:val="right"/>
            </w:pPr>
            <w:r>
              <w:rPr>
                <w:sz w:val="16"/>
              </w:rPr>
              <w:t>$262,117</w:t>
            </w:r>
          </w:p>
        </w:tc>
        <w:tc>
          <w:tcPr>
            <w:tcW w:type="dxa" w:w="2038"/>
          </w:tcPr>
          <w:p>
            <w:pPr>
              <w:spacing w:after="0"/>
              <w:jc w:val="right"/>
            </w:pPr>
            <w:r>
              <w:rPr>
                <w:sz w:val="16"/>
              </w:rPr>
              <w:t>2</w:t>
            </w:r>
          </w:p>
        </w:tc>
        <w:tc>
          <w:tcPr>
            <w:tcW w:type="dxa" w:w="2145"/>
          </w:tcPr>
          <w:p>
            <w:pPr>
              <w:spacing w:after="0"/>
              <w:jc w:val="left"/>
            </w:pPr>
            <w:r>
              <w:rPr>
                <w:sz w:val="16"/>
              </w:rPr>
              <w:t>Includes 2 Frost/Freeze records (outside NRI's Cold Wave definition; counted in this table and in B1-d, not in the B1-e descriptor).</w:t>
            </w:r>
          </w:p>
        </w:tc>
      </w:tr>
      <w:tr>
        <w:trPr>
          <w:cantSplit/>
        </w:trPr>
        <w:tc>
          <w:tcPr>
            <w:tcW w:type="dxa" w:w="716"/>
          </w:tcPr>
          <w:p>
            <w:pPr>
              <w:spacing w:after="0"/>
              <w:jc w:val="right"/>
            </w:pPr>
            <w:r>
              <w:rPr>
                <w:sz w:val="16"/>
              </w:rPr>
              <w:t>8</w:t>
            </w:r>
          </w:p>
        </w:tc>
        <w:tc>
          <w:tcPr>
            <w:tcW w:type="dxa" w:w="1037"/>
          </w:tcPr>
          <w:p>
            <w:pPr>
              <w:spacing w:after="0"/>
              <w:jc w:val="left"/>
            </w:pPr>
            <w:r>
              <w:rPr>
                <w:sz w:val="16"/>
              </w:rPr>
              <w:t>Heat Wave</w:t>
            </w:r>
          </w:p>
        </w:tc>
        <w:tc>
          <w:tcPr>
            <w:tcW w:type="dxa" w:w="1430"/>
          </w:tcPr>
          <w:p>
            <w:pPr>
              <w:spacing w:after="0"/>
              <w:jc w:val="left"/>
            </w:pPr>
            <w:r>
              <w:rPr>
                <w:sz w:val="16"/>
              </w:rPr>
              <w:t>Very Low</w:t>
            </w:r>
          </w:p>
        </w:tc>
        <w:tc>
          <w:tcPr>
            <w:tcW w:type="dxa" w:w="1573"/>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$35</w:t>
            </w:r>
          </w:p>
        </w:tc>
        <w:tc>
          <w:tcPr>
            <w:tcW w:type="dxa" w:w="1831"/>
          </w:tcPr>
          <w:p>
            <w:pPr>
              <w:spacing w:after="0"/>
              <w:jc w:val="right"/>
            </w:pPr>
            <w:r>
              <w:rPr>
                <w:sz w:val="16"/>
              </w:rPr>
              <w:t>$99,382</w:t>
            </w:r>
          </w:p>
        </w:tc>
        <w:tc>
          <w:tcPr>
            <w:tcW w:type="dxa" w:w="1180"/>
          </w:tcPr>
          <w:p>
            <w:pPr>
              <w:spacing w:after="0"/>
              <w:jc w:val="right"/>
            </w:pPr>
            <w:r>
              <w:rPr>
                <w:sz w:val="16"/>
              </w:rPr>
              <w:t>$99,431</w:t>
            </w:r>
          </w:p>
        </w:tc>
        <w:tc>
          <w:tcPr>
            <w:tcW w:type="dxa" w:w="2038"/>
          </w:tcPr>
          <w:p>
            <w:pPr>
              <w:spacing w:after="0"/>
              <w:jc w:val="right"/>
            </w:pPr>
            <w:r>
              <w:rPr>
                <w:sz w:val="16"/>
              </w:rPr>
              <w:t>4</w:t>
            </w:r>
          </w:p>
        </w:tc>
        <w:tc>
          <w:tcPr>
            <w:tcW w:type="dxa" w:w="2145"/>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Earthquake</w:t>
            </w:r>
          </w:p>
        </w:tc>
        <w:tc>
          <w:tcPr>
            <w:tcW w:type="dxa" w:w="1430"/>
          </w:tcPr>
          <w:p>
            <w:pPr>
              <w:spacing w:after="0"/>
              <w:jc w:val="left"/>
            </w:pPr>
            <w:r>
              <w:rPr>
                <w:sz w:val="16"/>
              </w:rPr>
              <w:t>Very Low</w:t>
            </w:r>
          </w:p>
        </w:tc>
        <w:tc>
          <w:tcPr>
            <w:tcW w:type="dxa" w:w="1573"/>
          </w:tcPr>
          <w:p>
            <w:pPr>
              <w:spacing w:after="0"/>
              <w:jc w:val="left"/>
            </w:pPr>
            <w:r>
              <w:rPr>
                <w:sz w:val="16"/>
              </w:rPr>
              <w:t>Very Low</w:t>
            </w:r>
          </w:p>
        </w:tc>
        <w:tc>
          <w:tcPr>
            <w:tcW w:type="dxa" w:w="1037"/>
          </w:tcPr>
          <w:p>
            <w:pPr>
              <w:spacing w:after="0"/>
              <w:jc w:val="right"/>
            </w:pPr>
            <w:r>
              <w:rPr>
                <w:sz w:val="16"/>
              </w:rPr>
              <w:t>$83,116</w:t>
            </w:r>
          </w:p>
        </w:tc>
        <w:tc>
          <w:tcPr>
            <w:tcW w:type="dxa" w:w="1126"/>
          </w:tcPr>
          <w:p>
            <w:pPr>
              <w:spacing w:after="0"/>
              <w:jc w:val="right"/>
            </w:pPr>
            <w:r>
              <w:rPr>
                <w:sz w:val="16"/>
              </w:rPr>
              <w:t>n/a</w:t>
            </w:r>
          </w:p>
        </w:tc>
        <w:tc>
          <w:tcPr>
            <w:tcW w:type="dxa" w:w="1831"/>
          </w:tcPr>
          <w:p>
            <w:pPr>
              <w:spacing w:after="0"/>
              <w:jc w:val="right"/>
            </w:pPr>
            <w:r>
              <w:rPr>
                <w:sz w:val="16"/>
              </w:rPr>
              <w:t>$14,260</w:t>
            </w:r>
          </w:p>
        </w:tc>
        <w:tc>
          <w:tcPr>
            <w:tcW w:type="dxa" w:w="1180"/>
          </w:tcPr>
          <w:p>
            <w:pPr>
              <w:spacing w:after="0"/>
              <w:jc w:val="right"/>
            </w:pPr>
            <w:r>
              <w:rPr>
                <w:sz w:val="16"/>
              </w:rPr>
              <w:t>$97,376</w:t>
            </w:r>
          </w:p>
        </w:tc>
        <w:tc>
          <w:tcPr>
            <w:tcW w:type="dxa" w:w="2038"/>
          </w:tcPr>
          <w:p>
            <w:pPr>
              <w:spacing w:after="0"/>
              <w:jc w:val="right"/>
            </w:pPr>
          </w:p>
        </w:tc>
        <w:tc>
          <w:tcPr>
            <w:tcW w:type="dxa" w:w="2145"/>
          </w:tcPr>
          <w:p>
            <w:pPr>
              <w:spacing w:after="0"/>
              <w:jc w:val="left"/>
            </w:pPr>
            <w:r>
              <w:rPr>
                <w:sz w:val="16"/>
              </w:rPr>
              <w:t>Storm Events does not record earthquakes.</w:t>
            </w:r>
          </w:p>
        </w:tc>
      </w:tr>
      <w:tr>
        <w:trPr>
          <w:cantSplit/>
        </w:trPr>
        <w:tc>
          <w:tcPr>
            <w:tcW w:type="dxa" w:w="716"/>
          </w:tcPr>
          <w:p>
            <w:pPr>
              <w:spacing w:after="0"/>
              <w:jc w:val="right"/>
            </w:pPr>
            <w:r>
              <w:rPr>
                <w:sz w:val="16"/>
              </w:rPr>
              <w:t>10</w:t>
            </w:r>
          </w:p>
        </w:tc>
        <w:tc>
          <w:tcPr>
            <w:tcW w:type="dxa" w:w="1037"/>
          </w:tcPr>
          <w:p>
            <w:pPr>
              <w:spacing w:after="0"/>
              <w:jc w:val="left"/>
            </w:pPr>
            <w:r>
              <w:rPr>
                <w:sz w:val="16"/>
              </w:rPr>
              <w:t>Ice Storm</w:t>
            </w:r>
          </w:p>
        </w:tc>
        <w:tc>
          <w:tcPr>
            <w:tcW w:type="dxa" w:w="1430"/>
          </w:tcPr>
          <w:p>
            <w:pPr>
              <w:spacing w:after="0"/>
              <w:jc w:val="left"/>
            </w:pPr>
            <w:r>
              <w:rPr>
                <w:sz w:val="16"/>
              </w:rPr>
              <w:t>Relatively Low</w:t>
            </w:r>
          </w:p>
        </w:tc>
        <w:tc>
          <w:tcPr>
            <w:tcW w:type="dxa" w:w="1573"/>
          </w:tcPr>
          <w:p>
            <w:pPr>
              <w:spacing w:after="0"/>
              <w:jc w:val="left"/>
            </w:pPr>
            <w:r>
              <w:rPr>
                <w:sz w:val="16"/>
              </w:rPr>
              <w:t>Relatively Low</w:t>
            </w:r>
          </w:p>
        </w:tc>
        <w:tc>
          <w:tcPr>
            <w:tcW w:type="dxa" w:w="1037"/>
          </w:tcPr>
          <w:p>
            <w:pPr>
              <w:spacing w:after="0"/>
              <w:jc w:val="right"/>
            </w:pPr>
            <w:r>
              <w:rPr>
                <w:sz w:val="16"/>
              </w:rPr>
              <w:t>$42,371</w:t>
            </w:r>
          </w:p>
        </w:tc>
        <w:tc>
          <w:tcPr>
            <w:tcW w:type="dxa" w:w="1126"/>
          </w:tcPr>
          <w:p>
            <w:pPr>
              <w:spacing w:after="0"/>
              <w:jc w:val="right"/>
            </w:pPr>
            <w:r>
              <w:rPr>
                <w:sz w:val="16"/>
              </w:rPr>
              <w:t>n/a</w:t>
            </w:r>
          </w:p>
        </w:tc>
        <w:tc>
          <w:tcPr>
            <w:tcW w:type="dxa" w:w="1831"/>
          </w:tcPr>
          <w:p>
            <w:pPr>
              <w:spacing w:after="0"/>
              <w:jc w:val="right"/>
            </w:pPr>
            <w:r>
              <w:rPr>
                <w:sz w:val="16"/>
              </w:rPr>
              <w:t>$339</w:t>
            </w:r>
          </w:p>
        </w:tc>
        <w:tc>
          <w:tcPr>
            <w:tcW w:type="dxa" w:w="1180"/>
          </w:tcPr>
          <w:p>
            <w:pPr>
              <w:spacing w:after="0"/>
              <w:jc w:val="right"/>
            </w:pPr>
            <w:r>
              <w:rPr>
                <w:sz w:val="16"/>
              </w:rPr>
              <w:t>$42,710</w:t>
            </w:r>
          </w:p>
        </w:tc>
        <w:tc>
          <w:tcPr>
            <w:tcW w:type="dxa" w:w="2038"/>
          </w:tcPr>
          <w:p>
            <w:pPr>
              <w:spacing w:after="0"/>
              <w:jc w:val="right"/>
            </w:pPr>
            <w:r>
              <w:rPr>
                <w:sz w:val="16"/>
              </w:rPr>
              <w:t>2</w:t>
            </w:r>
          </w:p>
        </w:tc>
        <w:tc>
          <w:tcPr>
            <w:tcW w:type="dxa" w:w="2145"/>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Lightning</w:t>
            </w:r>
          </w:p>
        </w:tc>
        <w:tc>
          <w:tcPr>
            <w:tcW w:type="dxa" w:w="1430"/>
          </w:tcPr>
          <w:p>
            <w:pPr>
              <w:spacing w:after="0"/>
              <w:jc w:val="left"/>
            </w:pPr>
            <w:r>
              <w:rPr>
                <w:sz w:val="16"/>
              </w:rPr>
              <w:t>Very Low</w:t>
            </w:r>
          </w:p>
        </w:tc>
        <w:tc>
          <w:tcPr>
            <w:tcW w:type="dxa" w:w="1573"/>
          </w:tcPr>
          <w:p>
            <w:pPr>
              <w:spacing w:after="0"/>
              <w:jc w:val="left"/>
            </w:pPr>
            <w:r>
              <w:rPr>
                <w:sz w:val="16"/>
              </w:rPr>
              <w:t>Very Low</w:t>
            </w:r>
          </w:p>
        </w:tc>
        <w:tc>
          <w:tcPr>
            <w:tcW w:type="dxa" w:w="1037"/>
          </w:tcPr>
          <w:p>
            <w:pPr>
              <w:spacing w:after="0"/>
              <w:jc w:val="right"/>
            </w:pPr>
            <w:r>
              <w:rPr>
                <w:sz w:val="16"/>
              </w:rPr>
              <w:t>$5,452</w:t>
            </w:r>
          </w:p>
        </w:tc>
        <w:tc>
          <w:tcPr>
            <w:tcW w:type="dxa" w:w="1126"/>
          </w:tcPr>
          <w:p>
            <w:pPr>
              <w:spacing w:after="0"/>
              <w:jc w:val="right"/>
            </w:pPr>
            <w:r>
              <w:rPr>
                <w:sz w:val="16"/>
              </w:rPr>
              <w:t>n/a</w:t>
            </w:r>
          </w:p>
        </w:tc>
        <w:tc>
          <w:tcPr>
            <w:tcW w:type="dxa" w:w="1831"/>
          </w:tcPr>
          <w:p>
            <w:pPr>
              <w:spacing w:after="0"/>
              <w:jc w:val="right"/>
            </w:pPr>
            <w:r>
              <w:rPr>
                <w:sz w:val="16"/>
              </w:rPr>
              <w:t>$23,808</w:t>
            </w:r>
          </w:p>
        </w:tc>
        <w:tc>
          <w:tcPr>
            <w:tcW w:type="dxa" w:w="1180"/>
          </w:tcPr>
          <w:p>
            <w:pPr>
              <w:spacing w:after="0"/>
              <w:jc w:val="right"/>
            </w:pPr>
            <w:r>
              <w:rPr>
                <w:sz w:val="16"/>
              </w:rPr>
              <w:t>$29,260</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12</w:t>
            </w:r>
          </w:p>
        </w:tc>
        <w:tc>
          <w:tcPr>
            <w:tcW w:type="dxa" w:w="1037"/>
          </w:tcPr>
          <w:p>
            <w:pPr>
              <w:spacing w:after="0"/>
              <w:jc w:val="left"/>
            </w:pPr>
            <w:r>
              <w:rPr>
                <w:sz w:val="16"/>
              </w:rPr>
              <w:t>Hail</w:t>
            </w:r>
          </w:p>
        </w:tc>
        <w:tc>
          <w:tcPr>
            <w:tcW w:type="dxa" w:w="1430"/>
          </w:tcPr>
          <w:p>
            <w:pPr>
              <w:spacing w:after="0"/>
              <w:jc w:val="left"/>
            </w:pPr>
            <w:r>
              <w:rPr>
                <w:sz w:val="16"/>
              </w:rPr>
              <w:t>Very Low</w:t>
            </w:r>
          </w:p>
        </w:tc>
        <w:tc>
          <w:tcPr>
            <w:tcW w:type="dxa" w:w="1573"/>
          </w:tcPr>
          <w:p>
            <w:pPr>
              <w:spacing w:after="0"/>
              <w:jc w:val="left"/>
            </w:pPr>
            <w:r>
              <w:rPr>
                <w:sz w:val="16"/>
              </w:rPr>
              <w:t>Very Low</w:t>
            </w:r>
          </w:p>
        </w:tc>
        <w:tc>
          <w:tcPr>
            <w:tcW w:type="dxa" w:w="1037"/>
          </w:tcPr>
          <w:p>
            <w:pPr>
              <w:spacing w:after="0"/>
              <w:jc w:val="right"/>
            </w:pPr>
            <w:r>
              <w:rPr>
                <w:sz w:val="16"/>
              </w:rPr>
              <w:t>$9,249</w:t>
            </w:r>
          </w:p>
        </w:tc>
        <w:tc>
          <w:tcPr>
            <w:tcW w:type="dxa" w:w="1126"/>
          </w:tcPr>
          <w:p>
            <w:pPr>
              <w:spacing w:after="0"/>
              <w:jc w:val="right"/>
            </w:pPr>
            <w:r>
              <w:rPr>
                <w:sz w:val="16"/>
              </w:rPr>
              <w:t>$18,425</w:t>
            </w:r>
          </w:p>
        </w:tc>
        <w:tc>
          <w:tcPr>
            <w:tcW w:type="dxa" w:w="1831"/>
          </w:tcPr>
          <w:p>
            <w:pPr>
              <w:spacing w:after="0"/>
              <w:jc w:val="right"/>
            </w:pPr>
            <w:r>
              <w:rPr>
                <w:sz w:val="16"/>
              </w:rPr>
              <w:t>$516</w:t>
            </w:r>
          </w:p>
        </w:tc>
        <w:tc>
          <w:tcPr>
            <w:tcW w:type="dxa" w:w="1180"/>
          </w:tcPr>
          <w:p>
            <w:pPr>
              <w:spacing w:after="0"/>
              <w:jc w:val="right"/>
            </w:pPr>
            <w:r>
              <w:rPr>
                <w:sz w:val="16"/>
              </w:rPr>
              <w:t>$28,191</w:t>
            </w:r>
          </w:p>
        </w:tc>
        <w:tc>
          <w:tcPr>
            <w:tcW w:type="dxa" w:w="2038"/>
          </w:tcPr>
          <w:p>
            <w:pPr>
              <w:spacing w:after="0"/>
              <w:jc w:val="right"/>
            </w:pPr>
            <w:r>
              <w:rPr>
                <w:sz w:val="16"/>
              </w:rPr>
              <w:t>13</w:t>
            </w:r>
          </w:p>
        </w:tc>
        <w:tc>
          <w:tcPr>
            <w:tcW w:type="dxa" w:w="2145"/>
          </w:tcPr>
          <w:p>
            <w:pPr>
              <w:spacing w:after="0"/>
              <w:jc w:val="left"/>
            </w:pPr>
          </w:p>
        </w:tc>
      </w:tr>
      <w:tr>
        <w:trPr>
          <w:cantSplit/>
        </w:trPr>
        <w:tc>
          <w:tcPr>
            <w:tcW w:type="dxa" w:w="716"/>
          </w:tcPr>
          <w:p>
            <w:pPr>
              <w:spacing w:after="0"/>
              <w:jc w:val="right"/>
            </w:pPr>
            <w:r>
              <w:rPr>
                <w:sz w:val="16"/>
              </w:rPr>
              <w:t>13</w:t>
            </w:r>
          </w:p>
        </w:tc>
        <w:tc>
          <w:tcPr>
            <w:tcW w:type="dxa" w:w="1037"/>
          </w:tcPr>
          <w:p>
            <w:pPr>
              <w:spacing w:after="0"/>
              <w:jc w:val="left"/>
            </w:pPr>
            <w:r>
              <w:rPr>
                <w:sz w:val="16"/>
              </w:rPr>
              <w:t>Winter Weather</w:t>
            </w:r>
          </w:p>
        </w:tc>
        <w:tc>
          <w:tcPr>
            <w:tcW w:type="dxa" w:w="1430"/>
          </w:tcPr>
          <w:p>
            <w:pPr>
              <w:spacing w:after="0"/>
              <w:jc w:val="left"/>
            </w:pPr>
            <w:r>
              <w:rPr>
                <w:sz w:val="16"/>
              </w:rPr>
              <w:t>Very Low</w:t>
            </w:r>
          </w:p>
        </w:tc>
        <w:tc>
          <w:tcPr>
            <w:tcW w:type="dxa" w:w="1573"/>
          </w:tcPr>
          <w:p>
            <w:pPr>
              <w:spacing w:after="0"/>
              <w:jc w:val="left"/>
            </w:pPr>
            <w:r>
              <w:rPr>
                <w:sz w:val="16"/>
              </w:rPr>
              <w:t>Relatively Low</w:t>
            </w:r>
          </w:p>
        </w:tc>
        <w:tc>
          <w:tcPr>
            <w:tcW w:type="dxa" w:w="1037"/>
          </w:tcPr>
          <w:p>
            <w:pPr>
              <w:spacing w:after="0"/>
              <w:jc w:val="right"/>
            </w:pPr>
            <w:r>
              <w:rPr>
                <w:sz w:val="16"/>
              </w:rPr>
              <w:t>$1,241</w:t>
            </w:r>
          </w:p>
        </w:tc>
        <w:tc>
          <w:tcPr>
            <w:tcW w:type="dxa" w:w="1126"/>
          </w:tcPr>
          <w:p>
            <w:pPr>
              <w:spacing w:after="0"/>
              <w:jc w:val="right"/>
            </w:pPr>
            <w:r>
              <w:rPr>
                <w:sz w:val="16"/>
              </w:rPr>
              <w:t>$6</w:t>
            </w:r>
          </w:p>
        </w:tc>
        <w:tc>
          <w:tcPr>
            <w:tcW w:type="dxa" w:w="1831"/>
          </w:tcPr>
          <w:p>
            <w:pPr>
              <w:spacing w:after="0"/>
              <w:jc w:val="right"/>
            </w:pPr>
            <w:r>
              <w:rPr>
                <w:sz w:val="16"/>
              </w:rPr>
              <w:t>$11,952</w:t>
            </w:r>
          </w:p>
        </w:tc>
        <w:tc>
          <w:tcPr>
            <w:tcW w:type="dxa" w:w="1180"/>
          </w:tcPr>
          <w:p>
            <w:pPr>
              <w:spacing w:after="0"/>
              <w:jc w:val="right"/>
            </w:pPr>
            <w:r>
              <w:rPr>
                <w:sz w:val="16"/>
              </w:rPr>
              <w:t>$13,199</w:t>
            </w:r>
          </w:p>
        </w:tc>
        <w:tc>
          <w:tcPr>
            <w:tcW w:type="dxa" w:w="2038"/>
          </w:tcPr>
          <w:p>
            <w:pPr>
              <w:spacing w:after="0"/>
              <w:jc w:val="right"/>
            </w:pPr>
            <w:r>
              <w:rPr>
                <w:sz w:val="16"/>
              </w:rPr>
              <w:t>82</w:t>
            </w:r>
          </w:p>
        </w:tc>
        <w:tc>
          <w:tcPr>
            <w:tcW w:type="dxa" w:w="2145"/>
          </w:tcPr>
          <w:p>
            <w:pPr>
              <w:spacing w:after="0"/>
              <w:jc w:val="left"/>
            </w:pPr>
          </w:p>
        </w:tc>
      </w:tr>
      <w:tr>
        <w:trPr>
          <w:cantSplit/>
        </w:trPr>
        <w:tc>
          <w:tcPr>
            <w:tcW w:type="dxa" w:w="716"/>
          </w:tcPr>
          <w:p>
            <w:pPr>
              <w:spacing w:after="0"/>
              <w:jc w:val="right"/>
            </w:pPr>
            <w:r>
              <w:rPr>
                <w:sz w:val="16"/>
              </w:rPr>
              <w:t>14</w:t>
            </w:r>
          </w:p>
        </w:tc>
        <w:tc>
          <w:tcPr>
            <w:tcW w:type="dxa" w:w="1037"/>
          </w:tcPr>
          <w:p>
            <w:pPr>
              <w:spacing w:after="0"/>
              <w:jc w:val="left"/>
            </w:pPr>
            <w:r>
              <w:rPr>
                <w:sz w:val="16"/>
              </w:rPr>
              <w:t>Wildfire</w:t>
            </w:r>
          </w:p>
        </w:tc>
        <w:tc>
          <w:tcPr>
            <w:tcW w:type="dxa" w:w="1430"/>
          </w:tcPr>
          <w:p>
            <w:pPr>
              <w:spacing w:after="0"/>
              <w:jc w:val="left"/>
            </w:pPr>
            <w:r>
              <w:rPr>
                <w:sz w:val="16"/>
              </w:rPr>
              <w:t>Very Low</w:t>
            </w:r>
          </w:p>
        </w:tc>
        <w:tc>
          <w:tcPr>
            <w:tcW w:type="dxa" w:w="1573"/>
          </w:tcPr>
          <w:p>
            <w:pPr>
              <w:spacing w:after="0"/>
              <w:jc w:val="left"/>
            </w:pPr>
            <w:r>
              <w:rPr>
                <w:sz w:val="16"/>
              </w:rPr>
              <w:t>Very Low</w:t>
            </w:r>
          </w:p>
        </w:tc>
        <w:tc>
          <w:tcPr>
            <w:tcW w:type="dxa" w:w="1037"/>
          </w:tcPr>
          <w:p>
            <w:pPr>
              <w:spacing w:after="0"/>
              <w:jc w:val="right"/>
            </w:pPr>
            <w:r>
              <w:rPr>
                <w:sz w:val="16"/>
              </w:rPr>
              <w:t>$4,452</w:t>
            </w:r>
          </w:p>
        </w:tc>
        <w:tc>
          <w:tcPr>
            <w:tcW w:type="dxa" w:w="1126"/>
          </w:tcPr>
          <w:p>
            <w:pPr>
              <w:spacing w:after="0"/>
              <w:jc w:val="right"/>
            </w:pPr>
            <w:r>
              <w:rPr>
                <w:sz w:val="16"/>
              </w:rPr>
              <w:t>$3</w:t>
            </w:r>
          </w:p>
        </w:tc>
        <w:tc>
          <w:tcPr>
            <w:tcW w:type="dxa" w:w="1831"/>
          </w:tcPr>
          <w:p>
            <w:pPr>
              <w:spacing w:after="0"/>
              <w:jc w:val="right"/>
            </w:pPr>
            <w:r>
              <w:rPr>
                <w:sz w:val="16"/>
              </w:rPr>
              <w:t>$487</w:t>
            </w:r>
          </w:p>
        </w:tc>
        <w:tc>
          <w:tcPr>
            <w:tcW w:type="dxa" w:w="1180"/>
          </w:tcPr>
          <w:p>
            <w:pPr>
              <w:spacing w:after="0"/>
              <w:jc w:val="right"/>
            </w:pPr>
            <w:r>
              <w:rPr>
                <w:sz w:val="16"/>
              </w:rPr>
              <w:t>$4,942</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15</w:t>
            </w:r>
          </w:p>
        </w:tc>
        <w:tc>
          <w:tcPr>
            <w:tcW w:type="dxa" w:w="1037"/>
          </w:tcPr>
          <w:p>
            <w:pPr>
              <w:spacing w:after="0"/>
              <w:jc w:val="left"/>
            </w:pPr>
            <w:r>
              <w:rPr>
                <w:sz w:val="16"/>
              </w:rPr>
              <w:t>Landslide</w:t>
            </w:r>
          </w:p>
        </w:tc>
        <w:tc>
          <w:tcPr>
            <w:tcW w:type="dxa" w:w="1430"/>
          </w:tcPr>
          <w:p>
            <w:pPr>
              <w:spacing w:after="0"/>
              <w:jc w:val="left"/>
            </w:pPr>
            <w:r>
              <w:rPr>
                <w:sz w:val="16"/>
              </w:rPr>
              <w:t>Very Low</w:t>
            </w:r>
          </w:p>
        </w:tc>
        <w:tc>
          <w:tcPr>
            <w:tcW w:type="dxa" w:w="1573"/>
          </w:tcPr>
          <w:p>
            <w:pPr>
              <w:spacing w:after="0"/>
              <w:jc w:val="left"/>
            </w:pPr>
            <w:r>
              <w:rPr>
                <w:sz w:val="16"/>
              </w:rPr>
              <w:t>Very Low</w:t>
            </w:r>
          </w:p>
        </w:tc>
        <w:tc>
          <w:tcPr>
            <w:tcW w:type="dxa" w:w="1037"/>
          </w:tcPr>
          <w:p>
            <w:pPr>
              <w:spacing w:after="0"/>
              <w:jc w:val="right"/>
            </w:pPr>
            <w:r>
              <w:rPr>
                <w:sz w:val="16"/>
              </w:rPr>
              <w:t>$295</w:t>
            </w:r>
          </w:p>
        </w:tc>
        <w:tc>
          <w:tcPr>
            <w:tcW w:type="dxa" w:w="1126"/>
          </w:tcPr>
          <w:p>
            <w:pPr>
              <w:spacing w:after="0"/>
              <w:jc w:val="right"/>
            </w:pPr>
            <w:r>
              <w:rPr>
                <w:sz w:val="16"/>
              </w:rPr>
              <w:t>n/a</w:t>
            </w:r>
          </w:p>
        </w:tc>
        <w:tc>
          <w:tcPr>
            <w:tcW w:type="dxa" w:w="1831"/>
          </w:tcPr>
          <w:p>
            <w:pPr>
              <w:spacing w:after="0"/>
              <w:jc w:val="right"/>
            </w:pPr>
            <w:r>
              <w:rPr>
                <w:sz w:val="16"/>
              </w:rPr>
              <w:t>$21</w:t>
            </w:r>
          </w:p>
        </w:tc>
        <w:tc>
          <w:tcPr>
            <w:tcW w:type="dxa" w:w="1180"/>
          </w:tcPr>
          <w:p>
            <w:pPr>
              <w:spacing w:after="0"/>
              <w:jc w:val="right"/>
            </w:pPr>
            <w:r>
              <w:rPr>
                <w:sz w:val="16"/>
              </w:rPr>
              <w:t>$316</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p>
        </w:tc>
        <w:tc>
          <w:tcPr>
            <w:tcW w:type="dxa" w:w="1037"/>
          </w:tcPr>
          <w:p>
            <w:pPr>
              <w:spacing w:after="0"/>
              <w:jc w:val="left"/>
            </w:pPr>
            <w:r>
              <w:rPr>
                <w:sz w:val="16"/>
              </w:rPr>
              <w:t>Tsunami</w:t>
            </w:r>
          </w:p>
        </w:tc>
        <w:tc>
          <w:tcPr>
            <w:tcW w:type="dxa" w:w="1430"/>
          </w:tcPr>
          <w:p>
            <w:pPr>
              <w:spacing w:after="0"/>
              <w:jc w:val="left"/>
            </w:pPr>
            <w:r>
              <w:rPr>
                <w:sz w:val="16"/>
              </w:rPr>
              <w:t>Insufficient Data</w:t>
            </w:r>
          </w:p>
        </w:tc>
        <w:tc>
          <w:tcPr>
            <w:tcW w:type="dxa" w:w="1573"/>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31"/>
          </w:tcPr>
          <w:p>
            <w:pPr>
              <w:spacing w:after="0"/>
              <w:jc w:val="right"/>
            </w:pPr>
            <w:r>
              <w:rPr>
                <w:sz w:val="16"/>
              </w:rPr>
              <w:t>n/a</w:t>
            </w:r>
          </w:p>
        </w:tc>
        <w:tc>
          <w:tcPr>
            <w:tcW w:type="dxa" w:w="1180"/>
          </w:tcPr>
          <w:p>
            <w:pPr>
              <w:spacing w:after="0"/>
              <w:jc w:val="right"/>
            </w:pPr>
            <w:r>
              <w:rPr>
                <w:sz w:val="16"/>
              </w:rPr>
              <w:t>n/a</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201 (Relatively Low, 61.1); tract 202 (Relatively Low, 51.3); tract 203.02 (Relatively Low, 48.4)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203.02 (Relatively High, 95.8); tract 201 (Relatively High, 95.5); tract 202 (Relatively High, 94.8)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202 (Relatively Low, 86.5); tract 201 (Very Low, 80.8); tract 203.02 (Very Low, 78.5)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201 (Relatively Moderate, 60.2); tract 203.02 (Relatively Moderate, 59.2); tract 202 (Relatively Moderate, 57.9)</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203.01 (Relatively Low, 75.6); tract 203.02 (Relatively Low, 69.8); tract 201 (Relatively Low, 69.0)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 is Census Tract 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959"/>
        <w:gridCol w:w="1853"/>
        <w:gridCol w:w="1504"/>
        <w:gridCol w:w="1619"/>
        <w:gridCol w:w="1967"/>
        <w:gridCol w:w="1816"/>
        <w:gridCol w:w="1558"/>
      </w:tblGrid>
      <w:tr>
        <w:trPr>
          <w:cantSplit/>
          <w:tblHeader/>
        </w:trPr>
        <w:tc>
          <w:tcPr>
            <w:tcW w:type="dxa" w:w="1835"/>
            <w:shd w:val="clear" w:color="auto" w:fill="E8E8E8"/>
          </w:tcPr>
          <w:p>
            <w:pPr>
              <w:spacing w:after="0"/>
              <w:jc w:val="left"/>
            </w:pPr>
            <w:r>
              <w:rPr>
                <w:b/>
                <w:sz w:val="16"/>
              </w:rPr>
              <w:t>Hazard</w:t>
            </w:r>
          </w:p>
        </w:tc>
        <w:tc>
          <w:tcPr>
            <w:tcW w:type="dxa" w:w="1959"/>
            <w:shd w:val="clear" w:color="auto" w:fill="E8E8E8"/>
          </w:tcPr>
          <w:p>
            <w:pPr>
              <w:spacing w:after="0"/>
              <w:jc w:val="left"/>
            </w:pPr>
            <w:r>
              <w:rPr>
                <w:b/>
                <w:sz w:val="16"/>
              </w:rPr>
              <w:t>Scale</w:t>
            </w:r>
          </w:p>
        </w:tc>
        <w:tc>
          <w:tcPr>
            <w:tcW w:type="dxa" w:w="18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4"/>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967"/>
            <w:shd w:val="clear" w:color="auto" w:fill="E8E8E8"/>
          </w:tcPr>
          <w:p>
            <w:pPr>
              <w:spacing w:after="0"/>
              <w:jc w:val="left"/>
            </w:pPr>
            <w:r>
              <w:rPr>
                <w:b/>
                <w:sz w:val="16"/>
              </w:rPr>
              <w:t>Most damaging (when different)</w:t>
            </w:r>
          </w:p>
        </w:tc>
        <w:tc>
          <w:tcPr>
            <w:tcW w:type="dxa" w:w="1816"/>
            <w:shd w:val="clear" w:color="auto" w:fill="E8E8E8"/>
          </w:tcPr>
          <w:p>
            <w:pPr>
              <w:spacing w:after="0"/>
              <w:jc w:val="left"/>
            </w:pPr>
            <w:r>
              <w:rPr>
                <w:b/>
                <w:sz w:val="16"/>
              </w:rPr>
              <w:t>How it applies to jurisdictions</w:t>
            </w:r>
          </w:p>
        </w:tc>
        <w:tc>
          <w:tcPr>
            <w:tcW w:type="dxa" w:w="1558"/>
            <w:shd w:val="clear" w:color="auto" w:fill="E8E8E8"/>
          </w:tcPr>
          <w:p>
            <w:pPr>
              <w:spacing w:after="0"/>
              <w:jc w:val="left"/>
            </w:pPr>
            <w:r>
              <w:rPr>
                <w:b/>
                <w:sz w:val="16"/>
              </w:rPr>
              <w:t>Note</w:t>
            </w:r>
          </w:p>
        </w:tc>
      </w:tr>
      <w:tr>
        <w:trPr>
          <w:cantSplit/>
        </w:trPr>
        <w:tc>
          <w:tcPr>
            <w:tcW w:type="dxa" w:w="1835"/>
          </w:tcPr>
          <w:p>
            <w:pPr>
              <w:spacing w:after="0"/>
              <w:jc w:val="left"/>
            </w:pPr>
            <w:r>
              <w:rPr>
                <w:sz w:val="16"/>
              </w:rPr>
              <w:t>Coastal Flood, Storm Surge/Tide</w:t>
            </w:r>
          </w:p>
        </w:tc>
        <w:tc>
          <w:tcPr>
            <w:tcW w:type="dxa" w:w="1959"/>
          </w:tcPr>
          <w:p>
            <w:pPr>
              <w:spacing w:after="0"/>
              <w:jc w:val="left"/>
            </w:pPr>
            <w:r>
              <w:rPr>
                <w:sz w:val="16"/>
              </w:rPr>
              <w:t>none in data (flood depth: FIRM)</w:t>
            </w:r>
          </w:p>
        </w:tc>
        <w:tc>
          <w:tcPr>
            <w:tcW w:type="dxa" w:w="1853"/>
          </w:tcPr>
          <w:p>
            <w:pPr>
              <w:spacing w:after="0"/>
              <w:jc w:val="right"/>
            </w:pPr>
            <w:r>
              <w:rPr>
                <w:sz w:val="16"/>
              </w:rPr>
              <w:t>30 records, 1998 to 2025 (30 zone-level)</w:t>
            </w:r>
          </w:p>
        </w:tc>
        <w:tc>
          <w:tcPr>
            <w:tcW w:type="dxa" w:w="1504"/>
          </w:tcPr>
          <w:p>
            <w:pPr>
              <w:spacing w:after="0"/>
              <w:jc w:val="left"/>
            </w:pPr>
          </w:p>
        </w:tc>
        <w:tc>
          <w:tcPr>
            <w:tcW w:type="dxa" w:w="1619"/>
          </w:tcPr>
          <w:p>
            <w:pPr>
              <w:spacing w:after="0"/>
              <w:jc w:val="left"/>
            </w:pPr>
            <w:r>
              <w:rPr>
                <w:sz w:val="16"/>
              </w:rPr>
              <w:t>Coastal Flood, 2006-09-01, $19,700,000 property; crops not reported (2006 dollars); NWS zone VAZ077</w:t>
            </w:r>
          </w:p>
        </w:tc>
        <w:tc>
          <w:tcPr>
            <w:tcW w:type="dxa" w:w="1967"/>
          </w:tcPr>
          <w:p>
            <w:pPr>
              <w:spacing w:after="0"/>
              <w:jc w:val="left"/>
            </w:pPr>
          </w:p>
        </w:tc>
        <w:tc>
          <w:tcPr>
            <w:tcW w:type="dxa" w:w="1816"/>
          </w:tcPr>
          <w:p>
            <w:pPr>
              <w:spacing w:after="0"/>
              <w:jc w:val="left"/>
            </w:pPr>
            <w:r>
              <w:rPr>
                <w:sz w:val="16"/>
              </w:rPr>
              <w:t>Countywide (zone-level records).</w:t>
            </w:r>
          </w:p>
        </w:tc>
        <w:tc>
          <w:tcPr>
            <w:tcW w:type="dxa" w:w="1558"/>
          </w:tcPr>
          <w:p>
            <w:pPr>
              <w:spacing w:after="0"/>
              <w:jc w:val="left"/>
            </w:pPr>
            <w:r>
              <w:rPr>
                <w:sz w:val="16"/>
              </w:rPr>
              <w:t>Flood depth: see the FEMA Flood Insurance Rate Map.</w:t>
            </w:r>
          </w:p>
        </w:tc>
      </w:tr>
      <w:tr>
        <w:trPr>
          <w:cantSplit/>
        </w:trPr>
        <w:tc>
          <w:tcPr>
            <w:tcW w:type="dxa" w:w="1835"/>
          </w:tcPr>
          <w:p>
            <w:pPr>
              <w:spacing w:after="0"/>
              <w:jc w:val="left"/>
            </w:pPr>
            <w:r>
              <w:rPr>
                <w:sz w:val="16"/>
              </w:rPr>
              <w:t>Cold/Wind Chill, Extreme Cold/Wind Chill</w:t>
            </w:r>
          </w:p>
        </w:tc>
        <w:tc>
          <w:tcPr>
            <w:tcW w:type="dxa" w:w="1959"/>
          </w:tcPr>
          <w:p>
            <w:pPr>
              <w:spacing w:after="0"/>
              <w:jc w:val="left"/>
            </w:pPr>
            <w:r>
              <w:rPr>
                <w:sz w:val="16"/>
              </w:rPr>
              <w:t>wind chill</w:t>
            </w:r>
          </w:p>
        </w:tc>
        <w:tc>
          <w:tcPr>
            <w:tcW w:type="dxa" w:w="1853"/>
          </w:tcPr>
          <w:p>
            <w:pPr>
              <w:spacing w:after="0"/>
              <w:jc w:val="right"/>
            </w:pPr>
            <w:r>
              <w:rPr>
                <w:sz w:val="16"/>
              </w:rPr>
              <w:t>0</w:t>
            </w:r>
          </w:p>
        </w:tc>
        <w:tc>
          <w:tcPr>
            <w:tcW w:type="dxa" w:w="1504"/>
          </w:tcPr>
          <w:p>
            <w:pPr>
              <w:spacing w:after="0"/>
              <w:jc w:val="left"/>
            </w:pPr>
          </w:p>
        </w:tc>
        <w:tc>
          <w:tcPr>
            <w:tcW w:type="dxa" w:w="1619"/>
          </w:tcPr>
          <w:p>
            <w:pPr>
              <w:spacing w:after="0"/>
              <w:jc w:val="left"/>
            </w:pPr>
          </w:p>
        </w:tc>
        <w:tc>
          <w:tcPr>
            <w:tcW w:type="dxa" w:w="1967"/>
          </w:tcPr>
          <w:p>
            <w:pPr>
              <w:spacing w:after="0"/>
              <w:jc w:val="left"/>
            </w:pPr>
          </w:p>
        </w:tc>
        <w:tc>
          <w:tcPr>
            <w:tcW w:type="dxa" w:w="1816"/>
          </w:tcPr>
          <w:p>
            <w:pPr>
              <w:spacing w:after="0"/>
              <w:jc w:val="left"/>
            </w:pPr>
          </w:p>
        </w:tc>
        <w:tc>
          <w:tcPr>
            <w:tcW w:type="dxa" w:w="1558"/>
          </w:tcPr>
          <w:p>
            <w:pPr>
              <w:spacing w:after="0"/>
              <w:jc w:val="left"/>
            </w:pPr>
          </w:p>
        </w:tc>
      </w:tr>
      <w:tr>
        <w:trPr>
          <w:cantSplit/>
        </w:trPr>
        <w:tc>
          <w:tcPr>
            <w:tcW w:type="dxa" w:w="1835"/>
          </w:tcPr>
          <w:p>
            <w:pPr>
              <w:spacing w:after="0"/>
              <w:jc w:val="left"/>
            </w:pPr>
            <w:r>
              <w:rPr>
                <w:sz w:val="16"/>
              </w:rPr>
              <w:t>Frost/Freeze (outside NRI's Cold Wave definition)</w:t>
            </w:r>
          </w:p>
        </w:tc>
        <w:tc>
          <w:tcPr>
            <w:tcW w:type="dxa" w:w="1959"/>
          </w:tcPr>
          <w:p>
            <w:pPr>
              <w:spacing w:after="0"/>
              <w:jc w:val="left"/>
            </w:pPr>
            <w:r>
              <w:rPr>
                <w:sz w:val="16"/>
              </w:rPr>
              <w:t>crop damage</w:t>
            </w:r>
          </w:p>
        </w:tc>
        <w:tc>
          <w:tcPr>
            <w:tcW w:type="dxa" w:w="1853"/>
          </w:tcPr>
          <w:p>
            <w:pPr>
              <w:spacing w:after="0"/>
              <w:jc w:val="right"/>
            </w:pPr>
            <w:r>
              <w:rPr>
                <w:sz w:val="16"/>
              </w:rPr>
              <w:t>2 records, 2003 to 2016 (2 zone-level)</w:t>
            </w:r>
          </w:p>
        </w:tc>
        <w:tc>
          <w:tcPr>
            <w:tcW w:type="dxa" w:w="1504"/>
          </w:tcPr>
          <w:p>
            <w:pPr>
              <w:spacing w:after="0"/>
              <w:jc w:val="left"/>
            </w:pPr>
          </w:p>
        </w:tc>
        <w:tc>
          <w:tcPr>
            <w:tcW w:type="dxa" w:w="1619"/>
          </w:tcPr>
          <w:p>
            <w:pPr>
              <w:spacing w:after="0"/>
              <w:jc w:val="left"/>
            </w:pPr>
            <w:r>
              <w:rPr>
                <w:sz w:val="16"/>
              </w:rPr>
              <w:t>No crop damage reported in 2 records.</w:t>
            </w:r>
          </w:p>
        </w:tc>
        <w:tc>
          <w:tcPr>
            <w:tcW w:type="dxa" w:w="1967"/>
          </w:tcPr>
          <w:p>
            <w:pPr>
              <w:spacing w:after="0"/>
              <w:jc w:val="left"/>
            </w:pPr>
          </w:p>
        </w:tc>
        <w:tc>
          <w:tcPr>
            <w:tcW w:type="dxa" w:w="1816"/>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Drought</w:t>
            </w:r>
          </w:p>
        </w:tc>
        <w:tc>
          <w:tcPr>
            <w:tcW w:type="dxa" w:w="1959"/>
          </w:tcPr>
          <w:p>
            <w:pPr>
              <w:spacing w:after="0"/>
              <w:jc w:val="left"/>
            </w:pPr>
            <w:r>
              <w:rPr>
                <w:sz w:val="16"/>
              </w:rPr>
              <w:t>U.S. Drought Monitor scale (D0 to D4)</w:t>
            </w:r>
          </w:p>
        </w:tc>
        <w:tc>
          <w:tcPr>
            <w:tcW w:type="dxa" w:w="1853"/>
          </w:tcPr>
          <w:p>
            <w:pPr>
              <w:spacing w:after="0"/>
              <w:jc w:val="right"/>
            </w:pPr>
            <w:r>
              <w:rPr>
                <w:sz w:val="16"/>
              </w:rPr>
              <w:t>2 records, 1998 (2 zone-level)</w:t>
            </w:r>
          </w:p>
        </w:tc>
        <w:tc>
          <w:tcPr>
            <w:tcW w:type="dxa" w:w="1504"/>
          </w:tcPr>
          <w:p>
            <w:pPr>
              <w:spacing w:after="0"/>
              <w:jc w:val="left"/>
            </w:pPr>
            <w:r>
              <w:rPr>
                <w:sz w:val="16"/>
              </w:rPr>
              <w:t>61 days; 1 with a recorded value</w:t>
            </w:r>
          </w:p>
        </w:tc>
        <w:tc>
          <w:tcPr>
            <w:tcW w:type="dxa" w:w="1619"/>
          </w:tcPr>
          <w:p>
            <w:pPr>
              <w:spacing w:after="0"/>
              <w:jc w:val="left"/>
            </w:pPr>
            <w:r>
              <w:rPr>
                <w:sz w:val="16"/>
              </w:rPr>
              <w:t>61 days (2 months), 1998-10-01 to 1998-11-30, a run of 2 consecutive Storm Events drought records, zone-level</w:t>
            </w:r>
          </w:p>
        </w:tc>
        <w:tc>
          <w:tcPr>
            <w:tcW w:type="dxa" w:w="1967"/>
          </w:tcPr>
          <w:p>
            <w:pPr>
              <w:spacing w:after="0"/>
              <w:jc w:val="left"/>
            </w:pPr>
          </w:p>
        </w:tc>
        <w:tc>
          <w:tcPr>
            <w:tcW w:type="dxa" w:w="1816"/>
          </w:tcPr>
          <w:p>
            <w:pPr>
              <w:spacing w:after="0"/>
              <w:jc w:val="left"/>
            </w:pPr>
            <w:r>
              <w:rPr>
                <w:sz w:val="16"/>
              </w:rPr>
              <w:t>Countywide (zone-level records).</w:t>
            </w:r>
          </w:p>
        </w:tc>
        <w:tc>
          <w:tcPr>
            <w:tcW w:type="dxa" w:w="15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959"/>
          </w:tcPr>
          <w:p>
            <w:pPr>
              <w:spacing w:after="0"/>
              <w:jc w:val="left"/>
            </w:pPr>
            <w:r>
              <w:rPr>
                <w:sz w:val="16"/>
              </w:rPr>
              <w:t>Modified Mercalli (local data)</w:t>
            </w:r>
          </w:p>
        </w:tc>
        <w:tc>
          <w:tcPr>
            <w:tcW w:type="dxa" w:w="1853"/>
          </w:tcPr>
          <w:p>
            <w:pPr>
              <w:spacing w:after="0"/>
              <w:jc w:val="right"/>
            </w:pPr>
            <w:r>
              <w:rPr>
                <w:sz w:val="16"/>
              </w:rPr>
              <w:t>0</w:t>
            </w:r>
          </w:p>
        </w:tc>
        <w:tc>
          <w:tcPr>
            <w:tcW w:type="dxa" w:w="1504"/>
          </w:tcPr>
          <w:p>
            <w:pPr>
              <w:spacing w:after="0"/>
              <w:jc w:val="left"/>
            </w:pPr>
          </w:p>
        </w:tc>
        <w:tc>
          <w:tcPr>
            <w:tcW w:type="dxa" w:w="1619"/>
          </w:tcPr>
          <w:p>
            <w:pPr>
              <w:spacing w:after="0"/>
              <w:jc w:val="left"/>
            </w:pPr>
          </w:p>
        </w:tc>
        <w:tc>
          <w:tcPr>
            <w:tcW w:type="dxa" w:w="1967"/>
          </w:tcPr>
          <w:p>
            <w:pPr>
              <w:spacing w:after="0"/>
              <w:jc w:val="left"/>
            </w:pPr>
          </w:p>
        </w:tc>
        <w:tc>
          <w:tcPr>
            <w:tcW w:type="dxa" w:w="1816"/>
          </w:tcPr>
          <w:p>
            <w:pPr>
              <w:spacing w:after="0"/>
              <w:jc w:val="left"/>
            </w:pPr>
          </w:p>
        </w:tc>
        <w:tc>
          <w:tcPr>
            <w:tcW w:type="dxa" w:w="1558"/>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959"/>
          </w:tcPr>
          <w:p>
            <w:pPr>
              <w:spacing w:after="0"/>
              <w:jc w:val="left"/>
            </w:pPr>
            <w:r>
              <w:rPr>
                <w:sz w:val="16"/>
              </w:rPr>
              <w:t>hail size (inches)</w:t>
            </w:r>
          </w:p>
        </w:tc>
        <w:tc>
          <w:tcPr>
            <w:tcW w:type="dxa" w:w="1853"/>
          </w:tcPr>
          <w:p>
            <w:pPr>
              <w:spacing w:after="0"/>
              <w:jc w:val="right"/>
            </w:pPr>
            <w:r>
              <w:rPr>
                <w:sz w:val="16"/>
              </w:rPr>
              <w:t>13 records, 1998 to 2025</w:t>
            </w:r>
          </w:p>
        </w:tc>
        <w:tc>
          <w:tcPr>
            <w:tcW w:type="dxa" w:w="1504"/>
          </w:tcPr>
          <w:p>
            <w:pPr>
              <w:spacing w:after="0"/>
              <w:jc w:val="left"/>
            </w:pPr>
            <w:r>
              <w:rPr>
                <w:sz w:val="16"/>
              </w:rPr>
              <w:t>0.75 in to 1.75 in (median 0.88 in); 13 with a recorded value</w:t>
            </w:r>
          </w:p>
        </w:tc>
        <w:tc>
          <w:tcPr>
            <w:tcW w:type="dxa" w:w="1619"/>
          </w:tcPr>
          <w:p>
            <w:pPr>
              <w:spacing w:after="0"/>
              <w:jc w:val="left"/>
            </w:pPr>
            <w:r>
              <w:rPr>
                <w:sz w:val="16"/>
              </w:rPr>
              <w:t>1.75 in hail, 1998-04-09</w:t>
            </w:r>
          </w:p>
        </w:tc>
        <w:tc>
          <w:tcPr>
            <w:tcW w:type="dxa" w:w="1967"/>
          </w:tcPr>
          <w:p>
            <w:pPr>
              <w:spacing w:after="0"/>
              <w:jc w:val="left"/>
            </w:pPr>
          </w:p>
        </w:tc>
        <w:tc>
          <w:tcPr>
            <w:tcW w:type="dxa" w:w="1816"/>
          </w:tcPr>
          <w:p>
            <w:pPr>
              <w:spacing w:after="0"/>
              <w:jc w:val="left"/>
            </w:pPr>
            <w:r>
              <w:rPr>
                <w:sz w:val="16"/>
              </w:rPr>
              <w:t>No event record names a jurisdiction in the plan.</w:t>
            </w:r>
          </w:p>
        </w:tc>
        <w:tc>
          <w:tcPr>
            <w:tcW w:type="dxa" w:w="1558"/>
          </w:tcPr>
          <w:p>
            <w:pPr>
              <w:spacing w:after="0"/>
              <w:jc w:val="left"/>
            </w:pPr>
          </w:p>
        </w:tc>
      </w:tr>
      <w:tr>
        <w:trPr>
          <w:cantSplit/>
        </w:trPr>
        <w:tc>
          <w:tcPr>
            <w:tcW w:type="dxa" w:w="1835"/>
          </w:tcPr>
          <w:p>
            <w:pPr>
              <w:spacing w:after="0"/>
              <w:jc w:val="left"/>
            </w:pPr>
            <w:r>
              <w:rPr>
                <w:sz w:val="16"/>
              </w:rPr>
              <w:t>Excessive Heat, Heat</w:t>
            </w:r>
          </w:p>
        </w:tc>
        <w:tc>
          <w:tcPr>
            <w:tcW w:type="dxa" w:w="1959"/>
          </w:tcPr>
          <w:p>
            <w:pPr>
              <w:spacing w:after="0"/>
              <w:jc w:val="left"/>
            </w:pPr>
            <w:r>
              <w:rPr>
                <w:sz w:val="16"/>
              </w:rPr>
              <w:t>heat index (in event narratives)</w:t>
            </w:r>
          </w:p>
        </w:tc>
        <w:tc>
          <w:tcPr>
            <w:tcW w:type="dxa" w:w="1853"/>
          </w:tcPr>
          <w:p>
            <w:pPr>
              <w:spacing w:after="0"/>
              <w:jc w:val="right"/>
            </w:pPr>
            <w:r>
              <w:rPr>
                <w:sz w:val="16"/>
              </w:rPr>
              <w:t>4 records, 1996 to 2025 (4 zone-level)</w:t>
            </w:r>
          </w:p>
        </w:tc>
        <w:tc>
          <w:tcPr>
            <w:tcW w:type="dxa" w:w="1504"/>
          </w:tcPr>
          <w:p>
            <w:pPr>
              <w:spacing w:after="0"/>
              <w:jc w:val="left"/>
            </w:pPr>
            <w:r>
              <w:rPr>
                <w:sz w:val="16"/>
              </w:rPr>
              <w:t>3 days to 4 days (median 3.5 days); 4 with a recorded value</w:t>
            </w:r>
          </w:p>
        </w:tc>
        <w:tc>
          <w:tcPr>
            <w:tcW w:type="dxa" w:w="1619"/>
          </w:tcPr>
          <w:p>
            <w:pPr>
              <w:spacing w:after="0"/>
              <w:jc w:val="left"/>
            </w:pPr>
            <w:r>
              <w:rPr>
                <w:sz w:val="16"/>
              </w:rPr>
              <w:t>4 consecutive days, 2012-07-05 to 2012-07-08, zone-level</w:t>
            </w:r>
          </w:p>
        </w:tc>
        <w:tc>
          <w:tcPr>
            <w:tcW w:type="dxa" w:w="1967"/>
          </w:tcPr>
          <w:p>
            <w:pPr>
              <w:spacing w:after="0"/>
              <w:jc w:val="left"/>
            </w:pPr>
          </w:p>
        </w:tc>
        <w:tc>
          <w:tcPr>
            <w:tcW w:type="dxa" w:w="1816"/>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Hurricane, Tropical Storm, Tropical Depression</w:t>
            </w:r>
          </w:p>
        </w:tc>
        <w:tc>
          <w:tcPr>
            <w:tcW w:type="dxa" w:w="1959"/>
          </w:tcPr>
          <w:p>
            <w:pPr>
              <w:spacing w:after="0"/>
              <w:jc w:val="left"/>
            </w:pPr>
            <w:r>
              <w:rPr>
                <w:sz w:val="16"/>
              </w:rPr>
              <w:t>Saffir-Simpson</w:t>
            </w:r>
          </w:p>
        </w:tc>
        <w:tc>
          <w:tcPr>
            <w:tcW w:type="dxa" w:w="1853"/>
          </w:tcPr>
          <w:p>
            <w:pPr>
              <w:spacing w:after="0"/>
              <w:jc w:val="right"/>
            </w:pPr>
            <w:r>
              <w:rPr>
                <w:sz w:val="16"/>
              </w:rPr>
              <w:t>8 records, 1999 to 2023 (8 zone-level)</w:t>
            </w:r>
          </w:p>
        </w:tc>
        <w:tc>
          <w:tcPr>
            <w:tcW w:type="dxa" w:w="1504"/>
          </w:tcPr>
          <w:p>
            <w:pPr>
              <w:spacing w:after="0"/>
              <w:jc w:val="left"/>
            </w:pPr>
          </w:p>
        </w:tc>
        <w:tc>
          <w:tcPr>
            <w:tcW w:type="dxa" w:w="1619"/>
          </w:tcPr>
          <w:p>
            <w:pPr>
              <w:spacing w:after="0"/>
              <w:jc w:val="left"/>
            </w:pPr>
            <w:r>
              <w:rPr>
                <w:sz w:val="16"/>
              </w:rPr>
              <w:t>Strongest recorded: Hurricane record (NOAA event type 'Hurricane (Typhoon)'), 1999-09-15 to 1999-09-16, $617,000 property; $147,000 crops (1999 dollars); NWS zone VAZ077</w:t>
            </w:r>
          </w:p>
        </w:tc>
        <w:tc>
          <w:tcPr>
            <w:tcW w:type="dxa" w:w="1967"/>
          </w:tcPr>
          <w:p>
            <w:pPr>
              <w:spacing w:after="0"/>
              <w:jc w:val="left"/>
            </w:pPr>
            <w:r>
              <w:rPr>
                <w:sz w:val="16"/>
              </w:rPr>
              <w:t>Most damaging recorded: Tropical Storm, 2011-08-27, $125,000 property; $1,000,000 crops (zone total, 2011 dollars)</w:t>
            </w:r>
          </w:p>
        </w:tc>
        <w:tc>
          <w:tcPr>
            <w:tcW w:type="dxa" w:w="1816"/>
          </w:tcPr>
          <w:p>
            <w:pPr>
              <w:spacing w:after="0"/>
              <w:jc w:val="left"/>
            </w:pPr>
            <w:r>
              <w:rPr>
                <w:sz w:val="16"/>
              </w:rPr>
              <w:t>Countywide (zone-level records).</w:t>
            </w:r>
          </w:p>
        </w:tc>
        <w:tc>
          <w:tcPr>
            <w:tcW w:type="dxa" w:w="15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959"/>
          </w:tcPr>
          <w:p>
            <w:pPr>
              <w:spacing w:after="0"/>
              <w:jc w:val="left"/>
            </w:pPr>
            <w:r>
              <w:rPr>
                <w:sz w:val="16"/>
              </w:rPr>
              <w:t>Sperry-Piltz ice scale (local data)</w:t>
            </w:r>
          </w:p>
        </w:tc>
        <w:tc>
          <w:tcPr>
            <w:tcW w:type="dxa" w:w="1853"/>
          </w:tcPr>
          <w:p>
            <w:pPr>
              <w:spacing w:after="0"/>
              <w:jc w:val="right"/>
            </w:pPr>
            <w:r>
              <w:rPr>
                <w:sz w:val="16"/>
              </w:rPr>
              <w:t>2 records, 1998 to 2021 (2 zone-level)</w:t>
            </w:r>
          </w:p>
        </w:tc>
        <w:tc>
          <w:tcPr>
            <w:tcW w:type="dxa" w:w="1504"/>
          </w:tcPr>
          <w:p>
            <w:pPr>
              <w:spacing w:after="0"/>
              <w:jc w:val="left"/>
            </w:pPr>
          </w:p>
        </w:tc>
        <w:tc>
          <w:tcPr>
            <w:tcW w:type="dxa" w:w="1619"/>
          </w:tcPr>
          <w:p>
            <w:pPr>
              <w:spacing w:after="0"/>
              <w:jc w:val="left"/>
            </w:pPr>
            <w:r>
              <w:rPr>
                <w:sz w:val="16"/>
              </w:rPr>
              <w:t>Ice Storm, 2021-02-13, $40,000 property; $0 crops (2021 dollars); NWS zone VAZ077</w:t>
            </w:r>
          </w:p>
        </w:tc>
        <w:tc>
          <w:tcPr>
            <w:tcW w:type="dxa" w:w="1967"/>
          </w:tcPr>
          <w:p>
            <w:pPr>
              <w:spacing w:after="0"/>
              <w:jc w:val="left"/>
            </w:pPr>
          </w:p>
        </w:tc>
        <w:tc>
          <w:tcPr>
            <w:tcW w:type="dxa" w:w="1816"/>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Flash Flood, Flood, Lakeshore Flood</w:t>
            </w:r>
          </w:p>
        </w:tc>
        <w:tc>
          <w:tcPr>
            <w:tcW w:type="dxa" w:w="1959"/>
          </w:tcPr>
          <w:p>
            <w:pPr>
              <w:spacing w:after="0"/>
              <w:jc w:val="left"/>
            </w:pPr>
            <w:r>
              <w:rPr>
                <w:sz w:val="16"/>
              </w:rPr>
              <w:t>damage and flood days (flood depth: FIRM)</w:t>
            </w:r>
          </w:p>
        </w:tc>
        <w:tc>
          <w:tcPr>
            <w:tcW w:type="dxa" w:w="1853"/>
          </w:tcPr>
          <w:p>
            <w:pPr>
              <w:spacing w:after="0"/>
              <w:jc w:val="right"/>
            </w:pPr>
            <w:r>
              <w:rPr>
                <w:sz w:val="16"/>
              </w:rPr>
              <w:t>20 records, 1999 to 2024</w:t>
            </w:r>
          </w:p>
        </w:tc>
        <w:tc>
          <w:tcPr>
            <w:tcW w:type="dxa" w:w="1504"/>
          </w:tcPr>
          <w:p>
            <w:pPr>
              <w:spacing w:after="0"/>
              <w:jc w:val="left"/>
            </w:pPr>
          </w:p>
        </w:tc>
        <w:tc>
          <w:tcPr>
            <w:tcW w:type="dxa" w:w="1619"/>
          </w:tcPr>
          <w:p>
            <w:pPr>
              <w:spacing w:after="0"/>
              <w:jc w:val="left"/>
            </w:pPr>
            <w:r>
              <w:rPr>
                <w:sz w:val="16"/>
              </w:rPr>
              <w:t>Flash Flood, 2024-07-20, $60,000 property; $0 crops (2024 dollars)</w:t>
            </w:r>
          </w:p>
        </w:tc>
        <w:tc>
          <w:tcPr>
            <w:tcW w:type="dxa" w:w="1967"/>
          </w:tcPr>
          <w:p>
            <w:pPr>
              <w:spacing w:after="0"/>
              <w:jc w:val="left"/>
            </w:pPr>
          </w:p>
        </w:tc>
        <w:tc>
          <w:tcPr>
            <w:tcW w:type="dxa" w:w="1816"/>
          </w:tcPr>
          <w:p>
            <w:pPr>
              <w:spacing w:after="0"/>
              <w:jc w:val="left"/>
            </w:pPr>
            <w:r>
              <w:rPr>
                <w:sz w:val="16"/>
              </w:rPr>
              <w:t>No event record names a jurisdiction in the plan.</w:t>
            </w:r>
          </w:p>
        </w:tc>
        <w:tc>
          <w:tcPr>
            <w:tcW w:type="dxa" w:w="15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959"/>
          </w:tcPr>
          <w:p>
            <w:pPr>
              <w:spacing w:after="0"/>
              <w:jc w:val="left"/>
            </w:pPr>
            <w:r>
              <w:rPr>
                <w:sz w:val="16"/>
              </w:rPr>
              <w:t>none (count and damage only)</w:t>
            </w:r>
          </w:p>
        </w:tc>
        <w:tc>
          <w:tcPr>
            <w:tcW w:type="dxa" w:w="1853"/>
          </w:tcPr>
          <w:p>
            <w:pPr>
              <w:spacing w:after="0"/>
              <w:jc w:val="right"/>
            </w:pPr>
            <w:r>
              <w:rPr>
                <w:sz w:val="16"/>
              </w:rPr>
              <w:t>0</w:t>
            </w:r>
          </w:p>
        </w:tc>
        <w:tc>
          <w:tcPr>
            <w:tcW w:type="dxa" w:w="1504"/>
          </w:tcPr>
          <w:p>
            <w:pPr>
              <w:spacing w:after="0"/>
              <w:jc w:val="left"/>
            </w:pPr>
          </w:p>
        </w:tc>
        <w:tc>
          <w:tcPr>
            <w:tcW w:type="dxa" w:w="1619"/>
          </w:tcPr>
          <w:p>
            <w:pPr>
              <w:spacing w:after="0"/>
              <w:jc w:val="left"/>
            </w:pPr>
          </w:p>
        </w:tc>
        <w:tc>
          <w:tcPr>
            <w:tcW w:type="dxa" w:w="1967"/>
          </w:tcPr>
          <w:p>
            <w:pPr>
              <w:spacing w:after="0"/>
              <w:jc w:val="left"/>
            </w:pPr>
          </w:p>
        </w:tc>
        <w:tc>
          <w:tcPr>
            <w:tcW w:type="dxa" w:w="1816"/>
          </w:tcPr>
          <w:p>
            <w:pPr>
              <w:spacing w:after="0"/>
              <w:jc w:val="left"/>
            </w:pPr>
          </w:p>
        </w:tc>
        <w:tc>
          <w:tcPr>
            <w:tcW w:type="dxa" w:w="1558"/>
          </w:tcPr>
          <w:p>
            <w:pPr>
              <w:spacing w:after="0"/>
              <w:jc w:val="left"/>
            </w:pPr>
          </w:p>
        </w:tc>
      </w:tr>
      <w:tr>
        <w:trPr>
          <w:cantSplit/>
        </w:trPr>
        <w:tc>
          <w:tcPr>
            <w:tcW w:type="dxa" w:w="1835"/>
          </w:tcPr>
          <w:p>
            <w:pPr>
              <w:spacing w:after="0"/>
              <w:jc w:val="left"/>
            </w:pPr>
            <w:r>
              <w:rPr>
                <w:sz w:val="16"/>
              </w:rPr>
              <w:t>Lightning</w:t>
            </w:r>
          </w:p>
        </w:tc>
        <w:tc>
          <w:tcPr>
            <w:tcW w:type="dxa" w:w="1959"/>
          </w:tcPr>
          <w:p>
            <w:pPr>
              <w:spacing w:after="0"/>
              <w:jc w:val="left"/>
            </w:pPr>
            <w:r>
              <w:rPr>
                <w:sz w:val="16"/>
              </w:rPr>
              <w:t>annualized frequency (the measure FEMA's Local Mitigation Planning Handbook names)</w:t>
            </w:r>
          </w:p>
        </w:tc>
        <w:tc>
          <w:tcPr>
            <w:tcW w:type="dxa" w:w="1853"/>
          </w:tcPr>
          <w:p>
            <w:pPr>
              <w:spacing w:after="0"/>
              <w:jc w:val="right"/>
            </w:pPr>
            <w:r>
              <w:rPr>
                <w:sz w:val="16"/>
              </w:rPr>
              <w:t>0</w:t>
            </w:r>
          </w:p>
        </w:tc>
        <w:tc>
          <w:tcPr>
            <w:tcW w:type="dxa" w:w="1504"/>
          </w:tcPr>
          <w:p>
            <w:pPr>
              <w:spacing w:after="0"/>
              <w:jc w:val="left"/>
            </w:pPr>
          </w:p>
        </w:tc>
        <w:tc>
          <w:tcPr>
            <w:tcW w:type="dxa" w:w="1619"/>
          </w:tcPr>
          <w:p>
            <w:pPr>
              <w:spacing w:after="0"/>
              <w:jc w:val="left"/>
            </w:pPr>
          </w:p>
        </w:tc>
        <w:tc>
          <w:tcPr>
            <w:tcW w:type="dxa" w:w="1967"/>
          </w:tcPr>
          <w:p>
            <w:pPr>
              <w:spacing w:after="0"/>
              <w:jc w:val="left"/>
            </w:pPr>
          </w:p>
        </w:tc>
        <w:tc>
          <w:tcPr>
            <w:tcW w:type="dxa" w:w="1816"/>
          </w:tcPr>
          <w:p>
            <w:pPr>
              <w:spacing w:after="0"/>
              <w:jc w:val="left"/>
            </w:pPr>
          </w:p>
        </w:tc>
        <w:tc>
          <w:tcPr>
            <w:tcW w:type="dxa" w:w="1558"/>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959"/>
          </w:tcPr>
          <w:p>
            <w:pPr>
              <w:spacing w:after="0"/>
              <w:jc w:val="left"/>
            </w:pPr>
            <w:r>
              <w:rPr>
                <w:sz w:val="16"/>
              </w:rPr>
              <w:t>wind speed (kt and mph)</w:t>
            </w:r>
          </w:p>
        </w:tc>
        <w:tc>
          <w:tcPr>
            <w:tcW w:type="dxa" w:w="1853"/>
          </w:tcPr>
          <w:p>
            <w:pPr>
              <w:spacing w:after="0"/>
              <w:jc w:val="right"/>
            </w:pPr>
            <w:r>
              <w:rPr>
                <w:sz w:val="16"/>
              </w:rPr>
              <w:t>5 records, 2003 to 2018 (5 zone-level)</w:t>
            </w:r>
          </w:p>
        </w:tc>
        <w:tc>
          <w:tcPr>
            <w:tcW w:type="dxa" w:w="1504"/>
          </w:tcPr>
          <w:p>
            <w:pPr>
              <w:spacing w:after="0"/>
              <w:jc w:val="left"/>
            </w:pPr>
            <w:r>
              <w:rPr>
                <w:sz w:val="16"/>
              </w:rPr>
              <w:t>37 kt (43 mph) to 60 kt (69 mph) (median 50 kt (58 mph)); 5 with a recorded value</w:t>
            </w:r>
          </w:p>
        </w:tc>
        <w:tc>
          <w:tcPr>
            <w:tcW w:type="dxa" w:w="1619"/>
          </w:tcPr>
          <w:p>
            <w:pPr>
              <w:spacing w:after="0"/>
              <w:jc w:val="left"/>
            </w:pPr>
            <w:r>
              <w:rPr>
                <w:sz w:val="16"/>
              </w:rPr>
              <w:t>60 kt (69 mph) estimated gust, High Wind, 2018-03-02; NWS zone VAZ077</w:t>
            </w:r>
          </w:p>
        </w:tc>
        <w:tc>
          <w:tcPr>
            <w:tcW w:type="dxa" w:w="1967"/>
          </w:tcPr>
          <w:p>
            <w:pPr>
              <w:spacing w:after="0"/>
              <w:jc w:val="left"/>
            </w:pPr>
            <w:r>
              <w:rPr>
                <w:sz w:val="16"/>
              </w:rPr>
              <w:t>High Wind, 2006-09-01, $15,000,000 property; crops not reported (zone total, 2006 dollars)</w:t>
            </w:r>
          </w:p>
        </w:tc>
        <w:tc>
          <w:tcPr>
            <w:tcW w:type="dxa" w:w="1816"/>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Thunderstorm Wind</w:t>
            </w:r>
          </w:p>
        </w:tc>
        <w:tc>
          <w:tcPr>
            <w:tcW w:type="dxa" w:w="1959"/>
          </w:tcPr>
          <w:p>
            <w:pPr>
              <w:spacing w:after="0"/>
              <w:jc w:val="left"/>
            </w:pPr>
            <w:r>
              <w:rPr>
                <w:sz w:val="16"/>
              </w:rPr>
              <w:t>wind speed (kt and mph)</w:t>
            </w:r>
          </w:p>
        </w:tc>
        <w:tc>
          <w:tcPr>
            <w:tcW w:type="dxa" w:w="1853"/>
          </w:tcPr>
          <w:p>
            <w:pPr>
              <w:spacing w:after="0"/>
              <w:jc w:val="right"/>
            </w:pPr>
            <w:r>
              <w:rPr>
                <w:sz w:val="16"/>
              </w:rPr>
              <w:t>99 records, 1976 to 2026</w:t>
            </w:r>
          </w:p>
        </w:tc>
        <w:tc>
          <w:tcPr>
            <w:tcW w:type="dxa" w:w="1504"/>
          </w:tcPr>
          <w:p>
            <w:pPr>
              <w:spacing w:after="0"/>
              <w:jc w:val="left"/>
            </w:pPr>
            <w:r>
              <w:rPr>
                <w:sz w:val="16"/>
              </w:rPr>
              <w:t>50 kt (58 mph) to 70 kt (81 mph) (median 50 kt (58 mph)); 81 with a recorded value</w:t>
            </w:r>
          </w:p>
        </w:tc>
        <w:tc>
          <w:tcPr>
            <w:tcW w:type="dxa" w:w="1619"/>
          </w:tcPr>
          <w:p>
            <w:pPr>
              <w:spacing w:after="0"/>
              <w:jc w:val="left"/>
            </w:pPr>
            <w:r>
              <w:rPr>
                <w:sz w:val="16"/>
              </w:rPr>
              <w:t>70 kt (81 mph), measurement type not recorded, Thunderstorm Wind, 1988-06-26</w:t>
            </w:r>
          </w:p>
        </w:tc>
        <w:tc>
          <w:tcPr>
            <w:tcW w:type="dxa" w:w="1967"/>
          </w:tcPr>
          <w:p>
            <w:pPr>
              <w:spacing w:after="0"/>
              <w:jc w:val="left"/>
            </w:pPr>
            <w:r>
              <w:rPr>
                <w:sz w:val="16"/>
              </w:rPr>
              <w:t>Thunderstorm Wind, 2025-06-19, $25,000 property; $0 crops (2025 dollars)</w:t>
            </w:r>
          </w:p>
        </w:tc>
        <w:tc>
          <w:tcPr>
            <w:tcW w:type="dxa" w:w="1816"/>
          </w:tcPr>
          <w:p>
            <w:pPr>
              <w:spacing w:after="0"/>
              <w:jc w:val="left"/>
            </w:pPr>
            <w:r>
              <w:rPr>
                <w:sz w:val="16"/>
              </w:rPr>
              <w:t>No event record names a jurisdiction in the plan.</w:t>
            </w:r>
          </w:p>
        </w:tc>
        <w:tc>
          <w:tcPr>
            <w:tcW w:type="dxa" w:w="1558"/>
          </w:tcPr>
          <w:p>
            <w:pPr>
              <w:spacing w:after="0"/>
              <w:jc w:val="left"/>
            </w:pPr>
          </w:p>
        </w:tc>
      </w:tr>
      <w:tr>
        <w:trPr>
          <w:cantSplit/>
        </w:trPr>
        <w:tc>
          <w:tcPr>
            <w:tcW w:type="dxa" w:w="1835"/>
          </w:tcPr>
          <w:p>
            <w:pPr>
              <w:spacing w:after="0"/>
              <w:jc w:val="left"/>
            </w:pPr>
            <w:r>
              <w:rPr>
                <w:sz w:val="16"/>
              </w:rPr>
              <w:t>Tornado</w:t>
            </w:r>
          </w:p>
        </w:tc>
        <w:tc>
          <w:tcPr>
            <w:tcW w:type="dxa" w:w="1959"/>
          </w:tcPr>
          <w:p>
            <w:pPr>
              <w:spacing w:after="0"/>
              <w:jc w:val="left"/>
            </w:pPr>
            <w:r>
              <w:rPr>
                <w:sz w:val="16"/>
              </w:rPr>
              <w:t>Enhanced Fujita (Fujita before Feb 2007)</w:t>
            </w:r>
          </w:p>
        </w:tc>
        <w:tc>
          <w:tcPr>
            <w:tcW w:type="dxa" w:w="1853"/>
          </w:tcPr>
          <w:p>
            <w:pPr>
              <w:spacing w:after="0"/>
              <w:jc w:val="right"/>
            </w:pPr>
            <w:r>
              <w:rPr>
                <w:sz w:val="16"/>
              </w:rPr>
              <w:t>11 records, 1969 to 2024</w:t>
            </w:r>
          </w:p>
        </w:tc>
        <w:tc>
          <w:tcPr>
            <w:tcW w:type="dxa" w:w="1504"/>
          </w:tcPr>
          <w:p>
            <w:pPr>
              <w:spacing w:after="0"/>
              <w:jc w:val="left"/>
            </w:pPr>
            <w:r>
              <w:rPr>
                <w:sz w:val="16"/>
              </w:rPr>
              <w:t>F/EF0 to F/EF2 (median F/EF1); 11 with a recorded value</w:t>
            </w:r>
          </w:p>
        </w:tc>
        <w:tc>
          <w:tcPr>
            <w:tcW w:type="dxa" w:w="1619"/>
          </w:tcPr>
          <w:p>
            <w:pPr>
              <w:spacing w:after="0"/>
              <w:jc w:val="left"/>
            </w:pPr>
            <w:r>
              <w:rPr>
                <w:sz w:val="16"/>
              </w:rPr>
              <w:t>EF2 tornado, 2021-05-03, 4.41 mi within this county, 250 yd wide, $500,000 property; $0 crops (2021 dollars)</w:t>
            </w:r>
          </w:p>
        </w:tc>
        <w:tc>
          <w:tcPr>
            <w:tcW w:type="dxa" w:w="1967"/>
          </w:tcPr>
          <w:p>
            <w:pPr>
              <w:spacing w:after="0"/>
              <w:jc w:val="left"/>
            </w:pPr>
            <w:r>
              <w:rPr>
                <w:sz w:val="16"/>
              </w:rPr>
              <w:t>Tornado, 2020-08-04, $626,000 property; $0 crops (2020 dollars)</w:t>
            </w:r>
          </w:p>
        </w:tc>
        <w:tc>
          <w:tcPr>
            <w:tcW w:type="dxa" w:w="1816"/>
          </w:tcPr>
          <w:p>
            <w:pPr>
              <w:spacing w:after="0"/>
              <w:jc w:val="left"/>
            </w:pPr>
            <w:r>
              <w:rPr>
                <w:sz w:val="16"/>
              </w:rPr>
              <w:t>No event record names a jurisdiction in the plan.</w:t>
            </w:r>
          </w:p>
        </w:tc>
        <w:tc>
          <w:tcPr>
            <w:tcW w:type="dxa" w:w="15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Tsunami</w:t>
            </w:r>
          </w:p>
        </w:tc>
        <w:tc>
          <w:tcPr>
            <w:tcW w:type="dxa" w:w="1959"/>
          </w:tcPr>
          <w:p>
            <w:pPr>
              <w:spacing w:after="0"/>
              <w:jc w:val="left"/>
            </w:pPr>
            <w:r>
              <w:rPr>
                <w:sz w:val="16"/>
              </w:rPr>
              <w:t>none (count and damage only)</w:t>
            </w:r>
          </w:p>
        </w:tc>
        <w:tc>
          <w:tcPr>
            <w:tcW w:type="dxa" w:w="1853"/>
          </w:tcPr>
          <w:p>
            <w:pPr>
              <w:spacing w:after="0"/>
              <w:jc w:val="right"/>
            </w:pPr>
            <w:r>
              <w:rPr>
                <w:sz w:val="16"/>
              </w:rPr>
              <w:t>0</w:t>
            </w:r>
          </w:p>
        </w:tc>
        <w:tc>
          <w:tcPr>
            <w:tcW w:type="dxa" w:w="1504"/>
          </w:tcPr>
          <w:p>
            <w:pPr>
              <w:spacing w:after="0"/>
              <w:jc w:val="left"/>
            </w:pPr>
          </w:p>
        </w:tc>
        <w:tc>
          <w:tcPr>
            <w:tcW w:type="dxa" w:w="1619"/>
          </w:tcPr>
          <w:p>
            <w:pPr>
              <w:spacing w:after="0"/>
              <w:jc w:val="left"/>
            </w:pPr>
          </w:p>
        </w:tc>
        <w:tc>
          <w:tcPr>
            <w:tcW w:type="dxa" w:w="1967"/>
          </w:tcPr>
          <w:p>
            <w:pPr>
              <w:spacing w:after="0"/>
              <w:jc w:val="left"/>
            </w:pPr>
          </w:p>
        </w:tc>
        <w:tc>
          <w:tcPr>
            <w:tcW w:type="dxa" w:w="1816"/>
          </w:tcPr>
          <w:p>
            <w:pPr>
              <w:spacing w:after="0"/>
              <w:jc w:val="left"/>
            </w:pPr>
          </w:p>
        </w:tc>
        <w:tc>
          <w:tcPr>
            <w:tcW w:type="dxa" w:w="1558"/>
          </w:tcPr>
          <w:p>
            <w:pPr>
              <w:spacing w:after="0"/>
              <w:jc w:val="left"/>
            </w:pPr>
          </w:p>
        </w:tc>
      </w:tr>
      <w:tr>
        <w:trPr>
          <w:cantSplit/>
        </w:trPr>
        <w:tc>
          <w:tcPr>
            <w:tcW w:type="dxa" w:w="1835"/>
          </w:tcPr>
          <w:p>
            <w:pPr>
              <w:spacing w:after="0"/>
              <w:jc w:val="left"/>
            </w:pPr>
            <w:r>
              <w:rPr>
                <w:sz w:val="16"/>
              </w:rPr>
              <w:t>Wildfire</w:t>
            </w:r>
          </w:p>
        </w:tc>
        <w:tc>
          <w:tcPr>
            <w:tcW w:type="dxa" w:w="1959"/>
          </w:tcPr>
          <w:p>
            <w:pPr>
              <w:spacing w:after="0"/>
              <w:jc w:val="left"/>
            </w:pPr>
            <w:r>
              <w:rPr>
                <w:sz w:val="16"/>
              </w:rPr>
              <w:t>acres burned (local data)</w:t>
            </w:r>
          </w:p>
        </w:tc>
        <w:tc>
          <w:tcPr>
            <w:tcW w:type="dxa" w:w="1853"/>
          </w:tcPr>
          <w:p>
            <w:pPr>
              <w:spacing w:after="0"/>
              <w:jc w:val="right"/>
            </w:pPr>
            <w:r>
              <w:rPr>
                <w:sz w:val="16"/>
              </w:rPr>
              <w:t>0</w:t>
            </w:r>
          </w:p>
        </w:tc>
        <w:tc>
          <w:tcPr>
            <w:tcW w:type="dxa" w:w="1504"/>
          </w:tcPr>
          <w:p>
            <w:pPr>
              <w:spacing w:after="0"/>
              <w:jc w:val="left"/>
            </w:pPr>
          </w:p>
        </w:tc>
        <w:tc>
          <w:tcPr>
            <w:tcW w:type="dxa" w:w="1619"/>
          </w:tcPr>
          <w:p>
            <w:pPr>
              <w:spacing w:after="0"/>
              <w:jc w:val="left"/>
            </w:pPr>
          </w:p>
        </w:tc>
        <w:tc>
          <w:tcPr>
            <w:tcW w:type="dxa" w:w="1967"/>
          </w:tcPr>
          <w:p>
            <w:pPr>
              <w:spacing w:after="0"/>
              <w:jc w:val="left"/>
            </w:pPr>
          </w:p>
        </w:tc>
        <w:tc>
          <w:tcPr>
            <w:tcW w:type="dxa" w:w="1816"/>
          </w:tcPr>
          <w:p>
            <w:pPr>
              <w:spacing w:after="0"/>
              <w:jc w:val="left"/>
            </w:pPr>
          </w:p>
        </w:tc>
        <w:tc>
          <w:tcPr>
            <w:tcW w:type="dxa" w:w="1558"/>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959"/>
          </w:tcPr>
          <w:p>
            <w:pPr>
              <w:spacing w:after="0"/>
              <w:jc w:val="left"/>
            </w:pPr>
            <w:r>
              <w:rPr>
                <w:sz w:val="16"/>
              </w:rPr>
              <w:t>none in data (snowfall: local data)</w:t>
            </w:r>
          </w:p>
        </w:tc>
        <w:tc>
          <w:tcPr>
            <w:tcW w:type="dxa" w:w="1853"/>
          </w:tcPr>
          <w:p>
            <w:pPr>
              <w:spacing w:after="0"/>
              <w:jc w:val="right"/>
            </w:pPr>
            <w:r>
              <w:rPr>
                <w:sz w:val="16"/>
              </w:rPr>
              <w:t>82 records, 1996 to 2026 (82 zone-level)</w:t>
            </w:r>
          </w:p>
        </w:tc>
        <w:tc>
          <w:tcPr>
            <w:tcW w:type="dxa" w:w="1504"/>
          </w:tcPr>
          <w:p>
            <w:pPr>
              <w:spacing w:after="0"/>
              <w:jc w:val="left"/>
            </w:pPr>
          </w:p>
        </w:tc>
        <w:tc>
          <w:tcPr>
            <w:tcW w:type="dxa" w:w="1619"/>
          </w:tcPr>
          <w:p>
            <w:pPr>
              <w:spacing w:after="0"/>
              <w:jc w:val="left"/>
            </w:pPr>
            <w:r>
              <w:rPr>
                <w:sz w:val="16"/>
              </w:rPr>
              <w:t>Winter Weather, 2021-02-18, $15,000 property; $0 crops (2021 dollars); NWS zone VAZ077</w:t>
            </w:r>
          </w:p>
        </w:tc>
        <w:tc>
          <w:tcPr>
            <w:tcW w:type="dxa" w:w="1967"/>
          </w:tcPr>
          <w:p>
            <w:pPr>
              <w:spacing w:after="0"/>
              <w:jc w:val="left"/>
            </w:pPr>
          </w:p>
        </w:tc>
        <w:tc>
          <w:tcPr>
            <w:tcW w:type="dxa" w:w="1816"/>
          </w:tcPr>
          <w:p>
            <w:pPr>
              <w:spacing w:after="0"/>
              <w:jc w:val="left"/>
            </w:pPr>
            <w:r>
              <w:rPr>
                <w:sz w:val="16"/>
              </w:rPr>
              <w:t>Countywide (zone-level records).</w:t>
            </w:r>
          </w:p>
        </w:tc>
        <w:tc>
          <w:tcPr>
            <w:tcW w:type="dxa" w:w="15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490"/>
        <w:gridCol w:w="2235"/>
        <w:gridCol w:w="2652"/>
        <w:gridCol w:w="1360"/>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490"/>
            <w:shd w:val="clear" w:color="auto" w:fill="E8E8E8"/>
          </w:tcPr>
          <w:p>
            <w:pPr>
              <w:spacing w:after="0"/>
              <w:jc w:val="left"/>
            </w:pPr>
            <w:r>
              <w:rPr>
                <w:b/>
                <w:sz w:val="16"/>
              </w:rPr>
              <w:t>Title</w:t>
            </w:r>
          </w:p>
        </w:tc>
        <w:tc>
          <w:tcPr>
            <w:tcW w:type="dxa" w:w="2235"/>
            <w:shd w:val="clear" w:color="auto" w:fill="E8E8E8"/>
          </w:tcPr>
          <w:p>
            <w:pPr>
              <w:spacing w:after="0"/>
              <w:jc w:val="left"/>
            </w:pPr>
            <w:r>
              <w:rPr>
                <w:b/>
                <w:sz w:val="16"/>
              </w:rPr>
              <w:t>Mapped hazard</w:t>
            </w:r>
          </w:p>
        </w:tc>
        <w:tc>
          <w:tcPr>
            <w:tcW w:type="dxa" w:w="26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0"/>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2"/>
          </w:tcPr>
          <w:p>
            <w:pPr>
              <w:spacing w:after="0"/>
              <w:jc w:val="left"/>
            </w:pPr>
            <w:r>
              <w:rPr>
                <w:sz w:val="16"/>
              </w:rPr>
              <w:t>Emergency</w:t>
            </w:r>
          </w:p>
        </w:tc>
        <w:tc>
          <w:tcPr>
            <w:tcW w:type="dxa" w:w="2490"/>
          </w:tcPr>
          <w:p>
            <w:pPr>
              <w:spacing w:after="0"/>
              <w:jc w:val="left"/>
            </w:pPr>
            <w:r>
              <w:rPr>
                <w:sz w:val="16"/>
              </w:rPr>
              <w:t>Severe Winter Storm</w:t>
            </w:r>
          </w:p>
        </w:tc>
        <w:tc>
          <w:tcPr>
            <w:tcW w:type="dxa" w:w="2235"/>
          </w:tcPr>
          <w:p>
            <w:pPr>
              <w:spacing w:after="0"/>
              <w:jc w:val="left"/>
            </w:pPr>
            <w:r>
              <w:rPr>
                <w:sz w:val="16"/>
              </w:rPr>
              <w:t>Winter Weather</w:t>
            </w:r>
          </w:p>
        </w:tc>
        <w:tc>
          <w:tcPr>
            <w:tcW w:type="dxa" w:w="2652"/>
          </w:tcPr>
          <w:p>
            <w:pPr>
              <w:spacing w:after="0"/>
              <w:jc w:val="right"/>
            </w:pPr>
            <w:r>
              <w:rPr>
                <w:sz w:val="16"/>
              </w:rPr>
              <w:t>no Public Assistance recorded</w:t>
            </w:r>
          </w:p>
        </w:tc>
        <w:tc>
          <w:tcPr>
            <w:tcW w:type="dxa" w:w="1360"/>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72"/>
          </w:tcPr>
          <w:p>
            <w:pPr>
              <w:spacing w:after="0"/>
              <w:jc w:val="left"/>
            </w:pPr>
            <w:r>
              <w:rPr>
                <w:sz w:val="16"/>
              </w:rPr>
              <w:t>Major disaster</w:t>
            </w:r>
          </w:p>
        </w:tc>
        <w:tc>
          <w:tcPr>
            <w:tcW w:type="dxa" w:w="2490"/>
          </w:tcPr>
          <w:p>
            <w:pPr>
              <w:spacing w:after="0"/>
              <w:jc w:val="left"/>
            </w:pPr>
            <w:r>
              <w:rPr>
                <w:sz w:val="16"/>
              </w:rPr>
              <w:t>Severe Winter Storms</w:t>
            </w:r>
          </w:p>
        </w:tc>
        <w:tc>
          <w:tcPr>
            <w:tcW w:type="dxa" w:w="2235"/>
          </w:tcPr>
          <w:p>
            <w:pPr>
              <w:spacing w:after="0"/>
              <w:jc w:val="left"/>
            </w:pPr>
            <w:r>
              <w:rPr>
                <w:sz w:val="16"/>
              </w:rPr>
              <w:t>Ice Storm</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2"/>
          </w:tcPr>
          <w:p>
            <w:pPr>
              <w:spacing w:after="0"/>
              <w:jc w:val="left"/>
            </w:pPr>
            <w:r>
              <w:rPr>
                <w:sz w:val="16"/>
              </w:rPr>
              <w:t>Major disaster</w:t>
            </w:r>
          </w:p>
        </w:tc>
        <w:tc>
          <w:tcPr>
            <w:tcW w:type="dxa" w:w="2490"/>
          </w:tcPr>
          <w:p>
            <w:pPr>
              <w:spacing w:after="0"/>
              <w:jc w:val="left"/>
            </w:pPr>
            <w:r>
              <w:rPr>
                <w:sz w:val="16"/>
              </w:rPr>
              <w:t>COVID-19 Pandemic</w:t>
            </w:r>
          </w:p>
        </w:tc>
        <w:tc>
          <w:tcPr>
            <w:tcW w:type="dxa" w:w="2235"/>
          </w:tcPr>
          <w:p>
            <w:pPr>
              <w:spacing w:after="0"/>
              <w:jc w:val="left"/>
            </w:pPr>
            <w:r>
              <w:rPr>
                <w:sz w:val="16"/>
              </w:rPr>
              <w:t>Non-natural, not counted</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2"/>
          </w:tcPr>
          <w:p>
            <w:pPr>
              <w:spacing w:after="0"/>
              <w:jc w:val="left"/>
            </w:pPr>
            <w:r>
              <w:rPr>
                <w:sz w:val="16"/>
              </w:rPr>
              <w:t>Emergency</w:t>
            </w:r>
          </w:p>
        </w:tc>
        <w:tc>
          <w:tcPr>
            <w:tcW w:type="dxa" w:w="2490"/>
          </w:tcPr>
          <w:p>
            <w:pPr>
              <w:spacing w:after="0"/>
              <w:jc w:val="left"/>
            </w:pPr>
            <w:r>
              <w:rPr>
                <w:sz w:val="16"/>
              </w:rPr>
              <w:t>COVID-19</w:t>
            </w:r>
          </w:p>
        </w:tc>
        <w:tc>
          <w:tcPr>
            <w:tcW w:type="dxa" w:w="2235"/>
          </w:tcPr>
          <w:p>
            <w:pPr>
              <w:spacing w:after="0"/>
              <w:jc w:val="left"/>
            </w:pPr>
            <w:r>
              <w:rPr>
                <w:sz w:val="16"/>
              </w:rPr>
              <w:t>Non-natural, not counted</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72"/>
          </w:tcPr>
          <w:p>
            <w:pPr>
              <w:spacing w:after="0"/>
              <w:jc w:val="left"/>
            </w:pPr>
            <w:r>
              <w:rPr>
                <w:sz w:val="16"/>
              </w:rPr>
              <w:t>Major disaster</w:t>
            </w:r>
          </w:p>
        </w:tc>
        <w:tc>
          <w:tcPr>
            <w:tcW w:type="dxa" w:w="2490"/>
          </w:tcPr>
          <w:p>
            <w:pPr>
              <w:spacing w:after="0"/>
              <w:jc w:val="left"/>
            </w:pPr>
            <w:r>
              <w:rPr>
                <w:sz w:val="16"/>
              </w:rPr>
              <w:t>Tropical Storm Michael</w:t>
            </w:r>
          </w:p>
        </w:tc>
        <w:tc>
          <w:tcPr>
            <w:tcW w:type="dxa" w:w="2235"/>
          </w:tcPr>
          <w:p>
            <w:pPr>
              <w:spacing w:after="0"/>
              <w:jc w:val="left"/>
            </w:pPr>
            <w:r>
              <w:rPr>
                <w:sz w:val="16"/>
              </w:rPr>
              <w:t>Hurricane</w:t>
            </w:r>
          </w:p>
        </w:tc>
        <w:tc>
          <w:tcPr>
            <w:tcW w:type="dxa" w:w="2652"/>
          </w:tcPr>
          <w:p>
            <w:pPr>
              <w:spacing w:after="0"/>
              <w:jc w:val="right"/>
            </w:pPr>
            <w:r>
              <w:rPr>
                <w:sz w:val="16"/>
              </w:rPr>
              <w:t>$48,045</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72"/>
          </w:tcPr>
          <w:p>
            <w:pPr>
              <w:spacing w:after="0"/>
              <w:jc w:val="left"/>
            </w:pPr>
            <w:r>
              <w:rPr>
                <w:sz w:val="16"/>
              </w:rPr>
              <w:t>Major disaster</w:t>
            </w:r>
          </w:p>
        </w:tc>
        <w:tc>
          <w:tcPr>
            <w:tcW w:type="dxa" w:w="2490"/>
          </w:tcPr>
          <w:p>
            <w:pPr>
              <w:spacing w:after="0"/>
              <w:jc w:val="left"/>
            </w:pPr>
            <w:r>
              <w:rPr>
                <w:sz w:val="16"/>
              </w:rPr>
              <w:t>Hurricane Florence</w:t>
            </w:r>
          </w:p>
        </w:tc>
        <w:tc>
          <w:tcPr>
            <w:tcW w:type="dxa" w:w="2235"/>
          </w:tcPr>
          <w:p>
            <w:pPr>
              <w:spacing w:after="0"/>
              <w:jc w:val="left"/>
            </w:pPr>
            <w:r>
              <w:rPr>
                <w:sz w:val="16"/>
              </w:rPr>
              <w:t>Hurricane</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2"/>
          </w:tcPr>
          <w:p>
            <w:pPr>
              <w:spacing w:after="0"/>
              <w:jc w:val="left"/>
            </w:pPr>
            <w:r>
              <w:rPr>
                <w:sz w:val="16"/>
              </w:rPr>
              <w:t>Emergency</w:t>
            </w:r>
          </w:p>
        </w:tc>
        <w:tc>
          <w:tcPr>
            <w:tcW w:type="dxa" w:w="2490"/>
          </w:tcPr>
          <w:p>
            <w:pPr>
              <w:spacing w:after="0"/>
              <w:jc w:val="left"/>
            </w:pPr>
            <w:r>
              <w:rPr>
                <w:sz w:val="16"/>
              </w:rPr>
              <w:t>Hurricane Florence</w:t>
            </w:r>
          </w:p>
        </w:tc>
        <w:tc>
          <w:tcPr>
            <w:tcW w:type="dxa" w:w="2235"/>
          </w:tcPr>
          <w:p>
            <w:pPr>
              <w:spacing w:after="0"/>
              <w:jc w:val="left"/>
            </w:pPr>
            <w:r>
              <w:rPr>
                <w:sz w:val="16"/>
              </w:rPr>
              <w:t>Hurricane</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r>
              <w:rPr>
                <w:sz w:val="16"/>
              </w:rPr>
              <w:t>same incident as DR-4401</w:t>
            </w: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72"/>
          </w:tcPr>
          <w:p>
            <w:pPr>
              <w:spacing w:after="0"/>
              <w:jc w:val="left"/>
            </w:pPr>
            <w:r>
              <w:rPr>
                <w:sz w:val="16"/>
              </w:rPr>
              <w:t>Major disaster</w:t>
            </w:r>
          </w:p>
        </w:tc>
        <w:tc>
          <w:tcPr>
            <w:tcW w:type="dxa" w:w="2490"/>
          </w:tcPr>
          <w:p>
            <w:pPr>
              <w:spacing w:after="0"/>
              <w:jc w:val="left"/>
            </w:pPr>
            <w:r>
              <w:rPr>
                <w:sz w:val="16"/>
              </w:rPr>
              <w:t>Hurricane Sandy</w:t>
            </w:r>
          </w:p>
        </w:tc>
        <w:tc>
          <w:tcPr>
            <w:tcW w:type="dxa" w:w="2235"/>
          </w:tcPr>
          <w:p>
            <w:pPr>
              <w:spacing w:after="0"/>
              <w:jc w:val="left"/>
            </w:pPr>
            <w:r>
              <w:rPr>
                <w:sz w:val="16"/>
              </w:rPr>
              <w:t>Hurricane</w:t>
            </w:r>
          </w:p>
        </w:tc>
        <w:tc>
          <w:tcPr>
            <w:tcW w:type="dxa" w:w="2652"/>
          </w:tcPr>
          <w:p>
            <w:pPr>
              <w:spacing w:after="0"/>
              <w:jc w:val="right"/>
            </w:pPr>
            <w:r>
              <w:rPr>
                <w:sz w:val="16"/>
              </w:rPr>
              <w:t>$9,542.78</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2"/>
          </w:tcPr>
          <w:p>
            <w:pPr>
              <w:spacing w:after="0"/>
              <w:jc w:val="left"/>
            </w:pPr>
            <w:r>
              <w:rPr>
                <w:sz w:val="16"/>
              </w:rPr>
              <w:t>Emergency</w:t>
            </w:r>
          </w:p>
        </w:tc>
        <w:tc>
          <w:tcPr>
            <w:tcW w:type="dxa" w:w="2490"/>
          </w:tcPr>
          <w:p>
            <w:pPr>
              <w:spacing w:after="0"/>
              <w:jc w:val="left"/>
            </w:pPr>
            <w:r>
              <w:rPr>
                <w:sz w:val="16"/>
              </w:rPr>
              <w:t>Hurricane Sandy</w:t>
            </w:r>
          </w:p>
        </w:tc>
        <w:tc>
          <w:tcPr>
            <w:tcW w:type="dxa" w:w="2235"/>
          </w:tcPr>
          <w:p>
            <w:pPr>
              <w:spacing w:after="0"/>
              <w:jc w:val="left"/>
            </w:pPr>
            <w:r>
              <w:rPr>
                <w:sz w:val="16"/>
              </w:rPr>
              <w:t>Hurricane</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r>
              <w:rPr>
                <w:sz w:val="16"/>
              </w:rPr>
              <w:t>same incident as DR-4092</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72"/>
          </w:tcPr>
          <w:p>
            <w:pPr>
              <w:spacing w:after="0"/>
              <w:jc w:val="left"/>
            </w:pPr>
            <w:r>
              <w:rPr>
                <w:sz w:val="16"/>
              </w:rPr>
              <w:t>Major disaster</w:t>
            </w:r>
          </w:p>
        </w:tc>
        <w:tc>
          <w:tcPr>
            <w:tcW w:type="dxa" w:w="2490"/>
          </w:tcPr>
          <w:p>
            <w:pPr>
              <w:spacing w:after="0"/>
              <w:jc w:val="left"/>
            </w:pPr>
            <w:r>
              <w:rPr>
                <w:sz w:val="16"/>
              </w:rPr>
              <w:t>Hurricane Irene</w:t>
            </w:r>
          </w:p>
        </w:tc>
        <w:tc>
          <w:tcPr>
            <w:tcW w:type="dxa" w:w="2235"/>
          </w:tcPr>
          <w:p>
            <w:pPr>
              <w:spacing w:after="0"/>
              <w:jc w:val="left"/>
            </w:pPr>
            <w:r>
              <w:rPr>
                <w:sz w:val="16"/>
              </w:rPr>
              <w:t>Hurricane</w:t>
            </w:r>
          </w:p>
        </w:tc>
        <w:tc>
          <w:tcPr>
            <w:tcW w:type="dxa" w:w="2652"/>
          </w:tcPr>
          <w:p>
            <w:pPr>
              <w:spacing w:after="0"/>
              <w:jc w:val="right"/>
            </w:pPr>
            <w:r>
              <w:rPr>
                <w:sz w:val="16"/>
              </w:rPr>
              <w:t>$88,882.74</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72"/>
          </w:tcPr>
          <w:p>
            <w:pPr>
              <w:spacing w:after="0"/>
              <w:jc w:val="left"/>
            </w:pPr>
            <w:r>
              <w:rPr>
                <w:sz w:val="16"/>
              </w:rPr>
              <w:t>Emergency</w:t>
            </w:r>
          </w:p>
        </w:tc>
        <w:tc>
          <w:tcPr>
            <w:tcW w:type="dxa" w:w="2490"/>
          </w:tcPr>
          <w:p>
            <w:pPr>
              <w:spacing w:after="0"/>
              <w:jc w:val="left"/>
            </w:pPr>
            <w:r>
              <w:rPr>
                <w:sz w:val="16"/>
              </w:rPr>
              <w:t>Hurricane Irene</w:t>
            </w:r>
          </w:p>
        </w:tc>
        <w:tc>
          <w:tcPr>
            <w:tcW w:type="dxa" w:w="2235"/>
          </w:tcPr>
          <w:p>
            <w:pPr>
              <w:spacing w:after="0"/>
              <w:jc w:val="left"/>
            </w:pPr>
            <w:r>
              <w:rPr>
                <w:sz w:val="16"/>
              </w:rPr>
              <w:t>Hurricane</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r>
              <w:rPr>
                <w:sz w:val="16"/>
              </w:rPr>
              <w:t>same incident as DR-4024</w:t>
            </w: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72"/>
          </w:tcPr>
          <w:p>
            <w:pPr>
              <w:spacing w:after="0"/>
              <w:jc w:val="left"/>
            </w:pPr>
            <w:r>
              <w:rPr>
                <w:sz w:val="16"/>
              </w:rPr>
              <w:t>Major disaster</w:t>
            </w:r>
          </w:p>
        </w:tc>
        <w:tc>
          <w:tcPr>
            <w:tcW w:type="dxa" w:w="2490"/>
          </w:tcPr>
          <w:p>
            <w:pPr>
              <w:spacing w:after="0"/>
              <w:jc w:val="left"/>
            </w:pPr>
            <w:r>
              <w:rPr>
                <w:sz w:val="16"/>
              </w:rPr>
              <w:t>Tropical Depression Ernesto, Severe Storms and Flooding</w:t>
            </w:r>
          </w:p>
        </w:tc>
        <w:tc>
          <w:tcPr>
            <w:tcW w:type="dxa" w:w="2235"/>
          </w:tcPr>
          <w:p>
            <w:pPr>
              <w:spacing w:after="0"/>
              <w:jc w:val="left"/>
            </w:pPr>
            <w:r>
              <w:rPr>
                <w:sz w:val="16"/>
              </w:rPr>
              <w:t>Hurricane; Inland Flooding</w:t>
            </w:r>
          </w:p>
        </w:tc>
        <w:tc>
          <w:tcPr>
            <w:tcW w:type="dxa" w:w="2652"/>
          </w:tcPr>
          <w:p>
            <w:pPr>
              <w:spacing w:after="0"/>
              <w:jc w:val="right"/>
            </w:pPr>
            <w:r>
              <w:rPr>
                <w:sz w:val="16"/>
              </w:rPr>
              <w:t>$53,900.77</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2"/>
          </w:tcPr>
          <w:p>
            <w:pPr>
              <w:spacing w:after="0"/>
              <w:jc w:val="left"/>
            </w:pPr>
            <w:r>
              <w:rPr>
                <w:sz w:val="16"/>
              </w:rPr>
              <w:t>Emergency</w:t>
            </w:r>
          </w:p>
        </w:tc>
        <w:tc>
          <w:tcPr>
            <w:tcW w:type="dxa" w:w="2490"/>
          </w:tcPr>
          <w:p>
            <w:pPr>
              <w:spacing w:after="0"/>
              <w:jc w:val="left"/>
            </w:pPr>
            <w:r>
              <w:rPr>
                <w:sz w:val="16"/>
              </w:rPr>
              <w:t>Hurricane Katrina Evacuation</w:t>
            </w:r>
          </w:p>
        </w:tc>
        <w:tc>
          <w:tcPr>
            <w:tcW w:type="dxa" w:w="2235"/>
          </w:tcPr>
          <w:p>
            <w:pPr>
              <w:spacing w:after="0"/>
              <w:jc w:val="left"/>
            </w:pPr>
            <w:r>
              <w:rPr>
                <w:sz w:val="16"/>
              </w:rPr>
              <w:t>Hurricane: evacuation support, not a local hazard event; not counted</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2"/>
          </w:tcPr>
          <w:p>
            <w:pPr>
              <w:spacing w:after="0"/>
              <w:jc w:val="left"/>
            </w:pPr>
            <w:r>
              <w:rPr>
                <w:sz w:val="16"/>
              </w:rPr>
              <w:t>Major disaster</w:t>
            </w:r>
          </w:p>
        </w:tc>
        <w:tc>
          <w:tcPr>
            <w:tcW w:type="dxa" w:w="2490"/>
          </w:tcPr>
          <w:p>
            <w:pPr>
              <w:spacing w:after="0"/>
              <w:jc w:val="left"/>
            </w:pPr>
            <w:r>
              <w:rPr>
                <w:sz w:val="16"/>
              </w:rPr>
              <w:t>Hurricane Isabel</w:t>
            </w:r>
          </w:p>
        </w:tc>
        <w:tc>
          <w:tcPr>
            <w:tcW w:type="dxa" w:w="2235"/>
          </w:tcPr>
          <w:p>
            <w:pPr>
              <w:spacing w:after="0"/>
              <w:jc w:val="left"/>
            </w:pPr>
            <w:r>
              <w:rPr>
                <w:sz w:val="16"/>
              </w:rPr>
              <w:t>Hurricane</w:t>
            </w:r>
          </w:p>
        </w:tc>
        <w:tc>
          <w:tcPr>
            <w:tcW w:type="dxa" w:w="2652"/>
          </w:tcPr>
          <w:p>
            <w:pPr>
              <w:spacing w:after="0"/>
              <w:jc w:val="right"/>
            </w:pPr>
            <w:r>
              <w:rPr>
                <w:sz w:val="16"/>
              </w:rPr>
              <w:t>$80,622.74</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2"/>
          </w:tcPr>
          <w:p>
            <w:pPr>
              <w:spacing w:after="0"/>
              <w:jc w:val="left"/>
            </w:pPr>
            <w:r>
              <w:rPr>
                <w:sz w:val="16"/>
              </w:rPr>
              <w:t>Major disaster</w:t>
            </w:r>
          </w:p>
        </w:tc>
        <w:tc>
          <w:tcPr>
            <w:tcW w:type="dxa" w:w="2490"/>
          </w:tcPr>
          <w:p>
            <w:pPr>
              <w:spacing w:after="0"/>
              <w:jc w:val="left"/>
            </w:pPr>
            <w:r>
              <w:rPr>
                <w:sz w:val="16"/>
              </w:rPr>
              <w:t>Severe Winter Storms</w:t>
            </w:r>
          </w:p>
        </w:tc>
        <w:tc>
          <w:tcPr>
            <w:tcW w:type="dxa" w:w="2235"/>
          </w:tcPr>
          <w:p>
            <w:pPr>
              <w:spacing w:after="0"/>
              <w:jc w:val="left"/>
            </w:pPr>
            <w:r>
              <w:rPr>
                <w:sz w:val="16"/>
              </w:rPr>
              <w:t>Winter Weather</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72"/>
          </w:tcPr>
          <w:p>
            <w:pPr>
              <w:spacing w:after="0"/>
              <w:jc w:val="left"/>
            </w:pPr>
            <w:r>
              <w:rPr>
                <w:sz w:val="16"/>
              </w:rPr>
              <w:t>Major disaster</w:t>
            </w:r>
          </w:p>
        </w:tc>
        <w:tc>
          <w:tcPr>
            <w:tcW w:type="dxa" w:w="2490"/>
          </w:tcPr>
          <w:p>
            <w:pPr>
              <w:spacing w:after="0"/>
              <w:jc w:val="left"/>
            </w:pPr>
            <w:r>
              <w:rPr>
                <w:sz w:val="16"/>
              </w:rPr>
              <w:t>Hurricane Floyd Major Disaster Declarations</w:t>
            </w:r>
          </w:p>
        </w:tc>
        <w:tc>
          <w:tcPr>
            <w:tcW w:type="dxa" w:w="2235"/>
          </w:tcPr>
          <w:p>
            <w:pPr>
              <w:spacing w:after="0"/>
              <w:jc w:val="left"/>
            </w:pPr>
            <w:r>
              <w:rPr>
                <w:sz w:val="16"/>
              </w:rPr>
              <w:t>Hurricane</w:t>
            </w:r>
          </w:p>
        </w:tc>
        <w:tc>
          <w:tcPr>
            <w:tcW w:type="dxa" w:w="2652"/>
          </w:tcPr>
          <w:p>
            <w:pPr>
              <w:spacing w:after="0"/>
              <w:jc w:val="right"/>
            </w:pPr>
            <w:r>
              <w:rPr>
                <w:sz w:val="16"/>
              </w:rPr>
              <w:t>$876</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72"/>
          </w:tcPr>
          <w:p>
            <w:pPr>
              <w:spacing w:after="0"/>
              <w:jc w:val="left"/>
            </w:pPr>
            <w:r>
              <w:rPr>
                <w:sz w:val="16"/>
              </w:rPr>
              <w:t>Emergency</w:t>
            </w:r>
          </w:p>
        </w:tc>
        <w:tc>
          <w:tcPr>
            <w:tcW w:type="dxa" w:w="2490"/>
          </w:tcPr>
          <w:p>
            <w:pPr>
              <w:spacing w:after="0"/>
              <w:jc w:val="left"/>
            </w:pPr>
            <w:r>
              <w:rPr>
                <w:sz w:val="16"/>
              </w:rPr>
              <w:t>Hurricane Floyd Emergency Declarations</w:t>
            </w:r>
          </w:p>
        </w:tc>
        <w:tc>
          <w:tcPr>
            <w:tcW w:type="dxa" w:w="2235"/>
          </w:tcPr>
          <w:p>
            <w:pPr>
              <w:spacing w:after="0"/>
              <w:jc w:val="left"/>
            </w:pPr>
            <w:r>
              <w:rPr>
                <w:sz w:val="16"/>
              </w:rPr>
              <w:t>Hurricane</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r>
              <w:rPr>
                <w:sz w:val="16"/>
              </w:rPr>
              <w:t>same incident as DR-1293</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72"/>
          </w:tcPr>
          <w:p>
            <w:pPr>
              <w:spacing w:after="0"/>
              <w:jc w:val="left"/>
            </w:pPr>
            <w:r>
              <w:rPr>
                <w:sz w:val="16"/>
              </w:rPr>
              <w:t>Major disaster</w:t>
            </w:r>
          </w:p>
        </w:tc>
        <w:tc>
          <w:tcPr>
            <w:tcW w:type="dxa" w:w="2490"/>
          </w:tcPr>
          <w:p>
            <w:pPr>
              <w:spacing w:after="0"/>
              <w:jc w:val="left"/>
            </w:pPr>
            <w:r>
              <w:rPr>
                <w:sz w:val="16"/>
              </w:rPr>
              <w:t>Hurricane Fran and Associated Severe Storm Cond</w:t>
            </w:r>
          </w:p>
        </w:tc>
        <w:tc>
          <w:tcPr>
            <w:tcW w:type="dxa" w:w="2235"/>
          </w:tcPr>
          <w:p>
            <w:pPr>
              <w:spacing w:after="0"/>
              <w:jc w:val="left"/>
            </w:pPr>
            <w:r>
              <w:rPr>
                <w:sz w:val="16"/>
              </w:rPr>
              <w:t>Hurricane</w:t>
            </w:r>
          </w:p>
        </w:tc>
        <w:tc>
          <w:tcPr>
            <w:tcW w:type="dxa" w:w="2652"/>
          </w:tcPr>
          <w:p>
            <w:pPr>
              <w:spacing w:after="0"/>
              <w:jc w:val="right"/>
            </w:pPr>
            <w:r>
              <w:rPr>
                <w:sz w:val="16"/>
              </w:rPr>
              <w:t>PA not declared for this county</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2"/>
          </w:tcPr>
          <w:p>
            <w:pPr>
              <w:spacing w:after="0"/>
              <w:jc w:val="left"/>
            </w:pPr>
            <w:r>
              <w:rPr>
                <w:sz w:val="16"/>
              </w:rPr>
              <w:t>Major disaster</w:t>
            </w:r>
          </w:p>
        </w:tc>
        <w:tc>
          <w:tcPr>
            <w:tcW w:type="dxa" w:w="2490"/>
          </w:tcPr>
          <w:p>
            <w:pPr>
              <w:spacing w:after="0"/>
              <w:jc w:val="left"/>
            </w:pPr>
            <w:r>
              <w:rPr>
                <w:sz w:val="16"/>
              </w:rPr>
              <w:t>Blizzard of 96 (Severe Snow Storm)</w:t>
            </w:r>
          </w:p>
        </w:tc>
        <w:tc>
          <w:tcPr>
            <w:tcW w:type="dxa" w:w="2235"/>
          </w:tcPr>
          <w:p>
            <w:pPr>
              <w:spacing w:after="0"/>
              <w:jc w:val="left"/>
            </w:pPr>
            <w:r>
              <w:rPr>
                <w:sz w:val="16"/>
              </w:rPr>
              <w:t>Winter Weather</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2"/>
          </w:tcPr>
          <w:p>
            <w:pPr>
              <w:spacing w:after="0"/>
              <w:jc w:val="left"/>
            </w:pPr>
            <w:r>
              <w:rPr>
                <w:sz w:val="16"/>
              </w:rPr>
              <w:t>Major disaster</w:t>
            </w:r>
          </w:p>
        </w:tc>
        <w:tc>
          <w:tcPr>
            <w:tcW w:type="dxa" w:w="2490"/>
          </w:tcPr>
          <w:p>
            <w:pPr>
              <w:spacing w:after="0"/>
              <w:jc w:val="left"/>
            </w:pPr>
            <w:r>
              <w:rPr>
                <w:sz w:val="16"/>
              </w:rPr>
              <w:t>Severe Ice Storms, Flooding</w:t>
            </w:r>
          </w:p>
        </w:tc>
        <w:tc>
          <w:tcPr>
            <w:tcW w:type="dxa" w:w="2235"/>
          </w:tcPr>
          <w:p>
            <w:pPr>
              <w:spacing w:after="0"/>
              <w:jc w:val="left"/>
            </w:pPr>
            <w:r>
              <w:rPr>
                <w:sz w:val="16"/>
              </w:rPr>
              <w:t>Winter Weather (primary); also designated: Inland Flooding</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2"/>
          </w:tcPr>
          <w:p>
            <w:pPr>
              <w:spacing w:after="0"/>
              <w:jc w:val="left"/>
            </w:pPr>
            <w:r>
              <w:rPr>
                <w:sz w:val="16"/>
              </w:rPr>
              <w:t>Emergency</w:t>
            </w:r>
          </w:p>
        </w:tc>
        <w:tc>
          <w:tcPr>
            <w:tcW w:type="dxa" w:w="2490"/>
          </w:tcPr>
          <w:p>
            <w:pPr>
              <w:spacing w:after="0"/>
              <w:jc w:val="left"/>
            </w:pPr>
            <w:r>
              <w:rPr>
                <w:sz w:val="16"/>
              </w:rPr>
              <w:t>Severe Winter Storm</w:t>
            </w:r>
          </w:p>
        </w:tc>
        <w:tc>
          <w:tcPr>
            <w:tcW w:type="dxa" w:w="2235"/>
          </w:tcPr>
          <w:p>
            <w:pPr>
              <w:spacing w:after="0"/>
              <w:jc w:val="left"/>
            </w:pPr>
            <w:r>
              <w:rPr>
                <w:sz w:val="16"/>
              </w:rPr>
              <w:t>Winter Weather</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72"/>
          </w:tcPr>
          <w:p>
            <w:pPr>
              <w:spacing w:after="0"/>
              <w:jc w:val="left"/>
            </w:pPr>
            <w:r>
              <w:rPr>
                <w:sz w:val="16"/>
              </w:rPr>
              <w:t>Major disaster</w:t>
            </w:r>
          </w:p>
        </w:tc>
        <w:tc>
          <w:tcPr>
            <w:tcW w:type="dxa" w:w="2490"/>
          </w:tcPr>
          <w:p>
            <w:pPr>
              <w:spacing w:after="0"/>
              <w:jc w:val="left"/>
            </w:pPr>
            <w:r>
              <w:rPr>
                <w:sz w:val="16"/>
              </w:rPr>
              <w:t>Severe Storms &amp; Flooding</w:t>
            </w:r>
          </w:p>
        </w:tc>
        <w:tc>
          <w:tcPr>
            <w:tcW w:type="dxa" w:w="2235"/>
          </w:tcPr>
          <w:p>
            <w:pPr>
              <w:spacing w:after="0"/>
              <w:jc w:val="left"/>
            </w:pPr>
            <w:r>
              <w:rPr>
                <w:sz w:val="16"/>
              </w:rPr>
              <w:t>Inland Flooding</w:t>
            </w:r>
          </w:p>
        </w:tc>
        <w:tc>
          <w:tcPr>
            <w:tcW w:type="dxa" w:w="2652"/>
          </w:tcPr>
          <w:p>
            <w:pPr>
              <w:spacing w:after="0"/>
              <w:jc w:val="right"/>
            </w:pPr>
            <w:r>
              <w:rPr>
                <w:sz w:val="16"/>
              </w:rPr>
              <w:t>PA not declared for this county</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72"/>
          </w:tcPr>
          <w:p>
            <w:pPr>
              <w:spacing w:after="0"/>
              <w:jc w:val="left"/>
            </w:pPr>
            <w:r>
              <w:rPr>
                <w:sz w:val="16"/>
              </w:rPr>
              <w:t>Major disaster</w:t>
            </w:r>
          </w:p>
        </w:tc>
        <w:tc>
          <w:tcPr>
            <w:tcW w:type="dxa" w:w="2490"/>
          </w:tcPr>
          <w:p>
            <w:pPr>
              <w:spacing w:after="0"/>
              <w:jc w:val="left"/>
            </w:pPr>
            <w:r>
              <w:rPr>
                <w:sz w:val="16"/>
              </w:rPr>
              <w:t>Ice Conditions</w:t>
            </w:r>
          </w:p>
        </w:tc>
        <w:tc>
          <w:tcPr>
            <w:tcW w:type="dxa" w:w="2235"/>
          </w:tcPr>
          <w:p>
            <w:pPr>
              <w:spacing w:after="0"/>
              <w:jc w:val="left"/>
            </w:pPr>
            <w:r>
              <w:rPr>
                <w:sz w:val="16"/>
              </w:rPr>
              <w:t>Cold Wave</w:t>
            </w:r>
          </w:p>
        </w:tc>
        <w:tc>
          <w:tcPr>
            <w:tcW w:type="dxa" w:w="2652"/>
          </w:tcPr>
          <w:p>
            <w:pPr>
              <w:spacing w:after="0"/>
              <w:jc w:val="right"/>
            </w:pPr>
            <w:r>
              <w:rPr>
                <w:sz w:val="16"/>
              </w:rPr>
              <w:t>PA not declared for this county</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72"/>
          </w:tcPr>
          <w:p>
            <w:pPr>
              <w:spacing w:after="0"/>
              <w:jc w:val="left"/>
            </w:pPr>
            <w:r>
              <w:rPr>
                <w:sz w:val="16"/>
              </w:rPr>
              <w:t>Major disaster</w:t>
            </w:r>
          </w:p>
        </w:tc>
        <w:tc>
          <w:tcPr>
            <w:tcW w:type="dxa" w:w="2490"/>
          </w:tcPr>
          <w:p>
            <w:pPr>
              <w:spacing w:after="0"/>
              <w:jc w:val="left"/>
            </w:pPr>
            <w:r>
              <w:rPr>
                <w:sz w:val="16"/>
              </w:rPr>
              <w:t>Tropical Storm Agnes</w:t>
            </w:r>
          </w:p>
        </w:tc>
        <w:tc>
          <w:tcPr>
            <w:tcW w:type="dxa" w:w="2235"/>
          </w:tcPr>
          <w:p>
            <w:pPr>
              <w:spacing w:after="0"/>
              <w:jc w:val="left"/>
            </w:pPr>
            <w:r>
              <w:rPr>
                <w:sz w:val="16"/>
              </w:rPr>
              <w:t>Inland Flooding (primary); also designated: Hurricane</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72"/>
          </w:tcPr>
          <w:p>
            <w:pPr>
              <w:spacing w:after="0"/>
              <w:jc w:val="left"/>
            </w:pPr>
            <w:r>
              <w:rPr>
                <w:sz w:val="16"/>
              </w:rPr>
              <w:t>Major disaster</w:t>
            </w:r>
          </w:p>
        </w:tc>
        <w:tc>
          <w:tcPr>
            <w:tcW w:type="dxa" w:w="2490"/>
          </w:tcPr>
          <w:p>
            <w:pPr>
              <w:spacing w:after="0"/>
              <w:jc w:val="left"/>
            </w:pPr>
            <w:r>
              <w:rPr>
                <w:sz w:val="16"/>
              </w:rPr>
              <w:t>Severe Storms &amp; Flooding</w:t>
            </w:r>
          </w:p>
        </w:tc>
        <w:tc>
          <w:tcPr>
            <w:tcW w:type="dxa" w:w="2235"/>
          </w:tcPr>
          <w:p>
            <w:pPr>
              <w:spacing w:after="0"/>
              <w:jc w:val="left"/>
            </w:pPr>
            <w:r>
              <w:rPr>
                <w:sz w:val="16"/>
              </w:rPr>
              <w:t>Hurricane (primary); also designated: Inland Flooding</w:t>
            </w:r>
          </w:p>
        </w:tc>
        <w:tc>
          <w:tcPr>
            <w:tcW w:type="dxa" w:w="2652"/>
          </w:tcPr>
          <w:p>
            <w:pPr>
              <w:spacing w:after="0"/>
              <w:jc w:val="right"/>
            </w:pPr>
            <w:r>
              <w:rPr>
                <w:sz w:val="16"/>
              </w:rPr>
              <w:t>no Public Assistance recorded</w:t>
            </w:r>
          </w:p>
        </w:tc>
        <w:tc>
          <w:tcPr>
            <w:tcW w:type="dxa" w:w="1360"/>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30</w:t>
            </w:r>
          </w:p>
        </w:tc>
        <w:tc>
          <w:tcPr>
            <w:tcW w:type="dxa" w:w="1159"/>
          </w:tcPr>
          <w:p>
            <w:pPr>
              <w:spacing w:after="0"/>
              <w:jc w:val="right"/>
            </w:pPr>
            <w:r>
              <w:rPr>
                <w:sz w:val="16"/>
              </w:rPr>
              <w:t>13</w:t>
            </w:r>
          </w:p>
        </w:tc>
        <w:tc>
          <w:tcPr>
            <w:tcW w:type="dxa" w:w="2116"/>
          </w:tcPr>
          <w:p>
            <w:pPr>
              <w:spacing w:after="0"/>
              <w:jc w:val="right"/>
            </w:pPr>
            <w:r>
              <w:rPr>
                <w:sz w:val="16"/>
              </w:rPr>
              <w:t>4</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104</w:t>
            </w:r>
          </w:p>
        </w:tc>
        <w:tc>
          <w:tcPr>
            <w:tcW w:type="dxa" w:w="1159"/>
          </w:tcPr>
          <w:p>
            <w:pPr>
              <w:spacing w:after="0"/>
              <w:jc w:val="right"/>
            </w:pPr>
            <w:r>
              <w:rPr>
                <w:sz w:val="16"/>
              </w:rPr>
              <w:t>24</w:t>
            </w:r>
          </w:p>
        </w:tc>
        <w:tc>
          <w:tcPr>
            <w:tcW w:type="dxa" w:w="2116"/>
          </w:tcPr>
          <w:p>
            <w:pPr>
              <w:spacing w:after="0"/>
              <w:jc w:val="right"/>
            </w:pPr>
            <w:r>
              <w:rPr>
                <w:sz w:val="16"/>
              </w:rPr>
              <w:t>2</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2"/>
        <w:gridCol w:w="1815"/>
        <w:gridCol w:w="2733"/>
        <w:gridCol w:w="919"/>
        <w:gridCol w:w="2695"/>
        <w:gridCol w:w="986"/>
        <w:gridCol w:w="2516"/>
      </w:tblGrid>
      <w:tr>
        <w:trPr>
          <w:cantSplit/>
          <w:tblHeader/>
        </w:trPr>
        <w:tc>
          <w:tcPr>
            <w:tcW w:type="dxa" w:w="1037"/>
            <w:shd w:val="clear" w:color="auto" w:fill="E8E8E8"/>
          </w:tcPr>
          <w:p>
            <w:pPr>
              <w:spacing w:after="0"/>
              <w:jc w:val="left"/>
            </w:pPr>
            <w:r>
              <w:rPr>
                <w:b/>
                <w:sz w:val="16"/>
              </w:rPr>
              <w:t>Date</w:t>
            </w:r>
          </w:p>
        </w:tc>
        <w:tc>
          <w:tcPr>
            <w:tcW w:type="dxa" w:w="1412"/>
            <w:shd w:val="clear" w:color="auto" w:fill="E8E8E8"/>
          </w:tcPr>
          <w:p>
            <w:pPr>
              <w:spacing w:after="0"/>
              <w:jc w:val="left"/>
            </w:pPr>
            <w:r>
              <w:rPr>
                <w:b/>
                <w:sz w:val="16"/>
              </w:rPr>
              <w:t>Event type</w:t>
            </w:r>
          </w:p>
        </w:tc>
        <w:tc>
          <w:tcPr>
            <w:tcW w:type="dxa" w:w="1815"/>
            <w:shd w:val="clear" w:color="auto" w:fill="E8E8E8"/>
          </w:tcPr>
          <w:p>
            <w:pPr>
              <w:spacing w:after="0"/>
              <w:jc w:val="left"/>
            </w:pPr>
            <w:r>
              <w:rPr>
                <w:b/>
                <w:sz w:val="16"/>
              </w:rPr>
              <w:t>Magnitude or extent</w:t>
            </w:r>
          </w:p>
        </w:tc>
        <w:tc>
          <w:tcPr>
            <w:tcW w:type="dxa" w:w="2733"/>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5"/>
            <w:shd w:val="clear" w:color="auto" w:fill="E8E8E8"/>
          </w:tcPr>
          <w:p>
            <w:pPr>
              <w:spacing w:after="0"/>
              <w:jc w:val="left"/>
            </w:pPr>
            <w:r>
              <w:rPr>
                <w:b/>
                <w:sz w:val="16"/>
              </w:rPr>
              <w:t>Location</w:t>
            </w:r>
          </w:p>
        </w:tc>
        <w:tc>
          <w:tcPr>
            <w:tcW w:type="dxa" w:w="986"/>
            <w:shd w:val="clear" w:color="auto" w:fill="E8E8E8"/>
          </w:tcPr>
          <w:p>
            <w:pPr>
              <w:spacing w:after="0"/>
              <w:jc w:val="left"/>
            </w:pPr>
            <w:r>
              <w:rPr>
                <w:b/>
                <w:sz w:val="16"/>
              </w:rPr>
              <w:t>Flags</w:t>
            </w:r>
          </w:p>
        </w:tc>
        <w:tc>
          <w:tcPr>
            <w:tcW w:type="dxa" w:w="25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2026-05-27</w:t>
            </w:r>
          </w:p>
        </w:tc>
        <w:tc>
          <w:tcPr>
            <w:tcW w:type="dxa" w:w="1412"/>
          </w:tcPr>
          <w:p>
            <w:pPr>
              <w:spacing w:after="0"/>
              <w:jc w:val="left"/>
            </w:pPr>
            <w:r>
              <w:rPr>
                <w:sz w:val="16"/>
              </w:rPr>
              <w:t>Thunderstorm Wind</w:t>
            </w:r>
          </w:p>
        </w:tc>
        <w:tc>
          <w:tcPr>
            <w:tcW w:type="dxa" w:w="1815"/>
          </w:tcPr>
          <w:p>
            <w:pPr>
              <w:spacing w:after="0"/>
              <w:jc w:val="left"/>
            </w:pPr>
            <w:r>
              <w:rPr>
                <w:sz w:val="16"/>
              </w:rPr>
              <w:t>50 kt (58 mph) estimated gust</w:t>
            </w:r>
          </w:p>
        </w:tc>
        <w:tc>
          <w:tcPr>
            <w:tcW w:type="dxa" w:w="2733"/>
          </w:tcPr>
          <w:p>
            <w:pPr>
              <w:spacing w:after="0"/>
              <w:jc w:val="left"/>
            </w:pPr>
            <w:r>
              <w:rPr>
                <w:sz w:val="16"/>
              </w:rPr>
              <w:t>$3,000 property; $0 crops (2026 dollars)</w:t>
            </w:r>
          </w:p>
        </w:tc>
        <w:tc>
          <w:tcPr>
            <w:tcW w:type="dxa" w:w="919"/>
          </w:tcPr>
          <w:p>
            <w:pPr>
              <w:spacing w:after="0"/>
              <w:jc w:val="right"/>
            </w:pPr>
            <w:r>
              <w:rPr>
                <w:sz w:val="16"/>
              </w:rPr>
              <w:t>0, 2</w:t>
            </w:r>
          </w:p>
        </w:tc>
        <w:tc>
          <w:tcPr>
            <w:tcW w:type="dxa" w:w="2695"/>
          </w:tcPr>
          <w:p>
            <w:pPr>
              <w:spacing w:after="0"/>
              <w:jc w:val="left"/>
            </w:pPr>
            <w:r>
              <w:rPr>
                <w:sz w:val="16"/>
              </w:rPr>
              <w:t>BURGESS STORE</w:t>
            </w:r>
          </w:p>
        </w:tc>
        <w:tc>
          <w:tcPr>
            <w:tcW w:type="dxa" w:w="986"/>
          </w:tcPr>
          <w:p>
            <w:pPr>
              <w:spacing w:after="0"/>
              <w:jc w:val="left"/>
            </w:pPr>
            <w:r>
              <w:rPr>
                <w:sz w:val="16"/>
              </w:rPr>
              <w:t>new since last plan; within last 5 years</w:t>
            </w:r>
          </w:p>
        </w:tc>
        <w:tc>
          <w:tcPr>
            <w:tcW w:type="dxa" w:w="2516"/>
          </w:tcPr>
          <w:p>
            <w:pPr>
              <w:spacing w:after="0"/>
              <w:jc w:val="left"/>
            </w:pPr>
            <w:r>
              <w:rPr>
                <w:sz w:val="16"/>
              </w:rPr>
              <w:t>deaths or injuries recorded</w:t>
            </w:r>
          </w:p>
        </w:tc>
      </w:tr>
      <w:tr>
        <w:trPr>
          <w:cantSplit/>
        </w:trPr>
        <w:tc>
          <w:tcPr>
            <w:tcW w:type="dxa" w:w="1037"/>
          </w:tcPr>
          <w:p>
            <w:pPr>
              <w:spacing w:after="0"/>
              <w:jc w:val="left"/>
            </w:pPr>
            <w:r>
              <w:rPr>
                <w:sz w:val="16"/>
              </w:rPr>
              <w:t>2024-07-20</w:t>
            </w:r>
          </w:p>
        </w:tc>
        <w:tc>
          <w:tcPr>
            <w:tcW w:type="dxa" w:w="1412"/>
          </w:tcPr>
          <w:p>
            <w:pPr>
              <w:spacing w:after="0"/>
              <w:jc w:val="left"/>
            </w:pPr>
            <w:r>
              <w:rPr>
                <w:sz w:val="16"/>
              </w:rPr>
              <w:t>Flash Flood</w:t>
            </w:r>
          </w:p>
        </w:tc>
        <w:tc>
          <w:tcPr>
            <w:tcW w:type="dxa" w:w="1815"/>
          </w:tcPr>
          <w:p>
            <w:pPr>
              <w:spacing w:after="0"/>
              <w:jc w:val="left"/>
            </w:pPr>
          </w:p>
        </w:tc>
        <w:tc>
          <w:tcPr>
            <w:tcW w:type="dxa" w:w="2733"/>
          </w:tcPr>
          <w:p>
            <w:pPr>
              <w:spacing w:after="0"/>
              <w:jc w:val="left"/>
            </w:pPr>
            <w:r>
              <w:rPr>
                <w:sz w:val="16"/>
              </w:rPr>
              <w:t>$60,000 property; $0 crops (2024 dollars)</w:t>
            </w:r>
          </w:p>
        </w:tc>
        <w:tc>
          <w:tcPr>
            <w:tcW w:type="dxa" w:w="919"/>
          </w:tcPr>
          <w:p>
            <w:pPr>
              <w:spacing w:after="0"/>
              <w:jc w:val="right"/>
            </w:pPr>
            <w:r>
              <w:rPr>
                <w:sz w:val="16"/>
              </w:rPr>
              <w:t>0, 0</w:t>
            </w:r>
          </w:p>
        </w:tc>
        <w:tc>
          <w:tcPr>
            <w:tcW w:type="dxa" w:w="2695"/>
          </w:tcPr>
          <w:p>
            <w:pPr>
              <w:spacing w:after="0"/>
              <w:jc w:val="left"/>
            </w:pPr>
            <w:r>
              <w:rPr>
                <w:sz w:val="16"/>
              </w:rPr>
              <w:t>REHOBOTH CHURCH</w:t>
            </w:r>
          </w:p>
        </w:tc>
        <w:tc>
          <w:tcPr>
            <w:tcW w:type="dxa" w:w="986"/>
          </w:tcPr>
          <w:p>
            <w:pPr>
              <w:spacing w:after="0"/>
              <w:jc w:val="left"/>
            </w:pPr>
            <w:r>
              <w:rPr>
                <w:sz w:val="16"/>
              </w:rPr>
              <w:t>new since last plan; within last 5 years</w:t>
            </w:r>
          </w:p>
        </w:tc>
        <w:tc>
          <w:tcPr>
            <w:tcW w:type="dxa" w:w="25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2021-05-03</w:t>
            </w:r>
          </w:p>
        </w:tc>
        <w:tc>
          <w:tcPr>
            <w:tcW w:type="dxa" w:w="1412"/>
          </w:tcPr>
          <w:p>
            <w:pPr>
              <w:spacing w:after="0"/>
              <w:jc w:val="left"/>
            </w:pPr>
            <w:r>
              <w:rPr>
                <w:sz w:val="16"/>
              </w:rPr>
              <w:t>Tornado</w:t>
            </w:r>
          </w:p>
        </w:tc>
        <w:tc>
          <w:tcPr>
            <w:tcW w:type="dxa" w:w="1815"/>
          </w:tcPr>
          <w:p>
            <w:pPr>
              <w:spacing w:after="0"/>
              <w:jc w:val="left"/>
            </w:pPr>
            <w:r>
              <w:rPr>
                <w:sz w:val="16"/>
              </w:rPr>
              <w:t>EF2, 4.41 mi within this county, 250 yd wide</w:t>
            </w:r>
          </w:p>
        </w:tc>
        <w:tc>
          <w:tcPr>
            <w:tcW w:type="dxa" w:w="2733"/>
          </w:tcPr>
          <w:p>
            <w:pPr>
              <w:spacing w:after="0"/>
              <w:jc w:val="left"/>
            </w:pPr>
            <w:r>
              <w:rPr>
                <w:sz w:val="16"/>
              </w:rPr>
              <w:t>$500,000 property; $0 crops (2021 dollars)</w:t>
            </w:r>
          </w:p>
        </w:tc>
        <w:tc>
          <w:tcPr>
            <w:tcW w:type="dxa" w:w="919"/>
          </w:tcPr>
          <w:p>
            <w:pPr>
              <w:spacing w:after="0"/>
              <w:jc w:val="right"/>
            </w:pPr>
            <w:r>
              <w:rPr>
                <w:sz w:val="16"/>
              </w:rPr>
              <w:t>0, 0</w:t>
            </w:r>
          </w:p>
        </w:tc>
        <w:tc>
          <w:tcPr>
            <w:tcW w:type="dxa" w:w="2695"/>
          </w:tcPr>
          <w:p>
            <w:pPr>
              <w:spacing w:after="0"/>
              <w:jc w:val="left"/>
            </w:pPr>
            <w:r>
              <w:rPr>
                <w:sz w:val="16"/>
              </w:rPr>
              <w:t>LUTTRELLVILLE to LAKE</w:t>
            </w:r>
          </w:p>
        </w:tc>
        <w:tc>
          <w:tcPr>
            <w:tcW w:type="dxa" w:w="986"/>
          </w:tcPr>
          <w:p>
            <w:pPr>
              <w:spacing w:after="0"/>
              <w:jc w:val="left"/>
            </w:pPr>
          </w:p>
        </w:tc>
        <w:tc>
          <w:tcPr>
            <w:tcW w:type="dxa" w:w="2516"/>
          </w:tcPr>
          <w:p>
            <w:pPr>
              <w:spacing w:after="0"/>
              <w:jc w:val="left"/>
            </w:pPr>
            <w:r>
              <w:rPr>
                <w:sz w:val="16"/>
              </w:rPr>
              <w:t>B1-c worst recorded: Tornado</w:t>
            </w:r>
          </w:p>
        </w:tc>
      </w:tr>
      <w:tr>
        <w:trPr>
          <w:cantSplit/>
        </w:trPr>
        <w:tc>
          <w:tcPr>
            <w:tcW w:type="dxa" w:w="1037"/>
          </w:tcPr>
          <w:p>
            <w:pPr>
              <w:spacing w:after="0"/>
              <w:jc w:val="left"/>
            </w:pPr>
            <w:r>
              <w:rPr>
                <w:sz w:val="16"/>
              </w:rPr>
              <w:t>2021-02-13</w:t>
            </w:r>
          </w:p>
        </w:tc>
        <w:tc>
          <w:tcPr>
            <w:tcW w:type="dxa" w:w="1412"/>
          </w:tcPr>
          <w:p>
            <w:pPr>
              <w:spacing w:after="0"/>
              <w:jc w:val="left"/>
            </w:pPr>
            <w:r>
              <w:rPr>
                <w:sz w:val="16"/>
              </w:rPr>
              <w:t>Ice Storm</w:t>
            </w:r>
          </w:p>
        </w:tc>
        <w:tc>
          <w:tcPr>
            <w:tcW w:type="dxa" w:w="1815"/>
          </w:tcPr>
          <w:p>
            <w:pPr>
              <w:spacing w:after="0"/>
              <w:jc w:val="left"/>
            </w:pPr>
          </w:p>
        </w:tc>
        <w:tc>
          <w:tcPr>
            <w:tcW w:type="dxa" w:w="2733"/>
          </w:tcPr>
          <w:p>
            <w:pPr>
              <w:spacing w:after="0"/>
              <w:jc w:val="left"/>
            </w:pPr>
            <w:r>
              <w:rPr>
                <w:sz w:val="16"/>
              </w:rPr>
              <w:t>$40,000 property; $0 crops (zone total, 2021 dollars)</w:t>
            </w:r>
          </w:p>
        </w:tc>
        <w:tc>
          <w:tcPr>
            <w:tcW w:type="dxa" w:w="919"/>
          </w:tcPr>
          <w:p>
            <w:pPr>
              <w:spacing w:after="0"/>
              <w:jc w:val="right"/>
            </w:pPr>
            <w:r>
              <w:rPr>
                <w:sz w:val="16"/>
              </w:rPr>
              <w:t>0, 0</w:t>
            </w:r>
          </w:p>
        </w:tc>
        <w:tc>
          <w:tcPr>
            <w:tcW w:type="dxa" w:w="2695"/>
          </w:tcPr>
          <w:p>
            <w:pPr>
              <w:spacing w:after="0"/>
              <w:jc w:val="left"/>
            </w:pPr>
            <w:r>
              <w:rPr>
                <w:sz w:val="16"/>
              </w:rPr>
              <w:t>NWS zone VAZ077 (NORTHUMBERLAND), zone-level</w:t>
            </w:r>
          </w:p>
        </w:tc>
        <w:tc>
          <w:tcPr>
            <w:tcW w:type="dxa" w:w="986"/>
          </w:tcPr>
          <w:p>
            <w:pPr>
              <w:spacing w:after="0"/>
              <w:jc w:val="left"/>
            </w:pPr>
          </w:p>
        </w:tc>
        <w:tc>
          <w:tcPr>
            <w:tcW w:type="dxa" w:w="2516"/>
          </w:tcPr>
          <w:p>
            <w:pPr>
              <w:spacing w:after="0"/>
              <w:jc w:val="left"/>
            </w:pPr>
            <w:r>
              <w:rPr>
                <w:sz w:val="16"/>
              </w:rPr>
              <w:t>B1-c worst recorded: Ice Storm</w:t>
            </w:r>
          </w:p>
        </w:tc>
      </w:tr>
      <w:tr>
        <w:trPr>
          <w:cantSplit/>
        </w:trPr>
        <w:tc>
          <w:tcPr>
            <w:tcW w:type="dxa" w:w="1037"/>
          </w:tcPr>
          <w:p>
            <w:pPr>
              <w:spacing w:after="0"/>
              <w:jc w:val="left"/>
            </w:pPr>
            <w:r>
              <w:rPr>
                <w:sz w:val="16"/>
              </w:rPr>
              <w:t>2018-03-02</w:t>
            </w:r>
          </w:p>
        </w:tc>
        <w:tc>
          <w:tcPr>
            <w:tcW w:type="dxa" w:w="1412"/>
          </w:tcPr>
          <w:p>
            <w:pPr>
              <w:spacing w:after="0"/>
              <w:jc w:val="left"/>
            </w:pPr>
            <w:r>
              <w:rPr>
                <w:sz w:val="16"/>
              </w:rPr>
              <w:t>High Wind</w:t>
            </w:r>
          </w:p>
        </w:tc>
        <w:tc>
          <w:tcPr>
            <w:tcW w:type="dxa" w:w="1815"/>
          </w:tcPr>
          <w:p>
            <w:pPr>
              <w:spacing w:after="0"/>
              <w:jc w:val="left"/>
            </w:pPr>
            <w:r>
              <w:rPr>
                <w:sz w:val="16"/>
              </w:rPr>
              <w:t>60 kt (69 mph) estimated gust</w:t>
            </w:r>
          </w:p>
        </w:tc>
        <w:tc>
          <w:tcPr>
            <w:tcW w:type="dxa" w:w="2733"/>
          </w:tcPr>
          <w:p>
            <w:pPr>
              <w:spacing w:after="0"/>
              <w:jc w:val="left"/>
            </w:pPr>
            <w:r>
              <w:rPr>
                <w:sz w:val="16"/>
              </w:rPr>
              <w:t>$25,000 property; $0 crops (zone total, 2018 dollars)</w:t>
            </w:r>
          </w:p>
        </w:tc>
        <w:tc>
          <w:tcPr>
            <w:tcW w:type="dxa" w:w="919"/>
          </w:tcPr>
          <w:p>
            <w:pPr>
              <w:spacing w:after="0"/>
              <w:jc w:val="right"/>
            </w:pPr>
            <w:r>
              <w:rPr>
                <w:sz w:val="16"/>
              </w:rPr>
              <w:t>0, 0</w:t>
            </w:r>
          </w:p>
        </w:tc>
        <w:tc>
          <w:tcPr>
            <w:tcW w:type="dxa" w:w="2695"/>
          </w:tcPr>
          <w:p>
            <w:pPr>
              <w:spacing w:after="0"/>
              <w:jc w:val="left"/>
            </w:pPr>
            <w:r>
              <w:rPr>
                <w:sz w:val="16"/>
              </w:rPr>
              <w:t>NWS zone VAZ077 (NORTHUMBERLAND), zone-level</w:t>
            </w:r>
          </w:p>
        </w:tc>
        <w:tc>
          <w:tcPr>
            <w:tcW w:type="dxa" w:w="986"/>
          </w:tcPr>
          <w:p>
            <w:pPr>
              <w:spacing w:after="0"/>
              <w:jc w:val="left"/>
            </w:pPr>
          </w:p>
        </w:tc>
        <w:tc>
          <w:tcPr>
            <w:tcW w:type="dxa" w:w="2516"/>
          </w:tcPr>
          <w:p>
            <w:pPr>
              <w:spacing w:after="0"/>
              <w:jc w:val="left"/>
            </w:pPr>
            <w:r>
              <w:rPr>
                <w:sz w:val="16"/>
              </w:rPr>
              <w:t>B1-c worst recorded: High Wind and Strong Wind</w:t>
            </w:r>
          </w:p>
        </w:tc>
      </w:tr>
      <w:tr>
        <w:trPr>
          <w:cantSplit/>
        </w:trPr>
        <w:tc>
          <w:tcPr>
            <w:tcW w:type="dxa" w:w="1037"/>
          </w:tcPr>
          <w:p>
            <w:pPr>
              <w:spacing w:after="0"/>
              <w:jc w:val="left"/>
            </w:pPr>
            <w:r>
              <w:rPr>
                <w:sz w:val="16"/>
              </w:rPr>
              <w:t>2012-07-05</w:t>
            </w:r>
          </w:p>
        </w:tc>
        <w:tc>
          <w:tcPr>
            <w:tcW w:type="dxa" w:w="1412"/>
          </w:tcPr>
          <w:p>
            <w:pPr>
              <w:spacing w:after="0"/>
              <w:jc w:val="left"/>
            </w:pPr>
            <w:r>
              <w:rPr>
                <w:sz w:val="16"/>
              </w:rPr>
              <w:t>Heat</w:t>
            </w:r>
          </w:p>
        </w:tc>
        <w:tc>
          <w:tcPr>
            <w:tcW w:type="dxa" w:w="1815"/>
          </w:tcPr>
          <w:p>
            <w:pPr>
              <w:spacing w:after="0"/>
              <w:jc w:val="left"/>
            </w:pPr>
          </w:p>
        </w:tc>
        <w:tc>
          <w:tcPr>
            <w:tcW w:type="dxa" w:w="2733"/>
          </w:tcPr>
          <w:p>
            <w:pPr>
              <w:spacing w:after="0"/>
              <w:jc w:val="left"/>
            </w:pPr>
            <w:r>
              <w:rPr>
                <w:sz w:val="16"/>
              </w:rPr>
              <w:t>$0 property; $0 crops (zone total, 2012 dollars)</w:t>
            </w:r>
          </w:p>
        </w:tc>
        <w:tc>
          <w:tcPr>
            <w:tcW w:type="dxa" w:w="919"/>
          </w:tcPr>
          <w:p>
            <w:pPr>
              <w:spacing w:after="0"/>
              <w:jc w:val="right"/>
            </w:pPr>
            <w:r>
              <w:rPr>
                <w:sz w:val="16"/>
              </w:rPr>
              <w:t>0, 0</w:t>
            </w:r>
          </w:p>
        </w:tc>
        <w:tc>
          <w:tcPr>
            <w:tcW w:type="dxa" w:w="2695"/>
          </w:tcPr>
          <w:p>
            <w:pPr>
              <w:spacing w:after="0"/>
              <w:jc w:val="left"/>
            </w:pPr>
            <w:r>
              <w:rPr>
                <w:sz w:val="16"/>
              </w:rPr>
              <w:t>NWS zone VAZ077 (NORTHUMBERLAND), zone-level</w:t>
            </w:r>
          </w:p>
        </w:tc>
        <w:tc>
          <w:tcPr>
            <w:tcW w:type="dxa" w:w="986"/>
          </w:tcPr>
          <w:p>
            <w:pPr>
              <w:spacing w:after="0"/>
              <w:jc w:val="left"/>
            </w:pPr>
          </w:p>
        </w:tc>
        <w:tc>
          <w:tcPr>
            <w:tcW w:type="dxa" w:w="2516"/>
          </w:tcPr>
          <w:p>
            <w:pPr>
              <w:spacing w:after="0"/>
              <w:jc w:val="left"/>
            </w:pPr>
            <w:r>
              <w:rPr>
                <w:sz w:val="16"/>
              </w:rPr>
              <w:t>B1-c worst recorded: Excessive Heat, Heat</w:t>
            </w:r>
          </w:p>
        </w:tc>
      </w:tr>
      <w:tr>
        <w:trPr>
          <w:cantSplit/>
        </w:trPr>
        <w:tc>
          <w:tcPr>
            <w:tcW w:type="dxa" w:w="1037"/>
          </w:tcPr>
          <w:p>
            <w:pPr>
              <w:spacing w:after="0"/>
              <w:jc w:val="left"/>
            </w:pPr>
            <w:r>
              <w:rPr>
                <w:sz w:val="16"/>
              </w:rPr>
              <w:t>2006-09-01</w:t>
            </w:r>
          </w:p>
        </w:tc>
        <w:tc>
          <w:tcPr>
            <w:tcW w:type="dxa" w:w="1412"/>
          </w:tcPr>
          <w:p>
            <w:pPr>
              <w:spacing w:after="0"/>
              <w:jc w:val="left"/>
            </w:pPr>
            <w:r>
              <w:rPr>
                <w:sz w:val="16"/>
              </w:rPr>
              <w:t>Coastal Flood</w:t>
            </w:r>
          </w:p>
        </w:tc>
        <w:tc>
          <w:tcPr>
            <w:tcW w:type="dxa" w:w="1815"/>
          </w:tcPr>
          <w:p>
            <w:pPr>
              <w:spacing w:after="0"/>
              <w:jc w:val="left"/>
            </w:pPr>
          </w:p>
        </w:tc>
        <w:tc>
          <w:tcPr>
            <w:tcW w:type="dxa" w:w="2733"/>
          </w:tcPr>
          <w:p>
            <w:pPr>
              <w:spacing w:after="0"/>
              <w:jc w:val="left"/>
            </w:pPr>
            <w:r>
              <w:rPr>
                <w:sz w:val="16"/>
              </w:rPr>
              <w:t>$19,700,000 property; crops not reported (zone total, 2006 dollars)</w:t>
            </w:r>
          </w:p>
        </w:tc>
        <w:tc>
          <w:tcPr>
            <w:tcW w:type="dxa" w:w="919"/>
          </w:tcPr>
          <w:p>
            <w:pPr>
              <w:spacing w:after="0"/>
              <w:jc w:val="right"/>
            </w:pPr>
            <w:r>
              <w:rPr>
                <w:sz w:val="16"/>
              </w:rPr>
              <w:t>0, 0</w:t>
            </w:r>
          </w:p>
        </w:tc>
        <w:tc>
          <w:tcPr>
            <w:tcW w:type="dxa" w:w="2695"/>
          </w:tcPr>
          <w:p>
            <w:pPr>
              <w:spacing w:after="0"/>
              <w:jc w:val="left"/>
            </w:pPr>
            <w:r>
              <w:rPr>
                <w:sz w:val="16"/>
              </w:rPr>
              <w:t>NWS zone VAZ077 (NORTHUMBERLAND), zone-level</w:t>
            </w:r>
          </w:p>
        </w:tc>
        <w:tc>
          <w:tcPr>
            <w:tcW w:type="dxa" w:w="986"/>
          </w:tcPr>
          <w:p>
            <w:pPr>
              <w:spacing w:after="0"/>
              <w:jc w:val="left"/>
            </w:pPr>
          </w:p>
        </w:tc>
        <w:tc>
          <w:tcPr>
            <w:tcW w:type="dxa" w:w="2516"/>
          </w:tcPr>
          <w:p>
            <w:pPr>
              <w:spacing w:after="0"/>
              <w:jc w:val="left"/>
            </w:pPr>
            <w:r>
              <w:rPr>
                <w:sz w:val="16"/>
              </w:rPr>
              <w:t>B1-c worst recorded: Coastal Flood, Storm Surge/Tide</w:t>
            </w:r>
          </w:p>
        </w:tc>
      </w:tr>
      <w:tr>
        <w:trPr>
          <w:cantSplit/>
        </w:trPr>
        <w:tc>
          <w:tcPr>
            <w:tcW w:type="dxa" w:w="1037"/>
          </w:tcPr>
          <w:p>
            <w:pPr>
              <w:spacing w:after="0"/>
              <w:jc w:val="left"/>
            </w:pPr>
            <w:r>
              <w:rPr>
                <w:sz w:val="16"/>
              </w:rPr>
              <w:t>1999-09-15</w:t>
            </w:r>
          </w:p>
        </w:tc>
        <w:tc>
          <w:tcPr>
            <w:tcW w:type="dxa" w:w="1412"/>
          </w:tcPr>
          <w:p>
            <w:pPr>
              <w:spacing w:after="0"/>
              <w:jc w:val="left"/>
            </w:pPr>
            <w:r>
              <w:rPr>
                <w:sz w:val="16"/>
              </w:rPr>
              <w:t>Hurricane (NOAA event type 'Hurricane (Typhoon)')</w:t>
            </w:r>
          </w:p>
        </w:tc>
        <w:tc>
          <w:tcPr>
            <w:tcW w:type="dxa" w:w="1815"/>
          </w:tcPr>
          <w:p>
            <w:pPr>
              <w:spacing w:after="0"/>
              <w:jc w:val="left"/>
            </w:pPr>
          </w:p>
        </w:tc>
        <w:tc>
          <w:tcPr>
            <w:tcW w:type="dxa" w:w="2733"/>
          </w:tcPr>
          <w:p>
            <w:pPr>
              <w:spacing w:after="0"/>
              <w:jc w:val="left"/>
            </w:pPr>
            <w:r>
              <w:rPr>
                <w:sz w:val="16"/>
              </w:rPr>
              <w:t>$617,000 property; $147,000 crops (zone total, 1999 dollars)</w:t>
            </w:r>
          </w:p>
        </w:tc>
        <w:tc>
          <w:tcPr>
            <w:tcW w:type="dxa" w:w="919"/>
          </w:tcPr>
          <w:p>
            <w:pPr>
              <w:spacing w:after="0"/>
              <w:jc w:val="right"/>
            </w:pPr>
            <w:r>
              <w:rPr>
                <w:sz w:val="16"/>
              </w:rPr>
              <w:t>0, 0</w:t>
            </w:r>
          </w:p>
        </w:tc>
        <w:tc>
          <w:tcPr>
            <w:tcW w:type="dxa" w:w="2695"/>
          </w:tcPr>
          <w:p>
            <w:pPr>
              <w:spacing w:after="0"/>
              <w:jc w:val="left"/>
            </w:pPr>
            <w:r>
              <w:rPr>
                <w:sz w:val="16"/>
              </w:rPr>
              <w:t>NWS zone VAZ077 (NORTHUMBERLAND), zone-level</w:t>
            </w:r>
          </w:p>
        </w:tc>
        <w:tc>
          <w:tcPr>
            <w:tcW w:type="dxa" w:w="986"/>
          </w:tcPr>
          <w:p>
            <w:pPr>
              <w:spacing w:after="0"/>
              <w:jc w:val="left"/>
            </w:pPr>
          </w:p>
        </w:tc>
        <w:tc>
          <w:tcPr>
            <w:tcW w:type="dxa" w:w="25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1998-10-01</w:t>
            </w:r>
          </w:p>
        </w:tc>
        <w:tc>
          <w:tcPr>
            <w:tcW w:type="dxa" w:w="1412"/>
          </w:tcPr>
          <w:p>
            <w:pPr>
              <w:spacing w:after="0"/>
              <w:jc w:val="left"/>
            </w:pPr>
            <w:r>
              <w:rPr>
                <w:sz w:val="16"/>
              </w:rPr>
              <w:t>Drought</w:t>
            </w:r>
          </w:p>
        </w:tc>
        <w:tc>
          <w:tcPr>
            <w:tcW w:type="dxa" w:w="1815"/>
          </w:tcPr>
          <w:p>
            <w:pPr>
              <w:spacing w:after="0"/>
              <w:jc w:val="left"/>
            </w:pPr>
          </w:p>
        </w:tc>
        <w:tc>
          <w:tcPr>
            <w:tcW w:type="dxa" w:w="2733"/>
          </w:tcPr>
          <w:p>
            <w:pPr>
              <w:spacing w:after="0"/>
              <w:jc w:val="left"/>
            </w:pPr>
            <w:r>
              <w:rPr>
                <w:sz w:val="16"/>
              </w:rPr>
              <w:t>property not reported; $2,000,000 crops (zone total, 1998 dollars)</w:t>
            </w:r>
          </w:p>
        </w:tc>
        <w:tc>
          <w:tcPr>
            <w:tcW w:type="dxa" w:w="919"/>
          </w:tcPr>
          <w:p>
            <w:pPr>
              <w:spacing w:after="0"/>
              <w:jc w:val="right"/>
            </w:pPr>
            <w:r>
              <w:rPr>
                <w:sz w:val="16"/>
              </w:rPr>
              <w:t>0, 0</w:t>
            </w:r>
          </w:p>
        </w:tc>
        <w:tc>
          <w:tcPr>
            <w:tcW w:type="dxa" w:w="2695"/>
          </w:tcPr>
          <w:p>
            <w:pPr>
              <w:spacing w:after="0"/>
              <w:jc w:val="left"/>
            </w:pPr>
            <w:r>
              <w:rPr>
                <w:sz w:val="16"/>
              </w:rPr>
              <w:t>NWS zone VAZ077 (NORTHUMBERLAND), zone-level</w:t>
            </w:r>
          </w:p>
        </w:tc>
        <w:tc>
          <w:tcPr>
            <w:tcW w:type="dxa" w:w="986"/>
          </w:tcPr>
          <w:p>
            <w:pPr>
              <w:spacing w:after="0"/>
              <w:jc w:val="left"/>
            </w:pPr>
          </w:p>
        </w:tc>
        <w:tc>
          <w:tcPr>
            <w:tcW w:type="dxa" w:w="2516"/>
          </w:tcPr>
          <w:p>
            <w:pPr>
              <w:spacing w:after="0"/>
              <w:jc w:val="left"/>
            </w:pPr>
            <w:r>
              <w:rPr>
                <w:sz w:val="16"/>
              </w:rPr>
              <w:t>B1-c worst recorded: Drought</w:t>
            </w:r>
          </w:p>
        </w:tc>
      </w:tr>
      <w:tr>
        <w:trPr>
          <w:cantSplit/>
        </w:trPr>
        <w:tc>
          <w:tcPr>
            <w:tcW w:type="dxa" w:w="1037"/>
          </w:tcPr>
          <w:p>
            <w:pPr>
              <w:spacing w:after="0"/>
              <w:jc w:val="left"/>
            </w:pPr>
            <w:r>
              <w:rPr>
                <w:sz w:val="16"/>
              </w:rPr>
              <w:t>1998-04-09</w:t>
            </w:r>
          </w:p>
        </w:tc>
        <w:tc>
          <w:tcPr>
            <w:tcW w:type="dxa" w:w="1412"/>
          </w:tcPr>
          <w:p>
            <w:pPr>
              <w:spacing w:after="0"/>
              <w:jc w:val="left"/>
            </w:pPr>
            <w:r>
              <w:rPr>
                <w:sz w:val="16"/>
              </w:rPr>
              <w:t>Hail</w:t>
            </w:r>
          </w:p>
        </w:tc>
        <w:tc>
          <w:tcPr>
            <w:tcW w:type="dxa" w:w="1815"/>
          </w:tcPr>
          <w:p>
            <w:pPr>
              <w:spacing w:after="0"/>
              <w:jc w:val="left"/>
            </w:pPr>
            <w:r>
              <w:rPr>
                <w:sz w:val="16"/>
              </w:rPr>
              <w:t>1.75 in</w:t>
            </w:r>
          </w:p>
        </w:tc>
        <w:tc>
          <w:tcPr>
            <w:tcW w:type="dxa" w:w="2733"/>
          </w:tcPr>
          <w:p>
            <w:pPr>
              <w:spacing w:after="0"/>
              <w:jc w:val="left"/>
            </w:pPr>
            <w:r>
              <w:rPr>
                <w:sz w:val="16"/>
              </w:rPr>
              <w:t>damage not reported</w:t>
            </w:r>
          </w:p>
        </w:tc>
        <w:tc>
          <w:tcPr>
            <w:tcW w:type="dxa" w:w="919"/>
          </w:tcPr>
          <w:p>
            <w:pPr>
              <w:spacing w:after="0"/>
              <w:jc w:val="right"/>
            </w:pPr>
            <w:r>
              <w:rPr>
                <w:sz w:val="16"/>
              </w:rPr>
              <w:t>0, 0</w:t>
            </w:r>
          </w:p>
        </w:tc>
        <w:tc>
          <w:tcPr>
            <w:tcW w:type="dxa" w:w="2695"/>
          </w:tcPr>
          <w:p>
            <w:pPr>
              <w:spacing w:after="0"/>
              <w:jc w:val="left"/>
            </w:pPr>
            <w:r>
              <w:rPr>
                <w:sz w:val="16"/>
              </w:rPr>
              <w:t>HEATHSVILLE</w:t>
            </w:r>
          </w:p>
        </w:tc>
        <w:tc>
          <w:tcPr>
            <w:tcW w:type="dxa" w:w="986"/>
          </w:tcPr>
          <w:p>
            <w:pPr>
              <w:spacing w:after="0"/>
              <w:jc w:val="left"/>
            </w:pPr>
          </w:p>
        </w:tc>
        <w:tc>
          <w:tcPr>
            <w:tcW w:type="dxa" w:w="2516"/>
          </w:tcPr>
          <w:p>
            <w:pPr>
              <w:spacing w:after="0"/>
              <w:jc w:val="left"/>
            </w:pPr>
            <w:r>
              <w:rPr>
                <w:sz w:val="16"/>
              </w:rPr>
              <w:t>B1-c worst recorded: Hail</w:t>
            </w:r>
          </w:p>
        </w:tc>
      </w:tr>
      <w:tr>
        <w:trPr>
          <w:cantSplit/>
        </w:trPr>
        <w:tc>
          <w:tcPr>
            <w:tcW w:type="dxa" w:w="1037"/>
          </w:tcPr>
          <w:p>
            <w:pPr>
              <w:spacing w:after="0"/>
              <w:jc w:val="left"/>
            </w:pPr>
            <w:r>
              <w:rPr>
                <w:sz w:val="16"/>
              </w:rPr>
              <w:t>1996-07-12</w:t>
            </w:r>
          </w:p>
        </w:tc>
        <w:tc>
          <w:tcPr>
            <w:tcW w:type="dxa" w:w="1412"/>
          </w:tcPr>
          <w:p>
            <w:pPr>
              <w:spacing w:after="0"/>
              <w:jc w:val="left"/>
            </w:pPr>
            <w:r>
              <w:rPr>
                <w:sz w:val="16"/>
              </w:rPr>
              <w:t>Tornado</w:t>
            </w:r>
          </w:p>
        </w:tc>
        <w:tc>
          <w:tcPr>
            <w:tcW w:type="dxa" w:w="1815"/>
          </w:tcPr>
          <w:p>
            <w:pPr>
              <w:spacing w:after="0"/>
              <w:jc w:val="left"/>
            </w:pPr>
            <w:r>
              <w:rPr>
                <w:sz w:val="16"/>
              </w:rPr>
              <w:t>F1, 4.5 mi within this county, 40 yd wide</w:t>
            </w:r>
          </w:p>
        </w:tc>
        <w:tc>
          <w:tcPr>
            <w:tcW w:type="dxa" w:w="2733"/>
          </w:tcPr>
          <w:p>
            <w:pPr>
              <w:spacing w:after="0"/>
              <w:jc w:val="left"/>
            </w:pPr>
            <w:r>
              <w:rPr>
                <w:sz w:val="16"/>
              </w:rPr>
              <w:t>$250,000 property; crops not reported (1996 dollars)</w:t>
            </w:r>
          </w:p>
        </w:tc>
        <w:tc>
          <w:tcPr>
            <w:tcW w:type="dxa" w:w="919"/>
          </w:tcPr>
          <w:p>
            <w:pPr>
              <w:spacing w:after="0"/>
              <w:jc w:val="right"/>
            </w:pPr>
            <w:r>
              <w:rPr>
                <w:sz w:val="16"/>
              </w:rPr>
              <w:t>0, 9</w:t>
            </w:r>
          </w:p>
        </w:tc>
        <w:tc>
          <w:tcPr>
            <w:tcW w:type="dxa" w:w="2695"/>
          </w:tcPr>
          <w:p>
            <w:pPr>
              <w:spacing w:after="0"/>
              <w:jc w:val="left"/>
            </w:pPr>
            <w:r>
              <w:rPr>
                <w:sz w:val="16"/>
              </w:rPr>
              <w:t>EDWARDSVILLE</w:t>
            </w:r>
          </w:p>
        </w:tc>
        <w:tc>
          <w:tcPr>
            <w:tcW w:type="dxa" w:w="986"/>
          </w:tcPr>
          <w:p>
            <w:pPr>
              <w:spacing w:after="0"/>
              <w:jc w:val="left"/>
            </w:pPr>
          </w:p>
        </w:tc>
        <w:tc>
          <w:tcPr>
            <w:tcW w:type="dxa" w:w="2516"/>
          </w:tcPr>
          <w:p>
            <w:pPr>
              <w:spacing w:after="0"/>
              <w:jc w:val="left"/>
            </w:pPr>
            <w:r>
              <w:rPr>
                <w:sz w:val="16"/>
              </w:rPr>
              <w:t>deaths or injuries recorded</w:t>
            </w:r>
          </w:p>
        </w:tc>
      </w:tr>
      <w:tr>
        <w:trPr>
          <w:cantSplit/>
        </w:trPr>
        <w:tc>
          <w:tcPr>
            <w:tcW w:type="dxa" w:w="1037"/>
          </w:tcPr>
          <w:p>
            <w:pPr>
              <w:spacing w:after="0"/>
              <w:jc w:val="left"/>
            </w:pPr>
            <w:r>
              <w:rPr>
                <w:sz w:val="16"/>
              </w:rPr>
              <w:t>1988-06-26</w:t>
            </w:r>
          </w:p>
        </w:tc>
        <w:tc>
          <w:tcPr>
            <w:tcW w:type="dxa" w:w="1412"/>
          </w:tcPr>
          <w:p>
            <w:pPr>
              <w:spacing w:after="0"/>
              <w:jc w:val="left"/>
            </w:pPr>
            <w:r>
              <w:rPr>
                <w:sz w:val="16"/>
              </w:rPr>
              <w:t>Thunderstorm Wind</w:t>
            </w:r>
          </w:p>
        </w:tc>
        <w:tc>
          <w:tcPr>
            <w:tcW w:type="dxa" w:w="1815"/>
          </w:tcPr>
          <w:p>
            <w:pPr>
              <w:spacing w:after="0"/>
              <w:jc w:val="left"/>
            </w:pPr>
            <w:r>
              <w:rPr>
                <w:sz w:val="16"/>
              </w:rPr>
              <w:t>70 kt (81 mph), measurement type not recorded</w:t>
            </w:r>
          </w:p>
        </w:tc>
        <w:tc>
          <w:tcPr>
            <w:tcW w:type="dxa" w:w="2733"/>
          </w:tcPr>
          <w:p>
            <w:pPr>
              <w:spacing w:after="0"/>
              <w:jc w:val="left"/>
            </w:pPr>
            <w:r>
              <w:rPr>
                <w:sz w:val="16"/>
              </w:rPr>
              <w:t>damage not recorded (pre-1996 record)</w:t>
            </w:r>
          </w:p>
        </w:tc>
        <w:tc>
          <w:tcPr>
            <w:tcW w:type="dxa" w:w="919"/>
          </w:tcPr>
          <w:p>
            <w:pPr>
              <w:spacing w:after="0"/>
              <w:jc w:val="right"/>
            </w:pPr>
            <w:r>
              <w:rPr>
                <w:sz w:val="16"/>
              </w:rPr>
              <w:t>0, 0</w:t>
            </w:r>
          </w:p>
        </w:tc>
        <w:tc>
          <w:tcPr>
            <w:tcW w:type="dxa" w:w="2695"/>
          </w:tcPr>
          <w:p>
            <w:pPr>
              <w:spacing w:after="0"/>
              <w:jc w:val="left"/>
            </w:pPr>
            <w:r>
              <w:rPr>
                <w:sz w:val="16"/>
              </w:rPr>
              <w:t>location not recorded</w:t>
            </w:r>
          </w:p>
        </w:tc>
        <w:tc>
          <w:tcPr>
            <w:tcW w:type="dxa" w:w="986"/>
          </w:tcPr>
          <w:p>
            <w:pPr>
              <w:spacing w:after="0"/>
              <w:jc w:val="left"/>
            </w:pPr>
          </w:p>
        </w:tc>
        <w:tc>
          <w:tcPr>
            <w:tcW w:type="dxa" w:w="2516"/>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9"/>
        <w:gridCol w:w="1508"/>
        <w:gridCol w:w="1637"/>
        <w:gridCol w:w="1103"/>
        <w:gridCol w:w="1264"/>
        <w:gridCol w:w="1543"/>
        <w:gridCol w:w="1587"/>
        <w:gridCol w:w="1037"/>
        <w:gridCol w:w="2118"/>
      </w:tblGrid>
      <w:tr>
        <w:trPr>
          <w:cantSplit/>
          <w:tblHeader/>
        </w:trPr>
        <w:tc>
          <w:tcPr>
            <w:tcW w:type="dxa" w:w="1037"/>
            <w:shd w:val="clear" w:color="auto" w:fill="E8E8E8"/>
          </w:tcPr>
          <w:p>
            <w:pPr>
              <w:spacing w:after="0"/>
              <w:jc w:val="left"/>
            </w:pPr>
            <w:r>
              <w:rPr>
                <w:b/>
                <w:sz w:val="16"/>
              </w:rPr>
              <w:t>Hazard</w:t>
            </w:r>
          </w:p>
        </w:tc>
        <w:tc>
          <w:tcPr>
            <w:tcW w:type="dxa" w:w="127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08"/>
            <w:shd w:val="clear" w:color="auto" w:fill="E8E8E8"/>
          </w:tcPr>
          <w:p>
            <w:pPr>
              <w:spacing w:after="0"/>
              <w:jc w:val="left"/>
            </w:pPr>
            <w:r>
              <w:rPr>
                <w:b/>
                <w:sz w:val="16"/>
              </w:rPr>
              <w:t>Unit</w:t>
            </w:r>
          </w:p>
        </w:tc>
        <w:tc>
          <w:tcPr>
            <w:tcW w:type="dxa" w:w="1637"/>
            <w:shd w:val="clear" w:color="auto" w:fill="E8E8E8"/>
          </w:tcPr>
          <w:p>
            <w:pPr>
              <w:spacing w:after="0"/>
              <w:jc w:val="left"/>
            </w:pPr>
            <w:r>
              <w:rPr>
                <w:b/>
                <w:sz w:val="16"/>
              </w:rPr>
              <w:t>In plain terms</w:t>
            </w:r>
          </w:p>
        </w:tc>
        <w:tc>
          <w:tcPr>
            <w:tcW w:type="dxa" w:w="1103"/>
            <w:shd w:val="clear" w:color="auto" w:fill="E8E8E8"/>
          </w:tcPr>
          <w:p>
            <w:pPr>
              <w:spacing w:after="0"/>
              <w:jc w:val="left"/>
            </w:pPr>
            <w:r>
              <w:rPr>
                <w:b/>
                <w:sz w:val="16"/>
              </w:rPr>
              <w:t>Descriptor</w:t>
            </w:r>
          </w:p>
        </w:tc>
        <w:tc>
          <w:tcPr>
            <w:tcW w:type="dxa" w:w="1264"/>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1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79"/>
          </w:tcPr>
          <w:p>
            <w:pPr>
              <w:spacing w:after="0"/>
              <w:jc w:val="right"/>
            </w:pPr>
            <w:r>
              <w:rPr>
                <w:sz w:val="16"/>
              </w:rPr>
              <w:t>3.68</w:t>
            </w:r>
          </w:p>
        </w:tc>
        <w:tc>
          <w:tcPr>
            <w:tcW w:type="dxa" w:w="1508"/>
          </w:tcPr>
          <w:p>
            <w:pPr>
              <w:spacing w:after="0"/>
              <w:jc w:val="left"/>
            </w:pPr>
            <w:r>
              <w:rPr>
                <w:sz w:val="16"/>
              </w:rPr>
              <w:t>events per year at a location (modeled)</w:t>
            </w:r>
          </w:p>
        </w:tc>
        <w:tc>
          <w:tcPr>
            <w:tcW w:type="dxa" w:w="1637"/>
          </w:tcPr>
          <w:p>
            <w:pPr>
              <w:spacing w:after="0"/>
              <w:jc w:val="left"/>
            </w:pPr>
            <w:r>
              <w:rPr>
                <w:sz w:val="16"/>
              </w:rPr>
              <w:t>about 3.7 per year at a given location in the county</w:t>
            </w:r>
          </w:p>
        </w:tc>
        <w:tc>
          <w:tcPr>
            <w:tcW w:type="dxa" w:w="1103"/>
          </w:tcPr>
          <w:p>
            <w:pPr>
              <w:spacing w:after="0"/>
              <w:jc w:val="left"/>
            </w:pPr>
            <w:r>
              <w:rPr>
                <w:sz w:val="16"/>
              </w:rPr>
              <w:t>Highly likely</w:t>
            </w:r>
          </w:p>
        </w:tc>
        <w:tc>
          <w:tcPr>
            <w:tcW w:type="dxa" w:w="1264"/>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211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79"/>
          </w:tcPr>
          <w:p>
            <w:pPr>
              <w:spacing w:after="0"/>
              <w:jc w:val="right"/>
            </w:pPr>
            <w:r>
              <w:rPr>
                <w:sz w:val="16"/>
              </w:rPr>
              <w:t>0.895</w:t>
            </w:r>
          </w:p>
        </w:tc>
        <w:tc>
          <w:tcPr>
            <w:tcW w:type="dxa" w:w="1508"/>
          </w:tcPr>
          <w:p>
            <w:pPr>
              <w:spacing w:after="0"/>
              <w:jc w:val="left"/>
            </w:pPr>
            <w:r>
              <w:rPr>
                <w:sz w:val="16"/>
              </w:rPr>
              <w:t>event-days per year</w:t>
            </w:r>
          </w:p>
        </w:tc>
        <w:tc>
          <w:tcPr>
            <w:tcW w:type="dxa" w:w="1637"/>
          </w:tcPr>
          <w:p>
            <w:pPr>
              <w:spacing w:after="0"/>
              <w:jc w:val="left"/>
            </w:pPr>
            <w:r>
              <w:rPr>
                <w:sz w:val="16"/>
              </w:rPr>
              <w:t>about 0.895 days per year</w:t>
            </w:r>
          </w:p>
        </w:tc>
        <w:tc>
          <w:tcPr>
            <w:tcW w:type="dxa" w:w="1103"/>
          </w:tcPr>
          <w:p>
            <w:pPr>
              <w:spacing w:after="0"/>
              <w:jc w:val="left"/>
            </w:pPr>
          </w:p>
        </w:tc>
        <w:tc>
          <w:tcPr>
            <w:tcW w:type="dxa" w:w="1264"/>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211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9"/>
          </w:tcPr>
          <w:p>
            <w:pPr>
              <w:spacing w:after="0"/>
              <w:jc w:val="right"/>
            </w:pPr>
            <w:r>
              <w:rPr>
                <w:sz w:val="16"/>
              </w:rPr>
              <w:t>3.6</w:t>
            </w:r>
          </w:p>
        </w:tc>
        <w:tc>
          <w:tcPr>
            <w:tcW w:type="dxa" w:w="1508"/>
          </w:tcPr>
          <w:p>
            <w:pPr>
              <w:spacing w:after="0"/>
              <w:jc w:val="left"/>
            </w:pPr>
            <w:r>
              <w:rPr>
                <w:sz w:val="16"/>
              </w:rPr>
              <w:t>event-days per year</w:t>
            </w:r>
          </w:p>
        </w:tc>
        <w:tc>
          <w:tcPr>
            <w:tcW w:type="dxa" w:w="1637"/>
          </w:tcPr>
          <w:p>
            <w:pPr>
              <w:spacing w:after="0"/>
              <w:jc w:val="left"/>
            </w:pPr>
            <w:r>
              <w:rPr>
                <w:sz w:val="16"/>
              </w:rPr>
              <w:t>about 3.6 days per year</w:t>
            </w:r>
          </w:p>
        </w:tc>
        <w:tc>
          <w:tcPr>
            <w:tcW w:type="dxa" w:w="1103"/>
          </w:tcPr>
          <w:p>
            <w:pPr>
              <w:spacing w:after="0"/>
              <w:jc w:val="left"/>
            </w:pPr>
            <w:r>
              <w:rPr>
                <w:sz w:val="16"/>
              </w:rPr>
              <w:t>Possible</w:t>
            </w:r>
          </w:p>
        </w:tc>
        <w:tc>
          <w:tcPr>
            <w:tcW w:type="dxa" w:w="1264"/>
          </w:tcPr>
          <w:p>
            <w:pPr>
              <w:spacing w:after="0"/>
              <w:jc w:val="left"/>
            </w:pPr>
            <w:r>
              <w:rPr>
                <w:sz w:val="16"/>
              </w:rPr>
              <w:t>Storm Events event-days in 1 of 30 years, 1996 to 2025 (3.33%)</w:t>
            </w:r>
          </w:p>
        </w:tc>
        <w:tc>
          <w:tcPr>
            <w:tcW w:type="dxa" w:w="1543"/>
          </w:tcPr>
          <w:p>
            <w:pPr>
              <w:spacing w:after="0"/>
              <w:jc w:val="right"/>
            </w:pPr>
            <w:r>
              <w:rPr>
                <w:sz w:val="16"/>
              </w:rPr>
              <w:t>91</w:t>
            </w:r>
          </w:p>
        </w:tc>
        <w:tc>
          <w:tcPr>
            <w:tcW w:type="dxa" w:w="15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18"/>
          </w:tcPr>
          <w:p>
            <w:pPr>
              <w:spacing w:after="0"/>
              <w:jc w:val="left"/>
            </w:pPr>
          </w:p>
        </w:tc>
      </w:tr>
      <w:tr>
        <w:trPr>
          <w:cantSplit/>
        </w:trPr>
        <w:tc>
          <w:tcPr>
            <w:tcW w:type="dxa" w:w="1037"/>
          </w:tcPr>
          <w:p>
            <w:pPr>
              <w:spacing w:after="0"/>
              <w:jc w:val="left"/>
            </w:pPr>
            <w:r>
              <w:rPr>
                <w:sz w:val="16"/>
              </w:rPr>
              <w:t>Earthquake</w:t>
            </w:r>
          </w:p>
        </w:tc>
        <w:tc>
          <w:tcPr>
            <w:tcW w:type="dxa" w:w="1279"/>
          </w:tcPr>
          <w:p>
            <w:pPr>
              <w:spacing w:after="0"/>
              <w:jc w:val="right"/>
            </w:pPr>
            <w:r>
              <w:rPr>
                <w:sz w:val="16"/>
              </w:rPr>
              <w:t>0.00124</w:t>
            </w:r>
          </w:p>
        </w:tc>
        <w:tc>
          <w:tcPr>
            <w:tcW w:type="dxa" w:w="1508"/>
          </w:tcPr>
          <w:p>
            <w:pPr>
              <w:spacing w:after="0"/>
              <w:jc w:val="left"/>
            </w:pPr>
            <w:r>
              <w:rPr>
                <w:sz w:val="16"/>
              </w:rPr>
              <w:t>annual probability at a location</w:t>
            </w:r>
          </w:p>
        </w:tc>
        <w:tc>
          <w:tcPr>
            <w:tcW w:type="dxa" w:w="1637"/>
          </w:tcPr>
          <w:p>
            <w:pPr>
              <w:spacing w:after="0"/>
              <w:jc w:val="left"/>
            </w:pPr>
            <w:r>
              <w:rPr>
                <w:sz w:val="16"/>
              </w:rPr>
              <w:t>chance a given location in the county has at least minor-damage shaking in a year: 0.124%</w:t>
            </w:r>
          </w:p>
        </w:tc>
        <w:tc>
          <w:tcPr>
            <w:tcW w:type="dxa" w:w="1103"/>
          </w:tcPr>
          <w:p>
            <w:pPr>
              <w:spacing w:after="0"/>
              <w:jc w:val="left"/>
            </w:pPr>
          </w:p>
        </w:tc>
        <w:tc>
          <w:tcPr>
            <w:tcW w:type="dxa" w:w="1264"/>
          </w:tcPr>
          <w:p>
            <w:pPr>
              <w:spacing w:after="0"/>
              <w:jc w:val="left"/>
            </w:pPr>
          </w:p>
        </w:tc>
        <w:tc>
          <w:tcPr>
            <w:tcW w:type="dxa" w:w="1543"/>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21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9"/>
          </w:tcPr>
          <w:p>
            <w:pPr>
              <w:spacing w:after="0"/>
              <w:jc w:val="right"/>
            </w:pPr>
            <w:r>
              <w:rPr>
                <w:sz w:val="16"/>
              </w:rPr>
              <w:t>1.97</w:t>
            </w:r>
          </w:p>
        </w:tc>
        <w:tc>
          <w:tcPr>
            <w:tcW w:type="dxa" w:w="1508"/>
          </w:tcPr>
          <w:p>
            <w:pPr>
              <w:spacing w:after="0"/>
              <w:jc w:val="left"/>
            </w:pPr>
            <w:r>
              <w:rPr>
                <w:sz w:val="16"/>
              </w:rPr>
              <w:t>events per year</w:t>
            </w:r>
          </w:p>
        </w:tc>
        <w:tc>
          <w:tcPr>
            <w:tcW w:type="dxa" w:w="1637"/>
          </w:tcPr>
          <w:p>
            <w:pPr>
              <w:spacing w:after="0"/>
              <w:jc w:val="left"/>
            </w:pPr>
            <w:r>
              <w:rPr>
                <w:sz w:val="16"/>
              </w:rPr>
              <w:t>about 1.97 per year</w:t>
            </w:r>
          </w:p>
        </w:tc>
        <w:tc>
          <w:tcPr>
            <w:tcW w:type="dxa" w:w="1103"/>
          </w:tcPr>
          <w:p>
            <w:pPr>
              <w:spacing w:after="0"/>
              <w:jc w:val="left"/>
            </w:pPr>
            <w:r>
              <w:rPr>
                <w:sz w:val="16"/>
              </w:rPr>
              <w:t>Highly likely</w:t>
            </w:r>
          </w:p>
        </w:tc>
        <w:tc>
          <w:tcPr>
            <w:tcW w:type="dxa" w:w="1264"/>
          </w:tcPr>
          <w:p>
            <w:pPr>
              <w:spacing w:after="0"/>
              <w:jc w:val="left"/>
            </w:pPr>
            <w:r>
              <w:rPr>
                <w:sz w:val="16"/>
              </w:rPr>
              <w:t>FEMA annualized frequency (modeled)</w:t>
            </w:r>
          </w:p>
        </w:tc>
        <w:tc>
          <w:tcPr>
            <w:tcW w:type="dxa" w:w="1543"/>
          </w:tcPr>
          <w:p>
            <w:pPr>
              <w:spacing w:after="0"/>
              <w:jc w:val="right"/>
            </w:pPr>
            <w:r>
              <w:rPr>
                <w:sz w:val="16"/>
              </w:rPr>
              <w:t>83.6 (modeled)</w:t>
            </w:r>
          </w:p>
        </w:tc>
        <w:tc>
          <w:tcPr>
            <w:tcW w:type="dxa" w:w="1587"/>
          </w:tcPr>
          <w:p>
            <w:pPr>
              <w:spacing w:after="0"/>
              <w:jc w:val="left"/>
            </w:pPr>
            <w:r>
              <w:rPr>
                <w:sz w:val="16"/>
              </w:rPr>
              <w:t>1986 to 2023 (38 years)</w:t>
            </w:r>
          </w:p>
        </w:tc>
        <w:tc>
          <w:tcPr>
            <w:tcW w:type="dxa" w:w="1037"/>
          </w:tcPr>
          <w:p>
            <w:pPr>
              <w:spacing w:after="0"/>
              <w:jc w:val="left"/>
            </w:pPr>
            <w:r>
              <w:rPr>
                <w:sz w:val="16"/>
              </w:rPr>
              <w:t>countywide</w:t>
            </w:r>
          </w:p>
        </w:tc>
        <w:tc>
          <w:tcPr>
            <w:tcW w:type="dxa" w:w="2118"/>
          </w:tcPr>
          <w:p>
            <w:pPr>
              <w:spacing w:after="0"/>
              <w:jc w:val="left"/>
            </w:pPr>
          </w:p>
        </w:tc>
      </w:tr>
      <w:tr>
        <w:trPr>
          <w:cantSplit/>
        </w:trPr>
        <w:tc>
          <w:tcPr>
            <w:tcW w:type="dxa" w:w="1037"/>
          </w:tcPr>
          <w:p>
            <w:pPr>
              <w:spacing w:after="0"/>
              <w:jc w:val="left"/>
            </w:pPr>
            <w:r>
              <w:rPr>
                <w:sz w:val="16"/>
              </w:rPr>
              <w:t>Heat Wave</w:t>
            </w:r>
          </w:p>
        </w:tc>
        <w:tc>
          <w:tcPr>
            <w:tcW w:type="dxa" w:w="1279"/>
          </w:tcPr>
          <w:p>
            <w:pPr>
              <w:spacing w:after="0"/>
              <w:jc w:val="right"/>
            </w:pPr>
            <w:r>
              <w:rPr>
                <w:sz w:val="16"/>
              </w:rPr>
              <w:t>4.95</w:t>
            </w:r>
          </w:p>
        </w:tc>
        <w:tc>
          <w:tcPr>
            <w:tcW w:type="dxa" w:w="1508"/>
          </w:tcPr>
          <w:p>
            <w:pPr>
              <w:spacing w:after="0"/>
              <w:jc w:val="left"/>
            </w:pPr>
            <w:r>
              <w:rPr>
                <w:sz w:val="16"/>
              </w:rPr>
              <w:t>event-days per year</w:t>
            </w:r>
          </w:p>
        </w:tc>
        <w:tc>
          <w:tcPr>
            <w:tcW w:type="dxa" w:w="1637"/>
          </w:tcPr>
          <w:p>
            <w:pPr>
              <w:spacing w:after="0"/>
              <w:jc w:val="left"/>
            </w:pPr>
            <w:r>
              <w:rPr>
                <w:sz w:val="16"/>
              </w:rPr>
              <w:t>about 4.95 days per year</w:t>
            </w:r>
          </w:p>
        </w:tc>
        <w:tc>
          <w:tcPr>
            <w:tcW w:type="dxa" w:w="1103"/>
          </w:tcPr>
          <w:p>
            <w:pPr>
              <w:spacing w:after="0"/>
              <w:jc w:val="left"/>
            </w:pPr>
            <w:r>
              <w:rPr>
                <w:sz w:val="16"/>
              </w:rPr>
              <w:t>Likely</w:t>
            </w:r>
          </w:p>
        </w:tc>
        <w:tc>
          <w:tcPr>
            <w:tcW w:type="dxa" w:w="1264"/>
          </w:tcPr>
          <w:p>
            <w:pPr>
              <w:spacing w:after="0"/>
              <w:jc w:val="left"/>
            </w:pPr>
            <w:r>
              <w:rPr>
                <w:sz w:val="16"/>
              </w:rPr>
              <w:t>Storm Events event-days in 4 of 30 years, 1996 to 2025 (13.3%)</w:t>
            </w:r>
          </w:p>
        </w:tc>
        <w:tc>
          <w:tcPr>
            <w:tcW w:type="dxa" w:w="1543"/>
          </w:tcPr>
          <w:p>
            <w:pPr>
              <w:spacing w:after="0"/>
              <w:jc w:val="right"/>
            </w:pPr>
            <w:r>
              <w:rPr>
                <w:sz w:val="16"/>
              </w:rPr>
              <w:t>75</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2118"/>
          </w:tcPr>
          <w:p>
            <w:pPr>
              <w:spacing w:after="0"/>
              <w:jc w:val="left"/>
            </w:pPr>
          </w:p>
        </w:tc>
      </w:tr>
      <w:tr>
        <w:trPr>
          <w:cantSplit/>
        </w:trPr>
        <w:tc>
          <w:tcPr>
            <w:tcW w:type="dxa" w:w="1037"/>
          </w:tcPr>
          <w:p>
            <w:pPr>
              <w:spacing w:after="0"/>
              <w:jc w:val="left"/>
            </w:pPr>
            <w:r>
              <w:rPr>
                <w:sz w:val="16"/>
              </w:rPr>
              <w:t>Hurricane</w:t>
            </w:r>
          </w:p>
        </w:tc>
        <w:tc>
          <w:tcPr>
            <w:tcW w:type="dxa" w:w="1279"/>
          </w:tcPr>
          <w:p>
            <w:pPr>
              <w:spacing w:after="0"/>
              <w:jc w:val="right"/>
            </w:pPr>
            <w:r>
              <w:rPr>
                <w:sz w:val="16"/>
              </w:rPr>
              <w:t>0.162</w:t>
            </w:r>
          </w:p>
        </w:tc>
        <w:tc>
          <w:tcPr>
            <w:tcW w:type="dxa" w:w="1508"/>
          </w:tcPr>
          <w:p>
            <w:pPr>
              <w:spacing w:after="0"/>
              <w:jc w:val="left"/>
            </w:pPr>
            <w:r>
              <w:rPr>
                <w:sz w:val="16"/>
              </w:rPr>
              <w:t>events per year</w:t>
            </w:r>
          </w:p>
        </w:tc>
        <w:tc>
          <w:tcPr>
            <w:tcW w:type="dxa" w:w="1637"/>
          </w:tcPr>
          <w:p>
            <w:pPr>
              <w:spacing w:after="0"/>
              <w:jc w:val="left"/>
            </w:pPr>
            <w:r>
              <w:rPr>
                <w:sz w:val="16"/>
              </w:rPr>
              <w:t>about 1 in 6 years</w:t>
            </w:r>
          </w:p>
        </w:tc>
        <w:tc>
          <w:tcPr>
            <w:tcW w:type="dxa" w:w="1103"/>
          </w:tcPr>
          <w:p>
            <w:pPr>
              <w:spacing w:after="0"/>
              <w:jc w:val="left"/>
            </w:pPr>
            <w:r>
              <w:rPr>
                <w:sz w:val="16"/>
              </w:rPr>
              <w:t>Likely</w:t>
            </w:r>
          </w:p>
        </w:tc>
        <w:tc>
          <w:tcPr>
            <w:tcW w:type="dxa" w:w="1264"/>
          </w:tcPr>
          <w:p>
            <w:pPr>
              <w:spacing w:after="0"/>
              <w:jc w:val="left"/>
            </w:pPr>
            <w:r>
              <w:rPr>
                <w:sz w:val="16"/>
              </w:rPr>
              <w:t>FEMA annualized frequency (modeled)</w:t>
            </w:r>
          </w:p>
        </w:tc>
        <w:tc>
          <w:tcPr>
            <w:tcW w:type="dxa" w:w="1543"/>
          </w:tcPr>
          <w:p>
            <w:pPr>
              <w:spacing w:after="0"/>
              <w:jc w:val="right"/>
            </w:pPr>
            <w:r>
              <w:rPr>
                <w:sz w:val="16"/>
              </w:rPr>
              <w:t>60</w:t>
            </w:r>
          </w:p>
        </w:tc>
        <w:tc>
          <w:tcPr>
            <w:tcW w:type="dxa" w:w="1587"/>
          </w:tcPr>
          <w:p>
            <w:pPr>
              <w:spacing w:after="0"/>
              <w:jc w:val="left"/>
            </w:pPr>
            <w:r>
              <w:rPr>
                <w:sz w:val="16"/>
              </w:rPr>
              <w:t>1851 to 2024 (Atlantic)</w:t>
            </w:r>
          </w:p>
        </w:tc>
        <w:tc>
          <w:tcPr>
            <w:tcW w:type="dxa" w:w="1037"/>
          </w:tcPr>
          <w:p>
            <w:pPr>
              <w:spacing w:after="0"/>
              <w:jc w:val="left"/>
            </w:pPr>
            <w:r>
              <w:rPr>
                <w:sz w:val="16"/>
              </w:rPr>
              <w:t>see B1-f</w:t>
            </w:r>
          </w:p>
        </w:tc>
        <w:tc>
          <w:tcPr>
            <w:tcW w:type="dxa" w:w="21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9"/>
          </w:tcPr>
          <w:p>
            <w:pPr>
              <w:spacing w:after="0"/>
              <w:jc w:val="right"/>
            </w:pPr>
            <w:r>
              <w:rPr>
                <w:sz w:val="16"/>
              </w:rPr>
              <w:t>0.756</w:t>
            </w:r>
          </w:p>
        </w:tc>
        <w:tc>
          <w:tcPr>
            <w:tcW w:type="dxa" w:w="1508"/>
          </w:tcPr>
          <w:p>
            <w:pPr>
              <w:spacing w:after="0"/>
              <w:jc w:val="left"/>
            </w:pPr>
            <w:r>
              <w:rPr>
                <w:sz w:val="16"/>
              </w:rPr>
              <w:t>event-days per year</w:t>
            </w:r>
          </w:p>
        </w:tc>
        <w:tc>
          <w:tcPr>
            <w:tcW w:type="dxa" w:w="1637"/>
          </w:tcPr>
          <w:p>
            <w:pPr>
              <w:spacing w:after="0"/>
              <w:jc w:val="left"/>
            </w:pPr>
            <w:r>
              <w:rPr>
                <w:sz w:val="16"/>
              </w:rPr>
              <w:t>about 0.756 days per year</w:t>
            </w:r>
          </w:p>
        </w:tc>
        <w:tc>
          <w:tcPr>
            <w:tcW w:type="dxa" w:w="1103"/>
          </w:tcPr>
          <w:p>
            <w:pPr>
              <w:spacing w:after="0"/>
              <w:jc w:val="left"/>
            </w:pPr>
            <w:r>
              <w:rPr>
                <w:sz w:val="16"/>
              </w:rPr>
              <w:t>Possible</w:t>
            </w:r>
          </w:p>
        </w:tc>
        <w:tc>
          <w:tcPr>
            <w:tcW w:type="dxa" w:w="1264"/>
          </w:tcPr>
          <w:p>
            <w:pPr>
              <w:spacing w:after="0"/>
              <w:jc w:val="left"/>
            </w:pPr>
            <w:r>
              <w:rPr>
                <w:sz w:val="16"/>
              </w:rPr>
              <w:t>Storm Events event-days in 2 of 30 years, 1996 to 2025 (6.67%)</w:t>
            </w:r>
          </w:p>
        </w:tc>
        <w:tc>
          <w:tcPr>
            <w:tcW w:type="dxa" w:w="1543"/>
          </w:tcPr>
          <w:p>
            <w:pPr>
              <w:spacing w:after="0"/>
              <w:jc w:val="right"/>
            </w:pPr>
            <w:r>
              <w:rPr>
                <w:sz w:val="16"/>
              </w:rPr>
              <w:t>40</w:t>
            </w:r>
          </w:p>
        </w:tc>
        <w:tc>
          <w:tcPr>
            <w:tcW w:type="dxa" w:w="1587"/>
          </w:tcPr>
          <w:p>
            <w:pPr>
              <w:spacing w:after="0"/>
              <w:jc w:val="left"/>
            </w:pPr>
            <w:r>
              <w:rPr>
                <w:sz w:val="16"/>
              </w:rPr>
              <w:t>1946-12-31 to 2014-02-12 (67 years)</w:t>
            </w:r>
          </w:p>
        </w:tc>
        <w:tc>
          <w:tcPr>
            <w:tcW w:type="dxa" w:w="1037"/>
          </w:tcPr>
          <w:p>
            <w:pPr>
              <w:spacing w:after="0"/>
              <w:jc w:val="left"/>
            </w:pPr>
            <w:r>
              <w:rPr>
                <w:sz w:val="16"/>
              </w:rPr>
              <w:t>countywide</w:t>
            </w:r>
          </w:p>
        </w:tc>
        <w:tc>
          <w:tcPr>
            <w:tcW w:type="dxa" w:w="2118"/>
          </w:tcPr>
          <w:p>
            <w:pPr>
              <w:spacing w:after="0"/>
              <w:jc w:val="left"/>
            </w:pPr>
          </w:p>
        </w:tc>
      </w:tr>
      <w:tr>
        <w:trPr>
          <w:cantSplit/>
        </w:trPr>
        <w:tc>
          <w:tcPr>
            <w:tcW w:type="dxa" w:w="1037"/>
          </w:tcPr>
          <w:p>
            <w:pPr>
              <w:spacing w:after="0"/>
              <w:jc w:val="left"/>
            </w:pPr>
            <w:r>
              <w:rPr>
                <w:sz w:val="16"/>
              </w:rPr>
              <w:t>Inland Flooding</w:t>
            </w:r>
          </w:p>
        </w:tc>
        <w:tc>
          <w:tcPr>
            <w:tcW w:type="dxa" w:w="1279"/>
          </w:tcPr>
          <w:p>
            <w:pPr>
              <w:spacing w:after="0"/>
              <w:jc w:val="right"/>
            </w:pPr>
            <w:r>
              <w:rPr>
                <w:sz w:val="16"/>
              </w:rPr>
              <w:t>0.393</w:t>
            </w:r>
          </w:p>
        </w:tc>
        <w:tc>
          <w:tcPr>
            <w:tcW w:type="dxa" w:w="1508"/>
          </w:tcPr>
          <w:p>
            <w:pPr>
              <w:spacing w:after="0"/>
              <w:jc w:val="left"/>
            </w:pPr>
            <w:r>
              <w:rPr>
                <w:sz w:val="16"/>
              </w:rPr>
              <w:t>event-days per year</w:t>
            </w:r>
          </w:p>
        </w:tc>
        <w:tc>
          <w:tcPr>
            <w:tcW w:type="dxa" w:w="1637"/>
          </w:tcPr>
          <w:p>
            <w:pPr>
              <w:spacing w:after="0"/>
              <w:jc w:val="left"/>
            </w:pPr>
            <w:r>
              <w:rPr>
                <w:sz w:val="16"/>
              </w:rPr>
              <w:t>about 0.393 days per year</w:t>
            </w:r>
          </w:p>
        </w:tc>
        <w:tc>
          <w:tcPr>
            <w:tcW w:type="dxa" w:w="1103"/>
          </w:tcPr>
          <w:p>
            <w:pPr>
              <w:spacing w:after="0"/>
              <w:jc w:val="left"/>
            </w:pPr>
            <w:r>
              <w:rPr>
                <w:sz w:val="16"/>
              </w:rPr>
              <w:t>Likely</w:t>
            </w:r>
          </w:p>
        </w:tc>
        <w:tc>
          <w:tcPr>
            <w:tcW w:type="dxa" w:w="1264"/>
          </w:tcPr>
          <w:p>
            <w:pPr>
              <w:spacing w:after="0"/>
              <w:jc w:val="left"/>
            </w:pPr>
            <w:r>
              <w:rPr>
                <w:sz w:val="16"/>
              </w:rPr>
              <w:t>Storm Events event-days in 11 of 30 years, 1996 to 2025 (36.7%)</w:t>
            </w:r>
          </w:p>
        </w:tc>
        <w:tc>
          <w:tcPr>
            <w:tcW w:type="dxa" w:w="1543"/>
          </w:tcPr>
          <w:p>
            <w:pPr>
              <w:spacing w:after="0"/>
              <w:jc w:val="right"/>
            </w:pPr>
            <w:r>
              <w:rPr>
                <w:sz w:val="16"/>
              </w:rPr>
              <w:t>11</w:t>
            </w:r>
          </w:p>
        </w:tc>
        <w:tc>
          <w:tcPr>
            <w:tcW w:type="dxa" w:w="1587"/>
          </w:tcPr>
          <w:p>
            <w:pPr>
              <w:spacing w:after="0"/>
              <w:jc w:val="left"/>
            </w:pPr>
            <w:r>
              <w:rPr>
                <w:sz w:val="16"/>
              </w:rPr>
              <w:t>1996 to 2023 (28 years)</w:t>
            </w:r>
          </w:p>
        </w:tc>
        <w:tc>
          <w:tcPr>
            <w:tcW w:type="dxa" w:w="1037"/>
          </w:tcPr>
          <w:p>
            <w:pPr>
              <w:spacing w:after="0"/>
              <w:jc w:val="left"/>
            </w:pPr>
            <w:r>
              <w:rPr>
                <w:sz w:val="16"/>
              </w:rPr>
              <w:t>see B1-f</w:t>
            </w:r>
          </w:p>
        </w:tc>
        <w:tc>
          <w:tcPr>
            <w:tcW w:type="dxa" w:w="2118"/>
          </w:tcPr>
          <w:p>
            <w:pPr>
              <w:spacing w:after="0"/>
              <w:jc w:val="left"/>
            </w:pPr>
          </w:p>
        </w:tc>
      </w:tr>
      <w:tr>
        <w:trPr>
          <w:cantSplit/>
        </w:trPr>
        <w:tc>
          <w:tcPr>
            <w:tcW w:type="dxa" w:w="1037"/>
          </w:tcPr>
          <w:p>
            <w:pPr>
              <w:spacing w:after="0"/>
              <w:jc w:val="left"/>
            </w:pPr>
            <w:r>
              <w:rPr>
                <w:sz w:val="16"/>
              </w:rPr>
              <w:t>Landslide</w:t>
            </w:r>
          </w:p>
        </w:tc>
        <w:tc>
          <w:tcPr>
            <w:tcW w:type="dxa" w:w="1279"/>
          </w:tcPr>
          <w:p>
            <w:pPr>
              <w:spacing w:after="0"/>
              <w:jc w:val="right"/>
            </w:pPr>
            <w:r>
              <w:rPr>
                <w:sz w:val="16"/>
              </w:rPr>
              <w:t>0.0741</w:t>
            </w:r>
          </w:p>
        </w:tc>
        <w:tc>
          <w:tcPr>
            <w:tcW w:type="dxa" w:w="1508"/>
          </w:tcPr>
          <w:p>
            <w:pPr>
              <w:spacing w:after="0"/>
              <w:jc w:val="left"/>
            </w:pPr>
            <w:r>
              <w:rPr>
                <w:sz w:val="16"/>
              </w:rPr>
              <w:t>events per year (modeled)</w:t>
            </w:r>
          </w:p>
        </w:tc>
        <w:tc>
          <w:tcPr>
            <w:tcW w:type="dxa" w:w="1637"/>
          </w:tcPr>
          <w:p>
            <w:pPr>
              <w:spacing w:after="0"/>
              <w:jc w:val="left"/>
            </w:pPr>
            <w:r>
              <w:rPr>
                <w:sz w:val="16"/>
              </w:rPr>
              <w:t>about 1 in 13 years</w:t>
            </w:r>
          </w:p>
        </w:tc>
        <w:tc>
          <w:tcPr>
            <w:tcW w:type="dxa" w:w="1103"/>
          </w:tcPr>
          <w:p>
            <w:pPr>
              <w:spacing w:after="0"/>
              <w:jc w:val="left"/>
            </w:pPr>
            <w:r>
              <w:rPr>
                <w:sz w:val="16"/>
              </w:rPr>
              <w:t>Possible</w:t>
            </w:r>
          </w:p>
        </w:tc>
        <w:tc>
          <w:tcPr>
            <w:tcW w:type="dxa" w:w="1264"/>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2118"/>
          </w:tcPr>
          <w:p>
            <w:pPr>
              <w:spacing w:after="0"/>
              <w:jc w:val="left"/>
            </w:pPr>
          </w:p>
        </w:tc>
      </w:tr>
      <w:tr>
        <w:trPr>
          <w:cantSplit/>
        </w:trPr>
        <w:tc>
          <w:tcPr>
            <w:tcW w:type="dxa" w:w="1037"/>
          </w:tcPr>
          <w:p>
            <w:pPr>
              <w:spacing w:after="0"/>
              <w:jc w:val="left"/>
            </w:pPr>
            <w:r>
              <w:rPr>
                <w:sz w:val="16"/>
              </w:rPr>
              <w:t>Lightning</w:t>
            </w:r>
          </w:p>
        </w:tc>
        <w:tc>
          <w:tcPr>
            <w:tcW w:type="dxa" w:w="1279"/>
          </w:tcPr>
          <w:p>
            <w:pPr>
              <w:spacing w:after="0"/>
              <w:jc w:val="right"/>
            </w:pPr>
            <w:r>
              <w:rPr>
                <w:sz w:val="16"/>
              </w:rPr>
              <w:t>38.8</w:t>
            </w:r>
          </w:p>
        </w:tc>
        <w:tc>
          <w:tcPr>
            <w:tcW w:type="dxa" w:w="1508"/>
          </w:tcPr>
          <w:p>
            <w:pPr>
              <w:spacing w:after="0"/>
              <w:jc w:val="left"/>
            </w:pPr>
            <w:r>
              <w:rPr>
                <w:sz w:val="16"/>
              </w:rPr>
              <w:t>days per year with a strike</w:t>
            </w:r>
          </w:p>
        </w:tc>
        <w:tc>
          <w:tcPr>
            <w:tcW w:type="dxa" w:w="1637"/>
          </w:tcPr>
          <w:p>
            <w:pPr>
              <w:spacing w:after="0"/>
              <w:jc w:val="left"/>
            </w:pPr>
            <w:r>
              <w:rPr>
                <w:sz w:val="16"/>
              </w:rPr>
              <w:t>about 38.8 days per year</w:t>
            </w:r>
          </w:p>
        </w:tc>
        <w:tc>
          <w:tcPr>
            <w:tcW w:type="dxa" w:w="1103"/>
          </w:tcPr>
          <w:p>
            <w:pPr>
              <w:spacing w:after="0"/>
              <w:jc w:val="left"/>
            </w:pPr>
            <w:r>
              <w:rPr>
                <w:sz w:val="16"/>
              </w:rPr>
              <w:t>Highly likely</w:t>
            </w:r>
          </w:p>
        </w:tc>
        <w:tc>
          <w:tcPr>
            <w:tcW w:type="dxa" w:w="1264"/>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7"/>
          </w:tcPr>
          <w:p>
            <w:pPr>
              <w:spacing w:after="0"/>
              <w:jc w:val="left"/>
            </w:pPr>
            <w:r>
              <w:rPr>
                <w:sz w:val="16"/>
              </w:rPr>
              <w:t>1995 to 2023 (29 years; CONUS)</w:t>
            </w:r>
          </w:p>
        </w:tc>
        <w:tc>
          <w:tcPr>
            <w:tcW w:type="dxa" w:w="1037"/>
          </w:tcPr>
          <w:p>
            <w:pPr>
              <w:spacing w:after="0"/>
              <w:jc w:val="left"/>
            </w:pPr>
            <w:r>
              <w:rPr>
                <w:sz w:val="16"/>
              </w:rPr>
              <w:t>countywide</w:t>
            </w:r>
          </w:p>
        </w:tc>
        <w:tc>
          <w:tcPr>
            <w:tcW w:type="dxa" w:w="2118"/>
          </w:tcPr>
          <w:p>
            <w:pPr>
              <w:spacing w:after="0"/>
              <w:jc w:val="left"/>
            </w:pPr>
          </w:p>
        </w:tc>
      </w:tr>
      <w:tr>
        <w:trPr>
          <w:cantSplit/>
        </w:trPr>
        <w:tc>
          <w:tcPr>
            <w:tcW w:type="dxa" w:w="1037"/>
          </w:tcPr>
          <w:p>
            <w:pPr>
              <w:spacing w:after="0"/>
              <w:jc w:val="left"/>
            </w:pPr>
            <w:r>
              <w:rPr>
                <w:sz w:val="16"/>
              </w:rPr>
              <w:t>Strong Wind</w:t>
            </w:r>
          </w:p>
        </w:tc>
        <w:tc>
          <w:tcPr>
            <w:tcW w:type="dxa" w:w="1279"/>
          </w:tcPr>
          <w:p>
            <w:pPr>
              <w:spacing w:after="0"/>
              <w:jc w:val="right"/>
            </w:pPr>
            <w:r>
              <w:rPr>
                <w:sz w:val="16"/>
              </w:rPr>
              <w:t>2.24</w:t>
            </w:r>
          </w:p>
        </w:tc>
        <w:tc>
          <w:tcPr>
            <w:tcW w:type="dxa" w:w="1508"/>
          </w:tcPr>
          <w:p>
            <w:pPr>
              <w:spacing w:after="0"/>
              <w:jc w:val="left"/>
            </w:pPr>
            <w:r>
              <w:rPr>
                <w:sz w:val="16"/>
              </w:rPr>
              <w:t>events per year</w:t>
            </w:r>
          </w:p>
        </w:tc>
        <w:tc>
          <w:tcPr>
            <w:tcW w:type="dxa" w:w="1637"/>
          </w:tcPr>
          <w:p>
            <w:pPr>
              <w:spacing w:after="0"/>
              <w:jc w:val="left"/>
            </w:pPr>
            <w:r>
              <w:rPr>
                <w:sz w:val="16"/>
              </w:rPr>
              <w:t>about 2.24 per year</w:t>
            </w:r>
          </w:p>
        </w:tc>
        <w:tc>
          <w:tcPr>
            <w:tcW w:type="dxa" w:w="1103"/>
          </w:tcPr>
          <w:p>
            <w:pPr>
              <w:spacing w:after="0"/>
              <w:jc w:val="left"/>
            </w:pPr>
            <w:r>
              <w:rPr>
                <w:sz w:val="16"/>
              </w:rPr>
              <w:t>Highly likely</w:t>
            </w:r>
          </w:p>
        </w:tc>
        <w:tc>
          <w:tcPr>
            <w:tcW w:type="dxa" w:w="1264"/>
          </w:tcPr>
          <w:p>
            <w:pPr>
              <w:spacing w:after="0"/>
              <w:jc w:val="left"/>
            </w:pPr>
            <w:r>
              <w:rPr>
                <w:sz w:val="16"/>
              </w:rPr>
              <w:t>FEMA annualized frequency (modeled)</w:t>
            </w:r>
          </w:p>
        </w:tc>
        <w:tc>
          <w:tcPr>
            <w:tcW w:type="dxa" w:w="1543"/>
          </w:tcPr>
          <w:p>
            <w:pPr>
              <w:spacing w:after="0"/>
              <w:jc w:val="right"/>
            </w:pPr>
            <w:r>
              <w:rPr>
                <w:sz w:val="16"/>
              </w:rPr>
              <w:t>66</w:t>
            </w:r>
          </w:p>
        </w:tc>
        <w:tc>
          <w:tcPr>
            <w:tcW w:type="dxa" w:w="1587"/>
          </w:tcPr>
          <w:p>
            <w:pPr>
              <w:spacing w:after="0"/>
              <w:jc w:val="left"/>
            </w:pPr>
            <w:r>
              <w:rPr>
                <w:sz w:val="16"/>
              </w:rPr>
              <w:t>1986 to 2023 (38 years)</w:t>
            </w:r>
          </w:p>
        </w:tc>
        <w:tc>
          <w:tcPr>
            <w:tcW w:type="dxa" w:w="1037"/>
          </w:tcPr>
          <w:p>
            <w:pPr>
              <w:spacing w:after="0"/>
              <w:jc w:val="left"/>
            </w:pPr>
            <w:r>
              <w:rPr>
                <w:sz w:val="16"/>
              </w:rPr>
              <w:t>countywide</w:t>
            </w:r>
          </w:p>
        </w:tc>
        <w:tc>
          <w:tcPr>
            <w:tcW w:type="dxa" w:w="2118"/>
          </w:tcPr>
          <w:p>
            <w:pPr>
              <w:spacing w:after="0"/>
              <w:jc w:val="left"/>
            </w:pPr>
          </w:p>
        </w:tc>
      </w:tr>
      <w:tr>
        <w:trPr>
          <w:cantSplit/>
        </w:trPr>
        <w:tc>
          <w:tcPr>
            <w:tcW w:type="dxa" w:w="1037"/>
          </w:tcPr>
          <w:p>
            <w:pPr>
              <w:spacing w:after="0"/>
              <w:jc w:val="left"/>
            </w:pPr>
            <w:r>
              <w:rPr>
                <w:sz w:val="16"/>
              </w:rPr>
              <w:t>Tornado</w:t>
            </w:r>
          </w:p>
        </w:tc>
        <w:tc>
          <w:tcPr>
            <w:tcW w:type="dxa" w:w="1279"/>
          </w:tcPr>
          <w:p>
            <w:pPr>
              <w:spacing w:after="0"/>
              <w:jc w:val="right"/>
            </w:pPr>
            <w:r>
              <w:rPr>
                <w:sz w:val="16"/>
              </w:rPr>
              <w:t>0.153</w:t>
            </w:r>
          </w:p>
        </w:tc>
        <w:tc>
          <w:tcPr>
            <w:tcW w:type="dxa" w:w="1508"/>
          </w:tcPr>
          <w:p>
            <w:pPr>
              <w:spacing w:after="0"/>
              <w:jc w:val="left"/>
            </w:pPr>
            <w:r>
              <w:rPr>
                <w:sz w:val="16"/>
              </w:rPr>
              <w:t>events per year</w:t>
            </w:r>
          </w:p>
        </w:tc>
        <w:tc>
          <w:tcPr>
            <w:tcW w:type="dxa" w:w="1637"/>
          </w:tcPr>
          <w:p>
            <w:pPr>
              <w:spacing w:after="0"/>
              <w:jc w:val="left"/>
            </w:pPr>
            <w:r>
              <w:rPr>
                <w:sz w:val="16"/>
              </w:rPr>
              <w:t>about 1 in 7 years</w:t>
            </w:r>
          </w:p>
        </w:tc>
        <w:tc>
          <w:tcPr>
            <w:tcW w:type="dxa" w:w="1103"/>
          </w:tcPr>
          <w:p>
            <w:pPr>
              <w:spacing w:after="0"/>
              <w:jc w:val="left"/>
            </w:pPr>
            <w:r>
              <w:rPr>
                <w:sz w:val="16"/>
              </w:rPr>
              <w:t>Likely</w:t>
            </w:r>
          </w:p>
        </w:tc>
        <w:tc>
          <w:tcPr>
            <w:tcW w:type="dxa" w:w="1264"/>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7"/>
          </w:tcPr>
          <w:p>
            <w:pPr>
              <w:spacing w:after="0"/>
              <w:jc w:val="left"/>
            </w:pPr>
            <w:r>
              <w:rPr>
                <w:sz w:val="16"/>
              </w:rPr>
              <w:t>1950 to 2023 (EF2+); 1986 to 2023 (EF0-1)</w:t>
            </w:r>
          </w:p>
        </w:tc>
        <w:tc>
          <w:tcPr>
            <w:tcW w:type="dxa" w:w="1037"/>
          </w:tcPr>
          <w:p>
            <w:pPr>
              <w:spacing w:after="0"/>
              <w:jc w:val="left"/>
            </w:pPr>
            <w:r>
              <w:rPr>
                <w:sz w:val="16"/>
              </w:rPr>
              <w:t>see B1-f</w:t>
            </w:r>
          </w:p>
        </w:tc>
        <w:tc>
          <w:tcPr>
            <w:tcW w:type="dxa" w:w="2118"/>
          </w:tcPr>
          <w:p>
            <w:pPr>
              <w:spacing w:after="0"/>
              <w:jc w:val="left"/>
            </w:pPr>
          </w:p>
        </w:tc>
      </w:tr>
      <w:tr>
        <w:trPr>
          <w:cantSplit/>
        </w:trPr>
        <w:tc>
          <w:tcPr>
            <w:tcW w:type="dxa" w:w="1037"/>
          </w:tcPr>
          <w:p>
            <w:pPr>
              <w:spacing w:after="0"/>
              <w:jc w:val="left"/>
            </w:pPr>
            <w:r>
              <w:rPr>
                <w:sz w:val="16"/>
              </w:rPr>
              <w:t>Tsunami</w:t>
            </w:r>
          </w:p>
        </w:tc>
        <w:tc>
          <w:tcPr>
            <w:tcW w:type="dxa" w:w="1279"/>
          </w:tcPr>
          <w:p>
            <w:pPr>
              <w:spacing w:after="0"/>
              <w:jc w:val="right"/>
            </w:pPr>
          </w:p>
        </w:tc>
        <w:tc>
          <w:tcPr>
            <w:tcW w:type="dxa" w:w="1508"/>
          </w:tcPr>
          <w:p>
            <w:pPr>
              <w:spacing w:after="0"/>
              <w:jc w:val="left"/>
            </w:pPr>
            <w:r>
              <w:rPr>
                <w:sz w:val="16"/>
              </w:rPr>
              <w:t>annual probability at the most exposed location (used in place of a county value)</w:t>
            </w:r>
          </w:p>
        </w:tc>
        <w:tc>
          <w:tcPr>
            <w:tcW w:type="dxa" w:w="1637"/>
          </w:tcPr>
          <w:p>
            <w:pPr>
              <w:spacing w:after="0"/>
              <w:jc w:val="left"/>
            </w:pPr>
          </w:p>
        </w:tc>
        <w:tc>
          <w:tcPr>
            <w:tcW w:type="dxa" w:w="1103"/>
          </w:tcPr>
          <w:p>
            <w:pPr>
              <w:spacing w:after="0"/>
              <w:jc w:val="left"/>
            </w:pPr>
          </w:p>
        </w:tc>
        <w:tc>
          <w:tcPr>
            <w:tcW w:type="dxa" w:w="1264"/>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211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79"/>
          </w:tcPr>
          <w:p>
            <w:pPr>
              <w:spacing w:after="0"/>
              <w:jc w:val="right"/>
            </w:pPr>
            <w:r>
              <w:rPr>
                <w:sz w:val="16"/>
              </w:rPr>
              <w:t>0.00025</w:t>
            </w:r>
          </w:p>
        </w:tc>
        <w:tc>
          <w:tcPr>
            <w:tcW w:type="dxa" w:w="1508"/>
          </w:tcPr>
          <w:p>
            <w:pPr>
              <w:spacing w:after="0"/>
              <w:jc w:val="left"/>
            </w:pPr>
            <w:r>
              <w:rPr>
                <w:sz w:val="16"/>
              </w:rPr>
              <w:t>annual probability at a location</w:t>
            </w:r>
          </w:p>
        </w:tc>
        <w:tc>
          <w:tcPr>
            <w:tcW w:type="dxa" w:w="1637"/>
          </w:tcPr>
          <w:p>
            <w:pPr>
              <w:spacing w:after="0"/>
              <w:jc w:val="left"/>
            </w:pPr>
            <w:r>
              <w:rPr>
                <w:sz w:val="16"/>
              </w:rPr>
              <w:t>chance a given location in the county burns in a year: 0.025%</w:t>
            </w:r>
          </w:p>
        </w:tc>
        <w:tc>
          <w:tcPr>
            <w:tcW w:type="dxa" w:w="1103"/>
          </w:tcPr>
          <w:p>
            <w:pPr>
              <w:spacing w:after="0"/>
              <w:jc w:val="left"/>
            </w:pPr>
          </w:p>
        </w:tc>
        <w:tc>
          <w:tcPr>
            <w:tcW w:type="dxa" w:w="1264"/>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21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9"/>
          </w:tcPr>
          <w:p>
            <w:pPr>
              <w:spacing w:after="0"/>
              <w:jc w:val="right"/>
            </w:pPr>
            <w:r>
              <w:rPr>
                <w:sz w:val="16"/>
              </w:rPr>
              <w:t>4.95</w:t>
            </w:r>
          </w:p>
        </w:tc>
        <w:tc>
          <w:tcPr>
            <w:tcW w:type="dxa" w:w="1508"/>
          </w:tcPr>
          <w:p>
            <w:pPr>
              <w:spacing w:after="0"/>
              <w:jc w:val="left"/>
            </w:pPr>
            <w:r>
              <w:rPr>
                <w:sz w:val="16"/>
              </w:rPr>
              <w:t>event-days per year</w:t>
            </w:r>
          </w:p>
        </w:tc>
        <w:tc>
          <w:tcPr>
            <w:tcW w:type="dxa" w:w="1637"/>
          </w:tcPr>
          <w:p>
            <w:pPr>
              <w:spacing w:after="0"/>
              <w:jc w:val="left"/>
            </w:pPr>
            <w:r>
              <w:rPr>
                <w:sz w:val="16"/>
              </w:rPr>
              <w:t>about 4.95 days per year</w:t>
            </w:r>
          </w:p>
        </w:tc>
        <w:tc>
          <w:tcPr>
            <w:tcW w:type="dxa" w:w="1103"/>
          </w:tcPr>
          <w:p>
            <w:pPr>
              <w:spacing w:after="0"/>
              <w:jc w:val="left"/>
            </w:pPr>
            <w:r>
              <w:rPr>
                <w:sz w:val="16"/>
              </w:rPr>
              <w:t>Highly likely</w:t>
            </w:r>
          </w:p>
        </w:tc>
        <w:tc>
          <w:tcPr>
            <w:tcW w:type="dxa" w:w="1264"/>
          </w:tcPr>
          <w:p>
            <w:pPr>
              <w:spacing w:after="0"/>
              <w:jc w:val="left"/>
            </w:pPr>
            <w:r>
              <w:rPr>
                <w:sz w:val="16"/>
              </w:rPr>
              <w:t>Storm Events event-days in 27 of 30 years, 1996 to 2025 (90%)</w:t>
            </w:r>
          </w:p>
        </w:tc>
        <w:tc>
          <w:tcPr>
            <w:tcW w:type="dxa" w:w="1543"/>
          </w:tcPr>
          <w:p>
            <w:pPr>
              <w:spacing w:after="0"/>
              <w:jc w:val="right"/>
            </w:pPr>
            <w:r>
              <w:rPr>
                <w:sz w:val="16"/>
              </w:rPr>
              <w:t>94</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21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4 of 4</w:t>
            </w:r>
          </w:p>
        </w:tc>
        <w:tc>
          <w:tcPr>
            <w:tcW w:type="dxa" w:w="1443"/>
          </w:tcPr>
          <w:p>
            <w:pPr>
              <w:spacing w:after="0"/>
              <w:jc w:val="right"/>
            </w:pPr>
            <w:r>
              <w:rPr>
                <w:sz w:val="16"/>
              </w:rPr>
              <w:t>95.0</w:t>
            </w:r>
          </w:p>
        </w:tc>
        <w:tc>
          <w:tcPr>
            <w:tcW w:type="dxa" w:w="1514"/>
          </w:tcPr>
          <w:p>
            <w:pPr>
              <w:spacing w:after="0"/>
              <w:jc w:val="right"/>
            </w:pPr>
            <w:r>
              <w:rPr>
                <w:sz w:val="16"/>
              </w:rPr>
              <w:t>97.3</w:t>
            </w:r>
          </w:p>
        </w:tc>
        <w:tc>
          <w:tcPr>
            <w:tcW w:type="dxa" w:w="1443"/>
          </w:tcPr>
          <w:p>
            <w:pPr>
              <w:spacing w:after="0"/>
              <w:jc w:val="right"/>
            </w:pPr>
            <w:r>
              <w:rPr>
                <w:sz w:val="16"/>
              </w:rPr>
              <w:t>98.0</w:t>
            </w:r>
          </w:p>
        </w:tc>
        <w:tc>
          <w:tcPr>
            <w:tcW w:type="dxa" w:w="5889"/>
          </w:tcPr>
          <w:p>
            <w:pPr>
              <w:spacing w:after="0"/>
              <w:jc w:val="left"/>
            </w:pPr>
            <w:r>
              <w:rPr>
                <w:sz w:val="16"/>
              </w:rPr>
              <w:t>Relatively High 3, Relatively Moderate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56.5</w:t>
            </w:r>
          </w:p>
        </w:tc>
        <w:tc>
          <w:tcPr>
            <w:tcW w:type="dxa" w:w="1514"/>
          </w:tcPr>
          <w:p>
            <w:pPr>
              <w:spacing w:after="0"/>
              <w:jc w:val="right"/>
            </w:pPr>
            <w:r>
              <w:rPr>
                <w:sz w:val="16"/>
              </w:rPr>
              <w:t>64.4</w:t>
            </w:r>
          </w:p>
        </w:tc>
        <w:tc>
          <w:tcPr>
            <w:tcW w:type="dxa" w:w="1443"/>
          </w:tcPr>
          <w:p>
            <w:pPr>
              <w:spacing w:after="0"/>
              <w:jc w:val="right"/>
            </w:pPr>
            <w:r>
              <w:rPr>
                <w:sz w:val="16"/>
              </w:rPr>
              <w:t>69.1</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Drought</w:t>
            </w:r>
          </w:p>
        </w:tc>
        <w:tc>
          <w:tcPr>
            <w:tcW w:type="dxa" w:w="1514"/>
          </w:tcPr>
          <w:p>
            <w:pPr>
              <w:spacing w:after="0"/>
              <w:jc w:val="right"/>
            </w:pPr>
            <w:r>
              <w:rPr>
                <w:sz w:val="16"/>
              </w:rPr>
              <w:t>4 of 4</w:t>
            </w:r>
          </w:p>
        </w:tc>
        <w:tc>
          <w:tcPr>
            <w:tcW w:type="dxa" w:w="1443"/>
          </w:tcPr>
          <w:p>
            <w:pPr>
              <w:spacing w:after="0"/>
              <w:jc w:val="right"/>
            </w:pPr>
            <w:r>
              <w:rPr>
                <w:sz w:val="16"/>
              </w:rPr>
              <w:t>96.0</w:t>
            </w:r>
          </w:p>
        </w:tc>
        <w:tc>
          <w:tcPr>
            <w:tcW w:type="dxa" w:w="1514"/>
          </w:tcPr>
          <w:p>
            <w:pPr>
              <w:spacing w:after="0"/>
              <w:jc w:val="right"/>
            </w:pPr>
            <w:r>
              <w:rPr>
                <w:sz w:val="16"/>
              </w:rPr>
              <w:t>97.9</w:t>
            </w:r>
          </w:p>
        </w:tc>
        <w:tc>
          <w:tcPr>
            <w:tcW w:type="dxa" w:w="1443"/>
          </w:tcPr>
          <w:p>
            <w:pPr>
              <w:spacing w:after="0"/>
              <w:jc w:val="right"/>
            </w:pPr>
            <w:r>
              <w:rPr>
                <w:sz w:val="16"/>
              </w:rPr>
              <w:t>98.7</w:t>
            </w:r>
          </w:p>
        </w:tc>
        <w:tc>
          <w:tcPr>
            <w:tcW w:type="dxa" w:w="5889"/>
          </w:tcPr>
          <w:p>
            <w:pPr>
              <w:spacing w:after="0"/>
              <w:jc w:val="left"/>
            </w:pPr>
            <w:r>
              <w:rPr>
                <w:sz w:val="16"/>
              </w:rPr>
              <w:t>Relatively High 2, Relatively Moderate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42.7</w:t>
            </w:r>
          </w:p>
        </w:tc>
        <w:tc>
          <w:tcPr>
            <w:tcW w:type="dxa" w:w="1514"/>
          </w:tcPr>
          <w:p>
            <w:pPr>
              <w:spacing w:after="0"/>
              <w:jc w:val="right"/>
            </w:pPr>
            <w:r>
              <w:rPr>
                <w:sz w:val="16"/>
              </w:rPr>
              <w:t>49.9</w:t>
            </w:r>
          </w:p>
        </w:tc>
        <w:tc>
          <w:tcPr>
            <w:tcW w:type="dxa" w:w="1443"/>
          </w:tcPr>
          <w:p>
            <w:pPr>
              <w:spacing w:after="0"/>
              <w:jc w:val="right"/>
            </w:pPr>
            <w:r>
              <w:rPr>
                <w:sz w:val="16"/>
              </w:rPr>
              <w:t>61.1</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44.5</w:t>
            </w:r>
          </w:p>
        </w:tc>
        <w:tc>
          <w:tcPr>
            <w:tcW w:type="dxa" w:w="1514"/>
          </w:tcPr>
          <w:p>
            <w:pPr>
              <w:spacing w:after="0"/>
              <w:jc w:val="right"/>
            </w:pPr>
            <w:r>
              <w:rPr>
                <w:sz w:val="16"/>
              </w:rPr>
              <w:t>56.0</w:t>
            </w:r>
          </w:p>
        </w:tc>
        <w:tc>
          <w:tcPr>
            <w:tcW w:type="dxa" w:w="1443"/>
          </w:tcPr>
          <w:p>
            <w:pPr>
              <w:spacing w:after="0"/>
              <w:jc w:val="right"/>
            </w:pPr>
            <w:r>
              <w:rPr>
                <w:sz w:val="16"/>
              </w:rPr>
              <w:t>61.2</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36.5</w:t>
            </w:r>
          </w:p>
        </w:tc>
        <w:tc>
          <w:tcPr>
            <w:tcW w:type="dxa" w:w="1514"/>
          </w:tcPr>
          <w:p>
            <w:pPr>
              <w:spacing w:after="0"/>
              <w:jc w:val="right"/>
            </w:pPr>
            <w:r>
              <w:rPr>
                <w:sz w:val="16"/>
              </w:rPr>
              <w:t>45.4</w:t>
            </w:r>
          </w:p>
        </w:tc>
        <w:tc>
          <w:tcPr>
            <w:tcW w:type="dxa" w:w="1443"/>
          </w:tcPr>
          <w:p>
            <w:pPr>
              <w:spacing w:after="0"/>
              <w:jc w:val="right"/>
            </w:pPr>
            <w:r>
              <w:rPr>
                <w:sz w:val="16"/>
              </w:rPr>
              <w:t>51.4</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Hurricane</w:t>
            </w:r>
          </w:p>
        </w:tc>
        <w:tc>
          <w:tcPr>
            <w:tcW w:type="dxa" w:w="1514"/>
          </w:tcPr>
          <w:p>
            <w:pPr>
              <w:spacing w:after="0"/>
              <w:jc w:val="right"/>
            </w:pPr>
            <w:r>
              <w:rPr>
                <w:sz w:val="16"/>
              </w:rPr>
              <w:t>4 of 4</w:t>
            </w:r>
          </w:p>
        </w:tc>
        <w:tc>
          <w:tcPr>
            <w:tcW w:type="dxa" w:w="1443"/>
          </w:tcPr>
          <w:p>
            <w:pPr>
              <w:spacing w:after="0"/>
              <w:jc w:val="right"/>
            </w:pPr>
            <w:r>
              <w:rPr>
                <w:sz w:val="16"/>
              </w:rPr>
              <w:t>94.1</w:t>
            </w:r>
          </w:p>
        </w:tc>
        <w:tc>
          <w:tcPr>
            <w:tcW w:type="dxa" w:w="1514"/>
          </w:tcPr>
          <w:p>
            <w:pPr>
              <w:spacing w:after="0"/>
              <w:jc w:val="right"/>
            </w:pPr>
            <w:r>
              <w:rPr>
                <w:sz w:val="16"/>
              </w:rPr>
              <w:t>95.2</w:t>
            </w:r>
          </w:p>
        </w:tc>
        <w:tc>
          <w:tcPr>
            <w:tcW w:type="dxa" w:w="1443"/>
          </w:tcPr>
          <w:p>
            <w:pPr>
              <w:spacing w:after="0"/>
              <w:jc w:val="right"/>
            </w:pPr>
            <w:r>
              <w:rPr>
                <w:sz w:val="16"/>
              </w:rPr>
              <w:t>95.8</w:t>
            </w:r>
          </w:p>
        </w:tc>
        <w:tc>
          <w:tcPr>
            <w:tcW w:type="dxa" w:w="5889"/>
          </w:tcPr>
          <w:p>
            <w:pPr>
              <w:spacing w:after="0"/>
              <w:jc w:val="left"/>
            </w:pPr>
            <w:r>
              <w:rPr>
                <w:sz w:val="16"/>
              </w:rPr>
              <w:t>Relatively High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72.7</w:t>
            </w:r>
          </w:p>
        </w:tc>
        <w:tc>
          <w:tcPr>
            <w:tcW w:type="dxa" w:w="1514"/>
          </w:tcPr>
          <w:p>
            <w:pPr>
              <w:spacing w:after="0"/>
              <w:jc w:val="right"/>
            </w:pPr>
            <w:r>
              <w:rPr>
                <w:sz w:val="16"/>
              </w:rPr>
              <w:t>76.5</w:t>
            </w:r>
          </w:p>
        </w:tc>
        <w:tc>
          <w:tcPr>
            <w:tcW w:type="dxa" w:w="1443"/>
          </w:tcPr>
          <w:p>
            <w:pPr>
              <w:spacing w:after="0"/>
              <w:jc w:val="right"/>
            </w:pPr>
            <w:r>
              <w:rPr>
                <w:sz w:val="16"/>
              </w:rPr>
              <w:t>82.0</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39.8</w:t>
            </w:r>
          </w:p>
        </w:tc>
        <w:tc>
          <w:tcPr>
            <w:tcW w:type="dxa" w:w="1514"/>
          </w:tcPr>
          <w:p>
            <w:pPr>
              <w:spacing w:after="0"/>
              <w:jc w:val="right"/>
            </w:pPr>
            <w:r>
              <w:rPr>
                <w:sz w:val="16"/>
              </w:rPr>
              <w:t>44.8</w:t>
            </w:r>
          </w:p>
        </w:tc>
        <w:tc>
          <w:tcPr>
            <w:tcW w:type="dxa" w:w="1443"/>
          </w:tcPr>
          <w:p>
            <w:pPr>
              <w:spacing w:after="0"/>
              <w:jc w:val="right"/>
            </w:pPr>
            <w:r>
              <w:rPr>
                <w:sz w:val="16"/>
              </w:rPr>
              <w:t>53.2</w:t>
            </w:r>
          </w:p>
        </w:tc>
        <w:tc>
          <w:tcPr>
            <w:tcW w:type="dxa" w:w="5889"/>
          </w:tcPr>
          <w:p>
            <w:pPr>
              <w:spacing w:after="0"/>
              <w:jc w:val="left"/>
            </w:pPr>
            <w:r>
              <w:rPr>
                <w:sz w:val="16"/>
              </w:rPr>
              <w:t>Relatively Moderate 2, Relatively Low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59.6</w:t>
            </w:r>
          </w:p>
        </w:tc>
        <w:tc>
          <w:tcPr>
            <w:tcW w:type="dxa" w:w="1514"/>
          </w:tcPr>
          <w:p>
            <w:pPr>
              <w:spacing w:after="0"/>
              <w:jc w:val="right"/>
            </w:pPr>
            <w:r>
              <w:rPr>
                <w:sz w:val="16"/>
              </w:rPr>
              <w:t>79.6</w:t>
            </w:r>
          </w:p>
        </w:tc>
        <w:tc>
          <w:tcPr>
            <w:tcW w:type="dxa" w:w="1443"/>
          </w:tcPr>
          <w:p>
            <w:pPr>
              <w:spacing w:after="0"/>
              <w:jc w:val="right"/>
            </w:pPr>
            <w:r>
              <w:rPr>
                <w:sz w:val="16"/>
              </w:rPr>
              <w:t>86.5</w:t>
            </w:r>
          </w:p>
        </w:tc>
        <w:tc>
          <w:tcPr>
            <w:tcW w:type="dxa" w:w="5889"/>
          </w:tcPr>
          <w:p>
            <w:pPr>
              <w:spacing w:after="0"/>
              <w:jc w:val="left"/>
            </w:pPr>
            <w:r>
              <w:rPr>
                <w:sz w:val="16"/>
              </w:rPr>
              <w:t>Relatively Low 1, Very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38.5</w:t>
            </w:r>
          </w:p>
        </w:tc>
        <w:tc>
          <w:tcPr>
            <w:tcW w:type="dxa" w:w="1514"/>
          </w:tcPr>
          <w:p>
            <w:pPr>
              <w:spacing w:after="0"/>
              <w:jc w:val="right"/>
            </w:pPr>
            <w:r>
              <w:rPr>
                <w:sz w:val="16"/>
              </w:rPr>
              <w:t>45.5</w:t>
            </w:r>
          </w:p>
        </w:tc>
        <w:tc>
          <w:tcPr>
            <w:tcW w:type="dxa" w:w="1443"/>
          </w:tcPr>
          <w:p>
            <w:pPr>
              <w:spacing w:after="0"/>
              <w:jc w:val="right"/>
            </w:pPr>
            <w:r>
              <w:rPr>
                <w:sz w:val="16"/>
              </w:rPr>
              <w:t>49.7</w:t>
            </w:r>
          </w:p>
        </w:tc>
        <w:tc>
          <w:tcPr>
            <w:tcW w:type="dxa" w:w="5889"/>
          </w:tcPr>
          <w:p>
            <w:pPr>
              <w:spacing w:after="0"/>
              <w:jc w:val="left"/>
            </w:pPr>
            <w:r>
              <w:rPr>
                <w:sz w:val="16"/>
              </w:rPr>
              <w:t>Relatively Moderate 1, Relatively Low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99.0</w:t>
            </w:r>
          </w:p>
        </w:tc>
        <w:tc>
          <w:tcPr>
            <w:tcW w:type="dxa" w:w="1514"/>
          </w:tcPr>
          <w:p>
            <w:pPr>
              <w:spacing w:after="0"/>
              <w:jc w:val="right"/>
            </w:pPr>
            <w:r>
              <w:rPr>
                <w:sz w:val="16"/>
              </w:rPr>
              <w:t>99.3</w:t>
            </w:r>
          </w:p>
        </w:tc>
        <w:tc>
          <w:tcPr>
            <w:tcW w:type="dxa" w:w="1443"/>
          </w:tcPr>
          <w:p>
            <w:pPr>
              <w:spacing w:after="0"/>
              <w:jc w:val="right"/>
            </w:pPr>
            <w:r>
              <w:rPr>
                <w:sz w:val="16"/>
              </w:rPr>
              <w:t>99.5</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54.1</w:t>
            </w:r>
          </w:p>
        </w:tc>
        <w:tc>
          <w:tcPr>
            <w:tcW w:type="dxa" w:w="1514"/>
          </w:tcPr>
          <w:p>
            <w:pPr>
              <w:spacing w:after="0"/>
              <w:jc w:val="right"/>
            </w:pPr>
            <w:r>
              <w:rPr>
                <w:sz w:val="16"/>
              </w:rPr>
              <w:t>58.6</w:t>
            </w:r>
          </w:p>
        </w:tc>
        <w:tc>
          <w:tcPr>
            <w:tcW w:type="dxa" w:w="1443"/>
          </w:tcPr>
          <w:p>
            <w:pPr>
              <w:spacing w:after="0"/>
              <w:jc w:val="right"/>
            </w:pPr>
            <w:r>
              <w:rPr>
                <w:sz w:val="16"/>
              </w:rPr>
              <w:t>60.2</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Tsunami</w:t>
            </w:r>
          </w:p>
        </w:tc>
        <w:tc>
          <w:tcPr>
            <w:tcW w:type="dxa" w:w="1514"/>
          </w:tcPr>
          <w:p>
            <w:pPr>
              <w:spacing w:after="0"/>
              <w:jc w:val="right"/>
            </w:pPr>
            <w:r>
              <w:rPr>
                <w:sz w:val="16"/>
              </w:rPr>
              <w:t>0 of 4</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Insufficient Data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67.4</w:t>
            </w:r>
          </w:p>
        </w:tc>
        <w:tc>
          <w:tcPr>
            <w:tcW w:type="dxa" w:w="1514"/>
          </w:tcPr>
          <w:p>
            <w:pPr>
              <w:spacing w:after="0"/>
              <w:jc w:val="right"/>
            </w:pPr>
            <w:r>
              <w:rPr>
                <w:sz w:val="16"/>
              </w:rPr>
              <w:t>69.4</w:t>
            </w:r>
          </w:p>
        </w:tc>
        <w:tc>
          <w:tcPr>
            <w:tcW w:type="dxa" w:w="1443"/>
          </w:tcPr>
          <w:p>
            <w:pPr>
              <w:spacing w:after="0"/>
              <w:jc w:val="right"/>
            </w:pPr>
            <w:r>
              <w:rPr>
                <w:sz w:val="16"/>
              </w:rPr>
              <w:t>75.6</w:t>
            </w:r>
          </w:p>
        </w:tc>
        <w:tc>
          <w:tcPr>
            <w:tcW w:type="dxa" w:w="5889"/>
          </w:tcPr>
          <w:p>
            <w:pPr>
              <w:spacing w:after="0"/>
              <w:jc w:val="left"/>
            </w:pPr>
            <w:r>
              <w:rPr>
                <w:sz w:val="16"/>
              </w:rPr>
              <w:t>Relatively Low 3, Very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56.8</w:t>
            </w:r>
          </w:p>
        </w:tc>
        <w:tc>
          <w:tcPr>
            <w:tcW w:type="dxa" w:w="1514"/>
          </w:tcPr>
          <w:p>
            <w:pPr>
              <w:spacing w:after="0"/>
              <w:jc w:val="right"/>
            </w:pPr>
            <w:r>
              <w:rPr>
                <w:sz w:val="16"/>
              </w:rPr>
              <w:t>63.2</w:t>
            </w:r>
          </w:p>
        </w:tc>
        <w:tc>
          <w:tcPr>
            <w:tcW w:type="dxa" w:w="1443"/>
          </w:tcPr>
          <w:p>
            <w:pPr>
              <w:spacing w:after="0"/>
              <w:jc w:val="right"/>
            </w:pPr>
            <w:r>
              <w:rPr>
                <w:sz w:val="16"/>
              </w:rPr>
              <w:t>67.1</w:t>
            </w:r>
          </w:p>
        </w:tc>
        <w:tc>
          <w:tcPr>
            <w:tcW w:type="dxa" w:w="5889"/>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338"/>
        <w:gridCol w:w="787"/>
        <w:gridCol w:w="3062"/>
        <w:gridCol w:w="2648"/>
        <w:gridCol w:w="2524"/>
        <w:gridCol w:w="2752"/>
      </w:tblGrid>
      <w:tr>
        <w:trPr>
          <w:cantSplit/>
          <w:tblHeader/>
        </w:trPr>
        <w:tc>
          <w:tcPr>
            <w:tcW w:type="dxa" w:w="2338"/>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6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338"/>
          </w:tcPr>
          <w:p>
            <w:pPr>
              <w:spacing w:after="0"/>
              <w:jc w:val="left"/>
            </w:pPr>
            <w:r>
              <w:rPr>
                <w:sz w:val="16"/>
              </w:rPr>
              <w:t>Northumberland County</w:t>
            </w:r>
          </w:p>
        </w:tc>
        <w:tc>
          <w:tcPr>
            <w:tcW w:type="dxa" w:w="787"/>
          </w:tcPr>
          <w:p>
            <w:pPr>
              <w:spacing w:after="0"/>
              <w:jc w:val="left"/>
            </w:pPr>
            <w:r>
              <w:rPr>
                <w:sz w:val="16"/>
              </w:rPr>
              <w:t>County</w:t>
            </w:r>
          </w:p>
        </w:tc>
        <w:tc>
          <w:tcPr>
            <w:tcW w:type="dxa" w:w="3062"/>
          </w:tcPr>
          <w:p>
            <w:pPr>
              <w:spacing w:after="0"/>
              <w:jc w:val="left"/>
            </w:pPr>
            <w:r>
              <w:rPr>
                <w:sz w:val="16"/>
              </w:rPr>
              <w:t>Approved, expires 2028-03-29</w:t>
            </w:r>
          </w:p>
        </w:tc>
        <w:tc>
          <w:tcPr>
            <w:tcW w:type="dxa" w:w="2648"/>
          </w:tcPr>
          <w:p>
            <w:pPr>
              <w:spacing w:after="0"/>
              <w:jc w:val="right"/>
            </w:pPr>
            <w:r>
              <w:rPr>
                <w:sz w:val="16"/>
              </w:rPr>
              <w:t>FMA RL 17, SRL 9; any 74</w:t>
            </w:r>
          </w:p>
        </w:tc>
        <w:tc>
          <w:tcPr>
            <w:tcW w:type="dxa" w:w="2524"/>
          </w:tcPr>
          <w:p>
            <w:pPr>
              <w:spacing w:after="0"/>
              <w:jc w:val="right"/>
            </w:pPr>
            <w:r>
              <w:rPr>
                <w:sz w:val="16"/>
              </w:rPr>
              <w:t>$274,588.72</w:t>
            </w:r>
          </w:p>
        </w:tc>
        <w:tc>
          <w:tcPr>
            <w:tcW w:type="dxa" w:w="275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2023-03-30</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$254,391,732</w:t>
            </w:r>
          </w:p>
        </w:tc>
        <w:tc>
          <w:tcPr>
            <w:tcW w:type="dxa" w:w="1134"/>
          </w:tcPr>
          <w:p>
            <w:pPr>
              <w:spacing w:after="0"/>
              <w:jc w:val="right"/>
            </w:pPr>
            <w:r>
              <w:rPr>
                <w:sz w:val="16"/>
              </w:rPr>
              <w:t>n/a</w:t>
            </w:r>
          </w:p>
        </w:tc>
        <w:tc>
          <w:tcPr>
            <w:tcW w:type="dxa" w:w="1043"/>
          </w:tcPr>
          <w:p>
            <w:pPr>
              <w:spacing w:after="0"/>
              <w:jc w:val="right"/>
            </w:pPr>
            <w:r>
              <w:rPr>
                <w:sz w:val="16"/>
              </w:rPr>
              <w:t>553</w:t>
            </w:r>
          </w:p>
        </w:tc>
        <w:tc>
          <w:tcPr>
            <w:tcW w:type="dxa" w:w="1037"/>
          </w:tcPr>
          <w:p>
            <w:pPr>
              <w:spacing w:after="0"/>
              <w:jc w:val="right"/>
            </w:pPr>
            <w:r>
              <w:rPr>
                <w:sz w:val="16"/>
              </w:rPr>
              <w:t>$656,728</w:t>
            </w:r>
          </w:p>
        </w:tc>
        <w:tc>
          <w:tcPr>
            <w:tcW w:type="dxa" w:w="1126"/>
          </w:tcPr>
          <w:p>
            <w:pPr>
              <w:spacing w:after="0"/>
              <w:jc w:val="right"/>
            </w:pPr>
            <w:r>
              <w:rPr>
                <w:sz w:val="16"/>
              </w:rPr>
              <w:t>n/a</w:t>
            </w:r>
          </w:p>
        </w:tc>
        <w:tc>
          <w:tcPr>
            <w:tcW w:type="dxa" w:w="970"/>
          </w:tcPr>
          <w:p>
            <w:pPr>
              <w:spacing w:after="0"/>
              <w:jc w:val="right"/>
            </w:pPr>
            <w:r>
              <w:rPr>
                <w:sz w:val="16"/>
              </w:rPr>
              <w:t>$10,963</w:t>
            </w:r>
          </w:p>
        </w:tc>
        <w:tc>
          <w:tcPr>
            <w:tcW w:type="dxa" w:w="1305"/>
          </w:tcPr>
          <w:p>
            <w:pPr>
              <w:spacing w:after="0"/>
              <w:jc w:val="right"/>
            </w:pPr>
            <w:r>
              <w:rPr>
                <w:sz w:val="16"/>
              </w:rPr>
              <w:t>0.258%</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$4,229,955,515</w:t>
            </w:r>
          </w:p>
        </w:tc>
        <w:tc>
          <w:tcPr>
            <w:tcW w:type="dxa" w:w="1134"/>
          </w:tcPr>
          <w:p>
            <w:pPr>
              <w:spacing w:after="0"/>
              <w:jc w:val="right"/>
            </w:pPr>
            <w:r>
              <w:rPr>
                <w:sz w:val="16"/>
              </w:rPr>
              <w:t>$25,824,694</w:t>
            </w:r>
          </w:p>
        </w:tc>
        <w:tc>
          <w:tcPr>
            <w:tcW w:type="dxa" w:w="1043"/>
          </w:tcPr>
          <w:p>
            <w:pPr>
              <w:spacing w:after="0"/>
              <w:jc w:val="right"/>
            </w:pPr>
            <w:r>
              <w:rPr>
                <w:sz w:val="16"/>
              </w:rPr>
              <w:t>11,831</w:t>
            </w:r>
          </w:p>
        </w:tc>
        <w:tc>
          <w:tcPr>
            <w:tcW w:type="dxa" w:w="1037"/>
          </w:tcPr>
          <w:p>
            <w:pPr>
              <w:spacing w:after="0"/>
              <w:jc w:val="right"/>
            </w:pPr>
            <w:r>
              <w:rPr>
                <w:sz w:val="16"/>
              </w:rPr>
              <w:t>$2,651</w:t>
            </w:r>
          </w:p>
        </w:tc>
        <w:tc>
          <w:tcPr>
            <w:tcW w:type="dxa" w:w="1126"/>
          </w:tcPr>
          <w:p>
            <w:pPr>
              <w:spacing w:after="0"/>
              <w:jc w:val="right"/>
            </w:pPr>
            <w:r>
              <w:rPr>
                <w:sz w:val="16"/>
              </w:rPr>
              <w:t>$17,984</w:t>
            </w:r>
          </w:p>
        </w:tc>
        <w:tc>
          <w:tcPr>
            <w:tcW w:type="dxa" w:w="970"/>
          </w:tcPr>
          <w:p>
            <w:pPr>
              <w:spacing w:after="0"/>
              <w:jc w:val="right"/>
            </w:pPr>
            <w:r>
              <w:rPr>
                <w:sz w:val="16"/>
              </w:rPr>
              <w:t>$241,482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$18,287,556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$937,550</w:t>
            </w:r>
          </w:p>
        </w:tc>
        <w:tc>
          <w:tcPr>
            <w:tcW w:type="dxa" w:w="970"/>
          </w:tcPr>
          <w:p>
            <w:pPr>
              <w:spacing w:after="0"/>
              <w:jc w:val="right"/>
            </w:pPr>
            <w:r>
              <w:rPr>
                <w:sz w:val="16"/>
              </w:rPr>
              <w:t>n/a</w:t>
            </w:r>
          </w:p>
        </w:tc>
        <w:tc>
          <w:tcPr>
            <w:tcW w:type="dxa" w:w="1305"/>
          </w:tcPr>
          <w:p>
            <w:pPr>
              <w:spacing w:after="0"/>
              <w:jc w:val="right"/>
            </w:pPr>
            <w:r>
              <w:rPr>
                <w:sz w:val="16"/>
              </w:rPr>
              <w:t>5.13%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$6,920,998,033</w:t>
            </w:r>
          </w:p>
        </w:tc>
        <w:tc>
          <w:tcPr>
            <w:tcW w:type="dxa" w:w="1134"/>
          </w:tcPr>
          <w:p>
            <w:pPr>
              <w:spacing w:after="0"/>
              <w:jc w:val="right"/>
            </w:pPr>
            <w:r>
              <w:rPr>
                <w:sz w:val="16"/>
              </w:rPr>
              <w:t>n/a</w:t>
            </w:r>
          </w:p>
        </w:tc>
        <w:tc>
          <w:tcPr>
            <w:tcW w:type="dxa" w:w="1043"/>
          </w:tcPr>
          <w:p>
            <w:pPr>
              <w:spacing w:after="0"/>
              <w:jc w:val="right"/>
            </w:pPr>
            <w:r>
              <w:rPr>
                <w:sz w:val="16"/>
              </w:rPr>
              <w:t>11,839</w:t>
            </w:r>
          </w:p>
        </w:tc>
        <w:tc>
          <w:tcPr>
            <w:tcW w:type="dxa" w:w="1037"/>
          </w:tcPr>
          <w:p>
            <w:pPr>
              <w:spacing w:after="0"/>
              <w:jc w:val="right"/>
            </w:pPr>
            <w:r>
              <w:rPr>
                <w:sz w:val="16"/>
              </w:rPr>
              <w:t>$83,116</w:t>
            </w:r>
          </w:p>
        </w:tc>
        <w:tc>
          <w:tcPr>
            <w:tcW w:type="dxa" w:w="1126"/>
          </w:tcPr>
          <w:p>
            <w:pPr>
              <w:spacing w:after="0"/>
              <w:jc w:val="right"/>
            </w:pPr>
            <w:r>
              <w:rPr>
                <w:sz w:val="16"/>
              </w:rPr>
              <w:t>n/a</w:t>
            </w:r>
          </w:p>
        </w:tc>
        <w:tc>
          <w:tcPr>
            <w:tcW w:type="dxa" w:w="970"/>
          </w:tcPr>
          <w:p>
            <w:pPr>
              <w:spacing w:after="0"/>
              <w:jc w:val="right"/>
            </w:pPr>
            <w:r>
              <w:rPr>
                <w:sz w:val="16"/>
              </w:rPr>
              <w:t>$14,260</w:t>
            </w:r>
          </w:p>
        </w:tc>
        <w:tc>
          <w:tcPr>
            <w:tcW w:type="dxa" w:w="1305"/>
          </w:tcPr>
          <w:p>
            <w:pPr>
              <w:spacing w:after="0"/>
              <w:jc w:val="right"/>
            </w:pPr>
            <w:r>
              <w:rPr>
                <w:sz w:val="16"/>
              </w:rPr>
              <w:t>0.0012%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$4,229,955,515</w:t>
            </w:r>
          </w:p>
        </w:tc>
        <w:tc>
          <w:tcPr>
            <w:tcW w:type="dxa" w:w="1134"/>
          </w:tcPr>
          <w:p>
            <w:pPr>
              <w:spacing w:after="0"/>
              <w:jc w:val="right"/>
            </w:pPr>
            <w:r>
              <w:rPr>
                <w:sz w:val="16"/>
              </w:rPr>
              <w:t>$25,824,694</w:t>
            </w:r>
          </w:p>
        </w:tc>
        <w:tc>
          <w:tcPr>
            <w:tcW w:type="dxa" w:w="1043"/>
          </w:tcPr>
          <w:p>
            <w:pPr>
              <w:spacing w:after="0"/>
              <w:jc w:val="right"/>
            </w:pPr>
            <w:r>
              <w:rPr>
                <w:sz w:val="16"/>
              </w:rPr>
              <w:t>11,831</w:t>
            </w:r>
          </w:p>
        </w:tc>
        <w:tc>
          <w:tcPr>
            <w:tcW w:type="dxa" w:w="1037"/>
          </w:tcPr>
          <w:p>
            <w:pPr>
              <w:spacing w:after="0"/>
              <w:jc w:val="right"/>
            </w:pPr>
            <w:r>
              <w:rPr>
                <w:sz w:val="16"/>
              </w:rPr>
              <w:t>$9,249</w:t>
            </w:r>
          </w:p>
        </w:tc>
        <w:tc>
          <w:tcPr>
            <w:tcW w:type="dxa" w:w="1126"/>
          </w:tcPr>
          <w:p>
            <w:pPr>
              <w:spacing w:after="0"/>
              <w:jc w:val="right"/>
            </w:pPr>
            <w:r>
              <w:rPr>
                <w:sz w:val="16"/>
              </w:rPr>
              <w:t>$18,425</w:t>
            </w:r>
          </w:p>
        </w:tc>
        <w:tc>
          <w:tcPr>
            <w:tcW w:type="dxa" w:w="970"/>
          </w:tcPr>
          <w:p>
            <w:pPr>
              <w:spacing w:after="0"/>
              <w:jc w:val="right"/>
            </w:pPr>
            <w:r>
              <w:rPr>
                <w:sz w:val="16"/>
              </w:rPr>
              <w:t>$516</w:t>
            </w:r>
          </w:p>
        </w:tc>
        <w:tc>
          <w:tcPr>
            <w:tcW w:type="dxa" w:w="1305"/>
          </w:tcPr>
          <w:p>
            <w:pPr>
              <w:spacing w:after="0"/>
              <w:jc w:val="right"/>
            </w:pPr>
            <w:r>
              <w:rPr>
                <w:sz w:val="16"/>
              </w:rPr>
              <w:t>0.000219%</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$4,229,955,515</w:t>
            </w:r>
          </w:p>
        </w:tc>
        <w:tc>
          <w:tcPr>
            <w:tcW w:type="dxa" w:w="1134"/>
          </w:tcPr>
          <w:p>
            <w:pPr>
              <w:spacing w:after="0"/>
              <w:jc w:val="right"/>
            </w:pPr>
            <w:r>
              <w:rPr>
                <w:sz w:val="16"/>
              </w:rPr>
              <w:t>$25,824,694</w:t>
            </w:r>
          </w:p>
        </w:tc>
        <w:tc>
          <w:tcPr>
            <w:tcW w:type="dxa" w:w="1043"/>
          </w:tcPr>
          <w:p>
            <w:pPr>
              <w:spacing w:after="0"/>
              <w:jc w:val="right"/>
            </w:pPr>
            <w:r>
              <w:rPr>
                <w:sz w:val="16"/>
              </w:rPr>
              <w:t>11,831</w:t>
            </w:r>
          </w:p>
        </w:tc>
        <w:tc>
          <w:tcPr>
            <w:tcW w:type="dxa" w:w="1037"/>
          </w:tcPr>
          <w:p>
            <w:pPr>
              <w:spacing w:after="0"/>
              <w:jc w:val="right"/>
            </w:pPr>
            <w:r>
              <w:rPr>
                <w:sz w:val="16"/>
              </w:rPr>
              <w:t>$14</w:t>
            </w:r>
          </w:p>
        </w:tc>
        <w:tc>
          <w:tcPr>
            <w:tcW w:type="dxa" w:w="1126"/>
          </w:tcPr>
          <w:p>
            <w:pPr>
              <w:spacing w:after="0"/>
              <w:jc w:val="right"/>
            </w:pPr>
            <w:r>
              <w:rPr>
                <w:sz w:val="16"/>
              </w:rPr>
              <w:t>$35</w:t>
            </w:r>
          </w:p>
        </w:tc>
        <w:tc>
          <w:tcPr>
            <w:tcW w:type="dxa" w:w="970"/>
          </w:tcPr>
          <w:p>
            <w:pPr>
              <w:spacing w:after="0"/>
              <w:jc w:val="right"/>
            </w:pPr>
            <w:r>
              <w:rPr>
                <w:sz w:val="16"/>
              </w:rPr>
              <w:t>$99,382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$4,229,955,515</w:t>
            </w:r>
          </w:p>
        </w:tc>
        <w:tc>
          <w:tcPr>
            <w:tcW w:type="dxa" w:w="1134"/>
          </w:tcPr>
          <w:p>
            <w:pPr>
              <w:spacing w:after="0"/>
              <w:jc w:val="right"/>
            </w:pPr>
            <w:r>
              <w:rPr>
                <w:sz w:val="16"/>
              </w:rPr>
              <w:t>$25,824,694</w:t>
            </w:r>
          </w:p>
        </w:tc>
        <w:tc>
          <w:tcPr>
            <w:tcW w:type="dxa" w:w="1043"/>
          </w:tcPr>
          <w:p>
            <w:pPr>
              <w:spacing w:after="0"/>
              <w:jc w:val="right"/>
            </w:pPr>
            <w:r>
              <w:rPr>
                <w:sz w:val="16"/>
              </w:rPr>
              <w:t>11,831</w:t>
            </w:r>
          </w:p>
        </w:tc>
        <w:tc>
          <w:tcPr>
            <w:tcW w:type="dxa" w:w="1037"/>
          </w:tcPr>
          <w:p>
            <w:pPr>
              <w:spacing w:after="0"/>
              <w:jc w:val="right"/>
            </w:pPr>
            <w:r>
              <w:rPr>
                <w:sz w:val="16"/>
              </w:rPr>
              <w:t>$3,057,272</w:t>
            </w:r>
          </w:p>
        </w:tc>
        <w:tc>
          <w:tcPr>
            <w:tcW w:type="dxa" w:w="1126"/>
          </w:tcPr>
          <w:p>
            <w:pPr>
              <w:spacing w:after="0"/>
              <w:jc w:val="right"/>
            </w:pPr>
            <w:r>
              <w:rPr>
                <w:sz w:val="16"/>
              </w:rPr>
              <w:t>$154,555</w:t>
            </w:r>
          </w:p>
        </w:tc>
        <w:tc>
          <w:tcPr>
            <w:tcW w:type="dxa" w:w="970"/>
          </w:tcPr>
          <w:p>
            <w:pPr>
              <w:spacing w:after="0"/>
              <w:jc w:val="right"/>
            </w:pPr>
            <w:r>
              <w:rPr>
                <w:sz w:val="16"/>
              </w:rPr>
              <w:t>$41,560</w:t>
            </w:r>
          </w:p>
        </w:tc>
        <w:tc>
          <w:tcPr>
            <w:tcW w:type="dxa" w:w="1305"/>
          </w:tcPr>
          <w:p>
            <w:pPr>
              <w:spacing w:after="0"/>
              <w:jc w:val="right"/>
            </w:pPr>
            <w:r>
              <w:rPr>
                <w:sz w:val="16"/>
              </w:rPr>
              <w:t>0.0723%</w:t>
            </w:r>
          </w:p>
        </w:tc>
        <w:tc>
          <w:tcPr>
            <w:tcW w:type="dxa" w:w="1197"/>
          </w:tcPr>
          <w:p>
            <w:pPr>
              <w:spacing w:after="0"/>
              <w:jc w:val="right"/>
            </w:pPr>
          </w:p>
        </w:tc>
        <w:tc>
          <w:tcPr>
            <w:tcW w:type="dxa" w:w="1093"/>
          </w:tcPr>
          <w:p>
            <w:pPr>
              <w:spacing w:after="0"/>
              <w:jc w:val="right"/>
            </w:pPr>
            <w:r>
              <w:rPr>
                <w:sz w:val="16"/>
              </w:rPr>
              <w:t>$250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$4,219,230,796</w:t>
            </w:r>
          </w:p>
        </w:tc>
        <w:tc>
          <w:tcPr>
            <w:tcW w:type="dxa" w:w="1134"/>
          </w:tcPr>
          <w:p>
            <w:pPr>
              <w:spacing w:after="0"/>
              <w:jc w:val="right"/>
            </w:pPr>
            <w:r>
              <w:rPr>
                <w:sz w:val="16"/>
              </w:rPr>
              <w:t>n/a</w:t>
            </w:r>
          </w:p>
        </w:tc>
        <w:tc>
          <w:tcPr>
            <w:tcW w:type="dxa" w:w="1043"/>
          </w:tcPr>
          <w:p>
            <w:pPr>
              <w:spacing w:after="0"/>
              <w:jc w:val="right"/>
            </w:pPr>
            <w:r>
              <w:rPr>
                <w:sz w:val="16"/>
              </w:rPr>
              <w:t>11,807</w:t>
            </w:r>
          </w:p>
        </w:tc>
        <w:tc>
          <w:tcPr>
            <w:tcW w:type="dxa" w:w="1037"/>
          </w:tcPr>
          <w:p>
            <w:pPr>
              <w:spacing w:after="0"/>
              <w:jc w:val="right"/>
            </w:pPr>
            <w:r>
              <w:rPr>
                <w:sz w:val="16"/>
              </w:rPr>
              <w:t>$42,371</w:t>
            </w:r>
          </w:p>
        </w:tc>
        <w:tc>
          <w:tcPr>
            <w:tcW w:type="dxa" w:w="1126"/>
          </w:tcPr>
          <w:p>
            <w:pPr>
              <w:spacing w:after="0"/>
              <w:jc w:val="right"/>
            </w:pPr>
            <w:r>
              <w:rPr>
                <w:sz w:val="16"/>
              </w:rPr>
              <w:t>n/a</w:t>
            </w:r>
          </w:p>
        </w:tc>
        <w:tc>
          <w:tcPr>
            <w:tcW w:type="dxa" w:w="970"/>
          </w:tcPr>
          <w:p>
            <w:pPr>
              <w:spacing w:after="0"/>
              <w:jc w:val="right"/>
            </w:pPr>
            <w:r>
              <w:rPr>
                <w:sz w:val="16"/>
              </w:rPr>
              <w:t>$339</w:t>
            </w:r>
          </w:p>
        </w:tc>
        <w:tc>
          <w:tcPr>
            <w:tcW w:type="dxa" w:w="1305"/>
          </w:tcPr>
          <w:p>
            <w:pPr>
              <w:spacing w:after="0"/>
              <w:jc w:val="right"/>
            </w:pPr>
            <w:r>
              <w:rPr>
                <w:sz w:val="16"/>
              </w:rPr>
              <w:t>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$4,185,589,347</w:t>
            </w:r>
          </w:p>
        </w:tc>
        <w:tc>
          <w:tcPr>
            <w:tcW w:type="dxa" w:w="1134"/>
          </w:tcPr>
          <w:p>
            <w:pPr>
              <w:spacing w:after="0"/>
              <w:jc w:val="right"/>
            </w:pPr>
            <w:r>
              <w:rPr>
                <w:sz w:val="16"/>
              </w:rPr>
              <w:t>$320,092</w:t>
            </w:r>
          </w:p>
        </w:tc>
        <w:tc>
          <w:tcPr>
            <w:tcW w:type="dxa" w:w="1043"/>
          </w:tcPr>
          <w:p>
            <w:pPr>
              <w:spacing w:after="0"/>
              <w:jc w:val="right"/>
            </w:pPr>
            <w:r>
              <w:rPr>
                <w:sz w:val="16"/>
              </w:rPr>
              <w:t>469</w:t>
            </w:r>
          </w:p>
        </w:tc>
        <w:tc>
          <w:tcPr>
            <w:tcW w:type="dxa" w:w="1037"/>
          </w:tcPr>
          <w:p>
            <w:pPr>
              <w:spacing w:after="0"/>
              <w:jc w:val="right"/>
            </w:pPr>
            <w:r>
              <w:rPr>
                <w:sz w:val="16"/>
              </w:rPr>
              <w:t>$1,622,398</w:t>
            </w:r>
          </w:p>
        </w:tc>
        <w:tc>
          <w:tcPr>
            <w:tcW w:type="dxa" w:w="1126"/>
          </w:tcPr>
          <w:p>
            <w:pPr>
              <w:spacing w:after="0"/>
              <w:jc w:val="right"/>
            </w:pPr>
            <w:r>
              <w:rPr>
                <w:sz w:val="16"/>
              </w:rPr>
              <w:t>$1,221</w:t>
            </w:r>
          </w:p>
        </w:tc>
        <w:tc>
          <w:tcPr>
            <w:tcW w:type="dxa" w:w="970"/>
          </w:tcPr>
          <w:p>
            <w:pPr>
              <w:spacing w:after="0"/>
              <w:jc w:val="right"/>
            </w:pPr>
            <w:r>
              <w:rPr>
                <w:sz w:val="16"/>
              </w:rPr>
              <w:t>$6,099</w:t>
            </w:r>
          </w:p>
        </w:tc>
        <w:tc>
          <w:tcPr>
            <w:tcW w:type="dxa" w:w="1305"/>
          </w:tcPr>
          <w:p>
            <w:pPr>
              <w:spacing w:after="0"/>
              <w:jc w:val="right"/>
            </w:pPr>
            <w:r>
              <w:rPr>
                <w:sz w:val="16"/>
              </w:rPr>
              <w:t>n/a (see note)</w:t>
            </w:r>
          </w:p>
        </w:tc>
        <w:tc>
          <w:tcPr>
            <w:tcW w:type="dxa" w:w="1197"/>
          </w:tcPr>
          <w:p>
            <w:pPr>
              <w:spacing w:after="0"/>
              <w:jc w:val="right"/>
            </w:pPr>
            <w:r>
              <w:rPr>
                <w:sz w:val="16"/>
              </w:rPr>
              <w:t>$120,000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$78,645,625</w:t>
            </w:r>
          </w:p>
        </w:tc>
        <w:tc>
          <w:tcPr>
            <w:tcW w:type="dxa" w:w="1134"/>
          </w:tcPr>
          <w:p>
            <w:pPr>
              <w:spacing w:after="0"/>
              <w:jc w:val="right"/>
            </w:pPr>
            <w:r>
              <w:rPr>
                <w:sz w:val="16"/>
              </w:rPr>
              <w:t>n/a</w:t>
            </w:r>
          </w:p>
        </w:tc>
        <w:tc>
          <w:tcPr>
            <w:tcW w:type="dxa" w:w="1043"/>
          </w:tcPr>
          <w:p>
            <w:pPr>
              <w:spacing w:after="0"/>
              <w:jc w:val="right"/>
            </w:pPr>
            <w:r>
              <w:rPr>
                <w:sz w:val="16"/>
              </w:rPr>
              <w:t>230</w:t>
            </w:r>
          </w:p>
        </w:tc>
        <w:tc>
          <w:tcPr>
            <w:tcW w:type="dxa" w:w="1037"/>
          </w:tcPr>
          <w:p>
            <w:pPr>
              <w:spacing w:after="0"/>
              <w:jc w:val="right"/>
            </w:pPr>
            <w:r>
              <w:rPr>
                <w:sz w:val="16"/>
              </w:rPr>
              <w:t>$295</w:t>
            </w:r>
          </w:p>
        </w:tc>
        <w:tc>
          <w:tcPr>
            <w:tcW w:type="dxa" w:w="1126"/>
          </w:tcPr>
          <w:p>
            <w:pPr>
              <w:spacing w:after="0"/>
              <w:jc w:val="right"/>
            </w:pPr>
            <w:r>
              <w:rPr>
                <w:sz w:val="16"/>
              </w:rPr>
              <w:t>n/a</w:t>
            </w:r>
          </w:p>
        </w:tc>
        <w:tc>
          <w:tcPr>
            <w:tcW w:type="dxa" w:w="970"/>
          </w:tcPr>
          <w:p>
            <w:pPr>
              <w:spacing w:after="0"/>
              <w:jc w:val="right"/>
            </w:pPr>
            <w:r>
              <w:rPr>
                <w:sz w:val="16"/>
              </w:rPr>
              <w:t>$21</w:t>
            </w:r>
          </w:p>
        </w:tc>
        <w:tc>
          <w:tcPr>
            <w:tcW w:type="dxa" w:w="1305"/>
          </w:tcPr>
          <w:p>
            <w:pPr>
              <w:spacing w:after="0"/>
              <w:jc w:val="right"/>
            </w:pPr>
            <w:r>
              <w:rPr>
                <w:sz w:val="16"/>
              </w:rPr>
              <w:t>0.000375%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$4,229,955,515</w:t>
            </w:r>
          </w:p>
        </w:tc>
        <w:tc>
          <w:tcPr>
            <w:tcW w:type="dxa" w:w="1134"/>
          </w:tcPr>
          <w:p>
            <w:pPr>
              <w:spacing w:after="0"/>
              <w:jc w:val="right"/>
            </w:pPr>
            <w:r>
              <w:rPr>
                <w:sz w:val="16"/>
              </w:rPr>
              <w:t>n/a</w:t>
            </w:r>
          </w:p>
        </w:tc>
        <w:tc>
          <w:tcPr>
            <w:tcW w:type="dxa" w:w="1043"/>
          </w:tcPr>
          <w:p>
            <w:pPr>
              <w:spacing w:after="0"/>
              <w:jc w:val="right"/>
            </w:pPr>
            <w:r>
              <w:rPr>
                <w:sz w:val="16"/>
              </w:rPr>
              <w:t>11,831</w:t>
            </w:r>
          </w:p>
        </w:tc>
        <w:tc>
          <w:tcPr>
            <w:tcW w:type="dxa" w:w="1037"/>
          </w:tcPr>
          <w:p>
            <w:pPr>
              <w:spacing w:after="0"/>
              <w:jc w:val="right"/>
            </w:pPr>
            <w:r>
              <w:rPr>
                <w:sz w:val="16"/>
              </w:rPr>
              <w:t>$5,452</w:t>
            </w:r>
          </w:p>
        </w:tc>
        <w:tc>
          <w:tcPr>
            <w:tcW w:type="dxa" w:w="1126"/>
          </w:tcPr>
          <w:p>
            <w:pPr>
              <w:spacing w:after="0"/>
              <w:jc w:val="right"/>
            </w:pPr>
            <w:r>
              <w:rPr>
                <w:sz w:val="16"/>
              </w:rPr>
              <w:t>n/a</w:t>
            </w:r>
          </w:p>
        </w:tc>
        <w:tc>
          <w:tcPr>
            <w:tcW w:type="dxa" w:w="970"/>
          </w:tcPr>
          <w:p>
            <w:pPr>
              <w:spacing w:after="0"/>
              <w:jc w:val="right"/>
            </w:pPr>
            <w:r>
              <w:rPr>
                <w:sz w:val="16"/>
              </w:rPr>
              <w:t>$23,808</w:t>
            </w:r>
          </w:p>
        </w:tc>
        <w:tc>
          <w:tcPr>
            <w:tcW w:type="dxa" w:w="1305"/>
          </w:tcPr>
          <w:p>
            <w:pPr>
              <w:spacing w:after="0"/>
              <w:jc w:val="right"/>
            </w:pPr>
            <w:r>
              <w:rPr>
                <w:sz w:val="16"/>
              </w:rPr>
              <w:t>0.000129%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$4,229,955,515</w:t>
            </w:r>
          </w:p>
        </w:tc>
        <w:tc>
          <w:tcPr>
            <w:tcW w:type="dxa" w:w="1134"/>
          </w:tcPr>
          <w:p>
            <w:pPr>
              <w:spacing w:after="0"/>
              <w:jc w:val="right"/>
            </w:pPr>
            <w:r>
              <w:rPr>
                <w:sz w:val="16"/>
              </w:rPr>
              <w:t>$25,824,694</w:t>
            </w:r>
          </w:p>
        </w:tc>
        <w:tc>
          <w:tcPr>
            <w:tcW w:type="dxa" w:w="1043"/>
          </w:tcPr>
          <w:p>
            <w:pPr>
              <w:spacing w:after="0"/>
              <w:jc w:val="right"/>
            </w:pPr>
            <w:r>
              <w:rPr>
                <w:sz w:val="16"/>
              </w:rPr>
              <w:t>11,831</w:t>
            </w:r>
          </w:p>
        </w:tc>
        <w:tc>
          <w:tcPr>
            <w:tcW w:type="dxa" w:w="1037"/>
          </w:tcPr>
          <w:p>
            <w:pPr>
              <w:spacing w:after="0"/>
              <w:jc w:val="right"/>
            </w:pPr>
            <w:r>
              <w:rPr>
                <w:sz w:val="16"/>
              </w:rPr>
              <w:t>$971,397</w:t>
            </w:r>
          </w:p>
        </w:tc>
        <w:tc>
          <w:tcPr>
            <w:tcW w:type="dxa" w:w="1126"/>
          </w:tcPr>
          <w:p>
            <w:pPr>
              <w:spacing w:after="0"/>
              <w:jc w:val="right"/>
            </w:pPr>
            <w:r>
              <w:rPr>
                <w:sz w:val="16"/>
              </w:rPr>
              <w:t>$4,628</w:t>
            </w:r>
          </w:p>
        </w:tc>
        <w:tc>
          <w:tcPr>
            <w:tcW w:type="dxa" w:w="970"/>
          </w:tcPr>
          <w:p>
            <w:pPr>
              <w:spacing w:after="0"/>
              <w:jc w:val="right"/>
            </w:pPr>
            <w:r>
              <w:rPr>
                <w:sz w:val="16"/>
              </w:rPr>
              <w:t>$130,942</w:t>
            </w:r>
          </w:p>
        </w:tc>
        <w:tc>
          <w:tcPr>
            <w:tcW w:type="dxa" w:w="1305"/>
          </w:tcPr>
          <w:p>
            <w:pPr>
              <w:spacing w:after="0"/>
              <w:jc w:val="right"/>
            </w:pPr>
            <w:r>
              <w:rPr>
                <w:sz w:val="16"/>
              </w:rPr>
              <w:t>0.023%</w:t>
            </w:r>
          </w:p>
        </w:tc>
        <w:tc>
          <w:tcPr>
            <w:tcW w:type="dxa" w:w="1197"/>
          </w:tcPr>
          <w:p>
            <w:pPr>
              <w:spacing w:after="0"/>
              <w:jc w:val="right"/>
            </w:pPr>
            <w:r>
              <w:rPr>
                <w:sz w:val="16"/>
              </w:rPr>
              <w:t>$93,750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$4,229,955,515</w:t>
            </w:r>
          </w:p>
        </w:tc>
        <w:tc>
          <w:tcPr>
            <w:tcW w:type="dxa" w:w="1134"/>
          </w:tcPr>
          <w:p>
            <w:pPr>
              <w:spacing w:after="0"/>
              <w:jc w:val="right"/>
            </w:pPr>
            <w:r>
              <w:rPr>
                <w:sz w:val="16"/>
              </w:rPr>
              <w:t>$25,824,694</w:t>
            </w:r>
          </w:p>
        </w:tc>
        <w:tc>
          <w:tcPr>
            <w:tcW w:type="dxa" w:w="1043"/>
          </w:tcPr>
          <w:p>
            <w:pPr>
              <w:spacing w:after="0"/>
              <w:jc w:val="right"/>
            </w:pPr>
            <w:r>
              <w:rPr>
                <w:sz w:val="16"/>
              </w:rPr>
              <w:t>11,831</w:t>
            </w:r>
          </w:p>
        </w:tc>
        <w:tc>
          <w:tcPr>
            <w:tcW w:type="dxa" w:w="1037"/>
          </w:tcPr>
          <w:p>
            <w:pPr>
              <w:spacing w:after="0"/>
              <w:jc w:val="right"/>
            </w:pPr>
            <w:r>
              <w:rPr>
                <w:sz w:val="16"/>
              </w:rPr>
              <w:t>$165,527</w:t>
            </w:r>
          </w:p>
        </w:tc>
        <w:tc>
          <w:tcPr>
            <w:tcW w:type="dxa" w:w="1126"/>
          </w:tcPr>
          <w:p>
            <w:pPr>
              <w:spacing w:after="0"/>
              <w:jc w:val="right"/>
            </w:pPr>
            <w:r>
              <w:rPr>
                <w:sz w:val="16"/>
              </w:rPr>
              <w:t>$433</w:t>
            </w:r>
          </w:p>
        </w:tc>
        <w:tc>
          <w:tcPr>
            <w:tcW w:type="dxa" w:w="970"/>
          </w:tcPr>
          <w:p>
            <w:pPr>
              <w:spacing w:after="0"/>
              <w:jc w:val="right"/>
            </w:pPr>
            <w:r>
              <w:rPr>
                <w:sz w:val="16"/>
              </w:rPr>
              <w:t>$119,910</w:t>
            </w:r>
          </w:p>
        </w:tc>
        <w:tc>
          <w:tcPr>
            <w:tcW w:type="dxa" w:w="1305"/>
          </w:tcPr>
          <w:p>
            <w:pPr>
              <w:spacing w:after="0"/>
              <w:jc w:val="right"/>
            </w:pPr>
            <w:r>
              <w:rPr>
                <w:sz w:val="16"/>
              </w:rPr>
              <w:t>0.00391%</w:t>
            </w:r>
          </w:p>
        </w:tc>
        <w:tc>
          <w:tcPr>
            <w:tcW w:type="dxa" w:w="1197"/>
          </w:tcPr>
          <w:p>
            <w:pPr>
              <w:spacing w:after="0"/>
              <w:jc w:val="right"/>
            </w:pPr>
            <w:r>
              <w:rPr>
                <w:sz w:val="16"/>
              </w:rPr>
              <w:t>$293,500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0"/>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$201,745,977</w:t>
            </w:r>
          </w:p>
        </w:tc>
        <w:tc>
          <w:tcPr>
            <w:tcW w:type="dxa" w:w="1134"/>
          </w:tcPr>
          <w:p>
            <w:pPr>
              <w:spacing w:after="0"/>
              <w:jc w:val="right"/>
            </w:pPr>
            <w:r>
              <w:rPr>
                <w:sz w:val="16"/>
              </w:rPr>
              <w:t>$1,559,285</w:t>
            </w:r>
          </w:p>
        </w:tc>
        <w:tc>
          <w:tcPr>
            <w:tcW w:type="dxa" w:w="1043"/>
          </w:tcPr>
          <w:p>
            <w:pPr>
              <w:spacing w:after="0"/>
              <w:jc w:val="right"/>
            </w:pPr>
            <w:r>
              <w:rPr>
                <w:sz w:val="16"/>
              </w:rPr>
              <w:t>1,239</w:t>
            </w:r>
          </w:p>
        </w:tc>
        <w:tc>
          <w:tcPr>
            <w:tcW w:type="dxa" w:w="1037"/>
          </w:tcPr>
          <w:p>
            <w:pPr>
              <w:spacing w:after="0"/>
              <w:jc w:val="right"/>
            </w:pPr>
            <w:r>
              <w:rPr>
                <w:sz w:val="16"/>
              </w:rPr>
              <w:t>$4,452</w:t>
            </w:r>
          </w:p>
        </w:tc>
        <w:tc>
          <w:tcPr>
            <w:tcW w:type="dxa" w:w="1126"/>
          </w:tcPr>
          <w:p>
            <w:pPr>
              <w:spacing w:after="0"/>
              <w:jc w:val="right"/>
            </w:pPr>
            <w:r>
              <w:rPr>
                <w:sz w:val="16"/>
              </w:rPr>
              <w:t>$3</w:t>
            </w:r>
          </w:p>
        </w:tc>
        <w:tc>
          <w:tcPr>
            <w:tcW w:type="dxa" w:w="970"/>
          </w:tcPr>
          <w:p>
            <w:pPr>
              <w:spacing w:after="0"/>
              <w:jc w:val="right"/>
            </w:pPr>
            <w:r>
              <w:rPr>
                <w:sz w:val="16"/>
              </w:rPr>
              <w:t>$487</w:t>
            </w:r>
          </w:p>
        </w:tc>
        <w:tc>
          <w:tcPr>
            <w:tcW w:type="dxa" w:w="1305"/>
          </w:tcPr>
          <w:p>
            <w:pPr>
              <w:spacing w:after="0"/>
              <w:jc w:val="right"/>
            </w:pPr>
            <w:r>
              <w:rPr>
                <w:sz w:val="16"/>
              </w:rPr>
              <w:t>0.00221%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$4,229,955,515</w:t>
            </w:r>
          </w:p>
        </w:tc>
        <w:tc>
          <w:tcPr>
            <w:tcW w:type="dxa" w:w="1134"/>
          </w:tcPr>
          <w:p>
            <w:pPr>
              <w:spacing w:after="0"/>
              <w:jc w:val="right"/>
            </w:pPr>
            <w:r>
              <w:rPr>
                <w:sz w:val="16"/>
              </w:rPr>
              <w:t>$25,824,694</w:t>
            </w:r>
          </w:p>
        </w:tc>
        <w:tc>
          <w:tcPr>
            <w:tcW w:type="dxa" w:w="1043"/>
          </w:tcPr>
          <w:p>
            <w:pPr>
              <w:spacing w:after="0"/>
              <w:jc w:val="right"/>
            </w:pPr>
            <w:r>
              <w:rPr>
                <w:sz w:val="16"/>
              </w:rPr>
              <w:t>11,831</w:t>
            </w:r>
          </w:p>
        </w:tc>
        <w:tc>
          <w:tcPr>
            <w:tcW w:type="dxa" w:w="1037"/>
          </w:tcPr>
          <w:p>
            <w:pPr>
              <w:spacing w:after="0"/>
              <w:jc w:val="right"/>
            </w:pPr>
            <w:r>
              <w:rPr>
                <w:sz w:val="16"/>
              </w:rPr>
              <w:t>$1,241</w:t>
            </w:r>
          </w:p>
        </w:tc>
        <w:tc>
          <w:tcPr>
            <w:tcW w:type="dxa" w:w="1126"/>
          </w:tcPr>
          <w:p>
            <w:pPr>
              <w:spacing w:after="0"/>
              <w:jc w:val="right"/>
            </w:pPr>
            <w:r>
              <w:rPr>
                <w:sz w:val="16"/>
              </w:rPr>
              <w:t>$6</w:t>
            </w:r>
          </w:p>
        </w:tc>
        <w:tc>
          <w:tcPr>
            <w:tcW w:type="dxa" w:w="970"/>
          </w:tcPr>
          <w:p>
            <w:pPr>
              <w:spacing w:after="0"/>
              <w:jc w:val="right"/>
            </w:pPr>
            <w:r>
              <w:rPr>
                <w:sz w:val="16"/>
              </w:rPr>
              <w:t>$11,952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$1,000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2023-03-30 (Storm Events through 2026-06-30): 32 county-coded records, 32 with a damage value recorded (including $0), $507,250; 19 zone-level records, 17 with a damage value recorded (including $0), $1,250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11,831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$4,229,955,515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$25,824,694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$7,757,003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$701,723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17</w:t>
            </w:r>
          </w:p>
        </w:tc>
        <w:tc>
          <w:tcPr>
            <w:tcW w:type="dxa" w:w="1336"/>
          </w:tcPr>
          <w:p>
            <w:pPr>
              <w:spacing w:after="0"/>
              <w:jc w:val="right"/>
            </w:pPr>
            <w:r>
              <w:rPr>
                <w:sz w:val="16"/>
              </w:rPr>
              <w:t>9</w:t>
            </w:r>
          </w:p>
        </w:tc>
        <w:tc>
          <w:tcPr>
            <w:tcW w:type="dxa" w:w="1336"/>
          </w:tcPr>
          <w:p>
            <w:pPr>
              <w:spacing w:after="0"/>
              <w:jc w:val="right"/>
            </w:pPr>
            <w:r>
              <w:rPr>
                <w:sz w:val="16"/>
              </w:rPr>
              <w:t>68</w:t>
            </w:r>
          </w:p>
        </w:tc>
        <w:tc>
          <w:tcPr>
            <w:tcW w:type="dxa" w:w="1336"/>
          </w:tcPr>
          <w:p>
            <w:pPr>
              <w:spacing w:after="0"/>
              <w:jc w:val="right"/>
            </w:pPr>
            <w:r>
              <w:rPr>
                <w:sz w:val="16"/>
              </w:rPr>
              <w:t>6</w:t>
            </w:r>
          </w:p>
        </w:tc>
        <w:tc>
          <w:tcPr>
            <w:tcW w:type="dxa" w:w="1336"/>
          </w:tcPr>
          <w:p>
            <w:pPr>
              <w:spacing w:after="0"/>
              <w:jc w:val="right"/>
            </w:pPr>
            <w:r>
              <w:rPr>
                <w:sz w:val="16"/>
              </w:rPr>
              <w:t>74</w:t>
            </w:r>
          </w:p>
        </w:tc>
        <w:tc>
          <w:tcPr>
            <w:tcW w:type="dxa" w:w="1336"/>
          </w:tcPr>
          <w:p>
            <w:pPr>
              <w:spacing w:after="0"/>
              <w:jc w:val="right"/>
            </w:pPr>
            <w:r>
              <w:rPr>
                <w:sz w:val="16"/>
              </w:rPr>
              <w:t>6</w:t>
            </w:r>
          </w:p>
        </w:tc>
        <w:tc>
          <w:tcPr>
            <w:tcW w:type="dxa" w:w="1487"/>
          </w:tcPr>
          <w:p>
            <w:pPr>
              <w:spacing w:after="0"/>
              <w:jc w:val="right"/>
            </w:pPr>
            <w:r>
              <w:rPr>
                <w:sz w:val="16"/>
              </w:rPr>
              <w:t>29</w:t>
            </w:r>
          </w:p>
        </w:tc>
      </w:tr>
      <w:tr>
        <w:trPr>
          <w:cantSplit/>
        </w:trPr>
        <w:tc>
          <w:tcPr>
            <w:tcW w:type="dxa" w:w="4609"/>
          </w:tcPr>
          <w:p>
            <w:pPr>
              <w:spacing w:after="0"/>
              <w:jc w:val="left"/>
            </w:pPr>
            <w:r>
              <w:rPr>
                <w:sz w:val="16"/>
              </w:rPr>
              <w:t>of which: Northumberland County (unincorporated area)</w:t>
            </w:r>
          </w:p>
        </w:tc>
        <w:tc>
          <w:tcPr>
            <w:tcW w:type="dxa" w:w="1336"/>
          </w:tcPr>
          <w:p>
            <w:pPr>
              <w:spacing w:after="0"/>
              <w:jc w:val="right"/>
            </w:pPr>
            <w:r>
              <w:rPr>
                <w:sz w:val="16"/>
              </w:rPr>
              <w:t>17</w:t>
            </w:r>
          </w:p>
        </w:tc>
        <w:tc>
          <w:tcPr>
            <w:tcW w:type="dxa" w:w="1336"/>
          </w:tcPr>
          <w:p>
            <w:pPr>
              <w:spacing w:after="0"/>
              <w:jc w:val="right"/>
            </w:pPr>
            <w:r>
              <w:rPr>
                <w:sz w:val="16"/>
              </w:rPr>
              <w:t>9</w:t>
            </w:r>
          </w:p>
        </w:tc>
        <w:tc>
          <w:tcPr>
            <w:tcW w:type="dxa" w:w="1336"/>
          </w:tcPr>
          <w:p>
            <w:pPr>
              <w:spacing w:after="0"/>
              <w:jc w:val="right"/>
            </w:pPr>
            <w:r>
              <w:rPr>
                <w:sz w:val="16"/>
              </w:rPr>
              <w:t>68</w:t>
            </w:r>
          </w:p>
        </w:tc>
        <w:tc>
          <w:tcPr>
            <w:tcW w:type="dxa" w:w="1336"/>
          </w:tcPr>
          <w:p>
            <w:pPr>
              <w:spacing w:after="0"/>
              <w:jc w:val="right"/>
            </w:pPr>
            <w:r>
              <w:rPr>
                <w:sz w:val="16"/>
              </w:rPr>
              <w:t>6</w:t>
            </w:r>
          </w:p>
        </w:tc>
        <w:tc>
          <w:tcPr>
            <w:tcW w:type="dxa" w:w="1336"/>
          </w:tcPr>
          <w:p>
            <w:pPr>
              <w:spacing w:after="0"/>
              <w:jc w:val="right"/>
            </w:pPr>
            <w:r>
              <w:rPr>
                <w:sz w:val="16"/>
              </w:rPr>
              <w:t>74</w:t>
            </w:r>
          </w:p>
        </w:tc>
        <w:tc>
          <w:tcPr>
            <w:tcW w:type="dxa" w:w="1336"/>
          </w:tcPr>
          <w:p>
            <w:pPr>
              <w:spacing w:after="0"/>
              <w:jc w:val="right"/>
            </w:pPr>
            <w:r>
              <w:rPr>
                <w:sz w:val="16"/>
              </w:rPr>
              <w:t>6</w:t>
            </w:r>
          </w:p>
        </w:tc>
        <w:tc>
          <w:tcPr>
            <w:tcW w:type="dxa" w:w="1487"/>
          </w:tcPr>
          <w:p>
            <w:pPr>
              <w:spacing w:after="0"/>
              <w:jc w:val="right"/>
            </w:pPr>
            <w:r>
              <w:rPr>
                <w:sz w:val="16"/>
              </w:rPr>
              <w:t>29</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Northumberland County</w:t>
            </w:r>
          </w:p>
        </w:tc>
        <w:tc>
          <w:tcPr>
            <w:tcW w:type="dxa" w:w="1517"/>
          </w:tcPr>
          <w:p>
            <w:pPr>
              <w:spacing w:after="0"/>
              <w:jc w:val="left"/>
            </w:pPr>
            <w:r>
              <w:rPr>
                <w:sz w:val="16"/>
              </w:rPr>
              <w:t>510107</w:t>
            </w:r>
          </w:p>
        </w:tc>
        <w:tc>
          <w:tcPr>
            <w:tcW w:type="dxa" w:w="1363"/>
          </w:tcPr>
          <w:p>
            <w:pPr>
              <w:spacing w:after="0"/>
              <w:jc w:val="right"/>
            </w:pPr>
            <w:r>
              <w:rPr>
                <w:sz w:val="16"/>
              </w:rPr>
              <w:t>17</w:t>
            </w:r>
          </w:p>
        </w:tc>
        <w:tc>
          <w:tcPr>
            <w:tcW w:type="dxa" w:w="1363"/>
          </w:tcPr>
          <w:p>
            <w:pPr>
              <w:spacing w:after="0"/>
              <w:jc w:val="right"/>
            </w:pPr>
            <w:r>
              <w:rPr>
                <w:sz w:val="16"/>
              </w:rPr>
              <w:t>9</w:t>
            </w:r>
          </w:p>
        </w:tc>
        <w:tc>
          <w:tcPr>
            <w:tcW w:type="dxa" w:w="1363"/>
          </w:tcPr>
          <w:p>
            <w:pPr>
              <w:spacing w:after="0"/>
              <w:jc w:val="right"/>
            </w:pPr>
            <w:r>
              <w:rPr>
                <w:sz w:val="16"/>
              </w:rPr>
              <w:t>68</w:t>
            </w:r>
          </w:p>
        </w:tc>
        <w:tc>
          <w:tcPr>
            <w:tcW w:type="dxa" w:w="1363"/>
          </w:tcPr>
          <w:p>
            <w:pPr>
              <w:spacing w:after="0"/>
              <w:jc w:val="right"/>
            </w:pPr>
            <w:r>
              <w:rPr>
                <w:sz w:val="16"/>
              </w:rPr>
              <w:t>6</w:t>
            </w:r>
          </w:p>
        </w:tc>
        <w:tc>
          <w:tcPr>
            <w:tcW w:type="dxa" w:w="1363"/>
          </w:tcPr>
          <w:p>
            <w:pPr>
              <w:spacing w:after="0"/>
              <w:jc w:val="right"/>
            </w:pPr>
            <w:r>
              <w:rPr>
                <w:sz w:val="16"/>
              </w:rPr>
              <w:t>74</w:t>
            </w:r>
          </w:p>
        </w:tc>
        <w:tc>
          <w:tcPr>
            <w:tcW w:type="dxa" w:w="1363"/>
          </w:tcPr>
          <w:p>
            <w:pPr>
              <w:spacing w:after="0"/>
              <w:jc w:val="right"/>
            </w:pPr>
            <w:r>
              <w:rPr>
                <w:sz w:val="16"/>
              </w:rPr>
              <w:t>6</w:t>
            </w:r>
          </w:p>
        </w:tc>
        <w:tc>
          <w:tcPr>
            <w:tcW w:type="dxa" w:w="1517"/>
          </w:tcPr>
          <w:p>
            <w:pPr>
              <w:spacing w:after="0"/>
              <w:jc w:val="right"/>
            </w:pPr>
            <w:r>
              <w:rPr>
                <w:sz w:val="16"/>
              </w:rPr>
              <w:t>29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8</w:t>
            </w:r>
          </w:p>
        </w:tc>
        <w:tc>
          <w:tcPr>
            <w:tcW w:type="dxa" w:w="1496"/>
          </w:tcPr>
          <w:p>
            <w:pPr>
              <w:spacing w:after="0"/>
              <w:jc w:val="right"/>
            </w:pPr>
            <w:r>
              <w:rPr>
                <w:sz w:val="16"/>
              </w:rPr>
              <w:t>65</w:t>
            </w:r>
          </w:p>
        </w:tc>
        <w:tc>
          <w:tcPr>
            <w:tcW w:type="dxa" w:w="1496"/>
          </w:tcPr>
          <w:p>
            <w:pPr>
              <w:spacing w:after="0"/>
              <w:jc w:val="right"/>
            </w:pPr>
            <w:r>
              <w:rPr>
                <w:sz w:val="16"/>
              </w:rPr>
              <w:t>5</w:t>
            </w:r>
          </w:p>
        </w:tc>
        <w:tc>
          <w:tcPr>
            <w:tcW w:type="dxa" w:w="1496"/>
          </w:tcPr>
          <w:p>
            <w:pPr>
              <w:spacing w:after="0"/>
              <w:jc w:val="right"/>
            </w:pPr>
            <w:r>
              <w:rPr>
                <w:sz w:val="16"/>
              </w:rPr>
              <w:t>71</w:t>
            </w:r>
          </w:p>
        </w:tc>
        <w:tc>
          <w:tcPr>
            <w:tcW w:type="dxa" w:w="1496"/>
          </w:tcPr>
          <w:p>
            <w:pPr>
              <w:spacing w:after="0"/>
              <w:jc w:val="right"/>
            </w:pPr>
            <w:r>
              <w:rPr>
                <w:sz w:val="16"/>
              </w:rPr>
              <w:t>6</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Northumberland County, VA: risk-assessment baseline packet, release 2026-10 (data as of 2026-09-30; County FIPS 51133). Automated baseline. </w:t>
      </w:r>
      <w:hyperlink r:id="rId15">
        <w:r>
          <w:rPr>
            <w:color w:val="1F4E99"/>
            <w:sz w:val="17"/>
            <w:u w:val="single"/>
          </w:rPr>
          <w:t>https://hazardplain.org/va/51133/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Northumberland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Northumberland County, VA: Risk-assessment baseline packet</dc:title>
  <dc:subject>Hazard Plain release 2026-10, as of 2026-09-30. Automated baseline</dc:subject>
  <dc:creator>Hazard Plain</dc:creator>
  <cp:keywords>Hazard Plain; hazard mitigation; risk assessment; 51133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