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Northampton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51131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2027-04-25</w:t>
      </w:r>
    </w:p>
    <w:p>
      <w:pPr>
        <w:keepNext/>
        <w:spacing w:after="40" w:before="0"/>
      </w:pPr>
      <w:r>
        <w:rPr>
          <w:b/>
        </w:rPr>
        <w:t xml:space="preserve">Plan: </w:t>
      </w:r>
      <w:r>
        <w:rPr/>
        <w:t>PDC 22 Accomack-Northampton Hazard Mitigation Plan (FEMA plan 108250)</w:t>
      </w:r>
    </w:p>
    <w:p>
      <w:pPr>
        <w:keepNext/>
        <w:spacing w:after="40" w:before="0"/>
      </w:pPr>
      <w:r>
        <w:rPr>
          <w:b/>
        </w:rPr>
        <w:t xml:space="preserve">Approved: </w:t>
      </w:r>
      <w:r>
        <w:rPr/>
        <w:t>2022-04-26</w:t>
      </w:r>
    </w:p>
    <w:p>
      <w:pPr>
        <w:keepNext/>
        <w:spacing w:after="40" w:before="0"/>
      </w:pPr>
      <w:r>
        <w:rPr>
          <w:b/>
        </w:rPr>
        <w:t xml:space="preserve">Expires: </w:t>
      </w:r>
      <w:r>
        <w:rPr/>
        <w:t>2027-04-25</w:t>
      </w:r>
    </w:p>
    <w:p>
      <w:pPr>
        <w:keepNext/>
        <w:spacing w:after="40" w:before="0"/>
      </w:pPr>
      <w:r>
        <w:rPr>
          <w:b/>
        </w:rPr>
        <w:t xml:space="preserve">As of: </w:t>
      </w:r>
      <w:r>
        <w:rPr/>
        <w:t>2026-09-28</w:t>
      </w:r>
    </w:p>
    <w:p>
      <w:pPr>
        <w:keepNext/>
        <w:spacing w:after="40" w:before="0"/>
      </w:pPr>
      <w:r>
        <w:rPr>
          <w:b/>
        </w:rPr>
        <w:t xml:space="preserve">Days: </w:t>
      </w:r>
      <w:r>
        <w:rPr/>
        <w:t>209 days to expiry</w:t>
      </w:r>
    </w:p>
    <w:p>
      <w:pPr>
        <w:keepNext/>
        <w:spacing w:after="40" w:before="0"/>
      </w:pPr>
      <w:r>
        <w:rPr>
          <w:b/>
        </w:rPr>
        <w:t xml:space="preserve">Update underway: </w:t>
      </w:r>
      <w:r>
        <w:rPr/>
        <w:t>FEMA tracker shows a plan awaiting revisions</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54"/>
        <w:gridCol w:w="680"/>
        <w:gridCol w:w="2470"/>
        <w:gridCol w:w="2169"/>
        <w:gridCol w:w="1037"/>
        <w:gridCol w:w="1037"/>
        <w:gridCol w:w="882"/>
        <w:gridCol w:w="3735"/>
        <w:gridCol w:w="648"/>
      </w:tblGrid>
      <w:tr>
        <w:trPr>
          <w:cantSplit/>
          <w:tblHeader/>
        </w:trPr>
        <w:tc>
          <w:tcPr>
            <w:tcW w:type="dxa" w:w="145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70"/>
            <w:shd w:val="clear" w:color="auto" w:fill="E8E8E8"/>
          </w:tcPr>
          <w:p>
            <w:pPr>
              <w:spacing w:after="0"/>
              <w:jc w:val="left"/>
            </w:pPr>
            <w:r>
              <w:rPr>
                <w:b/>
                <w:sz w:val="16"/>
              </w:rPr>
              <w:t>Status</w:t>
            </w:r>
          </w:p>
        </w:tc>
        <w:tc>
          <w:tcPr>
            <w:tcW w:type="dxa" w:w="21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5"/>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454"/>
          </w:tcPr>
          <w:p>
            <w:pPr>
              <w:spacing w:after="0"/>
              <w:jc w:val="left"/>
            </w:pPr>
            <w:r>
              <w:rPr>
                <w:sz w:val="16"/>
              </w:rPr>
              <w:t>Northampton County</w:t>
            </w:r>
          </w:p>
        </w:tc>
        <w:tc>
          <w:tcPr>
            <w:tcW w:type="dxa" w:w="680"/>
          </w:tcPr>
          <w:p>
            <w:pPr>
              <w:spacing w:after="0"/>
              <w:jc w:val="left"/>
            </w:pPr>
            <w:r>
              <w:rPr>
                <w:sz w:val="16"/>
              </w:rPr>
              <w:t>County</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r>
        <w:trPr>
          <w:cantSplit/>
        </w:trPr>
        <w:tc>
          <w:tcPr>
            <w:tcW w:type="dxa" w:w="1454"/>
          </w:tcPr>
          <w:p>
            <w:pPr>
              <w:spacing w:after="0"/>
              <w:jc w:val="left"/>
            </w:pPr>
            <w:r>
              <w:rPr>
                <w:sz w:val="16"/>
              </w:rPr>
              <w:t>Cape Charles town</w:t>
            </w:r>
          </w:p>
        </w:tc>
        <w:tc>
          <w:tcPr>
            <w:tcW w:type="dxa" w:w="680"/>
          </w:tcPr>
          <w:p>
            <w:pPr>
              <w:spacing w:after="0"/>
              <w:jc w:val="left"/>
            </w:pPr>
            <w:r>
              <w:rPr>
                <w:sz w:val="16"/>
              </w:rPr>
              <w:t>Town</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r>
        <w:trPr>
          <w:cantSplit/>
        </w:trPr>
        <w:tc>
          <w:tcPr>
            <w:tcW w:type="dxa" w:w="1454"/>
          </w:tcPr>
          <w:p>
            <w:pPr>
              <w:spacing w:after="0"/>
              <w:jc w:val="left"/>
            </w:pPr>
            <w:r>
              <w:rPr>
                <w:sz w:val="16"/>
              </w:rPr>
              <w:t>Cheriton town</w:t>
            </w:r>
          </w:p>
        </w:tc>
        <w:tc>
          <w:tcPr>
            <w:tcW w:type="dxa" w:w="680"/>
          </w:tcPr>
          <w:p>
            <w:pPr>
              <w:spacing w:after="0"/>
              <w:jc w:val="left"/>
            </w:pPr>
            <w:r>
              <w:rPr>
                <w:sz w:val="16"/>
              </w:rPr>
              <w:t>Town</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r>
        <w:trPr>
          <w:cantSplit/>
        </w:trPr>
        <w:tc>
          <w:tcPr>
            <w:tcW w:type="dxa" w:w="1454"/>
          </w:tcPr>
          <w:p>
            <w:pPr>
              <w:spacing w:after="0"/>
              <w:jc w:val="left"/>
            </w:pPr>
            <w:r>
              <w:rPr>
                <w:sz w:val="16"/>
              </w:rPr>
              <w:t>Eastville town</w:t>
            </w:r>
          </w:p>
        </w:tc>
        <w:tc>
          <w:tcPr>
            <w:tcW w:type="dxa" w:w="680"/>
          </w:tcPr>
          <w:p>
            <w:pPr>
              <w:spacing w:after="0"/>
              <w:jc w:val="left"/>
            </w:pPr>
            <w:r>
              <w:rPr>
                <w:sz w:val="16"/>
              </w:rPr>
              <w:t>Town</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r>
        <w:trPr>
          <w:cantSplit/>
        </w:trPr>
        <w:tc>
          <w:tcPr>
            <w:tcW w:type="dxa" w:w="1454"/>
          </w:tcPr>
          <w:p>
            <w:pPr>
              <w:spacing w:after="0"/>
              <w:jc w:val="left"/>
            </w:pPr>
            <w:r>
              <w:rPr>
                <w:sz w:val="16"/>
              </w:rPr>
              <w:t>Exmore town</w:t>
            </w:r>
          </w:p>
        </w:tc>
        <w:tc>
          <w:tcPr>
            <w:tcW w:type="dxa" w:w="680"/>
          </w:tcPr>
          <w:p>
            <w:pPr>
              <w:spacing w:after="0"/>
              <w:jc w:val="left"/>
            </w:pPr>
            <w:r>
              <w:rPr>
                <w:sz w:val="16"/>
              </w:rPr>
              <w:t>Town</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r>
        <w:trPr>
          <w:cantSplit/>
        </w:trPr>
        <w:tc>
          <w:tcPr>
            <w:tcW w:type="dxa" w:w="1454"/>
          </w:tcPr>
          <w:p>
            <w:pPr>
              <w:spacing w:after="0"/>
              <w:jc w:val="left"/>
            </w:pPr>
            <w:r>
              <w:rPr>
                <w:sz w:val="16"/>
              </w:rPr>
              <w:t>Nassawadox town</w:t>
            </w:r>
          </w:p>
        </w:tc>
        <w:tc>
          <w:tcPr>
            <w:tcW w:type="dxa" w:w="680"/>
          </w:tcPr>
          <w:p>
            <w:pPr>
              <w:spacing w:after="0"/>
              <w:jc w:val="left"/>
            </w:pPr>
            <w:r>
              <w:rPr>
                <w:sz w:val="16"/>
              </w:rPr>
              <w:t>Town</w:t>
            </w:r>
          </w:p>
        </w:tc>
        <w:tc>
          <w:tcPr>
            <w:tcW w:type="dxa" w:w="2470"/>
          </w:tcPr>
          <w:p>
            <w:pPr>
              <w:spacing w:after="0"/>
              <w:jc w:val="left"/>
            </w:pPr>
            <w:r>
              <w:rPr>
                <w:sz w:val="16"/>
              </w:rPr>
              <w:t>Approved, expires 2027-04-25</w:t>
            </w:r>
          </w:p>
        </w:tc>
        <w:tc>
          <w:tcPr>
            <w:tcW w:type="dxa" w:w="2169"/>
          </w:tcPr>
          <w:p>
            <w:pPr>
              <w:spacing w:after="0"/>
              <w:jc w:val="left"/>
            </w:pPr>
            <w:r>
              <w:rPr>
                <w:sz w:val="16"/>
              </w:rPr>
              <w:t>PDC 22 Accomack-Northampton Hazard Mitigation Plan (FEMA plan 108250)</w:t>
            </w:r>
          </w:p>
        </w:tc>
        <w:tc>
          <w:tcPr>
            <w:tcW w:type="dxa" w:w="1037"/>
          </w:tcPr>
          <w:p>
            <w:pPr>
              <w:spacing w:after="0"/>
              <w:jc w:val="left"/>
            </w:pPr>
            <w:r>
              <w:rPr>
                <w:sz w:val="16"/>
              </w:rPr>
              <w:t>2022-04-26</w:t>
            </w:r>
          </w:p>
        </w:tc>
        <w:tc>
          <w:tcPr>
            <w:tcW w:type="dxa" w:w="1037"/>
          </w:tcPr>
          <w:p>
            <w:pPr>
              <w:spacing w:after="0"/>
              <w:jc w:val="left"/>
            </w:pPr>
            <w:r>
              <w:rPr>
                <w:sz w:val="16"/>
              </w:rPr>
              <w:t>2027-04-25</w:t>
            </w:r>
          </w:p>
        </w:tc>
        <w:tc>
          <w:tcPr>
            <w:tcW w:type="dxa" w:w="882"/>
          </w:tcPr>
          <w:p>
            <w:pPr>
              <w:spacing w:after="0"/>
              <w:jc w:val="right"/>
            </w:pPr>
            <w:r>
              <w:rPr>
                <w:sz w:val="16"/>
              </w:rPr>
              <w:t>209</w:t>
            </w:r>
          </w:p>
        </w:tc>
        <w:tc>
          <w:tcPr>
            <w:tcW w:type="dxa" w:w="3735"/>
          </w:tcPr>
          <w:p>
            <w:pPr>
              <w:spacing w:after="0"/>
              <w:jc w:val="left"/>
            </w:pPr>
            <w:r>
              <w:rPr>
                <w:sz w:val="16"/>
              </w:rPr>
              <w:t>FEMA tracker shows a plan awaiting revisions</w:t>
            </w:r>
          </w:p>
        </w:tc>
        <w:tc>
          <w:tcPr>
            <w:tcW w:type="dxa" w:w="648"/>
          </w:tcPr>
          <w:p>
            <w:pPr>
              <w:spacing w:after="0"/>
              <w:jc w:val="left"/>
            </w:pPr>
          </w:p>
        </w:tc>
      </w:tr>
    </w:tbl>
    <w:p>
      <w:pPr>
        <w:spacing w:after="40" w:before="60"/>
      </w:pPr>
      <w:r>
        <w:rPr>
          <w:sz w:val="15"/>
        </w:rPr>
        <w:t>Plan 108250 lists 15 other participants not on this page, 1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284"/>
        <w:gridCol w:w="1037"/>
        <w:gridCol w:w="1126"/>
        <w:gridCol w:w="1284"/>
        <w:gridCol w:w="1105"/>
        <w:gridCol w:w="1167"/>
        <w:gridCol w:w="2093"/>
        <w:gridCol w:w="2015"/>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28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15"/>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Hurricane</w:t>
            </w:r>
          </w:p>
        </w:tc>
        <w:tc>
          <w:tcPr>
            <w:tcW w:type="dxa" w:w="1284"/>
          </w:tcPr>
          <w:p>
            <w:pPr>
              <w:spacing w:after="0"/>
              <w:jc w:val="left"/>
            </w:pPr>
            <w:r>
              <w:rPr>
                <w:sz w:val="16"/>
              </w:rPr>
              <w:t>Relatively Moderate</w:t>
            </w:r>
          </w:p>
        </w:tc>
        <w:tc>
          <w:tcPr>
            <w:tcW w:type="dxa" w:w="1284"/>
          </w:tcPr>
          <w:p>
            <w:pPr>
              <w:spacing w:after="0"/>
              <w:jc w:val="left"/>
            </w:pPr>
            <w:r>
              <w:rPr>
                <w:sz w:val="16"/>
              </w:rPr>
              <w:t>Relatively Moderate</w:t>
            </w:r>
          </w:p>
        </w:tc>
        <w:tc>
          <w:tcPr>
            <w:tcW w:type="dxa" w:w="1037"/>
          </w:tcPr>
          <w:p>
            <w:pPr>
              <w:spacing w:after="0"/>
              <w:jc w:val="right"/>
            </w:pPr>
            <w:r>
              <w:rPr>
                <w:sz w:val="16"/>
              </w:rPr>
              <w:t>$3,447,498</w:t>
            </w:r>
          </w:p>
        </w:tc>
        <w:tc>
          <w:tcPr>
            <w:tcW w:type="dxa" w:w="1126"/>
          </w:tcPr>
          <w:p>
            <w:pPr>
              <w:spacing w:after="0"/>
              <w:jc w:val="right"/>
            </w:pPr>
            <w:r>
              <w:rPr>
                <w:sz w:val="16"/>
              </w:rPr>
              <w:t>$1,140,936</w:t>
            </w:r>
          </w:p>
        </w:tc>
        <w:tc>
          <w:tcPr>
            <w:tcW w:type="dxa" w:w="1284"/>
          </w:tcPr>
          <w:p>
            <w:pPr>
              <w:spacing w:after="0"/>
              <w:jc w:val="right"/>
            </w:pPr>
            <w:r>
              <w:rPr>
                <w:sz w:val="16"/>
              </w:rPr>
              <w:t>$66,416</w:t>
            </w:r>
          </w:p>
        </w:tc>
        <w:tc>
          <w:tcPr>
            <w:tcW w:type="dxa" w:w="1105"/>
          </w:tcPr>
          <w:p>
            <w:pPr>
              <w:spacing w:after="0"/>
              <w:jc w:val="right"/>
            </w:pPr>
            <w:r>
              <w:rPr>
                <w:sz w:val="16"/>
              </w:rPr>
              <w:t>$4,654,850</w:t>
            </w:r>
          </w:p>
        </w:tc>
        <w:tc>
          <w:tcPr>
            <w:tcW w:type="dxa" w:w="1167"/>
          </w:tcPr>
          <w:p>
            <w:pPr>
              <w:spacing w:after="0"/>
              <w:jc w:val="right"/>
            </w:pPr>
            <w:r>
              <w:rPr>
                <w:sz w:val="16"/>
              </w:rPr>
              <w:t>12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Strong Wind</w:t>
            </w:r>
          </w:p>
        </w:tc>
        <w:tc>
          <w:tcPr>
            <w:tcW w:type="dxa" w:w="1284"/>
          </w:tcPr>
          <w:p>
            <w:pPr>
              <w:spacing w:after="0"/>
              <w:jc w:val="left"/>
            </w:pPr>
            <w:r>
              <w:rPr>
                <w:sz w:val="16"/>
              </w:rPr>
              <w:t>Relatively High</w:t>
            </w:r>
          </w:p>
        </w:tc>
        <w:tc>
          <w:tcPr>
            <w:tcW w:type="dxa" w:w="1284"/>
          </w:tcPr>
          <w:p>
            <w:pPr>
              <w:spacing w:after="0"/>
              <w:jc w:val="left"/>
            </w:pPr>
            <w:r>
              <w:rPr>
                <w:sz w:val="16"/>
              </w:rPr>
              <w:t>Relatively Moderate</w:t>
            </w:r>
          </w:p>
        </w:tc>
        <w:tc>
          <w:tcPr>
            <w:tcW w:type="dxa" w:w="1037"/>
          </w:tcPr>
          <w:p>
            <w:pPr>
              <w:spacing w:after="0"/>
              <w:jc w:val="right"/>
            </w:pPr>
            <w:r>
              <w:rPr>
                <w:sz w:val="16"/>
              </w:rPr>
              <w:t>$140,949</w:t>
            </w:r>
          </w:p>
        </w:tc>
        <w:tc>
          <w:tcPr>
            <w:tcW w:type="dxa" w:w="1126"/>
          </w:tcPr>
          <w:p>
            <w:pPr>
              <w:spacing w:after="0"/>
              <w:jc w:val="right"/>
            </w:pPr>
            <w:r>
              <w:rPr>
                <w:sz w:val="16"/>
              </w:rPr>
              <w:t>$1,640</w:t>
            </w:r>
          </w:p>
        </w:tc>
        <w:tc>
          <w:tcPr>
            <w:tcW w:type="dxa" w:w="1284"/>
          </w:tcPr>
          <w:p>
            <w:pPr>
              <w:spacing w:after="0"/>
              <w:jc w:val="right"/>
            </w:pPr>
            <w:r>
              <w:rPr>
                <w:sz w:val="16"/>
              </w:rPr>
              <w:t>$1,305,128</w:t>
            </w:r>
          </w:p>
        </w:tc>
        <w:tc>
          <w:tcPr>
            <w:tcW w:type="dxa" w:w="1105"/>
          </w:tcPr>
          <w:p>
            <w:pPr>
              <w:spacing w:after="0"/>
              <w:jc w:val="right"/>
            </w:pPr>
            <w:r>
              <w:rPr>
                <w:sz w:val="16"/>
              </w:rPr>
              <w:t>$1,447,717</w:t>
            </w:r>
          </w:p>
        </w:tc>
        <w:tc>
          <w:tcPr>
            <w:tcW w:type="dxa" w:w="1167"/>
          </w:tcPr>
          <w:p>
            <w:pPr>
              <w:spacing w:after="0"/>
              <w:jc w:val="right"/>
            </w:pPr>
            <w:r>
              <w:rPr>
                <w:sz w:val="16"/>
              </w:rPr>
              <w:t>57</w:t>
            </w:r>
          </w:p>
        </w:tc>
        <w:tc>
          <w:tcPr>
            <w:tcW w:type="dxa" w:w="2093"/>
          </w:tcPr>
          <w:p>
            <w:pPr>
              <w:spacing w:after="0"/>
              <w:jc w:val="left"/>
            </w:pPr>
          </w:p>
        </w:tc>
        <w:tc>
          <w:tcPr>
            <w:tcW w:type="dxa" w:w="2015"/>
          </w:tcPr>
          <w:p>
            <w:pPr>
              <w:spacing w:after="0"/>
              <w:jc w:val="left"/>
            </w:pPr>
            <w:r>
              <w:rPr>
                <w:sz w:val="16"/>
              </w:rPr>
              <w:t>Includes 7 High Wind records and 4 Strong Wind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Drought</w:t>
            </w:r>
          </w:p>
        </w:tc>
        <w:tc>
          <w:tcPr>
            <w:tcW w:type="dxa" w:w="1284"/>
          </w:tcPr>
          <w:p>
            <w:pPr>
              <w:spacing w:after="0"/>
              <w:jc w:val="left"/>
            </w:pPr>
            <w:r>
              <w:rPr>
                <w:sz w:val="16"/>
              </w:rPr>
              <w:t>Relatively High</w:t>
            </w:r>
          </w:p>
        </w:tc>
        <w:tc>
          <w:tcPr>
            <w:tcW w:type="dxa" w:w="1284"/>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$1,257,961</w:t>
            </w:r>
          </w:p>
        </w:tc>
        <w:tc>
          <w:tcPr>
            <w:tcW w:type="dxa" w:w="1284"/>
          </w:tcPr>
          <w:p>
            <w:pPr>
              <w:spacing w:after="0"/>
              <w:jc w:val="right"/>
            </w:pPr>
          </w:p>
        </w:tc>
        <w:tc>
          <w:tcPr>
            <w:tcW w:type="dxa" w:w="1105"/>
          </w:tcPr>
          <w:p>
            <w:pPr>
              <w:spacing w:after="0"/>
              <w:jc w:val="right"/>
            </w:pPr>
            <w:r>
              <w:rPr>
                <w:sz w:val="16"/>
              </w:rPr>
              <w:t>$1,257,961</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Inland Flooding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$1,054,404</w:t>
            </w:r>
          </w:p>
        </w:tc>
        <w:tc>
          <w:tcPr>
            <w:tcW w:type="dxa" w:w="1126"/>
          </w:tcPr>
          <w:p>
            <w:pPr>
              <w:spacing w:after="0"/>
              <w:jc w:val="right"/>
            </w:pPr>
            <w:r>
              <w:rPr>
                <w:sz w:val="16"/>
              </w:rPr>
              <w:t>$9,647</w:t>
            </w:r>
          </w:p>
        </w:tc>
        <w:tc>
          <w:tcPr>
            <w:tcW w:type="dxa" w:w="1284"/>
          </w:tcPr>
          <w:p>
            <w:pPr>
              <w:spacing w:after="0"/>
              <w:jc w:val="right"/>
            </w:pPr>
            <w:r>
              <w:rPr>
                <w:sz w:val="16"/>
              </w:rPr>
              <w:t>$3,794</w:t>
            </w:r>
          </w:p>
        </w:tc>
        <w:tc>
          <w:tcPr>
            <w:tcW w:type="dxa" w:w="1105"/>
          </w:tcPr>
          <w:p>
            <w:pPr>
              <w:spacing w:after="0"/>
              <w:jc w:val="right"/>
            </w:pPr>
            <w:r>
              <w:rPr>
                <w:sz w:val="16"/>
              </w:rPr>
              <w:t>$1,067,845</w:t>
            </w:r>
          </w:p>
        </w:tc>
        <w:tc>
          <w:tcPr>
            <w:tcW w:type="dxa" w:w="1167"/>
          </w:tcPr>
          <w:p>
            <w:pPr>
              <w:spacing w:after="0"/>
              <w:jc w:val="right"/>
            </w:pPr>
            <w:r>
              <w:rPr>
                <w:sz w:val="16"/>
              </w:rPr>
              <w:t>15</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$1,482</w:t>
            </w:r>
          </w:p>
        </w:tc>
        <w:tc>
          <w:tcPr>
            <w:tcW w:type="dxa" w:w="1126"/>
          </w:tcPr>
          <w:p>
            <w:pPr>
              <w:spacing w:after="0"/>
              <w:jc w:val="right"/>
            </w:pPr>
            <w:r>
              <w:rPr>
                <w:sz w:val="16"/>
              </w:rPr>
              <w:t>$65,822</w:t>
            </w:r>
          </w:p>
        </w:tc>
        <w:tc>
          <w:tcPr>
            <w:tcW w:type="dxa" w:w="1284"/>
          </w:tcPr>
          <w:p>
            <w:pPr>
              <w:spacing w:after="0"/>
              <w:jc w:val="right"/>
            </w:pPr>
            <w:r>
              <w:rPr>
                <w:sz w:val="16"/>
              </w:rPr>
              <w:t>$179,861</w:t>
            </w:r>
          </w:p>
        </w:tc>
        <w:tc>
          <w:tcPr>
            <w:tcW w:type="dxa" w:w="1105"/>
          </w:tcPr>
          <w:p>
            <w:pPr>
              <w:spacing w:after="0"/>
              <w:jc w:val="right"/>
            </w:pPr>
            <w:r>
              <w:rPr>
                <w:sz w:val="16"/>
              </w:rPr>
              <w:t>$247,165</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Coastal Flooding</w:t>
            </w:r>
          </w:p>
        </w:tc>
        <w:tc>
          <w:tcPr>
            <w:tcW w:type="dxa" w:w="1284"/>
          </w:tcPr>
          <w:p>
            <w:pPr>
              <w:spacing w:after="0"/>
              <w:jc w:val="left"/>
            </w:pPr>
            <w:r>
              <w:rPr>
                <w:sz w:val="16"/>
              </w:rPr>
              <w:t>Relatively Low</w:t>
            </w:r>
          </w:p>
        </w:tc>
        <w:tc>
          <w:tcPr>
            <w:tcW w:type="dxa" w:w="1284"/>
          </w:tcPr>
          <w:p>
            <w:pPr>
              <w:spacing w:after="0"/>
              <w:jc w:val="left"/>
            </w:pPr>
            <w:r>
              <w:rPr>
                <w:sz w:val="16"/>
              </w:rPr>
              <w:t>Relatively Low</w:t>
            </w:r>
          </w:p>
        </w:tc>
        <w:tc>
          <w:tcPr>
            <w:tcW w:type="dxa" w:w="1037"/>
          </w:tcPr>
          <w:p>
            <w:pPr>
              <w:spacing w:after="0"/>
              <w:jc w:val="right"/>
            </w:pPr>
            <w:r>
              <w:rPr>
                <w:sz w:val="16"/>
              </w:rPr>
              <w:t>$239,527</w:t>
            </w:r>
          </w:p>
        </w:tc>
        <w:tc>
          <w:tcPr>
            <w:tcW w:type="dxa" w:w="1126"/>
          </w:tcPr>
          <w:p>
            <w:pPr>
              <w:spacing w:after="0"/>
              <w:jc w:val="right"/>
            </w:pPr>
          </w:p>
        </w:tc>
        <w:tc>
          <w:tcPr>
            <w:tcW w:type="dxa" w:w="1284"/>
          </w:tcPr>
          <w:p>
            <w:pPr>
              <w:spacing w:after="0"/>
              <w:jc w:val="right"/>
            </w:pPr>
            <w:r>
              <w:rPr>
                <w:sz w:val="16"/>
              </w:rPr>
              <w:t>$5,617</w:t>
            </w:r>
          </w:p>
        </w:tc>
        <w:tc>
          <w:tcPr>
            <w:tcW w:type="dxa" w:w="1105"/>
          </w:tcPr>
          <w:p>
            <w:pPr>
              <w:spacing w:after="0"/>
              <w:jc w:val="right"/>
            </w:pPr>
            <w:r>
              <w:rPr>
                <w:sz w:val="16"/>
              </w:rPr>
              <w:t>$245,144</w:t>
            </w:r>
          </w:p>
        </w:tc>
        <w:tc>
          <w:tcPr>
            <w:tcW w:type="dxa" w:w="1167"/>
          </w:tcPr>
          <w:p>
            <w:pPr>
              <w:spacing w:after="0"/>
              <w:jc w:val="right"/>
            </w:pPr>
            <w:r>
              <w:rPr>
                <w:sz w:val="16"/>
              </w:rPr>
              <w:t>42</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$72,450</w:t>
            </w:r>
          </w:p>
        </w:tc>
        <w:tc>
          <w:tcPr>
            <w:tcW w:type="dxa" w:w="1126"/>
          </w:tcPr>
          <w:p>
            <w:pPr>
              <w:spacing w:after="0"/>
              <w:jc w:val="right"/>
            </w:pPr>
            <w:r>
              <w:rPr>
                <w:sz w:val="16"/>
              </w:rPr>
              <w:t>$927</w:t>
            </w:r>
          </w:p>
        </w:tc>
        <w:tc>
          <w:tcPr>
            <w:tcW w:type="dxa" w:w="1284"/>
          </w:tcPr>
          <w:p>
            <w:pPr>
              <w:spacing w:after="0"/>
              <w:jc w:val="right"/>
            </w:pPr>
            <w:r>
              <w:rPr>
                <w:sz w:val="16"/>
              </w:rPr>
              <w:t>$128,100</w:t>
            </w:r>
          </w:p>
        </w:tc>
        <w:tc>
          <w:tcPr>
            <w:tcW w:type="dxa" w:w="1105"/>
          </w:tcPr>
          <w:p>
            <w:pPr>
              <w:spacing w:after="0"/>
              <w:jc w:val="right"/>
            </w:pPr>
            <w:r>
              <w:rPr>
                <w:sz w:val="16"/>
              </w:rPr>
              <w:t>$201,477</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$116</w:t>
            </w:r>
          </w:p>
        </w:tc>
        <w:tc>
          <w:tcPr>
            <w:tcW w:type="dxa" w:w="1284"/>
          </w:tcPr>
          <w:p>
            <w:pPr>
              <w:spacing w:after="0"/>
              <w:jc w:val="right"/>
            </w:pPr>
            <w:r>
              <w:rPr>
                <w:sz w:val="16"/>
              </w:rPr>
              <w:t>$103,454</w:t>
            </w:r>
          </w:p>
        </w:tc>
        <w:tc>
          <w:tcPr>
            <w:tcW w:type="dxa" w:w="1105"/>
          </w:tcPr>
          <w:p>
            <w:pPr>
              <w:spacing w:after="0"/>
              <w:jc w:val="right"/>
            </w:pPr>
            <w:r>
              <w:rPr>
                <w:sz w:val="16"/>
              </w:rPr>
              <w:t>$103,579</w:t>
            </w:r>
          </w:p>
        </w:tc>
        <w:tc>
          <w:tcPr>
            <w:tcW w:type="dxa" w:w="1167"/>
          </w:tcPr>
          <w:p>
            <w:pPr>
              <w:spacing w:after="0"/>
              <w:jc w:val="right"/>
            </w:pPr>
            <w:r>
              <w:rPr>
                <w:sz w:val="16"/>
              </w:rPr>
              <w:t>4</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Hail</w:t>
            </w:r>
          </w:p>
        </w:tc>
        <w:tc>
          <w:tcPr>
            <w:tcW w:type="dxa" w:w="1284"/>
          </w:tcPr>
          <w:p>
            <w:pPr>
              <w:spacing w:after="0"/>
              <w:jc w:val="left"/>
            </w:pPr>
            <w:r>
              <w:rPr>
                <w:sz w:val="16"/>
              </w:rPr>
              <w:t>Relatively Low</w:t>
            </w:r>
          </w:p>
        </w:tc>
        <w:tc>
          <w:tcPr>
            <w:tcW w:type="dxa" w:w="1284"/>
          </w:tcPr>
          <w:p>
            <w:pPr>
              <w:spacing w:after="0"/>
              <w:jc w:val="left"/>
            </w:pPr>
            <w:r>
              <w:rPr>
                <w:sz w:val="16"/>
              </w:rPr>
              <w:t>Very Low</w:t>
            </w:r>
          </w:p>
        </w:tc>
        <w:tc>
          <w:tcPr>
            <w:tcW w:type="dxa" w:w="1037"/>
          </w:tcPr>
          <w:p>
            <w:pPr>
              <w:spacing w:after="0"/>
              <w:jc w:val="right"/>
            </w:pPr>
            <w:r>
              <w:rPr>
                <w:sz w:val="16"/>
              </w:rPr>
              <w:t>$11,128</w:t>
            </w:r>
          </w:p>
        </w:tc>
        <w:tc>
          <w:tcPr>
            <w:tcW w:type="dxa" w:w="1126"/>
          </w:tcPr>
          <w:p>
            <w:pPr>
              <w:spacing w:after="0"/>
              <w:jc w:val="right"/>
            </w:pPr>
            <w:r>
              <w:rPr>
                <w:sz w:val="16"/>
              </w:rPr>
              <w:t>$81,854</w:t>
            </w:r>
          </w:p>
        </w:tc>
        <w:tc>
          <w:tcPr>
            <w:tcW w:type="dxa" w:w="1284"/>
          </w:tcPr>
          <w:p>
            <w:pPr>
              <w:spacing w:after="0"/>
              <w:jc w:val="right"/>
            </w:pPr>
            <w:r>
              <w:rPr>
                <w:sz w:val="16"/>
              </w:rPr>
              <w:t>$4,769</w:t>
            </w:r>
          </w:p>
        </w:tc>
        <w:tc>
          <w:tcPr>
            <w:tcW w:type="dxa" w:w="1105"/>
          </w:tcPr>
          <w:p>
            <w:pPr>
              <w:spacing w:after="0"/>
              <w:jc w:val="right"/>
            </w:pPr>
            <w:r>
              <w:rPr>
                <w:sz w:val="16"/>
              </w:rPr>
              <w:t>$97,752</w:t>
            </w:r>
          </w:p>
        </w:tc>
        <w:tc>
          <w:tcPr>
            <w:tcW w:type="dxa" w:w="1167"/>
          </w:tcPr>
          <w:p>
            <w:pPr>
              <w:spacing w:after="0"/>
              <w:jc w:val="right"/>
            </w:pPr>
            <w:r>
              <w:rPr>
                <w:sz w:val="16"/>
              </w:rPr>
              <w:t>21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Earthquake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$51,243</w:t>
            </w:r>
          </w:p>
        </w:tc>
        <w:tc>
          <w:tcPr>
            <w:tcW w:type="dxa" w:w="1126"/>
          </w:tcPr>
          <w:p>
            <w:pPr>
              <w:spacing w:after="0"/>
              <w:jc w:val="right"/>
            </w:pPr>
          </w:p>
        </w:tc>
        <w:tc>
          <w:tcPr>
            <w:tcW w:type="dxa" w:w="1284"/>
          </w:tcPr>
          <w:p>
            <w:pPr>
              <w:spacing w:after="0"/>
              <w:jc w:val="right"/>
            </w:pPr>
            <w:r>
              <w:rPr>
                <w:sz w:val="16"/>
              </w:rPr>
              <w:t>$11,668</w:t>
            </w:r>
          </w:p>
        </w:tc>
        <w:tc>
          <w:tcPr>
            <w:tcW w:type="dxa" w:w="1105"/>
          </w:tcPr>
          <w:p>
            <w:pPr>
              <w:spacing w:after="0"/>
              <w:jc w:val="right"/>
            </w:pPr>
            <w:r>
              <w:rPr>
                <w:sz w:val="16"/>
              </w:rPr>
              <w:t>$62,911</w:t>
            </w:r>
          </w:p>
        </w:tc>
        <w:tc>
          <w:tcPr>
            <w:tcW w:type="dxa" w:w="1167"/>
          </w:tcPr>
          <w:p>
            <w:pPr>
              <w:spacing w:after="0"/>
              <w:jc w:val="right"/>
            </w:pPr>
          </w:p>
        </w:tc>
        <w:tc>
          <w:tcPr>
            <w:tcW w:type="dxa" w:w="2093"/>
          </w:tcPr>
          <w:p>
            <w:pPr>
              <w:spacing w:after="0"/>
              <w:jc w:val="left"/>
            </w:pPr>
          </w:p>
        </w:tc>
        <w:tc>
          <w:tcPr>
            <w:tcW w:type="dxa" w:w="2015"/>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11</w:t>
            </w:r>
          </w:p>
        </w:tc>
        <w:tc>
          <w:tcPr>
            <w:tcW w:type="dxa" w:w="1037"/>
          </w:tcPr>
          <w:p>
            <w:pPr>
              <w:spacing w:after="0"/>
              <w:jc w:val="left"/>
            </w:pPr>
            <w:r>
              <w:rPr>
                <w:sz w:val="16"/>
              </w:rPr>
              <w:t>Lightning</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$3,325</w:t>
            </w:r>
          </w:p>
        </w:tc>
        <w:tc>
          <w:tcPr>
            <w:tcW w:type="dxa" w:w="1126"/>
          </w:tcPr>
          <w:p>
            <w:pPr>
              <w:spacing w:after="0"/>
              <w:jc w:val="right"/>
            </w:pPr>
          </w:p>
        </w:tc>
        <w:tc>
          <w:tcPr>
            <w:tcW w:type="dxa" w:w="1284"/>
          </w:tcPr>
          <w:p>
            <w:pPr>
              <w:spacing w:after="0"/>
              <w:jc w:val="right"/>
            </w:pPr>
            <w:r>
              <w:rPr>
                <w:sz w:val="16"/>
              </w:rPr>
              <w:t>$28,125</w:t>
            </w:r>
          </w:p>
        </w:tc>
        <w:tc>
          <w:tcPr>
            <w:tcW w:type="dxa" w:w="1105"/>
          </w:tcPr>
          <w:p>
            <w:pPr>
              <w:spacing w:after="0"/>
              <w:jc w:val="right"/>
            </w:pPr>
            <w:r>
              <w:rPr>
                <w:sz w:val="16"/>
              </w:rPr>
              <w:t>$31,450</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Ice Storm</w:t>
            </w:r>
          </w:p>
        </w:tc>
        <w:tc>
          <w:tcPr>
            <w:tcW w:type="dxa" w:w="1284"/>
          </w:tcPr>
          <w:p>
            <w:pPr>
              <w:spacing w:after="0"/>
              <w:jc w:val="left"/>
            </w:pPr>
            <w:r>
              <w:rPr>
                <w:sz w:val="16"/>
              </w:rPr>
              <w:t>Relatively Low</w:t>
            </w:r>
          </w:p>
        </w:tc>
        <w:tc>
          <w:tcPr>
            <w:tcW w:type="dxa" w:w="1284"/>
          </w:tcPr>
          <w:p>
            <w:pPr>
              <w:spacing w:after="0"/>
              <w:jc w:val="left"/>
            </w:pPr>
            <w:r>
              <w:rPr>
                <w:sz w:val="16"/>
              </w:rPr>
              <w:t>Very Low</w:t>
            </w:r>
          </w:p>
        </w:tc>
        <w:tc>
          <w:tcPr>
            <w:tcW w:type="dxa" w:w="1037"/>
          </w:tcPr>
          <w:p>
            <w:pPr>
              <w:spacing w:after="0"/>
              <w:jc w:val="right"/>
            </w:pPr>
            <w:r>
              <w:rPr>
                <w:sz w:val="16"/>
              </w:rPr>
              <w:t>$18,000</w:t>
            </w:r>
          </w:p>
        </w:tc>
        <w:tc>
          <w:tcPr>
            <w:tcW w:type="dxa" w:w="1126"/>
          </w:tcPr>
          <w:p>
            <w:pPr>
              <w:spacing w:after="0"/>
              <w:jc w:val="right"/>
            </w:pPr>
          </w:p>
        </w:tc>
        <w:tc>
          <w:tcPr>
            <w:tcW w:type="dxa" w:w="1284"/>
          </w:tcPr>
          <w:p>
            <w:pPr>
              <w:spacing w:after="0"/>
              <w:jc w:val="right"/>
            </w:pPr>
            <w:r>
              <w:rPr>
                <w:sz w:val="16"/>
              </w:rPr>
              <w:t>$36</w:t>
            </w:r>
          </w:p>
        </w:tc>
        <w:tc>
          <w:tcPr>
            <w:tcW w:type="dxa" w:w="1105"/>
          </w:tcPr>
          <w:p>
            <w:pPr>
              <w:spacing w:after="0"/>
              <w:jc w:val="right"/>
            </w:pPr>
            <w:r>
              <w:rPr>
                <w:sz w:val="16"/>
              </w:rPr>
              <w:t>$18,036</w:t>
            </w:r>
          </w:p>
        </w:tc>
        <w:tc>
          <w:tcPr>
            <w:tcW w:type="dxa" w:w="1167"/>
          </w:tcPr>
          <w:p>
            <w:pPr>
              <w:spacing w:after="0"/>
              <w:jc w:val="right"/>
            </w:pPr>
            <w:r>
              <w:rPr>
                <w:sz w:val="16"/>
              </w:rPr>
              <w:t>1</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$8,252</w:t>
            </w:r>
          </w:p>
        </w:tc>
        <w:tc>
          <w:tcPr>
            <w:tcW w:type="dxa" w:w="1126"/>
          </w:tcPr>
          <w:p>
            <w:pPr>
              <w:spacing w:after="0"/>
              <w:jc w:val="right"/>
            </w:pPr>
            <w:r>
              <w:rPr>
                <w:sz w:val="16"/>
              </w:rPr>
              <w:t>$47</w:t>
            </w:r>
          </w:p>
        </w:tc>
        <w:tc>
          <w:tcPr>
            <w:tcW w:type="dxa" w:w="1284"/>
          </w:tcPr>
          <w:p>
            <w:pPr>
              <w:spacing w:after="0"/>
              <w:jc w:val="right"/>
            </w:pPr>
            <w:r>
              <w:rPr>
                <w:sz w:val="16"/>
              </w:rPr>
              <w:t>$1,075</w:t>
            </w:r>
          </w:p>
        </w:tc>
        <w:tc>
          <w:tcPr>
            <w:tcW w:type="dxa" w:w="1105"/>
          </w:tcPr>
          <w:p>
            <w:pPr>
              <w:spacing w:after="0"/>
              <w:jc w:val="right"/>
            </w:pPr>
            <w:r>
              <w:rPr>
                <w:sz w:val="16"/>
              </w:rPr>
              <w:t>$9,374</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Winter Weather</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$622</w:t>
            </w:r>
          </w:p>
        </w:tc>
        <w:tc>
          <w:tcPr>
            <w:tcW w:type="dxa" w:w="1126"/>
          </w:tcPr>
          <w:p>
            <w:pPr>
              <w:spacing w:after="0"/>
              <w:jc w:val="right"/>
            </w:pPr>
            <w:r>
              <w:rPr>
                <w:sz w:val="16"/>
              </w:rPr>
              <w:t>$21</w:t>
            </w:r>
          </w:p>
        </w:tc>
        <w:tc>
          <w:tcPr>
            <w:tcW w:type="dxa" w:w="1284"/>
          </w:tcPr>
          <w:p>
            <w:pPr>
              <w:spacing w:after="0"/>
              <w:jc w:val="right"/>
            </w:pPr>
            <w:r>
              <w:rPr>
                <w:sz w:val="16"/>
              </w:rPr>
              <w:t>$2,392</w:t>
            </w:r>
          </w:p>
        </w:tc>
        <w:tc>
          <w:tcPr>
            <w:tcW w:type="dxa" w:w="1105"/>
          </w:tcPr>
          <w:p>
            <w:pPr>
              <w:spacing w:after="0"/>
              <w:jc w:val="right"/>
            </w:pPr>
            <w:r>
              <w:rPr>
                <w:sz w:val="16"/>
              </w:rPr>
              <w:t>$3,036</w:t>
            </w:r>
          </w:p>
        </w:tc>
        <w:tc>
          <w:tcPr>
            <w:tcW w:type="dxa" w:w="1167"/>
          </w:tcPr>
          <w:p>
            <w:pPr>
              <w:spacing w:after="0"/>
              <w:jc w:val="right"/>
            </w:pPr>
            <w:r>
              <w:rPr>
                <w:sz w:val="16"/>
              </w:rPr>
              <w:t>53</w:t>
            </w:r>
          </w:p>
        </w:tc>
        <w:tc>
          <w:tcPr>
            <w:tcW w:type="dxa" w:w="2093"/>
          </w:tcPr>
          <w:p>
            <w:pPr>
              <w:spacing w:after="0"/>
              <w:jc w:val="left"/>
            </w:pPr>
          </w:p>
        </w:tc>
        <w:tc>
          <w:tcPr>
            <w:tcW w:type="dxa" w:w="2015"/>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284"/>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p>
        </w:tc>
        <w:tc>
          <w:tcPr>
            <w:tcW w:type="dxa" w:w="1284"/>
          </w:tcPr>
          <w:p>
            <w:pPr>
              <w:spacing w:after="0"/>
              <w:jc w:val="right"/>
            </w:pPr>
            <w:r>
              <w:rPr>
                <w:sz w:val="16"/>
              </w:rPr>
              <w:t>$1</w:t>
            </w:r>
          </w:p>
        </w:tc>
        <w:tc>
          <w:tcPr>
            <w:tcW w:type="dxa" w:w="1105"/>
          </w:tcPr>
          <w:p>
            <w:pPr>
              <w:spacing w:after="0"/>
              <w:jc w:val="right"/>
            </w:pPr>
            <w:r>
              <w:rPr>
                <w:sz w:val="16"/>
              </w:rPr>
              <w:t>$9</w:t>
            </w: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avalanche Not Applicable for this county, and no federal declaration for this county names it.</w:t>
            </w:r>
          </w:p>
        </w:tc>
        <w:tc>
          <w:tcPr>
            <w:tcW w:type="dxa" w:w="2015"/>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284"/>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28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4"/>
          </w:tcPr>
          <w:p>
            <w:pPr>
              <w:spacing w:after="0"/>
              <w:jc w:val="right"/>
            </w:pPr>
          </w:p>
        </w:tc>
        <w:tc>
          <w:tcPr>
            <w:tcW w:type="dxa" w:w="1105"/>
          </w:tcPr>
          <w:p>
            <w:pPr>
              <w:spacing w:after="0"/>
              <w:jc w:val="right"/>
            </w:pPr>
          </w:p>
        </w:tc>
        <w:tc>
          <w:tcPr>
            <w:tcW w:type="dxa" w:w="1167"/>
          </w:tcPr>
          <w:p>
            <w:pPr>
              <w:spacing w:after="0"/>
              <w:jc w:val="right"/>
            </w:pPr>
            <w:r>
              <w:rPr>
                <w:sz w:val="16"/>
              </w:rPr>
              <w:t>0</w:t>
            </w:r>
          </w:p>
        </w:tc>
        <w:tc>
          <w:tcPr>
            <w:tcW w:type="dxa" w:w="2093"/>
          </w:tcPr>
          <w:p>
            <w:pPr>
              <w:spacing w:after="0"/>
              <w:jc w:val="left"/>
            </w:pPr>
            <w:r>
              <w:rPr>
                <w:sz w:val="16"/>
              </w:rPr>
              <w:t>NRI rates volcanic activity Not Applicable for this county, and no federal declaration for this county names it.</w:t>
            </w:r>
          </w:p>
        </w:tc>
        <w:tc>
          <w:tcPr>
            <w:tcW w:type="dxa" w:w="201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 of 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 of 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2"/>
        <w:gridCol w:w="1750"/>
        <w:gridCol w:w="1577"/>
        <w:gridCol w:w="1428"/>
        <w:gridCol w:w="1979"/>
        <w:gridCol w:w="1696"/>
        <w:gridCol w:w="1649"/>
        <w:gridCol w:w="2271"/>
      </w:tblGrid>
      <w:tr>
        <w:trPr>
          <w:cantSplit/>
          <w:tblHeader/>
        </w:trPr>
        <w:tc>
          <w:tcPr>
            <w:tcW w:type="dxa" w:w="1762"/>
            <w:shd w:val="clear" w:color="auto" w:fill="E8E8E8"/>
          </w:tcPr>
          <w:p>
            <w:pPr>
              <w:spacing w:after="0"/>
              <w:jc w:val="left"/>
            </w:pPr>
            <w:r>
              <w:rPr>
                <w:b/>
                <w:sz w:val="16"/>
              </w:rPr>
              <w:t>Hazard</w:t>
            </w:r>
          </w:p>
        </w:tc>
        <w:tc>
          <w:tcPr>
            <w:tcW w:type="dxa" w:w="1750"/>
            <w:shd w:val="clear" w:color="auto" w:fill="E8E8E8"/>
          </w:tcPr>
          <w:p>
            <w:pPr>
              <w:spacing w:after="0"/>
              <w:jc w:val="left"/>
            </w:pPr>
            <w:r>
              <w:rPr>
                <w:b/>
                <w:sz w:val="16"/>
              </w:rPr>
              <w:t>Scale</w:t>
            </w:r>
          </w:p>
        </w:tc>
        <w:tc>
          <w:tcPr>
            <w:tcW w:type="dxa" w:w="1577"/>
            <w:shd w:val="clear" w:color="auto" w:fill="E8E8E8"/>
          </w:tcPr>
          <w:p>
            <w:pPr>
              <w:spacing w:after="0"/>
              <w:jc w:val="right"/>
            </w:pPr>
            <w:r>
              <w:rPr>
                <w:b/>
                <w:sz w:val="16"/>
              </w:rPr>
              <w:t>Records</w:t>
            </w:r>
          </w:p>
          <w:p>
            <w:pPr>
              <w:spacing w:after="0"/>
              <w:jc w:val="right"/>
            </w:pPr>
            <w:r>
              <w:rPr>
                <w:i/>
                <w:color w:val="555555"/>
                <w:sz w:val="14"/>
              </w:rPr>
              <w:t>count, years</w:t>
            </w:r>
          </w:p>
        </w:tc>
        <w:tc>
          <w:tcPr>
            <w:tcW w:type="dxa" w:w="1428"/>
            <w:shd w:val="clear" w:color="auto" w:fill="E8E8E8"/>
          </w:tcPr>
          <w:p>
            <w:pPr>
              <w:spacing w:after="0"/>
              <w:jc w:val="left"/>
            </w:pPr>
            <w:r>
              <w:rPr>
                <w:b/>
                <w:sz w:val="16"/>
              </w:rPr>
              <w:t>Observed range</w:t>
            </w:r>
          </w:p>
        </w:tc>
        <w:tc>
          <w:tcPr>
            <w:tcW w:type="dxa" w:w="1979"/>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members</w:t>
            </w:r>
          </w:p>
        </w:tc>
        <w:tc>
          <w:tcPr>
            <w:tcW w:type="dxa" w:w="2271"/>
            <w:shd w:val="clear" w:color="auto" w:fill="E8E8E8"/>
          </w:tcPr>
          <w:p>
            <w:pPr>
              <w:spacing w:after="0"/>
              <w:jc w:val="left"/>
            </w:pPr>
            <w:r>
              <w:rPr>
                <w:b/>
                <w:sz w:val="16"/>
              </w:rPr>
              <w:t>Note</w:t>
            </w:r>
          </w:p>
        </w:tc>
      </w:tr>
      <w:tr>
        <w:trPr>
          <w:cantSplit/>
        </w:trPr>
        <w:tc>
          <w:tcPr>
            <w:tcW w:type="dxa" w:w="1762"/>
          </w:tcPr>
          <w:p>
            <w:pPr>
              <w:spacing w:after="0"/>
              <w:jc w:val="left"/>
            </w:pPr>
            <w:r>
              <w:rPr>
                <w:sz w:val="16"/>
              </w:rPr>
              <w:t>Avalanche</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Coastal Flood, Storm Surge/Tide</w:t>
            </w:r>
          </w:p>
        </w:tc>
        <w:tc>
          <w:tcPr>
            <w:tcW w:type="dxa" w:w="1750"/>
          </w:tcPr>
          <w:p>
            <w:pPr>
              <w:spacing w:after="0"/>
              <w:jc w:val="left"/>
            </w:pPr>
            <w:r>
              <w:rPr>
                <w:sz w:val="16"/>
              </w:rPr>
              <w:t>none in data (FIRM for depth)</w:t>
            </w:r>
          </w:p>
        </w:tc>
        <w:tc>
          <w:tcPr>
            <w:tcW w:type="dxa" w:w="1577"/>
          </w:tcPr>
          <w:p>
            <w:pPr>
              <w:spacing w:after="0"/>
              <w:jc w:val="right"/>
            </w:pPr>
            <w:r>
              <w:rPr>
                <w:sz w:val="16"/>
              </w:rPr>
              <w:t>42, 1998 to 2025 (42 zone-level)</w:t>
            </w:r>
          </w:p>
        </w:tc>
        <w:tc>
          <w:tcPr>
            <w:tcW w:type="dxa" w:w="1428"/>
          </w:tcPr>
          <w:p>
            <w:pPr>
              <w:spacing w:after="0"/>
              <w:jc w:val="left"/>
            </w:pPr>
          </w:p>
        </w:tc>
        <w:tc>
          <w:tcPr>
            <w:tcW w:type="dxa" w:w="1979"/>
          </w:tcPr>
          <w:p>
            <w:pPr>
              <w:spacing w:after="0"/>
              <w:jc w:val="left"/>
            </w:pPr>
            <w:r>
              <w:rPr>
                <w:sz w:val="16"/>
              </w:rPr>
              <w:t>Coastal Flood, 2009-11-12, $1,000,000 property; $0 crops, reported for the zone (2009 dollars); NWS zone VAZ100 (NORTHAMPTON), zone-level: may include parts of neighboring counties</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Flood depth: see the FEMA Flood Insurance Rate Map.</w:t>
            </w:r>
          </w:p>
        </w:tc>
      </w:tr>
      <w:tr>
        <w:trPr>
          <w:cantSplit/>
        </w:trPr>
        <w:tc>
          <w:tcPr>
            <w:tcW w:type="dxa" w:w="1762"/>
          </w:tcPr>
          <w:p>
            <w:pPr>
              <w:spacing w:after="0"/>
              <w:jc w:val="left"/>
            </w:pPr>
            <w:r>
              <w:rPr>
                <w:sz w:val="16"/>
              </w:rPr>
              <w:t>Cold/Wind Chill, Extreme Cold/Wind Chill</w:t>
            </w:r>
          </w:p>
        </w:tc>
        <w:tc>
          <w:tcPr>
            <w:tcW w:type="dxa" w:w="1750"/>
          </w:tcPr>
          <w:p>
            <w:pPr>
              <w:spacing w:after="0"/>
              <w:jc w:val="left"/>
            </w:pPr>
            <w:r>
              <w:rPr>
                <w:sz w:val="16"/>
              </w:rPr>
              <w:t>wind chill</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Wind chill: in event narratives only; local data required.</w:t>
            </w:r>
          </w:p>
        </w:tc>
      </w:tr>
      <w:tr>
        <w:trPr>
          <w:cantSplit/>
        </w:trPr>
        <w:tc>
          <w:tcPr>
            <w:tcW w:type="dxa" w:w="1762"/>
          </w:tcPr>
          <w:p>
            <w:pPr>
              <w:spacing w:after="0"/>
              <w:jc w:val="left"/>
            </w:pPr>
            <w:r>
              <w:rPr>
                <w:sz w:val="16"/>
              </w:rPr>
              <w:t>Frost/Freeze (outside NRI Cold Wave definition)</w:t>
            </w:r>
          </w:p>
        </w:tc>
        <w:tc>
          <w:tcPr>
            <w:tcW w:type="dxa" w:w="1750"/>
          </w:tcPr>
          <w:p>
            <w:pPr>
              <w:spacing w:after="0"/>
              <w:jc w:val="left"/>
            </w:pPr>
            <w:r>
              <w:rPr>
                <w:sz w:val="16"/>
              </w:rPr>
              <w:t>crop damage</w:t>
            </w:r>
          </w:p>
        </w:tc>
        <w:tc>
          <w:tcPr>
            <w:tcW w:type="dxa" w:w="1577"/>
          </w:tcPr>
          <w:p>
            <w:pPr>
              <w:spacing w:after="0"/>
              <w:jc w:val="right"/>
            </w:pPr>
            <w:r>
              <w:rPr>
                <w:sz w:val="16"/>
              </w:rPr>
              <w:t>1, 2016 to 2016 (1 zone-level)</w:t>
            </w:r>
          </w:p>
        </w:tc>
        <w:tc>
          <w:tcPr>
            <w:tcW w:type="dxa" w:w="1428"/>
          </w:tcPr>
          <w:p>
            <w:pPr>
              <w:spacing w:after="0"/>
              <w:jc w:val="left"/>
            </w:pPr>
          </w:p>
        </w:tc>
        <w:tc>
          <w:tcPr>
            <w:tcW w:type="dxa" w:w="1979"/>
          </w:tcPr>
          <w:p>
            <w:pPr>
              <w:spacing w:after="0"/>
              <w:jc w:val="left"/>
            </w:pPr>
            <w:r>
              <w:rPr>
                <w:sz w:val="16"/>
              </w:rPr>
              <w:t>No crop damage reported in 1 records.</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Temperature: in event narratives only; local data required.</w:t>
            </w:r>
          </w:p>
        </w:tc>
      </w:tr>
      <w:tr>
        <w:trPr>
          <w:cantSplit/>
        </w:trPr>
        <w:tc>
          <w:tcPr>
            <w:tcW w:type="dxa" w:w="1762"/>
          </w:tcPr>
          <w:p>
            <w:pPr>
              <w:spacing w:after="0"/>
              <w:jc w:val="left"/>
            </w:pPr>
            <w:r>
              <w:rPr>
                <w:sz w:val="16"/>
              </w:rPr>
              <w:t>Drought</w:t>
            </w:r>
          </w:p>
        </w:tc>
        <w:tc>
          <w:tcPr>
            <w:tcW w:type="dxa" w:w="1750"/>
          </w:tcPr>
          <w:p>
            <w:pPr>
              <w:spacing w:after="0"/>
              <w:jc w:val="left"/>
            </w:pPr>
            <w:r>
              <w:rPr>
                <w:sz w:val="16"/>
              </w:rPr>
              <w:t>US Drought Monitor D-scale</w:t>
            </w:r>
          </w:p>
        </w:tc>
        <w:tc>
          <w:tcPr>
            <w:tcW w:type="dxa" w:w="1577"/>
          </w:tcPr>
          <w:p>
            <w:pPr>
              <w:spacing w:after="0"/>
              <w:jc w:val="right"/>
            </w:pPr>
            <w:r>
              <w:rPr>
                <w:sz w:val="16"/>
              </w:rPr>
              <w:t>1, 1997 to 1997 (1 zone-level)</w:t>
            </w:r>
          </w:p>
        </w:tc>
        <w:tc>
          <w:tcPr>
            <w:tcW w:type="dxa" w:w="1428"/>
          </w:tcPr>
          <w:p>
            <w:pPr>
              <w:spacing w:after="0"/>
              <w:jc w:val="left"/>
            </w:pPr>
            <w:r>
              <w:rPr>
                <w:sz w:val="16"/>
              </w:rPr>
              <w:t>30 days; 1 with a recorded value</w:t>
            </w:r>
          </w:p>
        </w:tc>
        <w:tc>
          <w:tcPr>
            <w:tcW w:type="dxa" w:w="1979"/>
          </w:tcPr>
          <w:p>
            <w:pPr>
              <w:spacing w:after="0"/>
              <w:jc w:val="left"/>
            </w:pPr>
            <w:r>
              <w:rPr>
                <w:sz w:val="16"/>
              </w:rPr>
              <w:t>30 days (1 month), 1997-09-01 to 1997-09-30, zone-level</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2"/>
          </w:tcPr>
          <w:p>
            <w:pPr>
              <w:spacing w:after="0"/>
              <w:jc w:val="left"/>
            </w:pPr>
            <w:r>
              <w:rPr>
                <w:sz w:val="16"/>
              </w:rPr>
              <w:t>Earthquake</w:t>
            </w:r>
          </w:p>
        </w:tc>
        <w:tc>
          <w:tcPr>
            <w:tcW w:type="dxa" w:w="1750"/>
          </w:tcPr>
          <w:p>
            <w:pPr>
              <w:spacing w:after="0"/>
              <w:jc w:val="left"/>
            </w:pPr>
            <w:r>
              <w:rPr>
                <w:sz w:val="16"/>
              </w:rPr>
              <w:t>Modified Mercalli (local data)</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No Storm Events record; local data required (e.g., USGS).</w:t>
            </w:r>
          </w:p>
        </w:tc>
      </w:tr>
      <w:tr>
        <w:trPr>
          <w:cantSplit/>
        </w:trPr>
        <w:tc>
          <w:tcPr>
            <w:tcW w:type="dxa" w:w="1762"/>
          </w:tcPr>
          <w:p>
            <w:pPr>
              <w:spacing w:after="0"/>
              <w:jc w:val="left"/>
            </w:pPr>
            <w:r>
              <w:rPr>
                <w:sz w:val="16"/>
              </w:rPr>
              <w:t>Hail</w:t>
            </w:r>
          </w:p>
        </w:tc>
        <w:tc>
          <w:tcPr>
            <w:tcW w:type="dxa" w:w="1750"/>
          </w:tcPr>
          <w:p>
            <w:pPr>
              <w:spacing w:after="0"/>
              <w:jc w:val="left"/>
            </w:pPr>
            <w:r>
              <w:rPr>
                <w:sz w:val="16"/>
              </w:rPr>
              <w:t>hail size (inches)</w:t>
            </w:r>
          </w:p>
        </w:tc>
        <w:tc>
          <w:tcPr>
            <w:tcW w:type="dxa" w:w="1577"/>
          </w:tcPr>
          <w:p>
            <w:pPr>
              <w:spacing w:after="0"/>
              <w:jc w:val="right"/>
            </w:pPr>
            <w:r>
              <w:rPr>
                <w:sz w:val="16"/>
              </w:rPr>
              <w:t>22, 1995 to 2025</w:t>
            </w:r>
          </w:p>
        </w:tc>
        <w:tc>
          <w:tcPr>
            <w:tcW w:type="dxa" w:w="1428"/>
          </w:tcPr>
          <w:p>
            <w:pPr>
              <w:spacing w:after="0"/>
              <w:jc w:val="left"/>
            </w:pPr>
            <w:r>
              <w:rPr>
                <w:sz w:val="16"/>
              </w:rPr>
              <w:t>0.75 in to 1.75 in (median 0.88 in); 22 with a recorded value</w:t>
            </w:r>
          </w:p>
        </w:tc>
        <w:tc>
          <w:tcPr>
            <w:tcW w:type="dxa" w:w="1979"/>
          </w:tcPr>
          <w:p>
            <w:pPr>
              <w:spacing w:after="0"/>
              <w:jc w:val="left"/>
            </w:pPr>
            <w:r>
              <w:rPr>
                <w:sz w:val="16"/>
              </w:rPr>
              <w:t>1.75 in hail, 2014-07-24; same size also recorded on 1997-05-01</w:t>
            </w:r>
          </w:p>
        </w:tc>
        <w:tc>
          <w:tcPr>
            <w:tcW w:type="dxa" w:w="1696"/>
          </w:tcPr>
          <w:p>
            <w:pPr>
              <w:spacing w:after="0"/>
              <w:jc w:val="left"/>
            </w:pPr>
          </w:p>
        </w:tc>
        <w:tc>
          <w:tcPr>
            <w:tcW w:type="dxa" w:w="1649"/>
          </w:tcPr>
          <w:p>
            <w:pPr>
              <w:spacing w:after="0"/>
              <w:jc w:val="left"/>
            </w:pPr>
            <w:r>
              <w:rPr>
                <w:sz w:val="16"/>
              </w:rPr>
              <w:t>Event records naming member places: Eastville town (4 records), Exmore town (4 records), Cape Charles town (3 records), Cheriton town (3 records).</w:t>
            </w:r>
          </w:p>
        </w:tc>
        <w:tc>
          <w:tcPr>
            <w:tcW w:type="dxa" w:w="2271"/>
          </w:tcPr>
          <w:p>
            <w:pPr>
              <w:spacing w:after="0"/>
              <w:jc w:val="left"/>
            </w:pPr>
          </w:p>
        </w:tc>
      </w:tr>
      <w:tr>
        <w:trPr>
          <w:cantSplit/>
        </w:trPr>
        <w:tc>
          <w:tcPr>
            <w:tcW w:type="dxa" w:w="1762"/>
          </w:tcPr>
          <w:p>
            <w:pPr>
              <w:spacing w:after="0"/>
              <w:jc w:val="left"/>
            </w:pPr>
            <w:r>
              <w:rPr>
                <w:sz w:val="16"/>
              </w:rPr>
              <w:t>Excessive Heat, Heat</w:t>
            </w:r>
          </w:p>
        </w:tc>
        <w:tc>
          <w:tcPr>
            <w:tcW w:type="dxa" w:w="1750"/>
          </w:tcPr>
          <w:p>
            <w:pPr>
              <w:spacing w:after="0"/>
              <w:jc w:val="left"/>
            </w:pPr>
            <w:r>
              <w:rPr>
                <w:sz w:val="16"/>
              </w:rPr>
              <w:t>heat index (narratives)</w:t>
            </w:r>
          </w:p>
        </w:tc>
        <w:tc>
          <w:tcPr>
            <w:tcW w:type="dxa" w:w="1577"/>
          </w:tcPr>
          <w:p>
            <w:pPr>
              <w:spacing w:after="0"/>
              <w:jc w:val="right"/>
            </w:pPr>
            <w:r>
              <w:rPr>
                <w:sz w:val="16"/>
              </w:rPr>
              <w:t>4, 1996 to 2025 (4 zone-level)</w:t>
            </w:r>
          </w:p>
        </w:tc>
        <w:tc>
          <w:tcPr>
            <w:tcW w:type="dxa" w:w="1428"/>
          </w:tcPr>
          <w:p>
            <w:pPr>
              <w:spacing w:after="0"/>
              <w:jc w:val="left"/>
            </w:pPr>
            <w:r>
              <w:rPr>
                <w:sz w:val="16"/>
              </w:rPr>
              <w:t>3 days to 4 days (median 3.5 days); 4 with a recorded value</w:t>
            </w:r>
          </w:p>
        </w:tc>
        <w:tc>
          <w:tcPr>
            <w:tcW w:type="dxa" w:w="1979"/>
          </w:tcPr>
          <w:p>
            <w:pPr>
              <w:spacing w:after="0"/>
              <w:jc w:val="left"/>
            </w:pPr>
            <w:r>
              <w:rPr>
                <w:sz w:val="16"/>
              </w:rPr>
              <w:t>4 consecutive days, 2012-07-05 to 2012-07-08, zone-level</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Heat index: in event narratives only; local data required.</w:t>
            </w:r>
          </w:p>
        </w:tc>
      </w:tr>
      <w:tr>
        <w:trPr>
          <w:cantSplit/>
        </w:trPr>
        <w:tc>
          <w:tcPr>
            <w:tcW w:type="dxa" w:w="1762"/>
          </w:tcPr>
          <w:p>
            <w:pPr>
              <w:spacing w:after="0"/>
              <w:jc w:val="left"/>
            </w:pPr>
            <w:r>
              <w:rPr>
                <w:sz w:val="16"/>
              </w:rPr>
              <w:t>Hurricane, Tropical Storm, Tropical Depression</w:t>
            </w:r>
          </w:p>
        </w:tc>
        <w:tc>
          <w:tcPr>
            <w:tcW w:type="dxa" w:w="1750"/>
          </w:tcPr>
          <w:p>
            <w:pPr>
              <w:spacing w:after="0"/>
              <w:jc w:val="left"/>
            </w:pPr>
            <w:r>
              <w:rPr>
                <w:sz w:val="16"/>
              </w:rPr>
              <w:t>Saffir-Simpson</w:t>
            </w:r>
          </w:p>
        </w:tc>
        <w:tc>
          <w:tcPr>
            <w:tcW w:type="dxa" w:w="1577"/>
          </w:tcPr>
          <w:p>
            <w:pPr>
              <w:spacing w:after="0"/>
              <w:jc w:val="right"/>
            </w:pPr>
            <w:r>
              <w:rPr>
                <w:sz w:val="16"/>
              </w:rPr>
              <w:t>12, 1999 to 2023 (12 zone-level)</w:t>
            </w:r>
          </w:p>
        </w:tc>
        <w:tc>
          <w:tcPr>
            <w:tcW w:type="dxa" w:w="1428"/>
          </w:tcPr>
          <w:p>
            <w:pPr>
              <w:spacing w:after="0"/>
              <w:jc w:val="left"/>
            </w:pPr>
          </w:p>
        </w:tc>
        <w:tc>
          <w:tcPr>
            <w:tcW w:type="dxa" w:w="1979"/>
          </w:tcPr>
          <w:p>
            <w:pPr>
              <w:spacing w:after="0"/>
              <w:jc w:val="left"/>
            </w:pPr>
            <w:r>
              <w:rPr>
                <w:sz w:val="16"/>
              </w:rPr>
              <w:t>Strongest recorded (records with damage, a wind speed or direct casualties first, then storm type, category and wind): Hurricane (Typhoon) record, 1999-09-15 to 1999-09-16, $50,000 property; $4,600,000 crops, reported for the zone (1999 dollars); NWS zone VAZ100 (NORTHAMPTON), zone-level: may include parts of neighboring counties</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2"/>
          </w:tcPr>
          <w:p>
            <w:pPr>
              <w:spacing w:after="0"/>
              <w:jc w:val="left"/>
            </w:pPr>
            <w:r>
              <w:rPr>
                <w:sz w:val="16"/>
              </w:rPr>
              <w:t>Ice Storm</w:t>
            </w:r>
          </w:p>
        </w:tc>
        <w:tc>
          <w:tcPr>
            <w:tcW w:type="dxa" w:w="1750"/>
          </w:tcPr>
          <w:p>
            <w:pPr>
              <w:spacing w:after="0"/>
              <w:jc w:val="left"/>
            </w:pPr>
            <w:r>
              <w:rPr>
                <w:sz w:val="16"/>
              </w:rPr>
              <w:t>Sperry-Piltz (local data)</w:t>
            </w:r>
          </w:p>
        </w:tc>
        <w:tc>
          <w:tcPr>
            <w:tcW w:type="dxa" w:w="1577"/>
          </w:tcPr>
          <w:p>
            <w:pPr>
              <w:spacing w:after="0"/>
              <w:jc w:val="right"/>
            </w:pPr>
            <w:r>
              <w:rPr>
                <w:sz w:val="16"/>
              </w:rPr>
              <w:t>1, 1998 to 1998 (1 zone-level)</w:t>
            </w:r>
          </w:p>
        </w:tc>
        <w:tc>
          <w:tcPr>
            <w:tcW w:type="dxa" w:w="1428"/>
          </w:tcPr>
          <w:p>
            <w:pPr>
              <w:spacing w:after="0"/>
              <w:jc w:val="left"/>
            </w:pPr>
          </w:p>
        </w:tc>
        <w:tc>
          <w:tcPr>
            <w:tcW w:type="dxa" w:w="1979"/>
          </w:tcPr>
          <w:p>
            <w:pPr>
              <w:spacing w:after="0"/>
              <w:jc w:val="left"/>
            </w:pPr>
            <w:r>
              <w:rPr>
                <w:sz w:val="16"/>
              </w:rPr>
              <w:t>No damage reported in 1 records.</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Ice thickness: in event narratives only; local data required.</w:t>
            </w:r>
          </w:p>
        </w:tc>
      </w:tr>
      <w:tr>
        <w:trPr>
          <w:cantSplit/>
        </w:trPr>
        <w:tc>
          <w:tcPr>
            <w:tcW w:type="dxa" w:w="1762"/>
          </w:tcPr>
          <w:p>
            <w:pPr>
              <w:spacing w:after="0"/>
              <w:jc w:val="left"/>
            </w:pPr>
            <w:r>
              <w:rPr>
                <w:sz w:val="16"/>
              </w:rPr>
              <w:t>Flash Flood, Flood, Lakeshore Flood</w:t>
            </w:r>
          </w:p>
        </w:tc>
        <w:tc>
          <w:tcPr>
            <w:tcW w:type="dxa" w:w="1750"/>
          </w:tcPr>
          <w:p>
            <w:pPr>
              <w:spacing w:after="0"/>
              <w:jc w:val="left"/>
            </w:pPr>
            <w:r>
              <w:rPr>
                <w:sz w:val="16"/>
              </w:rPr>
              <w:t>damage and flood days (FIRM for depth)</w:t>
            </w:r>
          </w:p>
        </w:tc>
        <w:tc>
          <w:tcPr>
            <w:tcW w:type="dxa" w:w="1577"/>
          </w:tcPr>
          <w:p>
            <w:pPr>
              <w:spacing w:after="0"/>
              <w:jc w:val="right"/>
            </w:pPr>
            <w:r>
              <w:rPr>
                <w:sz w:val="16"/>
              </w:rPr>
              <w:t>15, 1999 to 2025</w:t>
            </w:r>
          </w:p>
        </w:tc>
        <w:tc>
          <w:tcPr>
            <w:tcW w:type="dxa" w:w="1428"/>
          </w:tcPr>
          <w:p>
            <w:pPr>
              <w:spacing w:after="0"/>
              <w:jc w:val="left"/>
            </w:pPr>
          </w:p>
        </w:tc>
        <w:tc>
          <w:tcPr>
            <w:tcW w:type="dxa" w:w="1979"/>
          </w:tcPr>
          <w:p>
            <w:pPr>
              <w:spacing w:after="0"/>
              <w:jc w:val="left"/>
            </w:pPr>
            <w:r>
              <w:rPr>
                <w:sz w:val="16"/>
              </w:rPr>
              <w:t>Flood, 2016-10-08, $500,000 property; $0 crops (2016 dollars)</w:t>
            </w:r>
          </w:p>
        </w:tc>
        <w:tc>
          <w:tcPr>
            <w:tcW w:type="dxa" w:w="1696"/>
          </w:tcPr>
          <w:p>
            <w:pPr>
              <w:spacing w:after="0"/>
              <w:jc w:val="left"/>
            </w:pPr>
          </w:p>
        </w:tc>
        <w:tc>
          <w:tcPr>
            <w:tcW w:type="dxa" w:w="1649"/>
          </w:tcPr>
          <w:p>
            <w:pPr>
              <w:spacing w:after="0"/>
              <w:jc w:val="left"/>
            </w:pPr>
            <w:r>
              <w:rPr>
                <w:sz w:val="16"/>
              </w:rPr>
              <w:t>Event records naming member places: Eastville town (3 records), Exmore town (3 records), Nassawadox town (3 records), Cape Charles town (2 records), Cheriton town (1 record).</w:t>
            </w:r>
          </w:p>
        </w:tc>
        <w:tc>
          <w:tcPr>
            <w:tcW w:type="dxa" w:w="227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2"/>
          </w:tcPr>
          <w:p>
            <w:pPr>
              <w:spacing w:after="0"/>
              <w:jc w:val="left"/>
            </w:pPr>
            <w:r>
              <w:rPr>
                <w:sz w:val="16"/>
              </w:rPr>
              <w:t>Debris Flow</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Lightning</w:t>
            </w:r>
          </w:p>
        </w:tc>
        <w:tc>
          <w:tcPr>
            <w:tcW w:type="dxa" w:w="1750"/>
          </w:tcPr>
          <w:p>
            <w:pPr>
              <w:spacing w:after="0"/>
              <w:jc w:val="left"/>
            </w:pPr>
            <w:r>
              <w:rPr>
                <w:sz w:val="16"/>
              </w:rPr>
              <w:t>annualized frequency (the measure FEMA's Local Mitigation Planning Handbook names)</w:t>
            </w:r>
          </w:p>
        </w:tc>
        <w:tc>
          <w:tcPr>
            <w:tcW w:type="dxa" w:w="1577"/>
          </w:tcPr>
          <w:p>
            <w:pPr>
              <w:spacing w:after="0"/>
              <w:jc w:val="right"/>
            </w:pPr>
            <w:r>
              <w:rPr>
                <w:sz w:val="16"/>
              </w:rPr>
              <w:t>1, 1997 to 1997</w:t>
            </w:r>
          </w:p>
        </w:tc>
        <w:tc>
          <w:tcPr>
            <w:tcW w:type="dxa" w:w="1428"/>
          </w:tcPr>
          <w:p>
            <w:pPr>
              <w:spacing w:after="0"/>
              <w:jc w:val="left"/>
            </w:pPr>
          </w:p>
        </w:tc>
        <w:tc>
          <w:tcPr>
            <w:tcW w:type="dxa" w:w="1979"/>
          </w:tcPr>
          <w:p>
            <w:pPr>
              <w:spacing w:after="0"/>
              <w:jc w:val="left"/>
            </w:pPr>
            <w:r>
              <w:rPr>
                <w:sz w:val="16"/>
              </w:rPr>
              <w:t>Lightning, 1997-05-01, $5,000 property; crops not reported (1997 dollars)</w:t>
            </w:r>
          </w:p>
        </w:tc>
        <w:tc>
          <w:tcPr>
            <w:tcW w:type="dxa" w:w="1696"/>
          </w:tcPr>
          <w:p>
            <w:pPr>
              <w:spacing w:after="0"/>
              <w:jc w:val="left"/>
            </w:pPr>
          </w:p>
        </w:tc>
        <w:tc>
          <w:tcPr>
            <w:tcW w:type="dxa" w:w="1649"/>
          </w:tcPr>
          <w:p>
            <w:pPr>
              <w:spacing w:after="0"/>
              <w:jc w:val="left"/>
            </w:pPr>
            <w:r>
              <w:rPr>
                <w:sz w:val="16"/>
              </w:rPr>
              <w:t>Event records naming member places: Cape Charles town (1 record).</w:t>
            </w:r>
          </w:p>
        </w:tc>
        <w:tc>
          <w:tcPr>
            <w:tcW w:type="dxa" w:w="2271"/>
          </w:tcPr>
          <w:p>
            <w:pPr>
              <w:spacing w:after="0"/>
              <w:jc w:val="left"/>
            </w:pPr>
            <w:r>
              <w:rPr>
                <w:sz w:val="16"/>
              </w:rPr>
              <w:t>Storm Events lists lightning with damage or casualties; physical measure in event narratives only; local data required.</w:t>
            </w:r>
          </w:p>
        </w:tc>
      </w:tr>
      <w:tr>
        <w:trPr>
          <w:cantSplit/>
        </w:trPr>
        <w:tc>
          <w:tcPr>
            <w:tcW w:type="dxa" w:w="1762"/>
          </w:tcPr>
          <w:p>
            <w:pPr>
              <w:spacing w:after="0"/>
              <w:jc w:val="left"/>
            </w:pPr>
            <w:r>
              <w:rPr>
                <w:sz w:val="16"/>
              </w:rPr>
              <w:t>High Wind and Strong Wind (outside NRI Strong Wind definition)</w:t>
            </w:r>
          </w:p>
        </w:tc>
        <w:tc>
          <w:tcPr>
            <w:tcW w:type="dxa" w:w="1750"/>
          </w:tcPr>
          <w:p>
            <w:pPr>
              <w:spacing w:after="0"/>
              <w:jc w:val="left"/>
            </w:pPr>
            <w:r>
              <w:rPr>
                <w:sz w:val="16"/>
              </w:rPr>
              <w:t>wind speed (kt and mph)</w:t>
            </w:r>
          </w:p>
        </w:tc>
        <w:tc>
          <w:tcPr>
            <w:tcW w:type="dxa" w:w="1577"/>
          </w:tcPr>
          <w:p>
            <w:pPr>
              <w:spacing w:after="0"/>
              <w:jc w:val="right"/>
            </w:pPr>
            <w:r>
              <w:rPr>
                <w:sz w:val="16"/>
              </w:rPr>
              <w:t>11, 2003 to 2026 (11 zone-level)</w:t>
            </w:r>
          </w:p>
        </w:tc>
        <w:tc>
          <w:tcPr>
            <w:tcW w:type="dxa" w:w="1428"/>
          </w:tcPr>
          <w:p>
            <w:pPr>
              <w:spacing w:after="0"/>
              <w:jc w:val="left"/>
            </w:pPr>
            <w:r>
              <w:rPr>
                <w:sz w:val="16"/>
              </w:rPr>
              <w:t>35 kt (40 mph) to 57 kt (66 mph) (median 50 kt (58 mph)); 11 with a recorded value</w:t>
            </w:r>
          </w:p>
        </w:tc>
        <w:tc>
          <w:tcPr>
            <w:tcW w:type="dxa" w:w="1979"/>
          </w:tcPr>
          <w:p>
            <w:pPr>
              <w:spacing w:after="0"/>
              <w:jc w:val="left"/>
            </w:pPr>
            <w:r>
              <w:rPr>
                <w:sz w:val="16"/>
              </w:rPr>
              <w:t>57 kt (66 mph) measured gust, High Wind, 2018-03-02; NWS zone VAZ100 (NORTHAMPTON), zone-level: may include parts of neighboring counties</w:t>
            </w:r>
          </w:p>
        </w:tc>
        <w:tc>
          <w:tcPr>
            <w:tcW w:type="dxa" w:w="1696"/>
          </w:tcPr>
          <w:p>
            <w:pPr>
              <w:spacing w:after="0"/>
              <w:jc w:val="left"/>
            </w:pPr>
            <w:r>
              <w:rPr>
                <w:sz w:val="16"/>
              </w:rPr>
              <w:t>High Wind, 2006-09-01, $5,000,000 property; crops not reported, reported for the zone (2006 dollars)</w:t>
            </w: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p>
        </w:tc>
      </w:tr>
      <w:tr>
        <w:trPr>
          <w:cantSplit/>
        </w:trPr>
        <w:tc>
          <w:tcPr>
            <w:tcW w:type="dxa" w:w="1762"/>
          </w:tcPr>
          <w:p>
            <w:pPr>
              <w:spacing w:after="0"/>
              <w:jc w:val="left"/>
            </w:pPr>
            <w:r>
              <w:rPr>
                <w:sz w:val="16"/>
              </w:rPr>
              <w:t>Thunderstorm Wind</w:t>
            </w:r>
          </w:p>
        </w:tc>
        <w:tc>
          <w:tcPr>
            <w:tcW w:type="dxa" w:w="1750"/>
          </w:tcPr>
          <w:p>
            <w:pPr>
              <w:spacing w:after="0"/>
              <w:jc w:val="left"/>
            </w:pPr>
            <w:r>
              <w:rPr>
                <w:sz w:val="16"/>
              </w:rPr>
              <w:t>wind speed (kt and mph)</w:t>
            </w:r>
          </w:p>
        </w:tc>
        <w:tc>
          <w:tcPr>
            <w:tcW w:type="dxa" w:w="1577"/>
          </w:tcPr>
          <w:p>
            <w:pPr>
              <w:spacing w:after="0"/>
              <w:jc w:val="right"/>
            </w:pPr>
            <w:r>
              <w:rPr>
                <w:sz w:val="16"/>
              </w:rPr>
              <w:t>59, 1958 to 2025</w:t>
            </w:r>
          </w:p>
        </w:tc>
        <w:tc>
          <w:tcPr>
            <w:tcW w:type="dxa" w:w="1428"/>
          </w:tcPr>
          <w:p>
            <w:pPr>
              <w:spacing w:after="0"/>
              <w:jc w:val="left"/>
            </w:pPr>
            <w:r>
              <w:rPr>
                <w:sz w:val="16"/>
              </w:rPr>
              <w:t>50 kt (58 mph) to 65 kt (75 mph) (median 50 kt (58 mph)); 40 with a recorded value</w:t>
            </w:r>
          </w:p>
        </w:tc>
        <w:tc>
          <w:tcPr>
            <w:tcW w:type="dxa" w:w="1979"/>
          </w:tcPr>
          <w:p>
            <w:pPr>
              <w:spacing w:after="0"/>
              <w:jc w:val="left"/>
            </w:pPr>
            <w:r>
              <w:rPr>
                <w:sz w:val="16"/>
              </w:rPr>
              <w:t>65 kt (75 mph) estimated gust, Thunderstorm Wind, 2014-07-24, 3 direct deaths, 31 direct injuries</w:t>
            </w:r>
          </w:p>
        </w:tc>
        <w:tc>
          <w:tcPr>
            <w:tcW w:type="dxa" w:w="1696"/>
          </w:tcPr>
          <w:p>
            <w:pPr>
              <w:spacing w:after="0"/>
              <w:jc w:val="left"/>
            </w:pPr>
          </w:p>
        </w:tc>
        <w:tc>
          <w:tcPr>
            <w:tcW w:type="dxa" w:w="1649"/>
          </w:tcPr>
          <w:p>
            <w:pPr>
              <w:spacing w:after="0"/>
              <w:jc w:val="left"/>
            </w:pPr>
            <w:r>
              <w:rPr>
                <w:sz w:val="16"/>
              </w:rPr>
              <w:t>Event records naming member places: Cape Charles town (10 records), Exmore town (7 records), Eastville town (4 records), Nassawadox town (2 records), Cheriton town (1 record).</w:t>
            </w:r>
          </w:p>
        </w:tc>
        <w:tc>
          <w:tcPr>
            <w:tcW w:type="dxa" w:w="2271"/>
          </w:tcPr>
          <w:p>
            <w:pPr>
              <w:spacing w:after="0"/>
              <w:jc w:val="left"/>
            </w:pPr>
          </w:p>
        </w:tc>
      </w:tr>
      <w:tr>
        <w:trPr>
          <w:cantSplit/>
        </w:trPr>
        <w:tc>
          <w:tcPr>
            <w:tcW w:type="dxa" w:w="1762"/>
          </w:tcPr>
          <w:p>
            <w:pPr>
              <w:spacing w:after="0"/>
              <w:jc w:val="left"/>
            </w:pPr>
            <w:r>
              <w:rPr>
                <w:sz w:val="16"/>
              </w:rPr>
              <w:t>Tornado</w:t>
            </w:r>
          </w:p>
        </w:tc>
        <w:tc>
          <w:tcPr>
            <w:tcW w:type="dxa" w:w="1750"/>
          </w:tcPr>
          <w:p>
            <w:pPr>
              <w:spacing w:after="0"/>
              <w:jc w:val="left"/>
            </w:pPr>
            <w:r>
              <w:rPr>
                <w:sz w:val="16"/>
              </w:rPr>
              <w:t>Enhanced Fujita (F before Feb 2007)</w:t>
            </w:r>
          </w:p>
        </w:tc>
        <w:tc>
          <w:tcPr>
            <w:tcW w:type="dxa" w:w="1577"/>
          </w:tcPr>
          <w:p>
            <w:pPr>
              <w:spacing w:after="0"/>
              <w:jc w:val="right"/>
            </w:pPr>
            <w:r>
              <w:rPr>
                <w:sz w:val="16"/>
              </w:rPr>
              <w:t>8, 1969 to 2014</w:t>
            </w:r>
          </w:p>
        </w:tc>
        <w:tc>
          <w:tcPr>
            <w:tcW w:type="dxa" w:w="1428"/>
          </w:tcPr>
          <w:p>
            <w:pPr>
              <w:spacing w:after="0"/>
              <w:jc w:val="left"/>
            </w:pPr>
            <w:r>
              <w:rPr>
                <w:sz w:val="16"/>
              </w:rPr>
              <w:t>F/EF0 to F/EF2 (median between F/EF0 and F/EF1); 8 with a recorded value</w:t>
            </w:r>
          </w:p>
        </w:tc>
        <w:tc>
          <w:tcPr>
            <w:tcW w:type="dxa" w:w="1979"/>
          </w:tcPr>
          <w:p>
            <w:pPr>
              <w:spacing w:after="0"/>
              <w:jc w:val="left"/>
            </w:pPr>
            <w:r>
              <w:rPr>
                <w:sz w:val="16"/>
              </w:rPr>
              <w:t>F2 tornado, 1969-06-21, 33 yd wide, $25,000 property; crops not recorded (1969 dollars)</w:t>
            </w:r>
          </w:p>
        </w:tc>
        <w:tc>
          <w:tcPr>
            <w:tcW w:type="dxa" w:w="1696"/>
          </w:tcPr>
          <w:p>
            <w:pPr>
              <w:spacing w:after="0"/>
              <w:jc w:val="left"/>
            </w:pPr>
            <w:r>
              <w:rPr>
                <w:sz w:val="16"/>
              </w:rPr>
              <w:t>Tornado, 2014-07-24, $200,000 property; $0 crops (2014 dollars)</w:t>
            </w:r>
          </w:p>
        </w:tc>
        <w:tc>
          <w:tcPr>
            <w:tcW w:type="dxa" w:w="1649"/>
          </w:tcPr>
          <w:p>
            <w:pPr>
              <w:spacing w:after="0"/>
              <w:jc w:val="left"/>
            </w:pPr>
            <w:r>
              <w:rPr>
                <w:sz w:val="16"/>
              </w:rPr>
              <w:t>Event records naming member places: Cape Charles town (2 records), Eastville town (1 record).</w:t>
            </w:r>
          </w:p>
        </w:tc>
        <w:tc>
          <w:tcPr>
            <w:tcW w:type="dxa" w:w="227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2"/>
          </w:tcPr>
          <w:p>
            <w:pPr>
              <w:spacing w:after="0"/>
              <w:jc w:val="left"/>
            </w:pPr>
            <w:r>
              <w:rPr>
                <w:sz w:val="16"/>
              </w:rPr>
              <w:t>Tsunami</w:t>
            </w:r>
          </w:p>
        </w:tc>
        <w:tc>
          <w:tcPr>
            <w:tcW w:type="dxa" w:w="1750"/>
          </w:tcPr>
          <w:p>
            <w:pPr>
              <w:spacing w:after="0"/>
              <w:jc w:val="left"/>
            </w:pPr>
            <w:r>
              <w:rPr>
                <w:sz w:val="16"/>
              </w:rPr>
              <w:t>none (count and damage)</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Volcanic Ash, Volcanic Ashfall</w:t>
            </w:r>
          </w:p>
        </w:tc>
        <w:tc>
          <w:tcPr>
            <w:tcW w:type="dxa" w:w="1750"/>
          </w:tcPr>
          <w:p>
            <w:pPr>
              <w:spacing w:after="0"/>
              <w:jc w:val="left"/>
            </w:pPr>
            <w:r>
              <w:rPr>
                <w:sz w:val="16"/>
              </w:rPr>
              <w:t>Volcanic Explosivity Index (local data)</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Physical measure: in event narratives only; local data required.</w:t>
            </w:r>
          </w:p>
        </w:tc>
      </w:tr>
      <w:tr>
        <w:trPr>
          <w:cantSplit/>
        </w:trPr>
        <w:tc>
          <w:tcPr>
            <w:tcW w:type="dxa" w:w="1762"/>
          </w:tcPr>
          <w:p>
            <w:pPr>
              <w:spacing w:after="0"/>
              <w:jc w:val="left"/>
            </w:pPr>
            <w:r>
              <w:rPr>
                <w:sz w:val="16"/>
              </w:rPr>
              <w:t>Wildfire</w:t>
            </w:r>
          </w:p>
        </w:tc>
        <w:tc>
          <w:tcPr>
            <w:tcW w:type="dxa" w:w="1750"/>
          </w:tcPr>
          <w:p>
            <w:pPr>
              <w:spacing w:after="0"/>
              <w:jc w:val="left"/>
            </w:pPr>
            <w:r>
              <w:rPr>
                <w:sz w:val="16"/>
              </w:rPr>
              <w:t>acres burned (local data)</w:t>
            </w:r>
          </w:p>
        </w:tc>
        <w:tc>
          <w:tcPr>
            <w:tcW w:type="dxa" w:w="1577"/>
          </w:tcPr>
          <w:p>
            <w:pPr>
              <w:spacing w:after="0"/>
              <w:jc w:val="right"/>
            </w:pPr>
            <w:r>
              <w:rPr>
                <w:sz w:val="16"/>
              </w:rPr>
              <w:t>0</w:t>
            </w:r>
          </w:p>
        </w:tc>
        <w:tc>
          <w:tcPr>
            <w:tcW w:type="dxa" w:w="1428"/>
          </w:tcPr>
          <w:p>
            <w:pPr>
              <w:spacing w:after="0"/>
              <w:jc w:val="left"/>
            </w:pPr>
          </w:p>
        </w:tc>
        <w:tc>
          <w:tcPr>
            <w:tcW w:type="dxa" w:w="1979"/>
          </w:tcPr>
          <w:p>
            <w:pPr>
              <w:spacing w:after="0"/>
              <w:jc w:val="left"/>
            </w:pPr>
          </w:p>
        </w:tc>
        <w:tc>
          <w:tcPr>
            <w:tcW w:type="dxa" w:w="1696"/>
          </w:tcPr>
          <w:p>
            <w:pPr>
              <w:spacing w:after="0"/>
              <w:jc w:val="left"/>
            </w:pPr>
          </w:p>
        </w:tc>
        <w:tc>
          <w:tcPr>
            <w:tcW w:type="dxa" w:w="1649"/>
          </w:tcPr>
          <w:p>
            <w:pPr>
              <w:spacing w:after="0"/>
              <w:jc w:val="left"/>
            </w:pPr>
          </w:p>
        </w:tc>
        <w:tc>
          <w:tcPr>
            <w:tcW w:type="dxa" w:w="2271"/>
          </w:tcPr>
          <w:p>
            <w:pPr>
              <w:spacing w:after="0"/>
              <w:jc w:val="left"/>
            </w:pPr>
            <w:r>
              <w:rPr>
                <w:sz w:val="16"/>
              </w:rPr>
              <w:t>Acres burned: in event narratives only; local data required.</w:t>
            </w:r>
          </w:p>
        </w:tc>
      </w:tr>
      <w:tr>
        <w:trPr>
          <w:cantSplit/>
        </w:trPr>
        <w:tc>
          <w:tcPr>
            <w:tcW w:type="dxa" w:w="1762"/>
          </w:tcPr>
          <w:p>
            <w:pPr>
              <w:spacing w:after="0"/>
              <w:jc w:val="left"/>
            </w:pPr>
            <w:r>
              <w:rPr>
                <w:sz w:val="16"/>
              </w:rPr>
              <w:t>Winter Storm, Heavy Snow, Blizzard, Lake-Effect Snow, Winter Weather, Sleet</w:t>
            </w:r>
          </w:p>
        </w:tc>
        <w:tc>
          <w:tcPr>
            <w:tcW w:type="dxa" w:w="1750"/>
          </w:tcPr>
          <w:p>
            <w:pPr>
              <w:spacing w:after="0"/>
              <w:jc w:val="left"/>
            </w:pPr>
            <w:r>
              <w:rPr>
                <w:sz w:val="16"/>
              </w:rPr>
              <w:t>none in data (snowfall local)</w:t>
            </w:r>
          </w:p>
        </w:tc>
        <w:tc>
          <w:tcPr>
            <w:tcW w:type="dxa" w:w="1577"/>
          </w:tcPr>
          <w:p>
            <w:pPr>
              <w:spacing w:after="0"/>
              <w:jc w:val="right"/>
            </w:pPr>
            <w:r>
              <w:rPr>
                <w:sz w:val="16"/>
              </w:rPr>
              <w:t>53, 1996 to 2026 (53 zone-level)</w:t>
            </w:r>
          </w:p>
        </w:tc>
        <w:tc>
          <w:tcPr>
            <w:tcW w:type="dxa" w:w="1428"/>
          </w:tcPr>
          <w:p>
            <w:pPr>
              <w:spacing w:after="0"/>
              <w:jc w:val="left"/>
            </w:pPr>
          </w:p>
        </w:tc>
        <w:tc>
          <w:tcPr>
            <w:tcW w:type="dxa" w:w="1979"/>
          </w:tcPr>
          <w:p>
            <w:pPr>
              <w:spacing w:after="0"/>
              <w:jc w:val="left"/>
            </w:pPr>
            <w:r>
              <w:rPr>
                <w:sz w:val="16"/>
              </w:rPr>
              <w:t>Heavy Snow, 2025-02-19, $1,000 property; $0 crops, reported for the zone (2025 dollars); NWS zone VAZ100 (NORTHAMPTON), zone-level: may include parts of neighboring counties</w:t>
            </w:r>
          </w:p>
        </w:tc>
        <w:tc>
          <w:tcPr>
            <w:tcW w:type="dxa" w:w="1696"/>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27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1"/>
        <w:gridCol w:w="1111"/>
        <w:gridCol w:w="1111"/>
        <w:gridCol w:w="1494"/>
        <w:gridCol w:w="2867"/>
        <w:gridCol w:w="2432"/>
        <w:gridCol w:w="1532"/>
        <w:gridCol w:w="1494"/>
        <w:gridCol w:w="958"/>
      </w:tblGrid>
      <w:tr>
        <w:trPr>
          <w:cantSplit/>
          <w:tblHeader/>
        </w:trPr>
        <w:tc>
          <w:tcPr>
            <w:tcW w:type="dxa" w:w="1111"/>
            <w:shd w:val="clear" w:color="auto" w:fill="E8E8E8"/>
          </w:tcPr>
          <w:p>
            <w:pPr>
              <w:spacing w:after="0"/>
              <w:jc w:val="left"/>
            </w:pPr>
            <w:r>
              <w:rPr>
                <w:b/>
                <w:sz w:val="16"/>
              </w:rPr>
              <w:t>Declared</w:t>
            </w:r>
          </w:p>
        </w:tc>
        <w:tc>
          <w:tcPr>
            <w:tcW w:type="dxa" w:w="1111"/>
            <w:shd w:val="clear" w:color="auto" w:fill="E8E8E8"/>
          </w:tcPr>
          <w:p>
            <w:pPr>
              <w:spacing w:after="0"/>
              <w:jc w:val="left"/>
            </w:pPr>
            <w:r>
              <w:rPr>
                <w:b/>
                <w:sz w:val="16"/>
              </w:rPr>
              <w:t>Incident began</w:t>
            </w:r>
          </w:p>
        </w:tc>
        <w:tc>
          <w:tcPr>
            <w:tcW w:type="dxa" w:w="1111"/>
            <w:shd w:val="clear" w:color="auto" w:fill="E8E8E8"/>
          </w:tcPr>
          <w:p>
            <w:pPr>
              <w:spacing w:after="0"/>
              <w:jc w:val="left"/>
            </w:pPr>
            <w:r>
              <w:rPr>
                <w:b/>
                <w:sz w:val="16"/>
              </w:rPr>
              <w:t>FEMA number</w:t>
            </w:r>
          </w:p>
        </w:tc>
        <w:tc>
          <w:tcPr>
            <w:tcW w:type="dxa" w:w="1494"/>
            <w:shd w:val="clear" w:color="auto" w:fill="E8E8E8"/>
          </w:tcPr>
          <w:p>
            <w:pPr>
              <w:spacing w:after="0"/>
              <w:jc w:val="left"/>
            </w:pPr>
            <w:r>
              <w:rPr>
                <w:b/>
                <w:sz w:val="16"/>
              </w:rPr>
              <w:t>Type</w:t>
            </w:r>
          </w:p>
        </w:tc>
        <w:tc>
          <w:tcPr>
            <w:tcW w:type="dxa" w:w="2867"/>
            <w:shd w:val="clear" w:color="auto" w:fill="E8E8E8"/>
          </w:tcPr>
          <w:p>
            <w:pPr>
              <w:spacing w:after="0"/>
              <w:jc w:val="left"/>
            </w:pPr>
            <w:r>
              <w:rPr>
                <w:b/>
                <w:sz w:val="16"/>
              </w:rPr>
              <w:t>Title</w:t>
            </w:r>
          </w:p>
        </w:tc>
        <w:tc>
          <w:tcPr>
            <w:tcW w:type="dxa" w:w="2432"/>
            <w:shd w:val="clear" w:color="auto" w:fill="E8E8E8"/>
          </w:tcPr>
          <w:p>
            <w:pPr>
              <w:spacing w:after="0"/>
              <w:jc w:val="left"/>
            </w:pPr>
            <w:r>
              <w:rPr>
                <w:b/>
                <w:sz w:val="16"/>
              </w:rPr>
              <w:t>Mapped hazard</w:t>
            </w:r>
          </w:p>
        </w:tc>
        <w:tc>
          <w:tcPr>
            <w:tcW w:type="dxa" w:w="15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4"/>
            <w:shd w:val="clear" w:color="auto" w:fill="E8E8E8"/>
          </w:tcPr>
          <w:p>
            <w:pPr>
              <w:spacing w:after="0"/>
              <w:jc w:val="left"/>
            </w:pPr>
            <w:r>
              <w:rPr>
                <w:b/>
                <w:sz w:val="16"/>
              </w:rPr>
              <w:t>Flags</w:t>
            </w:r>
          </w:p>
        </w:tc>
        <w:tc>
          <w:tcPr>
            <w:tcW w:type="dxa" w:w="958"/>
            <w:shd w:val="clear" w:color="auto" w:fill="E8E8E8"/>
          </w:tcPr>
          <w:p>
            <w:pPr>
              <w:spacing w:after="0"/>
              <w:jc w:val="left"/>
            </w:pPr>
            <w:r>
              <w:rPr>
                <w:b/>
                <w:sz w:val="16"/>
              </w:rPr>
              <w:t>Notes</w:t>
            </w:r>
          </w:p>
        </w:tc>
      </w:tr>
      <w:tr>
        <w:trPr>
          <w:cantSplit/>
        </w:trPr>
        <w:tc>
          <w:tcPr>
            <w:tcW w:type="dxa" w:w="1111"/>
          </w:tcPr>
          <w:p>
            <w:pPr>
              <w:spacing w:after="0"/>
              <w:jc w:val="left"/>
            </w:pPr>
            <w:r>
              <w:rPr>
                <w:sz w:val="16"/>
              </w:rPr>
              <w:t>2026-01-23</w:t>
            </w:r>
          </w:p>
        </w:tc>
        <w:tc>
          <w:tcPr>
            <w:tcW w:type="dxa" w:w="1111"/>
          </w:tcPr>
          <w:p>
            <w:pPr>
              <w:spacing w:after="0"/>
              <w:jc w:val="left"/>
            </w:pPr>
            <w:r>
              <w:rPr>
                <w:sz w:val="16"/>
              </w:rPr>
              <w:t>2026-01-22</w:t>
            </w:r>
          </w:p>
        </w:tc>
        <w:tc>
          <w:tcPr>
            <w:tcW w:type="dxa" w:w="1111"/>
          </w:tcPr>
          <w:p>
            <w:pPr>
              <w:spacing w:after="0"/>
              <w:jc w:val="left"/>
            </w:pPr>
            <w:r>
              <w:rPr>
                <w:sz w:val="16"/>
              </w:rPr>
              <w:t>EM-3631-VA</w:t>
            </w:r>
          </w:p>
        </w:tc>
        <w:tc>
          <w:tcPr>
            <w:tcW w:type="dxa" w:w="1494"/>
          </w:tcPr>
          <w:p>
            <w:pPr>
              <w:spacing w:after="0"/>
              <w:jc w:val="left"/>
            </w:pPr>
            <w:r>
              <w:rPr>
                <w:sz w:val="16"/>
              </w:rPr>
              <w:t>Emergency</w:t>
            </w:r>
          </w:p>
        </w:tc>
        <w:tc>
          <w:tcPr>
            <w:tcW w:type="dxa" w:w="2867"/>
          </w:tcPr>
          <w:p>
            <w:pPr>
              <w:spacing w:after="0"/>
              <w:jc w:val="left"/>
            </w:pPr>
            <w:r>
              <w:rPr>
                <w:sz w:val="16"/>
              </w:rPr>
              <w:t>SEVERE WINTER STORM</w:t>
            </w:r>
          </w:p>
        </w:tc>
        <w:tc>
          <w:tcPr>
            <w:tcW w:type="dxa" w:w="2432"/>
          </w:tcPr>
          <w:p>
            <w:pPr>
              <w:spacing w:after="0"/>
              <w:jc w:val="left"/>
            </w:pPr>
            <w:r>
              <w:rPr>
                <w:sz w:val="16"/>
              </w:rPr>
              <w:t>Winter Weather</w:t>
            </w:r>
          </w:p>
        </w:tc>
        <w:tc>
          <w:tcPr>
            <w:tcW w:type="dxa" w:w="1532"/>
          </w:tcPr>
          <w:p>
            <w:pPr>
              <w:spacing w:after="0"/>
              <w:jc w:val="right"/>
            </w:pPr>
            <w:r>
              <w:rPr>
                <w:sz w:val="16"/>
              </w:rPr>
              <w:t>none found</w:t>
            </w:r>
          </w:p>
        </w:tc>
        <w:tc>
          <w:tcPr>
            <w:tcW w:type="dxa" w:w="1494"/>
          </w:tcPr>
          <w:p>
            <w:pPr>
              <w:spacing w:after="0"/>
              <w:jc w:val="left"/>
            </w:pPr>
            <w:r>
              <w:rPr>
                <w:sz w:val="16"/>
              </w:rPr>
              <w:t>new since last plan; within last 5 years</w:t>
            </w:r>
          </w:p>
        </w:tc>
        <w:tc>
          <w:tcPr>
            <w:tcW w:type="dxa" w:w="958"/>
          </w:tcPr>
          <w:p>
            <w:pPr>
              <w:spacing w:after="0"/>
              <w:jc w:val="left"/>
            </w:pPr>
          </w:p>
        </w:tc>
      </w:tr>
      <w:tr>
        <w:trPr>
          <w:cantSplit/>
        </w:trPr>
        <w:tc>
          <w:tcPr>
            <w:tcW w:type="dxa" w:w="1111"/>
          </w:tcPr>
          <w:p>
            <w:pPr>
              <w:spacing w:after="0"/>
              <w:jc w:val="left"/>
            </w:pPr>
            <w:r>
              <w:rPr>
                <w:sz w:val="16"/>
              </w:rPr>
              <w:t>2020-04-02</w:t>
            </w:r>
          </w:p>
        </w:tc>
        <w:tc>
          <w:tcPr>
            <w:tcW w:type="dxa" w:w="1111"/>
          </w:tcPr>
          <w:p>
            <w:pPr>
              <w:spacing w:after="0"/>
              <w:jc w:val="left"/>
            </w:pPr>
            <w:r>
              <w:rPr>
                <w:sz w:val="16"/>
              </w:rPr>
              <w:t>2020-01-20</w:t>
            </w:r>
          </w:p>
        </w:tc>
        <w:tc>
          <w:tcPr>
            <w:tcW w:type="dxa" w:w="1111"/>
          </w:tcPr>
          <w:p>
            <w:pPr>
              <w:spacing w:after="0"/>
              <w:jc w:val="left"/>
            </w:pPr>
            <w:r>
              <w:rPr>
                <w:sz w:val="16"/>
              </w:rPr>
              <w:t>DR-4512-VA</w:t>
            </w:r>
          </w:p>
        </w:tc>
        <w:tc>
          <w:tcPr>
            <w:tcW w:type="dxa" w:w="1494"/>
          </w:tcPr>
          <w:p>
            <w:pPr>
              <w:spacing w:after="0"/>
              <w:jc w:val="left"/>
            </w:pPr>
            <w:r>
              <w:rPr>
                <w:sz w:val="16"/>
              </w:rPr>
              <w:t>Major disaster</w:t>
            </w:r>
          </w:p>
        </w:tc>
        <w:tc>
          <w:tcPr>
            <w:tcW w:type="dxa" w:w="2867"/>
          </w:tcPr>
          <w:p>
            <w:pPr>
              <w:spacing w:after="0"/>
              <w:jc w:val="left"/>
            </w:pPr>
            <w:r>
              <w:rPr>
                <w:sz w:val="16"/>
              </w:rPr>
              <w:t>COVID-19 PANDEMIC</w:t>
            </w:r>
          </w:p>
        </w:tc>
        <w:tc>
          <w:tcPr>
            <w:tcW w:type="dxa" w:w="2432"/>
          </w:tcPr>
          <w:p>
            <w:pPr>
              <w:spacing w:after="0"/>
              <w:jc w:val="left"/>
            </w:pPr>
            <w:r>
              <w:rPr>
                <w:sz w:val="16"/>
              </w:rPr>
              <w:t>Non-natural, not counted</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2020-03-13</w:t>
            </w:r>
          </w:p>
        </w:tc>
        <w:tc>
          <w:tcPr>
            <w:tcW w:type="dxa" w:w="1111"/>
          </w:tcPr>
          <w:p>
            <w:pPr>
              <w:spacing w:after="0"/>
              <w:jc w:val="left"/>
            </w:pPr>
            <w:r>
              <w:rPr>
                <w:sz w:val="16"/>
              </w:rPr>
              <w:t>2020-01-20</w:t>
            </w:r>
          </w:p>
        </w:tc>
        <w:tc>
          <w:tcPr>
            <w:tcW w:type="dxa" w:w="1111"/>
          </w:tcPr>
          <w:p>
            <w:pPr>
              <w:spacing w:after="0"/>
              <w:jc w:val="left"/>
            </w:pPr>
            <w:r>
              <w:rPr>
                <w:sz w:val="16"/>
              </w:rPr>
              <w:t>EM-3448-VA</w:t>
            </w:r>
          </w:p>
        </w:tc>
        <w:tc>
          <w:tcPr>
            <w:tcW w:type="dxa" w:w="1494"/>
          </w:tcPr>
          <w:p>
            <w:pPr>
              <w:spacing w:after="0"/>
              <w:jc w:val="left"/>
            </w:pPr>
            <w:r>
              <w:rPr>
                <w:sz w:val="16"/>
              </w:rPr>
              <w:t>Emergency</w:t>
            </w:r>
          </w:p>
        </w:tc>
        <w:tc>
          <w:tcPr>
            <w:tcW w:type="dxa" w:w="2867"/>
          </w:tcPr>
          <w:p>
            <w:pPr>
              <w:spacing w:after="0"/>
              <w:jc w:val="left"/>
            </w:pPr>
            <w:r>
              <w:rPr>
                <w:sz w:val="16"/>
              </w:rPr>
              <w:t>COVID-19</w:t>
            </w:r>
          </w:p>
        </w:tc>
        <w:tc>
          <w:tcPr>
            <w:tcW w:type="dxa" w:w="2432"/>
          </w:tcPr>
          <w:p>
            <w:pPr>
              <w:spacing w:after="0"/>
              <w:jc w:val="left"/>
            </w:pPr>
            <w:r>
              <w:rPr>
                <w:sz w:val="16"/>
              </w:rPr>
              <w:t>Non-natural, not counted</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r>
              <w:rPr>
                <w:sz w:val="16"/>
              </w:rPr>
              <w:t>same incident as DR-4512</w:t>
            </w:r>
          </w:p>
        </w:tc>
      </w:tr>
      <w:tr>
        <w:trPr>
          <w:cantSplit/>
        </w:trPr>
        <w:tc>
          <w:tcPr>
            <w:tcW w:type="dxa" w:w="1111"/>
          </w:tcPr>
          <w:p>
            <w:pPr>
              <w:spacing w:after="0"/>
              <w:jc w:val="left"/>
            </w:pPr>
            <w:r>
              <w:rPr>
                <w:sz w:val="16"/>
              </w:rPr>
              <w:t>2018-12-18</w:t>
            </w:r>
          </w:p>
        </w:tc>
        <w:tc>
          <w:tcPr>
            <w:tcW w:type="dxa" w:w="1111"/>
          </w:tcPr>
          <w:p>
            <w:pPr>
              <w:spacing w:after="0"/>
              <w:jc w:val="left"/>
            </w:pPr>
            <w:r>
              <w:rPr>
                <w:sz w:val="16"/>
              </w:rPr>
              <w:t>2018-10-09</w:t>
            </w:r>
          </w:p>
        </w:tc>
        <w:tc>
          <w:tcPr>
            <w:tcW w:type="dxa" w:w="1111"/>
          </w:tcPr>
          <w:p>
            <w:pPr>
              <w:spacing w:after="0"/>
              <w:jc w:val="left"/>
            </w:pPr>
            <w:r>
              <w:rPr>
                <w:sz w:val="16"/>
              </w:rPr>
              <w:t>DR-4411-VA</w:t>
            </w:r>
          </w:p>
        </w:tc>
        <w:tc>
          <w:tcPr>
            <w:tcW w:type="dxa" w:w="1494"/>
          </w:tcPr>
          <w:p>
            <w:pPr>
              <w:spacing w:after="0"/>
              <w:jc w:val="left"/>
            </w:pPr>
            <w:r>
              <w:rPr>
                <w:sz w:val="16"/>
              </w:rPr>
              <w:t>Major disaster</w:t>
            </w:r>
          </w:p>
        </w:tc>
        <w:tc>
          <w:tcPr>
            <w:tcW w:type="dxa" w:w="2867"/>
          </w:tcPr>
          <w:p>
            <w:pPr>
              <w:spacing w:after="0"/>
              <w:jc w:val="left"/>
            </w:pPr>
            <w:r>
              <w:rPr>
                <w:sz w:val="16"/>
              </w:rPr>
              <w:t>TROPICAL STORM MICHAEL</w:t>
            </w:r>
          </w:p>
        </w:tc>
        <w:tc>
          <w:tcPr>
            <w:tcW w:type="dxa" w:w="2432"/>
          </w:tcPr>
          <w:p>
            <w:pPr>
              <w:spacing w:after="0"/>
              <w:jc w:val="left"/>
            </w:pPr>
            <w:r>
              <w:rPr>
                <w:sz w:val="16"/>
              </w:rPr>
              <w:t>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2018-09-11</w:t>
            </w:r>
          </w:p>
        </w:tc>
        <w:tc>
          <w:tcPr>
            <w:tcW w:type="dxa" w:w="1111"/>
          </w:tcPr>
          <w:p>
            <w:pPr>
              <w:spacing w:after="0"/>
              <w:jc w:val="left"/>
            </w:pPr>
            <w:r>
              <w:rPr>
                <w:sz w:val="16"/>
              </w:rPr>
              <w:t>2018-09-13</w:t>
            </w:r>
          </w:p>
        </w:tc>
        <w:tc>
          <w:tcPr>
            <w:tcW w:type="dxa" w:w="1111"/>
          </w:tcPr>
          <w:p>
            <w:pPr>
              <w:spacing w:after="0"/>
              <w:jc w:val="left"/>
            </w:pPr>
            <w:r>
              <w:rPr>
                <w:sz w:val="16"/>
              </w:rPr>
              <w:t>EM-3403-VA</w:t>
            </w:r>
          </w:p>
        </w:tc>
        <w:tc>
          <w:tcPr>
            <w:tcW w:type="dxa" w:w="1494"/>
          </w:tcPr>
          <w:p>
            <w:pPr>
              <w:spacing w:after="0"/>
              <w:jc w:val="left"/>
            </w:pPr>
            <w:r>
              <w:rPr>
                <w:sz w:val="16"/>
              </w:rPr>
              <w:t>Emergency</w:t>
            </w:r>
          </w:p>
        </w:tc>
        <w:tc>
          <w:tcPr>
            <w:tcW w:type="dxa" w:w="2867"/>
          </w:tcPr>
          <w:p>
            <w:pPr>
              <w:spacing w:after="0"/>
              <w:jc w:val="left"/>
            </w:pPr>
            <w:r>
              <w:rPr>
                <w:sz w:val="16"/>
              </w:rPr>
              <w:t>HURRICANE FLORENCE</w:t>
            </w:r>
          </w:p>
        </w:tc>
        <w:tc>
          <w:tcPr>
            <w:tcW w:type="dxa" w:w="2432"/>
          </w:tcPr>
          <w:p>
            <w:pPr>
              <w:spacing w:after="0"/>
              <w:jc w:val="left"/>
            </w:pPr>
            <w:r>
              <w:rPr>
                <w:sz w:val="16"/>
              </w:rPr>
              <w:t>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2012-11-26</w:t>
            </w:r>
          </w:p>
        </w:tc>
        <w:tc>
          <w:tcPr>
            <w:tcW w:type="dxa" w:w="1111"/>
          </w:tcPr>
          <w:p>
            <w:pPr>
              <w:spacing w:after="0"/>
              <w:jc w:val="left"/>
            </w:pPr>
            <w:r>
              <w:rPr>
                <w:sz w:val="16"/>
              </w:rPr>
              <w:t>2012-10-26</w:t>
            </w:r>
          </w:p>
        </w:tc>
        <w:tc>
          <w:tcPr>
            <w:tcW w:type="dxa" w:w="1111"/>
          </w:tcPr>
          <w:p>
            <w:pPr>
              <w:spacing w:after="0"/>
              <w:jc w:val="left"/>
            </w:pPr>
            <w:r>
              <w:rPr>
                <w:sz w:val="16"/>
              </w:rPr>
              <w:t>DR-4092-VA</w:t>
            </w:r>
          </w:p>
        </w:tc>
        <w:tc>
          <w:tcPr>
            <w:tcW w:type="dxa" w:w="1494"/>
          </w:tcPr>
          <w:p>
            <w:pPr>
              <w:spacing w:after="0"/>
              <w:jc w:val="left"/>
            </w:pPr>
            <w:r>
              <w:rPr>
                <w:sz w:val="16"/>
              </w:rPr>
              <w:t>Major disaster</w:t>
            </w:r>
          </w:p>
        </w:tc>
        <w:tc>
          <w:tcPr>
            <w:tcW w:type="dxa" w:w="2867"/>
          </w:tcPr>
          <w:p>
            <w:pPr>
              <w:spacing w:after="0"/>
              <w:jc w:val="left"/>
            </w:pPr>
            <w:r>
              <w:rPr>
                <w:sz w:val="16"/>
              </w:rPr>
              <w:t>HURRICANE SANDY</w:t>
            </w:r>
          </w:p>
        </w:tc>
        <w:tc>
          <w:tcPr>
            <w:tcW w:type="dxa" w:w="2432"/>
          </w:tcPr>
          <w:p>
            <w:pPr>
              <w:spacing w:after="0"/>
              <w:jc w:val="left"/>
            </w:pPr>
            <w:r>
              <w:rPr>
                <w:sz w:val="16"/>
              </w:rPr>
              <w:t>Hurricane</w:t>
            </w:r>
          </w:p>
        </w:tc>
        <w:tc>
          <w:tcPr>
            <w:tcW w:type="dxa" w:w="1532"/>
          </w:tcPr>
          <w:p>
            <w:pPr>
              <w:spacing w:after="0"/>
              <w:jc w:val="right"/>
            </w:pPr>
            <w:r>
              <w:rPr>
                <w:sz w:val="16"/>
              </w:rPr>
              <w:t>$314,514.21</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2012-10-29</w:t>
            </w:r>
          </w:p>
        </w:tc>
        <w:tc>
          <w:tcPr>
            <w:tcW w:type="dxa" w:w="1111"/>
          </w:tcPr>
          <w:p>
            <w:pPr>
              <w:spacing w:after="0"/>
              <w:jc w:val="left"/>
            </w:pPr>
            <w:r>
              <w:rPr>
                <w:sz w:val="16"/>
              </w:rPr>
              <w:t>2012-10-26</w:t>
            </w:r>
          </w:p>
        </w:tc>
        <w:tc>
          <w:tcPr>
            <w:tcW w:type="dxa" w:w="1111"/>
          </w:tcPr>
          <w:p>
            <w:pPr>
              <w:spacing w:after="0"/>
              <w:jc w:val="left"/>
            </w:pPr>
            <w:r>
              <w:rPr>
                <w:sz w:val="16"/>
              </w:rPr>
              <w:t>EM-3359-VA</w:t>
            </w:r>
          </w:p>
        </w:tc>
        <w:tc>
          <w:tcPr>
            <w:tcW w:type="dxa" w:w="1494"/>
          </w:tcPr>
          <w:p>
            <w:pPr>
              <w:spacing w:after="0"/>
              <w:jc w:val="left"/>
            </w:pPr>
            <w:r>
              <w:rPr>
                <w:sz w:val="16"/>
              </w:rPr>
              <w:t>Emergency</w:t>
            </w:r>
          </w:p>
        </w:tc>
        <w:tc>
          <w:tcPr>
            <w:tcW w:type="dxa" w:w="2867"/>
          </w:tcPr>
          <w:p>
            <w:pPr>
              <w:spacing w:after="0"/>
              <w:jc w:val="left"/>
            </w:pPr>
            <w:r>
              <w:rPr>
                <w:sz w:val="16"/>
              </w:rPr>
              <w:t>HURRICANE SANDY</w:t>
            </w:r>
          </w:p>
        </w:tc>
        <w:tc>
          <w:tcPr>
            <w:tcW w:type="dxa" w:w="2432"/>
          </w:tcPr>
          <w:p>
            <w:pPr>
              <w:spacing w:after="0"/>
              <w:jc w:val="left"/>
            </w:pPr>
            <w:r>
              <w:rPr>
                <w:sz w:val="16"/>
              </w:rPr>
              <w:t>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r>
              <w:rPr>
                <w:sz w:val="16"/>
              </w:rPr>
              <w:t>same incident as DR-4092</w:t>
            </w:r>
          </w:p>
        </w:tc>
      </w:tr>
      <w:tr>
        <w:trPr>
          <w:cantSplit/>
        </w:trPr>
        <w:tc>
          <w:tcPr>
            <w:tcW w:type="dxa" w:w="1111"/>
          </w:tcPr>
          <w:p>
            <w:pPr>
              <w:spacing w:after="0"/>
              <w:jc w:val="left"/>
            </w:pPr>
            <w:r>
              <w:rPr>
                <w:sz w:val="16"/>
              </w:rPr>
              <w:t>2011-11-04</w:t>
            </w:r>
          </w:p>
        </w:tc>
        <w:tc>
          <w:tcPr>
            <w:tcW w:type="dxa" w:w="1111"/>
          </w:tcPr>
          <w:p>
            <w:pPr>
              <w:spacing w:after="0"/>
              <w:jc w:val="left"/>
            </w:pPr>
            <w:r>
              <w:rPr>
                <w:sz w:val="16"/>
              </w:rPr>
              <w:t>2011-08-23</w:t>
            </w:r>
          </w:p>
        </w:tc>
        <w:tc>
          <w:tcPr>
            <w:tcW w:type="dxa" w:w="1111"/>
          </w:tcPr>
          <w:p>
            <w:pPr>
              <w:spacing w:after="0"/>
              <w:jc w:val="left"/>
            </w:pPr>
            <w:r>
              <w:rPr>
                <w:sz w:val="16"/>
              </w:rPr>
              <w:t>DR-4042-VA</w:t>
            </w:r>
          </w:p>
        </w:tc>
        <w:tc>
          <w:tcPr>
            <w:tcW w:type="dxa" w:w="1494"/>
          </w:tcPr>
          <w:p>
            <w:pPr>
              <w:spacing w:after="0"/>
              <w:jc w:val="left"/>
            </w:pPr>
            <w:r>
              <w:rPr>
                <w:sz w:val="16"/>
              </w:rPr>
              <w:t>Major disaster</w:t>
            </w:r>
          </w:p>
        </w:tc>
        <w:tc>
          <w:tcPr>
            <w:tcW w:type="dxa" w:w="2867"/>
          </w:tcPr>
          <w:p>
            <w:pPr>
              <w:spacing w:after="0"/>
              <w:jc w:val="left"/>
            </w:pPr>
            <w:r>
              <w:rPr>
                <w:sz w:val="16"/>
              </w:rPr>
              <w:t>EARTHQUAKE</w:t>
            </w:r>
          </w:p>
        </w:tc>
        <w:tc>
          <w:tcPr>
            <w:tcW w:type="dxa" w:w="2432"/>
          </w:tcPr>
          <w:p>
            <w:pPr>
              <w:spacing w:after="0"/>
              <w:jc w:val="left"/>
            </w:pPr>
            <w:r>
              <w:rPr>
                <w:sz w:val="16"/>
              </w:rPr>
              <w:t>Earthquake</w:t>
            </w:r>
          </w:p>
        </w:tc>
        <w:tc>
          <w:tcPr>
            <w:tcW w:type="dxa" w:w="1532"/>
          </w:tcPr>
          <w:p>
            <w:pPr>
              <w:spacing w:after="0"/>
              <w:jc w:val="right"/>
            </w:pPr>
            <w:r>
              <w:rPr>
                <w:sz w:val="16"/>
              </w:rPr>
              <w:t>$6,000.62</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2011-09-03</w:t>
            </w:r>
          </w:p>
        </w:tc>
        <w:tc>
          <w:tcPr>
            <w:tcW w:type="dxa" w:w="1111"/>
          </w:tcPr>
          <w:p>
            <w:pPr>
              <w:spacing w:after="0"/>
              <w:jc w:val="left"/>
            </w:pPr>
            <w:r>
              <w:rPr>
                <w:sz w:val="16"/>
              </w:rPr>
              <w:t>2011-08-26</w:t>
            </w:r>
          </w:p>
        </w:tc>
        <w:tc>
          <w:tcPr>
            <w:tcW w:type="dxa" w:w="1111"/>
          </w:tcPr>
          <w:p>
            <w:pPr>
              <w:spacing w:after="0"/>
              <w:jc w:val="left"/>
            </w:pPr>
            <w:r>
              <w:rPr>
                <w:sz w:val="16"/>
              </w:rPr>
              <w:t>DR-4024-VA</w:t>
            </w:r>
          </w:p>
        </w:tc>
        <w:tc>
          <w:tcPr>
            <w:tcW w:type="dxa" w:w="1494"/>
          </w:tcPr>
          <w:p>
            <w:pPr>
              <w:spacing w:after="0"/>
              <w:jc w:val="left"/>
            </w:pPr>
            <w:r>
              <w:rPr>
                <w:sz w:val="16"/>
              </w:rPr>
              <w:t>Major disaster</w:t>
            </w:r>
          </w:p>
        </w:tc>
        <w:tc>
          <w:tcPr>
            <w:tcW w:type="dxa" w:w="2867"/>
          </w:tcPr>
          <w:p>
            <w:pPr>
              <w:spacing w:after="0"/>
              <w:jc w:val="left"/>
            </w:pPr>
            <w:r>
              <w:rPr>
                <w:sz w:val="16"/>
              </w:rPr>
              <w:t>HURRICANE IRENE</w:t>
            </w:r>
          </w:p>
        </w:tc>
        <w:tc>
          <w:tcPr>
            <w:tcW w:type="dxa" w:w="2432"/>
          </w:tcPr>
          <w:p>
            <w:pPr>
              <w:spacing w:after="0"/>
              <w:jc w:val="left"/>
            </w:pPr>
            <w:r>
              <w:rPr>
                <w:sz w:val="16"/>
              </w:rPr>
              <w:t>Hurricane</w:t>
            </w:r>
          </w:p>
        </w:tc>
        <w:tc>
          <w:tcPr>
            <w:tcW w:type="dxa" w:w="1532"/>
          </w:tcPr>
          <w:p>
            <w:pPr>
              <w:spacing w:after="0"/>
              <w:jc w:val="right"/>
            </w:pPr>
            <w:r>
              <w:rPr>
                <w:sz w:val="16"/>
              </w:rPr>
              <w:t>$74,892.76</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2011-08-26</w:t>
            </w:r>
          </w:p>
        </w:tc>
        <w:tc>
          <w:tcPr>
            <w:tcW w:type="dxa" w:w="1111"/>
          </w:tcPr>
          <w:p>
            <w:pPr>
              <w:spacing w:after="0"/>
              <w:jc w:val="left"/>
            </w:pPr>
            <w:r>
              <w:rPr>
                <w:sz w:val="16"/>
              </w:rPr>
              <w:t>2011-08-26</w:t>
            </w:r>
          </w:p>
        </w:tc>
        <w:tc>
          <w:tcPr>
            <w:tcW w:type="dxa" w:w="1111"/>
          </w:tcPr>
          <w:p>
            <w:pPr>
              <w:spacing w:after="0"/>
              <w:jc w:val="left"/>
            </w:pPr>
            <w:r>
              <w:rPr>
                <w:sz w:val="16"/>
              </w:rPr>
              <w:t>EM-3329-VA</w:t>
            </w:r>
          </w:p>
        </w:tc>
        <w:tc>
          <w:tcPr>
            <w:tcW w:type="dxa" w:w="1494"/>
          </w:tcPr>
          <w:p>
            <w:pPr>
              <w:spacing w:after="0"/>
              <w:jc w:val="left"/>
            </w:pPr>
            <w:r>
              <w:rPr>
                <w:sz w:val="16"/>
              </w:rPr>
              <w:t>Emergency</w:t>
            </w:r>
          </w:p>
        </w:tc>
        <w:tc>
          <w:tcPr>
            <w:tcW w:type="dxa" w:w="2867"/>
          </w:tcPr>
          <w:p>
            <w:pPr>
              <w:spacing w:after="0"/>
              <w:jc w:val="left"/>
            </w:pPr>
            <w:r>
              <w:rPr>
                <w:sz w:val="16"/>
              </w:rPr>
              <w:t>HURRICANE IRENE</w:t>
            </w:r>
          </w:p>
        </w:tc>
        <w:tc>
          <w:tcPr>
            <w:tcW w:type="dxa" w:w="2432"/>
          </w:tcPr>
          <w:p>
            <w:pPr>
              <w:spacing w:after="0"/>
              <w:jc w:val="left"/>
            </w:pPr>
            <w:r>
              <w:rPr>
                <w:sz w:val="16"/>
              </w:rPr>
              <w:t>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r>
              <w:rPr>
                <w:sz w:val="16"/>
              </w:rPr>
              <w:t>same incident as DR-4024</w:t>
            </w:r>
          </w:p>
        </w:tc>
      </w:tr>
      <w:tr>
        <w:trPr>
          <w:cantSplit/>
        </w:trPr>
        <w:tc>
          <w:tcPr>
            <w:tcW w:type="dxa" w:w="1111"/>
          </w:tcPr>
          <w:p>
            <w:pPr>
              <w:spacing w:after="0"/>
              <w:jc w:val="left"/>
            </w:pPr>
            <w:r>
              <w:rPr>
                <w:sz w:val="16"/>
              </w:rPr>
              <w:t>2009-12-09</w:t>
            </w:r>
          </w:p>
        </w:tc>
        <w:tc>
          <w:tcPr>
            <w:tcW w:type="dxa" w:w="1111"/>
          </w:tcPr>
          <w:p>
            <w:pPr>
              <w:spacing w:after="0"/>
              <w:jc w:val="left"/>
            </w:pPr>
            <w:r>
              <w:rPr>
                <w:sz w:val="16"/>
              </w:rPr>
              <w:t>2009-11-11</w:t>
            </w:r>
          </w:p>
        </w:tc>
        <w:tc>
          <w:tcPr>
            <w:tcW w:type="dxa" w:w="1111"/>
          </w:tcPr>
          <w:p>
            <w:pPr>
              <w:spacing w:after="0"/>
              <w:jc w:val="left"/>
            </w:pPr>
            <w:r>
              <w:rPr>
                <w:sz w:val="16"/>
              </w:rPr>
              <w:t>DR-1862-VA</w:t>
            </w:r>
          </w:p>
        </w:tc>
        <w:tc>
          <w:tcPr>
            <w:tcW w:type="dxa" w:w="1494"/>
          </w:tcPr>
          <w:p>
            <w:pPr>
              <w:spacing w:after="0"/>
              <w:jc w:val="left"/>
            </w:pPr>
            <w:r>
              <w:rPr>
                <w:sz w:val="16"/>
              </w:rPr>
              <w:t>Major disaster</w:t>
            </w:r>
          </w:p>
        </w:tc>
        <w:tc>
          <w:tcPr>
            <w:tcW w:type="dxa" w:w="2867"/>
          </w:tcPr>
          <w:p>
            <w:pPr>
              <w:spacing w:after="0"/>
              <w:jc w:val="left"/>
            </w:pPr>
            <w:r>
              <w:rPr>
                <w:sz w:val="16"/>
              </w:rPr>
              <w:t>SEVERE STORMS AND FLOODING ASSOCIATED WITH TROPICAL DEPRESSION IDA AND A NOR'EAST</w:t>
            </w:r>
          </w:p>
        </w:tc>
        <w:tc>
          <w:tcPr>
            <w:tcW w:type="dxa" w:w="2432"/>
          </w:tcPr>
          <w:p>
            <w:pPr>
              <w:spacing w:after="0"/>
              <w:jc w:val="left"/>
            </w:pPr>
            <w:r>
              <w:rPr>
                <w:sz w:val="16"/>
              </w:rPr>
              <w:t>Hurricane; Inland Flooding</w:t>
            </w:r>
          </w:p>
        </w:tc>
        <w:tc>
          <w:tcPr>
            <w:tcW w:type="dxa" w:w="1532"/>
          </w:tcPr>
          <w:p>
            <w:pPr>
              <w:spacing w:after="0"/>
              <w:jc w:val="right"/>
            </w:pPr>
            <w:r>
              <w:rPr>
                <w:sz w:val="16"/>
              </w:rPr>
              <w:t>$96,934.05</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2006-09-22</w:t>
            </w:r>
          </w:p>
        </w:tc>
        <w:tc>
          <w:tcPr>
            <w:tcW w:type="dxa" w:w="1111"/>
          </w:tcPr>
          <w:p>
            <w:pPr>
              <w:spacing w:after="0"/>
              <w:jc w:val="left"/>
            </w:pPr>
            <w:r>
              <w:rPr>
                <w:sz w:val="16"/>
              </w:rPr>
              <w:t>2006-08-29</w:t>
            </w:r>
          </w:p>
        </w:tc>
        <w:tc>
          <w:tcPr>
            <w:tcW w:type="dxa" w:w="1111"/>
          </w:tcPr>
          <w:p>
            <w:pPr>
              <w:spacing w:after="0"/>
              <w:jc w:val="left"/>
            </w:pPr>
            <w:r>
              <w:rPr>
                <w:sz w:val="16"/>
              </w:rPr>
              <w:t>DR-1661-VA</w:t>
            </w:r>
          </w:p>
        </w:tc>
        <w:tc>
          <w:tcPr>
            <w:tcW w:type="dxa" w:w="1494"/>
          </w:tcPr>
          <w:p>
            <w:pPr>
              <w:spacing w:after="0"/>
              <w:jc w:val="left"/>
            </w:pPr>
            <w:r>
              <w:rPr>
                <w:sz w:val="16"/>
              </w:rPr>
              <w:t>Major disaster</w:t>
            </w:r>
          </w:p>
        </w:tc>
        <w:tc>
          <w:tcPr>
            <w:tcW w:type="dxa" w:w="2867"/>
          </w:tcPr>
          <w:p>
            <w:pPr>
              <w:spacing w:after="0"/>
              <w:jc w:val="left"/>
            </w:pPr>
            <w:r>
              <w:rPr>
                <w:sz w:val="16"/>
              </w:rPr>
              <w:t>TROPICAL DEPRESSION ERNESTO, SEVERE STORMS AND FLOODING</w:t>
            </w:r>
          </w:p>
        </w:tc>
        <w:tc>
          <w:tcPr>
            <w:tcW w:type="dxa" w:w="2432"/>
          </w:tcPr>
          <w:p>
            <w:pPr>
              <w:spacing w:after="0"/>
              <w:jc w:val="left"/>
            </w:pPr>
            <w:r>
              <w:rPr>
                <w:sz w:val="16"/>
              </w:rPr>
              <w:t>Hurricane; Inland Flooding</w:t>
            </w:r>
          </w:p>
        </w:tc>
        <w:tc>
          <w:tcPr>
            <w:tcW w:type="dxa" w:w="1532"/>
          </w:tcPr>
          <w:p>
            <w:pPr>
              <w:spacing w:after="0"/>
              <w:jc w:val="right"/>
            </w:pPr>
            <w:r>
              <w:rPr>
                <w:sz w:val="16"/>
              </w:rPr>
              <w:t>$7,481.09</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2005-09-12</w:t>
            </w:r>
          </w:p>
        </w:tc>
        <w:tc>
          <w:tcPr>
            <w:tcW w:type="dxa" w:w="1111"/>
          </w:tcPr>
          <w:p>
            <w:pPr>
              <w:spacing w:after="0"/>
              <w:jc w:val="left"/>
            </w:pPr>
            <w:r>
              <w:rPr>
                <w:sz w:val="16"/>
              </w:rPr>
              <w:t>2005-08-29</w:t>
            </w:r>
          </w:p>
        </w:tc>
        <w:tc>
          <w:tcPr>
            <w:tcW w:type="dxa" w:w="1111"/>
          </w:tcPr>
          <w:p>
            <w:pPr>
              <w:spacing w:after="0"/>
              <w:jc w:val="left"/>
            </w:pPr>
            <w:r>
              <w:rPr>
                <w:sz w:val="16"/>
              </w:rPr>
              <w:t>EM-3240-VA</w:t>
            </w:r>
          </w:p>
        </w:tc>
        <w:tc>
          <w:tcPr>
            <w:tcW w:type="dxa" w:w="1494"/>
          </w:tcPr>
          <w:p>
            <w:pPr>
              <w:spacing w:after="0"/>
              <w:jc w:val="left"/>
            </w:pPr>
            <w:r>
              <w:rPr>
                <w:sz w:val="16"/>
              </w:rPr>
              <w:t>Emergency</w:t>
            </w:r>
          </w:p>
        </w:tc>
        <w:tc>
          <w:tcPr>
            <w:tcW w:type="dxa" w:w="2867"/>
          </w:tcPr>
          <w:p>
            <w:pPr>
              <w:spacing w:after="0"/>
              <w:jc w:val="left"/>
            </w:pPr>
            <w:r>
              <w:rPr>
                <w:sz w:val="16"/>
              </w:rPr>
              <w:t>HURRICANE KATRINA EVACUATION</w:t>
            </w:r>
          </w:p>
        </w:tc>
        <w:tc>
          <w:tcPr>
            <w:tcW w:type="dxa" w:w="2432"/>
          </w:tcPr>
          <w:p>
            <w:pPr>
              <w:spacing w:after="0"/>
              <w:jc w:val="left"/>
            </w:pPr>
            <w:r>
              <w:rPr>
                <w:sz w:val="16"/>
              </w:rPr>
              <w:t>Hurricane: evacuation support, not a local hazard event; not counted</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2003-09-18</w:t>
            </w:r>
          </w:p>
        </w:tc>
        <w:tc>
          <w:tcPr>
            <w:tcW w:type="dxa" w:w="1111"/>
          </w:tcPr>
          <w:p>
            <w:pPr>
              <w:spacing w:after="0"/>
              <w:jc w:val="left"/>
            </w:pPr>
            <w:r>
              <w:rPr>
                <w:sz w:val="16"/>
              </w:rPr>
              <w:t>2003-09-18</w:t>
            </w:r>
          </w:p>
        </w:tc>
        <w:tc>
          <w:tcPr>
            <w:tcW w:type="dxa" w:w="1111"/>
          </w:tcPr>
          <w:p>
            <w:pPr>
              <w:spacing w:after="0"/>
              <w:jc w:val="left"/>
            </w:pPr>
            <w:r>
              <w:rPr>
                <w:sz w:val="16"/>
              </w:rPr>
              <w:t>DR-1491-VA</w:t>
            </w:r>
          </w:p>
        </w:tc>
        <w:tc>
          <w:tcPr>
            <w:tcW w:type="dxa" w:w="1494"/>
          </w:tcPr>
          <w:p>
            <w:pPr>
              <w:spacing w:after="0"/>
              <w:jc w:val="left"/>
            </w:pPr>
            <w:r>
              <w:rPr>
                <w:sz w:val="16"/>
              </w:rPr>
              <w:t>Major disaster</w:t>
            </w:r>
          </w:p>
        </w:tc>
        <w:tc>
          <w:tcPr>
            <w:tcW w:type="dxa" w:w="2867"/>
          </w:tcPr>
          <w:p>
            <w:pPr>
              <w:spacing w:after="0"/>
              <w:jc w:val="left"/>
            </w:pPr>
            <w:r>
              <w:rPr>
                <w:sz w:val="16"/>
              </w:rPr>
              <w:t>HURRICANE ISABEL</w:t>
            </w:r>
          </w:p>
        </w:tc>
        <w:tc>
          <w:tcPr>
            <w:tcW w:type="dxa" w:w="2432"/>
          </w:tcPr>
          <w:p>
            <w:pPr>
              <w:spacing w:after="0"/>
              <w:jc w:val="left"/>
            </w:pPr>
            <w:r>
              <w:rPr>
                <w:sz w:val="16"/>
              </w:rPr>
              <w:t>Hurricane</w:t>
            </w:r>
          </w:p>
        </w:tc>
        <w:tc>
          <w:tcPr>
            <w:tcW w:type="dxa" w:w="1532"/>
          </w:tcPr>
          <w:p>
            <w:pPr>
              <w:spacing w:after="0"/>
              <w:jc w:val="right"/>
            </w:pPr>
            <w:r>
              <w:rPr>
                <w:sz w:val="16"/>
              </w:rPr>
              <w:t>$62,809.02</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2000-02-28</w:t>
            </w:r>
          </w:p>
        </w:tc>
        <w:tc>
          <w:tcPr>
            <w:tcW w:type="dxa" w:w="1111"/>
          </w:tcPr>
          <w:p>
            <w:pPr>
              <w:spacing w:after="0"/>
              <w:jc w:val="left"/>
            </w:pPr>
            <w:r>
              <w:rPr>
                <w:sz w:val="16"/>
              </w:rPr>
              <w:t>2000-01-25</w:t>
            </w:r>
          </w:p>
        </w:tc>
        <w:tc>
          <w:tcPr>
            <w:tcW w:type="dxa" w:w="1111"/>
          </w:tcPr>
          <w:p>
            <w:pPr>
              <w:spacing w:after="0"/>
              <w:jc w:val="left"/>
            </w:pPr>
            <w:r>
              <w:rPr>
                <w:sz w:val="16"/>
              </w:rPr>
              <w:t>DR-1318-VA</w:t>
            </w:r>
          </w:p>
        </w:tc>
        <w:tc>
          <w:tcPr>
            <w:tcW w:type="dxa" w:w="1494"/>
          </w:tcPr>
          <w:p>
            <w:pPr>
              <w:spacing w:after="0"/>
              <w:jc w:val="left"/>
            </w:pPr>
            <w:r>
              <w:rPr>
                <w:sz w:val="16"/>
              </w:rPr>
              <w:t>Major disaster</w:t>
            </w:r>
          </w:p>
        </w:tc>
        <w:tc>
          <w:tcPr>
            <w:tcW w:type="dxa" w:w="2867"/>
          </w:tcPr>
          <w:p>
            <w:pPr>
              <w:spacing w:after="0"/>
              <w:jc w:val="left"/>
            </w:pPr>
            <w:r>
              <w:rPr>
                <w:sz w:val="16"/>
              </w:rPr>
              <w:t>SEVERE WINTER STORMS</w:t>
            </w:r>
          </w:p>
        </w:tc>
        <w:tc>
          <w:tcPr>
            <w:tcW w:type="dxa" w:w="2432"/>
          </w:tcPr>
          <w:p>
            <w:pPr>
              <w:spacing w:after="0"/>
              <w:jc w:val="left"/>
            </w:pPr>
            <w:r>
              <w:rPr>
                <w:sz w:val="16"/>
              </w:rPr>
              <w:t>Winter Weather</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1999-09-18</w:t>
            </w:r>
          </w:p>
        </w:tc>
        <w:tc>
          <w:tcPr>
            <w:tcW w:type="dxa" w:w="1111"/>
          </w:tcPr>
          <w:p>
            <w:pPr>
              <w:spacing w:after="0"/>
              <w:jc w:val="left"/>
            </w:pPr>
            <w:r>
              <w:rPr>
                <w:sz w:val="16"/>
              </w:rPr>
              <w:t>1999-09-13</w:t>
            </w:r>
          </w:p>
        </w:tc>
        <w:tc>
          <w:tcPr>
            <w:tcW w:type="dxa" w:w="1111"/>
          </w:tcPr>
          <w:p>
            <w:pPr>
              <w:spacing w:after="0"/>
              <w:jc w:val="left"/>
            </w:pPr>
            <w:r>
              <w:rPr>
                <w:sz w:val="16"/>
              </w:rPr>
              <w:t>DR-1293-VA</w:t>
            </w:r>
          </w:p>
        </w:tc>
        <w:tc>
          <w:tcPr>
            <w:tcW w:type="dxa" w:w="1494"/>
          </w:tcPr>
          <w:p>
            <w:pPr>
              <w:spacing w:after="0"/>
              <w:jc w:val="left"/>
            </w:pPr>
            <w:r>
              <w:rPr>
                <w:sz w:val="16"/>
              </w:rPr>
              <w:t>Major disaster</w:t>
            </w:r>
          </w:p>
        </w:tc>
        <w:tc>
          <w:tcPr>
            <w:tcW w:type="dxa" w:w="2867"/>
          </w:tcPr>
          <w:p>
            <w:pPr>
              <w:spacing w:after="0"/>
              <w:jc w:val="left"/>
            </w:pPr>
            <w:r>
              <w:rPr>
                <w:sz w:val="16"/>
              </w:rPr>
              <w:t>HURRICANE FLOYD MAJOR DISASTER DECLARATIONS</w:t>
            </w:r>
          </w:p>
        </w:tc>
        <w:tc>
          <w:tcPr>
            <w:tcW w:type="dxa" w:w="2432"/>
          </w:tcPr>
          <w:p>
            <w:pPr>
              <w:spacing w:after="0"/>
              <w:jc w:val="left"/>
            </w:pPr>
            <w:r>
              <w:rPr>
                <w:sz w:val="16"/>
              </w:rPr>
              <w:t>Hurricane</w:t>
            </w:r>
          </w:p>
        </w:tc>
        <w:tc>
          <w:tcPr>
            <w:tcW w:type="dxa" w:w="1532"/>
          </w:tcPr>
          <w:p>
            <w:pPr>
              <w:spacing w:after="0"/>
              <w:jc w:val="right"/>
            </w:pPr>
            <w:r>
              <w:rPr>
                <w:sz w:val="16"/>
              </w:rPr>
              <w:t>$2,692.50</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1999-09-16</w:t>
            </w:r>
          </w:p>
        </w:tc>
        <w:tc>
          <w:tcPr>
            <w:tcW w:type="dxa" w:w="1111"/>
          </w:tcPr>
          <w:p>
            <w:pPr>
              <w:spacing w:after="0"/>
              <w:jc w:val="left"/>
            </w:pPr>
            <w:r>
              <w:rPr>
                <w:sz w:val="16"/>
              </w:rPr>
              <w:t>1999-09-13</w:t>
            </w:r>
          </w:p>
        </w:tc>
        <w:tc>
          <w:tcPr>
            <w:tcW w:type="dxa" w:w="1111"/>
          </w:tcPr>
          <w:p>
            <w:pPr>
              <w:spacing w:after="0"/>
              <w:jc w:val="left"/>
            </w:pPr>
            <w:r>
              <w:rPr>
                <w:sz w:val="16"/>
              </w:rPr>
              <w:t>EM-3147-VA</w:t>
            </w:r>
          </w:p>
        </w:tc>
        <w:tc>
          <w:tcPr>
            <w:tcW w:type="dxa" w:w="1494"/>
          </w:tcPr>
          <w:p>
            <w:pPr>
              <w:spacing w:after="0"/>
              <w:jc w:val="left"/>
            </w:pPr>
            <w:r>
              <w:rPr>
                <w:sz w:val="16"/>
              </w:rPr>
              <w:t>Emergency</w:t>
            </w:r>
          </w:p>
        </w:tc>
        <w:tc>
          <w:tcPr>
            <w:tcW w:type="dxa" w:w="2867"/>
          </w:tcPr>
          <w:p>
            <w:pPr>
              <w:spacing w:after="0"/>
              <w:jc w:val="left"/>
            </w:pPr>
            <w:r>
              <w:rPr>
                <w:sz w:val="16"/>
              </w:rPr>
              <w:t>HURRICANE FLOYD EMERGENCY DECLARATIONS</w:t>
            </w:r>
          </w:p>
        </w:tc>
        <w:tc>
          <w:tcPr>
            <w:tcW w:type="dxa" w:w="2432"/>
          </w:tcPr>
          <w:p>
            <w:pPr>
              <w:spacing w:after="0"/>
              <w:jc w:val="left"/>
            </w:pPr>
            <w:r>
              <w:rPr>
                <w:sz w:val="16"/>
              </w:rPr>
              <w:t>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r>
              <w:rPr>
                <w:sz w:val="16"/>
              </w:rPr>
              <w:t>same incident as DR-1293</w:t>
            </w:r>
          </w:p>
        </w:tc>
      </w:tr>
      <w:tr>
        <w:trPr>
          <w:cantSplit/>
        </w:trPr>
        <w:tc>
          <w:tcPr>
            <w:tcW w:type="dxa" w:w="1111"/>
          </w:tcPr>
          <w:p>
            <w:pPr>
              <w:spacing w:after="0"/>
              <w:jc w:val="left"/>
            </w:pPr>
            <w:r>
              <w:rPr>
                <w:sz w:val="16"/>
              </w:rPr>
              <w:t>1996-09-06</w:t>
            </w:r>
          </w:p>
        </w:tc>
        <w:tc>
          <w:tcPr>
            <w:tcW w:type="dxa" w:w="1111"/>
          </w:tcPr>
          <w:p>
            <w:pPr>
              <w:spacing w:after="0"/>
              <w:jc w:val="left"/>
            </w:pPr>
            <w:r>
              <w:rPr>
                <w:sz w:val="16"/>
              </w:rPr>
              <w:t>1996-09-05</w:t>
            </w:r>
          </w:p>
        </w:tc>
        <w:tc>
          <w:tcPr>
            <w:tcW w:type="dxa" w:w="1111"/>
          </w:tcPr>
          <w:p>
            <w:pPr>
              <w:spacing w:after="0"/>
              <w:jc w:val="left"/>
            </w:pPr>
            <w:r>
              <w:rPr>
                <w:sz w:val="16"/>
              </w:rPr>
              <w:t>DR-1135-VA</w:t>
            </w:r>
          </w:p>
        </w:tc>
        <w:tc>
          <w:tcPr>
            <w:tcW w:type="dxa" w:w="1494"/>
          </w:tcPr>
          <w:p>
            <w:pPr>
              <w:spacing w:after="0"/>
              <w:jc w:val="left"/>
            </w:pPr>
            <w:r>
              <w:rPr>
                <w:sz w:val="16"/>
              </w:rPr>
              <w:t>Major disaster</w:t>
            </w:r>
          </w:p>
        </w:tc>
        <w:tc>
          <w:tcPr>
            <w:tcW w:type="dxa" w:w="2867"/>
          </w:tcPr>
          <w:p>
            <w:pPr>
              <w:spacing w:after="0"/>
              <w:jc w:val="left"/>
            </w:pPr>
            <w:r>
              <w:rPr>
                <w:sz w:val="16"/>
              </w:rPr>
              <w:t>HURRICANE FRAN AND ASSOCIATED SEVERE STORM COND</w:t>
            </w:r>
          </w:p>
        </w:tc>
        <w:tc>
          <w:tcPr>
            <w:tcW w:type="dxa" w:w="2432"/>
          </w:tcPr>
          <w:p>
            <w:pPr>
              <w:spacing w:after="0"/>
              <w:jc w:val="left"/>
            </w:pPr>
            <w:r>
              <w:rPr>
                <w:sz w:val="16"/>
              </w:rPr>
              <w:t>Hurricane</w:t>
            </w:r>
          </w:p>
        </w:tc>
        <w:tc>
          <w:tcPr>
            <w:tcW w:type="dxa" w:w="1532"/>
          </w:tcPr>
          <w:p>
            <w:pPr>
              <w:spacing w:after="0"/>
              <w:jc w:val="right"/>
            </w:pPr>
            <w:r>
              <w:rPr>
                <w:sz w:val="16"/>
              </w:rPr>
              <w:t>PA not declared for this county</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1996-01-13</w:t>
            </w:r>
          </w:p>
        </w:tc>
        <w:tc>
          <w:tcPr>
            <w:tcW w:type="dxa" w:w="1111"/>
          </w:tcPr>
          <w:p>
            <w:pPr>
              <w:spacing w:after="0"/>
              <w:jc w:val="left"/>
            </w:pPr>
            <w:r>
              <w:rPr>
                <w:sz w:val="16"/>
              </w:rPr>
              <w:t>1996-01-06</w:t>
            </w:r>
          </w:p>
        </w:tc>
        <w:tc>
          <w:tcPr>
            <w:tcW w:type="dxa" w:w="1111"/>
          </w:tcPr>
          <w:p>
            <w:pPr>
              <w:spacing w:after="0"/>
              <w:jc w:val="left"/>
            </w:pPr>
            <w:r>
              <w:rPr>
                <w:sz w:val="16"/>
              </w:rPr>
              <w:t>DR-1086-VA</w:t>
            </w:r>
          </w:p>
        </w:tc>
        <w:tc>
          <w:tcPr>
            <w:tcW w:type="dxa" w:w="1494"/>
          </w:tcPr>
          <w:p>
            <w:pPr>
              <w:spacing w:after="0"/>
              <w:jc w:val="left"/>
            </w:pPr>
            <w:r>
              <w:rPr>
                <w:sz w:val="16"/>
              </w:rPr>
              <w:t>Major disaster</w:t>
            </w:r>
          </w:p>
        </w:tc>
        <w:tc>
          <w:tcPr>
            <w:tcW w:type="dxa" w:w="2867"/>
          </w:tcPr>
          <w:p>
            <w:pPr>
              <w:spacing w:after="0"/>
              <w:jc w:val="left"/>
            </w:pPr>
            <w:r>
              <w:rPr>
                <w:sz w:val="16"/>
              </w:rPr>
              <w:t>BLIZZARD OF 96 (SEVERE SNOW STORM)</w:t>
            </w:r>
          </w:p>
        </w:tc>
        <w:tc>
          <w:tcPr>
            <w:tcW w:type="dxa" w:w="2432"/>
          </w:tcPr>
          <w:p>
            <w:pPr>
              <w:spacing w:after="0"/>
              <w:jc w:val="left"/>
            </w:pPr>
            <w:r>
              <w:rPr>
                <w:sz w:val="16"/>
              </w:rPr>
              <w:t>Winter Weather</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1993-03-25</w:t>
            </w:r>
          </w:p>
        </w:tc>
        <w:tc>
          <w:tcPr>
            <w:tcW w:type="dxa" w:w="1111"/>
          </w:tcPr>
          <w:p>
            <w:pPr>
              <w:spacing w:after="0"/>
              <w:jc w:val="left"/>
            </w:pPr>
            <w:r>
              <w:rPr>
                <w:sz w:val="16"/>
              </w:rPr>
              <w:t>1993-03-13</w:t>
            </w:r>
          </w:p>
        </w:tc>
        <w:tc>
          <w:tcPr>
            <w:tcW w:type="dxa" w:w="1111"/>
          </w:tcPr>
          <w:p>
            <w:pPr>
              <w:spacing w:after="0"/>
              <w:jc w:val="left"/>
            </w:pPr>
            <w:r>
              <w:rPr>
                <w:sz w:val="16"/>
              </w:rPr>
              <w:t>EM-3112-VA</w:t>
            </w:r>
          </w:p>
        </w:tc>
        <w:tc>
          <w:tcPr>
            <w:tcW w:type="dxa" w:w="1494"/>
          </w:tcPr>
          <w:p>
            <w:pPr>
              <w:spacing w:after="0"/>
              <w:jc w:val="left"/>
            </w:pPr>
            <w:r>
              <w:rPr>
                <w:sz w:val="16"/>
              </w:rPr>
              <w:t>Emergency</w:t>
            </w:r>
          </w:p>
        </w:tc>
        <w:tc>
          <w:tcPr>
            <w:tcW w:type="dxa" w:w="2867"/>
          </w:tcPr>
          <w:p>
            <w:pPr>
              <w:spacing w:after="0"/>
              <w:jc w:val="left"/>
            </w:pPr>
            <w:r>
              <w:rPr>
                <w:sz w:val="16"/>
              </w:rPr>
              <w:t>SEVERE WINTER STORM</w:t>
            </w:r>
          </w:p>
        </w:tc>
        <w:tc>
          <w:tcPr>
            <w:tcW w:type="dxa" w:w="2432"/>
          </w:tcPr>
          <w:p>
            <w:pPr>
              <w:spacing w:after="0"/>
              <w:jc w:val="left"/>
            </w:pPr>
            <w:r>
              <w:rPr>
                <w:sz w:val="16"/>
              </w:rPr>
              <w:t>Winter Weather</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1977-01-26</w:t>
            </w:r>
          </w:p>
        </w:tc>
        <w:tc>
          <w:tcPr>
            <w:tcW w:type="dxa" w:w="1111"/>
          </w:tcPr>
          <w:p>
            <w:pPr>
              <w:spacing w:after="0"/>
              <w:jc w:val="left"/>
            </w:pPr>
            <w:r>
              <w:rPr>
                <w:sz w:val="16"/>
              </w:rPr>
              <w:t>1977-01-26</w:t>
            </w:r>
          </w:p>
        </w:tc>
        <w:tc>
          <w:tcPr>
            <w:tcW w:type="dxa" w:w="1111"/>
          </w:tcPr>
          <w:p>
            <w:pPr>
              <w:spacing w:after="0"/>
              <w:jc w:val="left"/>
            </w:pPr>
            <w:r>
              <w:rPr>
                <w:sz w:val="16"/>
              </w:rPr>
              <w:t>DR-525-VA</w:t>
            </w:r>
          </w:p>
        </w:tc>
        <w:tc>
          <w:tcPr>
            <w:tcW w:type="dxa" w:w="1494"/>
          </w:tcPr>
          <w:p>
            <w:pPr>
              <w:spacing w:after="0"/>
              <w:jc w:val="left"/>
            </w:pPr>
            <w:r>
              <w:rPr>
                <w:sz w:val="16"/>
              </w:rPr>
              <w:t>Major disaster</w:t>
            </w:r>
          </w:p>
        </w:tc>
        <w:tc>
          <w:tcPr>
            <w:tcW w:type="dxa" w:w="2867"/>
          </w:tcPr>
          <w:p>
            <w:pPr>
              <w:spacing w:after="0"/>
              <w:jc w:val="left"/>
            </w:pPr>
            <w:r>
              <w:rPr>
                <w:sz w:val="16"/>
              </w:rPr>
              <w:t>ICE CONDITIONS</w:t>
            </w:r>
          </w:p>
        </w:tc>
        <w:tc>
          <w:tcPr>
            <w:tcW w:type="dxa" w:w="2432"/>
          </w:tcPr>
          <w:p>
            <w:pPr>
              <w:spacing w:after="0"/>
              <w:jc w:val="left"/>
            </w:pPr>
            <w:r>
              <w:rPr>
                <w:sz w:val="16"/>
              </w:rPr>
              <w:t>Cold Wave</w:t>
            </w:r>
          </w:p>
        </w:tc>
        <w:tc>
          <w:tcPr>
            <w:tcW w:type="dxa" w:w="1532"/>
          </w:tcPr>
          <w:p>
            <w:pPr>
              <w:spacing w:after="0"/>
              <w:jc w:val="right"/>
            </w:pPr>
            <w:r>
              <w:rPr>
                <w:sz w:val="16"/>
              </w:rPr>
              <w:t>PA not declared for this county</w:t>
            </w:r>
          </w:p>
        </w:tc>
        <w:tc>
          <w:tcPr>
            <w:tcW w:type="dxa" w:w="1494"/>
          </w:tcPr>
          <w:p>
            <w:pPr>
              <w:spacing w:after="0"/>
              <w:jc w:val="left"/>
            </w:pPr>
          </w:p>
        </w:tc>
        <w:tc>
          <w:tcPr>
            <w:tcW w:type="dxa" w:w="958"/>
          </w:tcPr>
          <w:p>
            <w:pPr>
              <w:spacing w:after="0"/>
              <w:jc w:val="left"/>
            </w:pPr>
          </w:p>
        </w:tc>
      </w:tr>
      <w:tr>
        <w:trPr>
          <w:cantSplit/>
        </w:trPr>
        <w:tc>
          <w:tcPr>
            <w:tcW w:type="dxa" w:w="1111"/>
          </w:tcPr>
          <w:p>
            <w:pPr>
              <w:spacing w:after="0"/>
              <w:jc w:val="left"/>
            </w:pPr>
            <w:r>
              <w:rPr>
                <w:sz w:val="16"/>
              </w:rPr>
              <w:t>1972-06-23</w:t>
            </w:r>
          </w:p>
        </w:tc>
        <w:tc>
          <w:tcPr>
            <w:tcW w:type="dxa" w:w="1111"/>
          </w:tcPr>
          <w:p>
            <w:pPr>
              <w:spacing w:after="0"/>
              <w:jc w:val="left"/>
            </w:pPr>
            <w:r>
              <w:rPr>
                <w:sz w:val="16"/>
              </w:rPr>
              <w:t>1972-06-23</w:t>
            </w:r>
          </w:p>
        </w:tc>
        <w:tc>
          <w:tcPr>
            <w:tcW w:type="dxa" w:w="1111"/>
          </w:tcPr>
          <w:p>
            <w:pPr>
              <w:spacing w:after="0"/>
              <w:jc w:val="left"/>
            </w:pPr>
            <w:r>
              <w:rPr>
                <w:sz w:val="16"/>
              </w:rPr>
              <w:t>DR-339-VA</w:t>
            </w:r>
          </w:p>
        </w:tc>
        <w:tc>
          <w:tcPr>
            <w:tcW w:type="dxa" w:w="1494"/>
          </w:tcPr>
          <w:p>
            <w:pPr>
              <w:spacing w:after="0"/>
              <w:jc w:val="left"/>
            </w:pPr>
            <w:r>
              <w:rPr>
                <w:sz w:val="16"/>
              </w:rPr>
              <w:t>Major disaster</w:t>
            </w:r>
          </w:p>
        </w:tc>
        <w:tc>
          <w:tcPr>
            <w:tcW w:type="dxa" w:w="2867"/>
          </w:tcPr>
          <w:p>
            <w:pPr>
              <w:spacing w:after="0"/>
              <w:jc w:val="left"/>
            </w:pPr>
            <w:r>
              <w:rPr>
                <w:sz w:val="16"/>
              </w:rPr>
              <w:t>TROPICAL STORM AGNES</w:t>
            </w:r>
          </w:p>
        </w:tc>
        <w:tc>
          <w:tcPr>
            <w:tcW w:type="dxa" w:w="2432"/>
          </w:tcPr>
          <w:p>
            <w:pPr>
              <w:spacing w:after="0"/>
              <w:jc w:val="left"/>
            </w:pPr>
            <w:r>
              <w:rPr>
                <w:sz w:val="16"/>
              </w:rPr>
              <w:t>Inland Flooding (primary); also designated: Hurricane</w:t>
            </w:r>
          </w:p>
        </w:tc>
        <w:tc>
          <w:tcPr>
            <w:tcW w:type="dxa" w:w="1532"/>
          </w:tcPr>
          <w:p>
            <w:pPr>
              <w:spacing w:after="0"/>
              <w:jc w:val="right"/>
            </w:pPr>
            <w:r>
              <w:rPr>
                <w:sz w:val="16"/>
              </w:rPr>
              <w:t>none found</w:t>
            </w:r>
          </w:p>
        </w:tc>
        <w:tc>
          <w:tcPr>
            <w:tcW w:type="dxa" w:w="1494"/>
          </w:tcPr>
          <w:p>
            <w:pPr>
              <w:spacing w:after="0"/>
              <w:jc w:val="left"/>
            </w:pPr>
          </w:p>
        </w:tc>
        <w:tc>
          <w:tcPr>
            <w:tcW w:type="dxa" w:w="95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42</w:t>
            </w:r>
          </w:p>
        </w:tc>
        <w:tc>
          <w:tcPr>
            <w:tcW w:type="dxa" w:w="1422"/>
          </w:tcPr>
          <w:p>
            <w:pPr>
              <w:spacing w:after="0"/>
              <w:jc w:val="right"/>
            </w:pPr>
            <w:r>
              <w:rPr>
                <w:sz w:val="16"/>
              </w:rPr>
              <w:t>20</w:t>
            </w:r>
          </w:p>
        </w:tc>
        <w:tc>
          <w:tcPr>
            <w:tcW w:type="dxa" w:w="1356"/>
          </w:tcPr>
          <w:p>
            <w:pPr>
              <w:spacing w:after="0"/>
              <w:jc w:val="right"/>
            </w:pPr>
            <w:r>
              <w:rPr>
                <w:sz w:val="16"/>
              </w:rPr>
              <w:t>8</w:t>
            </w:r>
          </w:p>
        </w:tc>
        <w:tc>
          <w:tcPr>
            <w:tcW w:type="dxa" w:w="963"/>
          </w:tcPr>
          <w:p>
            <w:pPr>
              <w:spacing w:after="0"/>
              <w:jc w:val="right"/>
            </w:pPr>
            <w:r>
              <w:rPr>
                <w:sz w:val="16"/>
              </w:rPr>
              <w:t>28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15</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70</w:t>
            </w:r>
          </w:p>
        </w:tc>
        <w:tc>
          <w:tcPr>
            <w:tcW w:type="dxa" w:w="1422"/>
          </w:tcPr>
          <w:p>
            <w:pPr>
              <w:spacing w:after="0"/>
              <w:jc w:val="right"/>
            </w:pPr>
            <w:r>
              <w:rPr>
                <w:sz w:val="16"/>
              </w:rPr>
              <w:t>13</w:t>
            </w:r>
          </w:p>
        </w:tc>
        <w:tc>
          <w:tcPr>
            <w:tcW w:type="dxa" w:w="1356"/>
          </w:tcPr>
          <w:p>
            <w:pPr>
              <w:spacing w:after="0"/>
              <w:jc w:val="right"/>
            </w:pPr>
            <w:r>
              <w:rPr>
                <w:sz w:val="16"/>
              </w:rPr>
              <w:t>0</w:t>
            </w:r>
          </w:p>
        </w:tc>
        <w:tc>
          <w:tcPr>
            <w:tcW w:type="dxa" w:w="963"/>
          </w:tcPr>
          <w:p>
            <w:pPr>
              <w:spacing w:after="0"/>
              <w:jc w:val="right"/>
            </w:pPr>
            <w:r>
              <w:rPr>
                <w:sz w:val="16"/>
              </w:rPr>
              <w:t>13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53</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73"/>
        <w:gridCol w:w="2045"/>
        <w:gridCol w:w="1723"/>
        <w:gridCol w:w="1193"/>
        <w:gridCol w:w="2203"/>
        <w:gridCol w:w="1142"/>
        <w:gridCol w:w="3495"/>
      </w:tblGrid>
      <w:tr>
        <w:trPr>
          <w:cantSplit/>
          <w:tblHeader/>
        </w:trPr>
        <w:tc>
          <w:tcPr>
            <w:tcW w:type="dxa" w:w="1037"/>
            <w:shd w:val="clear" w:color="auto" w:fill="E8E8E8"/>
          </w:tcPr>
          <w:p>
            <w:pPr>
              <w:spacing w:after="0"/>
              <w:jc w:val="left"/>
            </w:pPr>
            <w:r>
              <w:rPr>
                <w:b/>
                <w:sz w:val="16"/>
              </w:rPr>
              <w:t>Date</w:t>
            </w:r>
          </w:p>
        </w:tc>
        <w:tc>
          <w:tcPr>
            <w:tcW w:type="dxa" w:w="1273"/>
            <w:shd w:val="clear" w:color="auto" w:fill="E8E8E8"/>
          </w:tcPr>
          <w:p>
            <w:pPr>
              <w:spacing w:after="0"/>
              <w:jc w:val="left"/>
            </w:pPr>
            <w:r>
              <w:rPr>
                <w:b/>
                <w:sz w:val="16"/>
              </w:rPr>
              <w:t>Event type</w:t>
            </w:r>
          </w:p>
        </w:tc>
        <w:tc>
          <w:tcPr>
            <w:tcW w:type="dxa" w:w="2045"/>
            <w:shd w:val="clear" w:color="auto" w:fill="E8E8E8"/>
          </w:tcPr>
          <w:p>
            <w:pPr>
              <w:spacing w:after="0"/>
              <w:jc w:val="left"/>
            </w:pPr>
            <w:r>
              <w:rPr>
                <w:b/>
                <w:sz w:val="16"/>
              </w:rPr>
              <w:t>Magnitude or extent</w:t>
            </w:r>
          </w:p>
        </w:tc>
        <w:tc>
          <w:tcPr>
            <w:tcW w:type="dxa" w:w="1723"/>
            <w:shd w:val="clear" w:color="auto" w:fill="E8E8E8"/>
          </w:tcPr>
          <w:p>
            <w:pPr>
              <w:spacing w:after="0"/>
              <w:jc w:val="left"/>
            </w:pPr>
            <w:r>
              <w:rPr>
                <w:b/>
                <w:sz w:val="16"/>
              </w:rPr>
              <w:t>Damage</w:t>
            </w:r>
          </w:p>
          <w:p>
            <w:pPr>
              <w:spacing w:after="0"/>
              <w:jc w:val="left"/>
            </w:pPr>
            <w:r>
              <w:rPr>
                <w:i/>
                <w:color w:val="555555"/>
                <w:sz w:val="14"/>
              </w:rPr>
              <w:t>nominal dollars</w:t>
            </w:r>
          </w:p>
        </w:tc>
        <w:tc>
          <w:tcPr>
            <w:tcW w:type="dxa" w:w="119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203"/>
            <w:shd w:val="clear" w:color="auto" w:fill="E8E8E8"/>
          </w:tcPr>
          <w:p>
            <w:pPr>
              <w:spacing w:after="0"/>
              <w:jc w:val="left"/>
            </w:pPr>
            <w:r>
              <w:rPr>
                <w:b/>
                <w:sz w:val="16"/>
              </w:rPr>
              <w:t>Location</w:t>
            </w:r>
          </w:p>
        </w:tc>
        <w:tc>
          <w:tcPr>
            <w:tcW w:type="dxa" w:w="1142"/>
            <w:shd w:val="clear" w:color="auto" w:fill="E8E8E8"/>
          </w:tcPr>
          <w:p>
            <w:pPr>
              <w:spacing w:after="0"/>
              <w:jc w:val="left"/>
            </w:pPr>
            <w:r>
              <w:rPr>
                <w:b/>
                <w:sz w:val="16"/>
              </w:rPr>
              <w:t>Flags</w:t>
            </w:r>
          </w:p>
        </w:tc>
        <w:tc>
          <w:tcPr>
            <w:tcW w:type="dxa" w:w="349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2024-08-02</w:t>
            </w:r>
          </w:p>
        </w:tc>
        <w:tc>
          <w:tcPr>
            <w:tcW w:type="dxa" w:w="1273"/>
          </w:tcPr>
          <w:p>
            <w:pPr>
              <w:spacing w:after="0"/>
              <w:jc w:val="left"/>
            </w:pPr>
            <w:r>
              <w:rPr>
                <w:sz w:val="16"/>
              </w:rPr>
              <w:t>Thunderstorm Wind</w:t>
            </w:r>
          </w:p>
        </w:tc>
        <w:tc>
          <w:tcPr>
            <w:tcW w:type="dxa" w:w="2045"/>
          </w:tcPr>
          <w:p>
            <w:pPr>
              <w:spacing w:after="0"/>
              <w:jc w:val="left"/>
            </w:pPr>
            <w:r>
              <w:rPr>
                <w:sz w:val="16"/>
              </w:rPr>
              <w:t>50 kt (58 mph) estimated gust</w:t>
            </w:r>
          </w:p>
        </w:tc>
        <w:tc>
          <w:tcPr>
            <w:tcW w:type="dxa" w:w="1723"/>
          </w:tcPr>
          <w:p>
            <w:pPr>
              <w:spacing w:after="0"/>
              <w:jc w:val="left"/>
            </w:pPr>
            <w:r>
              <w:rPr>
                <w:sz w:val="16"/>
              </w:rPr>
              <w:t>$1,000 property; $0 crops (2024 dollars)</w:t>
            </w:r>
          </w:p>
        </w:tc>
        <w:tc>
          <w:tcPr>
            <w:tcW w:type="dxa" w:w="1193"/>
          </w:tcPr>
          <w:p>
            <w:pPr>
              <w:spacing w:after="0"/>
              <w:jc w:val="right"/>
            </w:pPr>
            <w:r>
              <w:rPr>
                <w:sz w:val="16"/>
              </w:rPr>
              <w:t>0, 1</w:t>
            </w:r>
          </w:p>
        </w:tc>
        <w:tc>
          <w:tcPr>
            <w:tcW w:type="dxa" w:w="2203"/>
          </w:tcPr>
          <w:p>
            <w:pPr>
              <w:spacing w:after="0"/>
              <w:jc w:val="left"/>
            </w:pPr>
            <w:r>
              <w:rPr>
                <w:sz w:val="16"/>
              </w:rPr>
              <w:t>CAPE CHARLES</w:t>
            </w:r>
          </w:p>
        </w:tc>
        <w:tc>
          <w:tcPr>
            <w:tcW w:type="dxa" w:w="1142"/>
          </w:tcPr>
          <w:p>
            <w:pPr>
              <w:spacing w:after="0"/>
              <w:jc w:val="left"/>
            </w:pPr>
            <w:r>
              <w:rPr>
                <w:sz w:val="16"/>
              </w:rPr>
              <w:t>new since last plan; within last 5 years</w:t>
            </w:r>
          </w:p>
        </w:tc>
        <w:tc>
          <w:tcPr>
            <w:tcW w:type="dxa" w:w="3495"/>
          </w:tcPr>
          <w:p>
            <w:pPr>
              <w:spacing w:after="0"/>
              <w:jc w:val="left"/>
            </w:pPr>
            <w:r>
              <w:rPr>
                <w:sz w:val="16"/>
              </w:rPr>
              <w:t>deaths or injuries recorded</w:t>
            </w:r>
          </w:p>
        </w:tc>
      </w:tr>
      <w:tr>
        <w:trPr>
          <w:cantSplit/>
        </w:trPr>
        <w:tc>
          <w:tcPr>
            <w:tcW w:type="dxa" w:w="1037"/>
          </w:tcPr>
          <w:p>
            <w:pPr>
              <w:spacing w:after="0"/>
              <w:jc w:val="left"/>
            </w:pPr>
            <w:r>
              <w:rPr>
                <w:sz w:val="16"/>
              </w:rPr>
              <w:t>2018-03-02</w:t>
            </w:r>
          </w:p>
        </w:tc>
        <w:tc>
          <w:tcPr>
            <w:tcW w:type="dxa" w:w="1273"/>
          </w:tcPr>
          <w:p>
            <w:pPr>
              <w:spacing w:after="0"/>
              <w:jc w:val="left"/>
            </w:pPr>
            <w:r>
              <w:rPr>
                <w:sz w:val="16"/>
              </w:rPr>
              <w:t>High Wind</w:t>
            </w:r>
          </w:p>
        </w:tc>
        <w:tc>
          <w:tcPr>
            <w:tcW w:type="dxa" w:w="2045"/>
          </w:tcPr>
          <w:p>
            <w:pPr>
              <w:spacing w:after="0"/>
              <w:jc w:val="left"/>
            </w:pPr>
            <w:r>
              <w:rPr>
                <w:sz w:val="16"/>
              </w:rPr>
              <w:t>57 kt (66 mph) measured gust</w:t>
            </w:r>
          </w:p>
        </w:tc>
        <w:tc>
          <w:tcPr>
            <w:tcW w:type="dxa" w:w="1723"/>
          </w:tcPr>
          <w:p>
            <w:pPr>
              <w:spacing w:after="0"/>
              <w:jc w:val="left"/>
            </w:pPr>
            <w:r>
              <w:rPr>
                <w:sz w:val="16"/>
              </w:rPr>
              <w:t>$25,000 property; $0 crops, reported for the zone (2018 dollars)</w:t>
            </w:r>
          </w:p>
        </w:tc>
        <w:tc>
          <w:tcPr>
            <w:tcW w:type="dxa" w:w="1193"/>
          </w:tcPr>
          <w:p>
            <w:pPr>
              <w:spacing w:after="0"/>
              <w:jc w:val="right"/>
            </w:pPr>
            <w:r>
              <w:rPr>
                <w:sz w:val="16"/>
              </w:rPr>
              <w:t>0, 0</w:t>
            </w:r>
          </w:p>
        </w:tc>
        <w:tc>
          <w:tcPr>
            <w:tcW w:type="dxa" w:w="2203"/>
          </w:tcPr>
          <w:p>
            <w:pPr>
              <w:spacing w:after="0"/>
              <w:jc w:val="left"/>
            </w:pPr>
            <w:r>
              <w:rPr>
                <w:sz w:val="16"/>
              </w:rPr>
              <w:t>NWS zone VAZ100 (NORTHAMPTON), zone-level: may include parts of neighboring counties</w:t>
            </w:r>
          </w:p>
        </w:tc>
        <w:tc>
          <w:tcPr>
            <w:tcW w:type="dxa" w:w="1142"/>
          </w:tcPr>
          <w:p>
            <w:pPr>
              <w:spacing w:after="0"/>
              <w:jc w:val="left"/>
            </w:pPr>
          </w:p>
        </w:tc>
        <w:tc>
          <w:tcPr>
            <w:tcW w:type="dxa" w:w="3495"/>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2016-10-08</w:t>
            </w:r>
          </w:p>
        </w:tc>
        <w:tc>
          <w:tcPr>
            <w:tcW w:type="dxa" w:w="1273"/>
          </w:tcPr>
          <w:p>
            <w:pPr>
              <w:spacing w:after="0"/>
              <w:jc w:val="left"/>
            </w:pPr>
            <w:r>
              <w:rPr>
                <w:sz w:val="16"/>
              </w:rPr>
              <w:t>Flood</w:t>
            </w:r>
          </w:p>
        </w:tc>
        <w:tc>
          <w:tcPr>
            <w:tcW w:type="dxa" w:w="2045"/>
          </w:tcPr>
          <w:p>
            <w:pPr>
              <w:spacing w:after="0"/>
              <w:jc w:val="left"/>
            </w:pPr>
          </w:p>
        </w:tc>
        <w:tc>
          <w:tcPr>
            <w:tcW w:type="dxa" w:w="1723"/>
          </w:tcPr>
          <w:p>
            <w:pPr>
              <w:spacing w:after="0"/>
              <w:jc w:val="left"/>
            </w:pPr>
            <w:r>
              <w:rPr>
                <w:sz w:val="16"/>
              </w:rPr>
              <w:t>$500,000 property; $0 crops (2016 dollars)</w:t>
            </w:r>
          </w:p>
        </w:tc>
        <w:tc>
          <w:tcPr>
            <w:tcW w:type="dxa" w:w="1193"/>
          </w:tcPr>
          <w:p>
            <w:pPr>
              <w:spacing w:after="0"/>
              <w:jc w:val="right"/>
            </w:pPr>
            <w:r>
              <w:rPr>
                <w:sz w:val="16"/>
              </w:rPr>
              <w:t>0, 0</w:t>
            </w:r>
          </w:p>
        </w:tc>
        <w:tc>
          <w:tcPr>
            <w:tcW w:type="dxa" w:w="2203"/>
          </w:tcPr>
          <w:p>
            <w:pPr>
              <w:spacing w:after="0"/>
              <w:jc w:val="left"/>
            </w:pPr>
            <w:r>
              <w:rPr>
                <w:sz w:val="16"/>
              </w:rPr>
              <w:t>WARDTOWN to CHEAPSIDE</w:t>
            </w:r>
          </w:p>
        </w:tc>
        <w:tc>
          <w:tcPr>
            <w:tcW w:type="dxa" w:w="1142"/>
          </w:tcPr>
          <w:p>
            <w:pPr>
              <w:spacing w:after="0"/>
              <w:jc w:val="left"/>
            </w:pPr>
          </w:p>
        </w:tc>
        <w:tc>
          <w:tcPr>
            <w:tcW w:type="dxa" w:w="349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2014-07-24</w:t>
            </w:r>
          </w:p>
        </w:tc>
        <w:tc>
          <w:tcPr>
            <w:tcW w:type="dxa" w:w="1273"/>
          </w:tcPr>
          <w:p>
            <w:pPr>
              <w:spacing w:after="0"/>
              <w:jc w:val="left"/>
            </w:pPr>
            <w:r>
              <w:rPr>
                <w:sz w:val="16"/>
              </w:rPr>
              <w:t>Hail</w:t>
            </w:r>
          </w:p>
        </w:tc>
        <w:tc>
          <w:tcPr>
            <w:tcW w:type="dxa" w:w="2045"/>
          </w:tcPr>
          <w:p>
            <w:pPr>
              <w:spacing w:after="0"/>
              <w:jc w:val="left"/>
            </w:pPr>
            <w:r>
              <w:rPr>
                <w:sz w:val="16"/>
              </w:rPr>
              <w:t>1.75 in</w:t>
            </w:r>
          </w:p>
        </w:tc>
        <w:tc>
          <w:tcPr>
            <w:tcW w:type="dxa" w:w="1723"/>
          </w:tcPr>
          <w:p>
            <w:pPr>
              <w:spacing w:after="0"/>
              <w:jc w:val="left"/>
            </w:pPr>
            <w:r>
              <w:rPr>
                <w:sz w:val="16"/>
              </w:rPr>
              <w:t>$100,000 property; $1,250,000 crops (2014 dollars)</w:t>
            </w:r>
          </w:p>
        </w:tc>
        <w:tc>
          <w:tcPr>
            <w:tcW w:type="dxa" w:w="1193"/>
          </w:tcPr>
          <w:p>
            <w:pPr>
              <w:spacing w:after="0"/>
              <w:jc w:val="right"/>
            </w:pPr>
            <w:r>
              <w:rPr>
                <w:sz w:val="16"/>
              </w:rPr>
              <w:t>0, 0</w:t>
            </w:r>
          </w:p>
        </w:tc>
        <w:tc>
          <w:tcPr>
            <w:tcW w:type="dxa" w:w="2203"/>
          </w:tcPr>
          <w:p>
            <w:pPr>
              <w:spacing w:after="0"/>
              <w:jc w:val="left"/>
            </w:pPr>
            <w:r>
              <w:rPr>
                <w:sz w:val="16"/>
              </w:rPr>
              <w:t>CHERITON to BAYVIEW</w:t>
            </w:r>
          </w:p>
        </w:tc>
        <w:tc>
          <w:tcPr>
            <w:tcW w:type="dxa" w:w="1142"/>
          </w:tcPr>
          <w:p>
            <w:pPr>
              <w:spacing w:after="0"/>
              <w:jc w:val="left"/>
            </w:pPr>
          </w:p>
        </w:tc>
        <w:tc>
          <w:tcPr>
            <w:tcW w:type="dxa" w:w="3495"/>
          </w:tcPr>
          <w:p>
            <w:pPr>
              <w:spacing w:after="0"/>
              <w:jc w:val="left"/>
            </w:pPr>
            <w:r>
              <w:rPr>
                <w:sz w:val="16"/>
              </w:rPr>
              <w:t>B1-c worst recorded: Hail</w:t>
            </w:r>
          </w:p>
        </w:tc>
      </w:tr>
      <w:tr>
        <w:trPr>
          <w:cantSplit/>
        </w:trPr>
        <w:tc>
          <w:tcPr>
            <w:tcW w:type="dxa" w:w="1037"/>
          </w:tcPr>
          <w:p>
            <w:pPr>
              <w:spacing w:after="0"/>
              <w:jc w:val="left"/>
            </w:pPr>
            <w:r>
              <w:rPr>
                <w:sz w:val="16"/>
              </w:rPr>
              <w:t>2014-07-24</w:t>
            </w:r>
          </w:p>
        </w:tc>
        <w:tc>
          <w:tcPr>
            <w:tcW w:type="dxa" w:w="1273"/>
          </w:tcPr>
          <w:p>
            <w:pPr>
              <w:spacing w:after="0"/>
              <w:jc w:val="left"/>
            </w:pPr>
            <w:r>
              <w:rPr>
                <w:sz w:val="16"/>
              </w:rPr>
              <w:t>Thunderstorm Wind</w:t>
            </w:r>
          </w:p>
        </w:tc>
        <w:tc>
          <w:tcPr>
            <w:tcW w:type="dxa" w:w="2045"/>
          </w:tcPr>
          <w:p>
            <w:pPr>
              <w:spacing w:after="0"/>
              <w:jc w:val="left"/>
            </w:pPr>
            <w:r>
              <w:rPr>
                <w:sz w:val="16"/>
              </w:rPr>
              <w:t>65 kt (75 mph) estimated gust</w:t>
            </w:r>
          </w:p>
        </w:tc>
        <w:tc>
          <w:tcPr>
            <w:tcW w:type="dxa" w:w="1723"/>
          </w:tcPr>
          <w:p>
            <w:pPr>
              <w:spacing w:after="0"/>
              <w:jc w:val="left"/>
            </w:pPr>
            <w:r>
              <w:rPr>
                <w:sz w:val="16"/>
              </w:rPr>
              <w:t>$750,000 property; $0 crops (2014 dollars)</w:t>
            </w:r>
          </w:p>
        </w:tc>
        <w:tc>
          <w:tcPr>
            <w:tcW w:type="dxa" w:w="1193"/>
          </w:tcPr>
          <w:p>
            <w:pPr>
              <w:spacing w:after="0"/>
              <w:jc w:val="right"/>
            </w:pPr>
            <w:r>
              <w:rPr>
                <w:sz w:val="16"/>
              </w:rPr>
              <w:t>3, 31</w:t>
            </w:r>
          </w:p>
        </w:tc>
        <w:tc>
          <w:tcPr>
            <w:tcW w:type="dxa" w:w="2203"/>
          </w:tcPr>
          <w:p>
            <w:pPr>
              <w:spacing w:after="0"/>
              <w:jc w:val="left"/>
            </w:pPr>
            <w:r>
              <w:rPr>
                <w:sz w:val="16"/>
              </w:rPr>
              <w:t>CAPE CHARLES to OYSTER</w:t>
            </w:r>
          </w:p>
        </w:tc>
        <w:tc>
          <w:tcPr>
            <w:tcW w:type="dxa" w:w="1142"/>
          </w:tcPr>
          <w:p>
            <w:pPr>
              <w:spacing w:after="0"/>
              <w:jc w:val="left"/>
            </w:pPr>
          </w:p>
        </w:tc>
        <w:tc>
          <w:tcPr>
            <w:tcW w:type="dxa" w:w="3495"/>
          </w:tcPr>
          <w:p>
            <w:pPr>
              <w:spacing w:after="0"/>
              <w:jc w:val="left"/>
            </w:pPr>
            <w:r>
              <w:rPr>
                <w:sz w:val="16"/>
              </w:rPr>
              <w:t>deaths or injuries recorded</w:t>
            </w:r>
          </w:p>
        </w:tc>
      </w:tr>
      <w:tr>
        <w:trPr>
          <w:cantSplit/>
        </w:trPr>
        <w:tc>
          <w:tcPr>
            <w:tcW w:type="dxa" w:w="1037"/>
          </w:tcPr>
          <w:p>
            <w:pPr>
              <w:spacing w:after="0"/>
              <w:jc w:val="left"/>
            </w:pPr>
            <w:r>
              <w:rPr>
                <w:sz w:val="16"/>
              </w:rPr>
              <w:t>2014-07-24</w:t>
            </w:r>
          </w:p>
        </w:tc>
        <w:tc>
          <w:tcPr>
            <w:tcW w:type="dxa" w:w="1273"/>
          </w:tcPr>
          <w:p>
            <w:pPr>
              <w:spacing w:after="0"/>
              <w:jc w:val="left"/>
            </w:pPr>
            <w:r>
              <w:rPr>
                <w:sz w:val="16"/>
              </w:rPr>
              <w:t>Tornado</w:t>
            </w:r>
          </w:p>
        </w:tc>
        <w:tc>
          <w:tcPr>
            <w:tcW w:type="dxa" w:w="2045"/>
          </w:tcPr>
          <w:p>
            <w:pPr>
              <w:spacing w:after="0"/>
              <w:jc w:val="left"/>
            </w:pPr>
            <w:r>
              <w:rPr>
                <w:sz w:val="16"/>
              </w:rPr>
              <w:t>EF1, 7.69 mi within this county, 150 yd wide</w:t>
            </w:r>
          </w:p>
        </w:tc>
        <w:tc>
          <w:tcPr>
            <w:tcW w:type="dxa" w:w="1723"/>
          </w:tcPr>
          <w:p>
            <w:pPr>
              <w:spacing w:after="0"/>
              <w:jc w:val="left"/>
            </w:pPr>
            <w:r>
              <w:rPr>
                <w:sz w:val="16"/>
              </w:rPr>
              <w:t>$200,000 property; $0 crops (2014 dollars)</w:t>
            </w:r>
          </w:p>
        </w:tc>
        <w:tc>
          <w:tcPr>
            <w:tcW w:type="dxa" w:w="1193"/>
          </w:tcPr>
          <w:p>
            <w:pPr>
              <w:spacing w:after="0"/>
              <w:jc w:val="right"/>
            </w:pPr>
            <w:r>
              <w:rPr>
                <w:sz w:val="16"/>
              </w:rPr>
              <w:t>0, 5</w:t>
            </w:r>
          </w:p>
        </w:tc>
        <w:tc>
          <w:tcPr>
            <w:tcW w:type="dxa" w:w="2203"/>
          </w:tcPr>
          <w:p>
            <w:pPr>
              <w:spacing w:after="0"/>
              <w:jc w:val="left"/>
            </w:pPr>
            <w:r>
              <w:rPr>
                <w:sz w:val="16"/>
              </w:rPr>
              <w:t>CAPE CHARLES to OYSTER</w:t>
            </w:r>
          </w:p>
        </w:tc>
        <w:tc>
          <w:tcPr>
            <w:tcW w:type="dxa" w:w="1142"/>
          </w:tcPr>
          <w:p>
            <w:pPr>
              <w:spacing w:after="0"/>
              <w:jc w:val="left"/>
            </w:pPr>
          </w:p>
        </w:tc>
        <w:tc>
          <w:tcPr>
            <w:tcW w:type="dxa" w:w="3495"/>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273"/>
          </w:tcPr>
          <w:p>
            <w:pPr>
              <w:spacing w:after="0"/>
              <w:jc w:val="left"/>
            </w:pPr>
            <w:r>
              <w:rPr>
                <w:sz w:val="16"/>
              </w:rPr>
              <w:t>Heat</w:t>
            </w:r>
          </w:p>
        </w:tc>
        <w:tc>
          <w:tcPr>
            <w:tcW w:type="dxa" w:w="2045"/>
          </w:tcPr>
          <w:p>
            <w:pPr>
              <w:spacing w:after="0"/>
              <w:jc w:val="left"/>
            </w:pPr>
          </w:p>
        </w:tc>
        <w:tc>
          <w:tcPr>
            <w:tcW w:type="dxa" w:w="1723"/>
          </w:tcPr>
          <w:p>
            <w:pPr>
              <w:spacing w:after="0"/>
              <w:jc w:val="left"/>
            </w:pPr>
            <w:r>
              <w:rPr>
                <w:sz w:val="16"/>
              </w:rPr>
              <w:t>$0 property; $0 crops, reported for the zone (2012 dollars)</w:t>
            </w:r>
          </w:p>
        </w:tc>
        <w:tc>
          <w:tcPr>
            <w:tcW w:type="dxa" w:w="1193"/>
          </w:tcPr>
          <w:p>
            <w:pPr>
              <w:spacing w:after="0"/>
              <w:jc w:val="right"/>
            </w:pPr>
            <w:r>
              <w:rPr>
                <w:sz w:val="16"/>
              </w:rPr>
              <w:t>0, 0</w:t>
            </w:r>
          </w:p>
        </w:tc>
        <w:tc>
          <w:tcPr>
            <w:tcW w:type="dxa" w:w="2203"/>
          </w:tcPr>
          <w:p>
            <w:pPr>
              <w:spacing w:after="0"/>
              <w:jc w:val="left"/>
            </w:pPr>
            <w:r>
              <w:rPr>
                <w:sz w:val="16"/>
              </w:rPr>
              <w:t>NWS zone VAZ100 (NORTHAMPTON), zone-level: may include parts of neighboring counties</w:t>
            </w:r>
          </w:p>
        </w:tc>
        <w:tc>
          <w:tcPr>
            <w:tcW w:type="dxa" w:w="1142"/>
          </w:tcPr>
          <w:p>
            <w:pPr>
              <w:spacing w:after="0"/>
              <w:jc w:val="left"/>
            </w:pPr>
          </w:p>
        </w:tc>
        <w:tc>
          <w:tcPr>
            <w:tcW w:type="dxa" w:w="3495"/>
          </w:tcPr>
          <w:p>
            <w:pPr>
              <w:spacing w:after="0"/>
              <w:jc w:val="left"/>
            </w:pPr>
            <w:r>
              <w:rPr>
                <w:sz w:val="16"/>
              </w:rPr>
              <w:t>B1-c worst recorded: Excessive Heat, Heat</w:t>
            </w:r>
          </w:p>
        </w:tc>
      </w:tr>
      <w:tr>
        <w:trPr>
          <w:cantSplit/>
        </w:trPr>
        <w:tc>
          <w:tcPr>
            <w:tcW w:type="dxa" w:w="1037"/>
          </w:tcPr>
          <w:p>
            <w:pPr>
              <w:spacing w:after="0"/>
              <w:jc w:val="left"/>
            </w:pPr>
            <w:r>
              <w:rPr>
                <w:sz w:val="16"/>
              </w:rPr>
              <w:t>2009-11-12</w:t>
            </w:r>
          </w:p>
        </w:tc>
        <w:tc>
          <w:tcPr>
            <w:tcW w:type="dxa" w:w="1273"/>
          </w:tcPr>
          <w:p>
            <w:pPr>
              <w:spacing w:after="0"/>
              <w:jc w:val="left"/>
            </w:pPr>
            <w:r>
              <w:rPr>
                <w:sz w:val="16"/>
              </w:rPr>
              <w:t>Coastal Flood</w:t>
            </w:r>
          </w:p>
        </w:tc>
        <w:tc>
          <w:tcPr>
            <w:tcW w:type="dxa" w:w="2045"/>
          </w:tcPr>
          <w:p>
            <w:pPr>
              <w:spacing w:after="0"/>
              <w:jc w:val="left"/>
            </w:pPr>
          </w:p>
        </w:tc>
        <w:tc>
          <w:tcPr>
            <w:tcW w:type="dxa" w:w="1723"/>
          </w:tcPr>
          <w:p>
            <w:pPr>
              <w:spacing w:after="0"/>
              <w:jc w:val="left"/>
            </w:pPr>
            <w:r>
              <w:rPr>
                <w:sz w:val="16"/>
              </w:rPr>
              <w:t>$1,000,000 property; $0 crops, reported for the zone (2009 dollars)</w:t>
            </w:r>
          </w:p>
        </w:tc>
        <w:tc>
          <w:tcPr>
            <w:tcW w:type="dxa" w:w="1193"/>
          </w:tcPr>
          <w:p>
            <w:pPr>
              <w:spacing w:after="0"/>
              <w:jc w:val="right"/>
            </w:pPr>
            <w:r>
              <w:rPr>
                <w:sz w:val="16"/>
              </w:rPr>
              <w:t>0, 0</w:t>
            </w:r>
          </w:p>
        </w:tc>
        <w:tc>
          <w:tcPr>
            <w:tcW w:type="dxa" w:w="2203"/>
          </w:tcPr>
          <w:p>
            <w:pPr>
              <w:spacing w:after="0"/>
              <w:jc w:val="left"/>
            </w:pPr>
            <w:r>
              <w:rPr>
                <w:sz w:val="16"/>
              </w:rPr>
              <w:t>NWS zone VAZ100 (NORTHAMPTON), zone-level: may include parts of neighboring counties</w:t>
            </w:r>
          </w:p>
        </w:tc>
        <w:tc>
          <w:tcPr>
            <w:tcW w:type="dxa" w:w="1142"/>
          </w:tcPr>
          <w:p>
            <w:pPr>
              <w:spacing w:after="0"/>
              <w:jc w:val="left"/>
            </w:pPr>
          </w:p>
        </w:tc>
        <w:tc>
          <w:tcPr>
            <w:tcW w:type="dxa" w:w="3495"/>
          </w:tcPr>
          <w:p>
            <w:pPr>
              <w:spacing w:after="0"/>
              <w:jc w:val="left"/>
            </w:pPr>
            <w:r>
              <w:rPr>
                <w:sz w:val="16"/>
              </w:rPr>
              <w:t>B1-c worst recorded: Coastal Flood, Storm Surge/Tide</w:t>
            </w:r>
          </w:p>
        </w:tc>
      </w:tr>
      <w:tr>
        <w:trPr>
          <w:cantSplit/>
        </w:trPr>
        <w:tc>
          <w:tcPr>
            <w:tcW w:type="dxa" w:w="1037"/>
          </w:tcPr>
          <w:p>
            <w:pPr>
              <w:spacing w:after="0"/>
              <w:jc w:val="left"/>
            </w:pPr>
            <w:r>
              <w:rPr>
                <w:sz w:val="16"/>
              </w:rPr>
              <w:t>1999-09-15</w:t>
            </w:r>
          </w:p>
        </w:tc>
        <w:tc>
          <w:tcPr>
            <w:tcW w:type="dxa" w:w="1273"/>
          </w:tcPr>
          <w:p>
            <w:pPr>
              <w:spacing w:after="0"/>
              <w:jc w:val="left"/>
            </w:pPr>
            <w:r>
              <w:rPr>
                <w:sz w:val="16"/>
              </w:rPr>
              <w:t>Hurricane (Typhoon)</w:t>
            </w:r>
          </w:p>
        </w:tc>
        <w:tc>
          <w:tcPr>
            <w:tcW w:type="dxa" w:w="2045"/>
          </w:tcPr>
          <w:p>
            <w:pPr>
              <w:spacing w:after="0"/>
              <w:jc w:val="left"/>
            </w:pPr>
          </w:p>
        </w:tc>
        <w:tc>
          <w:tcPr>
            <w:tcW w:type="dxa" w:w="1723"/>
          </w:tcPr>
          <w:p>
            <w:pPr>
              <w:spacing w:after="0"/>
              <w:jc w:val="left"/>
            </w:pPr>
            <w:r>
              <w:rPr>
                <w:sz w:val="16"/>
              </w:rPr>
              <w:t>$50,000 property; $4,600,000 crops, reported for the zone (1999 dollars)</w:t>
            </w:r>
          </w:p>
        </w:tc>
        <w:tc>
          <w:tcPr>
            <w:tcW w:type="dxa" w:w="1193"/>
          </w:tcPr>
          <w:p>
            <w:pPr>
              <w:spacing w:after="0"/>
              <w:jc w:val="right"/>
            </w:pPr>
            <w:r>
              <w:rPr>
                <w:sz w:val="16"/>
              </w:rPr>
              <w:t>0, 0</w:t>
            </w:r>
          </w:p>
        </w:tc>
        <w:tc>
          <w:tcPr>
            <w:tcW w:type="dxa" w:w="2203"/>
          </w:tcPr>
          <w:p>
            <w:pPr>
              <w:spacing w:after="0"/>
              <w:jc w:val="left"/>
            </w:pPr>
            <w:r>
              <w:rPr>
                <w:sz w:val="16"/>
              </w:rPr>
              <w:t>NWS zone VAZ100 (NORTHAMPTON), zone-level: may include parts of neighboring counties</w:t>
            </w:r>
          </w:p>
        </w:tc>
        <w:tc>
          <w:tcPr>
            <w:tcW w:type="dxa" w:w="1142"/>
          </w:tcPr>
          <w:p>
            <w:pPr>
              <w:spacing w:after="0"/>
              <w:jc w:val="left"/>
            </w:pPr>
          </w:p>
        </w:tc>
        <w:tc>
          <w:tcPr>
            <w:tcW w:type="dxa" w:w="349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1997-09-01</w:t>
            </w:r>
          </w:p>
        </w:tc>
        <w:tc>
          <w:tcPr>
            <w:tcW w:type="dxa" w:w="1273"/>
          </w:tcPr>
          <w:p>
            <w:pPr>
              <w:spacing w:after="0"/>
              <w:jc w:val="left"/>
            </w:pPr>
            <w:r>
              <w:rPr>
                <w:sz w:val="16"/>
              </w:rPr>
              <w:t>Drought</w:t>
            </w:r>
          </w:p>
        </w:tc>
        <w:tc>
          <w:tcPr>
            <w:tcW w:type="dxa" w:w="2045"/>
          </w:tcPr>
          <w:p>
            <w:pPr>
              <w:spacing w:after="0"/>
              <w:jc w:val="left"/>
            </w:pPr>
          </w:p>
        </w:tc>
        <w:tc>
          <w:tcPr>
            <w:tcW w:type="dxa" w:w="1723"/>
          </w:tcPr>
          <w:p>
            <w:pPr>
              <w:spacing w:after="0"/>
              <w:jc w:val="left"/>
            </w:pPr>
            <w:r>
              <w:rPr>
                <w:sz w:val="16"/>
              </w:rPr>
              <w:t>property not reported; $11,480,000 crops, reported for the zone (1997 dollars)</w:t>
            </w:r>
          </w:p>
        </w:tc>
        <w:tc>
          <w:tcPr>
            <w:tcW w:type="dxa" w:w="1193"/>
          </w:tcPr>
          <w:p>
            <w:pPr>
              <w:spacing w:after="0"/>
              <w:jc w:val="right"/>
            </w:pPr>
            <w:r>
              <w:rPr>
                <w:sz w:val="16"/>
              </w:rPr>
              <w:t>0, 0</w:t>
            </w:r>
          </w:p>
        </w:tc>
        <w:tc>
          <w:tcPr>
            <w:tcW w:type="dxa" w:w="2203"/>
          </w:tcPr>
          <w:p>
            <w:pPr>
              <w:spacing w:after="0"/>
              <w:jc w:val="left"/>
            </w:pPr>
            <w:r>
              <w:rPr>
                <w:sz w:val="16"/>
              </w:rPr>
              <w:t>NWS zone VAZ100 (NORTHAMPTON), zone-level: may include parts of neighboring counties</w:t>
            </w:r>
          </w:p>
        </w:tc>
        <w:tc>
          <w:tcPr>
            <w:tcW w:type="dxa" w:w="1142"/>
          </w:tcPr>
          <w:p>
            <w:pPr>
              <w:spacing w:after="0"/>
              <w:jc w:val="left"/>
            </w:pPr>
          </w:p>
        </w:tc>
        <w:tc>
          <w:tcPr>
            <w:tcW w:type="dxa" w:w="3495"/>
          </w:tcPr>
          <w:p>
            <w:pPr>
              <w:spacing w:after="0"/>
              <w:jc w:val="left"/>
            </w:pPr>
            <w:r>
              <w:rPr>
                <w:sz w:val="16"/>
              </w:rPr>
              <w:t>B1-c worst recorded: Drought</w:t>
            </w:r>
          </w:p>
        </w:tc>
      </w:tr>
      <w:tr>
        <w:trPr>
          <w:cantSplit/>
        </w:trPr>
        <w:tc>
          <w:tcPr>
            <w:tcW w:type="dxa" w:w="1037"/>
          </w:tcPr>
          <w:p>
            <w:pPr>
              <w:spacing w:after="0"/>
              <w:jc w:val="left"/>
            </w:pPr>
            <w:r>
              <w:rPr>
                <w:sz w:val="16"/>
              </w:rPr>
              <w:t>1997-05-01</w:t>
            </w:r>
          </w:p>
        </w:tc>
        <w:tc>
          <w:tcPr>
            <w:tcW w:type="dxa" w:w="1273"/>
          </w:tcPr>
          <w:p>
            <w:pPr>
              <w:spacing w:after="0"/>
              <w:jc w:val="left"/>
            </w:pPr>
            <w:r>
              <w:rPr>
                <w:sz w:val="16"/>
              </w:rPr>
              <w:t>Lightning</w:t>
            </w:r>
          </w:p>
        </w:tc>
        <w:tc>
          <w:tcPr>
            <w:tcW w:type="dxa" w:w="2045"/>
          </w:tcPr>
          <w:p>
            <w:pPr>
              <w:spacing w:after="0"/>
              <w:jc w:val="left"/>
            </w:pPr>
          </w:p>
        </w:tc>
        <w:tc>
          <w:tcPr>
            <w:tcW w:type="dxa" w:w="1723"/>
          </w:tcPr>
          <w:p>
            <w:pPr>
              <w:spacing w:after="0"/>
              <w:jc w:val="left"/>
            </w:pPr>
            <w:r>
              <w:rPr>
                <w:sz w:val="16"/>
              </w:rPr>
              <w:t>$5,000 property; crops not reported (1997 dollars)</w:t>
            </w:r>
          </w:p>
        </w:tc>
        <w:tc>
          <w:tcPr>
            <w:tcW w:type="dxa" w:w="1193"/>
          </w:tcPr>
          <w:p>
            <w:pPr>
              <w:spacing w:after="0"/>
              <w:jc w:val="right"/>
            </w:pPr>
            <w:r>
              <w:rPr>
                <w:sz w:val="16"/>
              </w:rPr>
              <w:t>0, 0</w:t>
            </w:r>
          </w:p>
        </w:tc>
        <w:tc>
          <w:tcPr>
            <w:tcW w:type="dxa" w:w="2203"/>
          </w:tcPr>
          <w:p>
            <w:pPr>
              <w:spacing w:after="0"/>
              <w:jc w:val="left"/>
            </w:pPr>
            <w:r>
              <w:rPr>
                <w:sz w:val="16"/>
              </w:rPr>
              <w:t>CAPE CHARLES</w:t>
            </w:r>
          </w:p>
        </w:tc>
        <w:tc>
          <w:tcPr>
            <w:tcW w:type="dxa" w:w="1142"/>
          </w:tcPr>
          <w:p>
            <w:pPr>
              <w:spacing w:after="0"/>
              <w:jc w:val="left"/>
            </w:pPr>
          </w:p>
        </w:tc>
        <w:tc>
          <w:tcPr>
            <w:tcW w:type="dxa" w:w="3495"/>
          </w:tcPr>
          <w:p>
            <w:pPr>
              <w:spacing w:after="0"/>
              <w:jc w:val="left"/>
            </w:pPr>
            <w:r>
              <w:rPr>
                <w:sz w:val="16"/>
              </w:rPr>
              <w:t>B1-c worst recorded: Lightning</w:t>
            </w:r>
          </w:p>
        </w:tc>
      </w:tr>
      <w:tr>
        <w:trPr>
          <w:cantSplit/>
        </w:trPr>
        <w:tc>
          <w:tcPr>
            <w:tcW w:type="dxa" w:w="1037"/>
          </w:tcPr>
          <w:p>
            <w:pPr>
              <w:spacing w:after="0"/>
              <w:jc w:val="left"/>
            </w:pPr>
            <w:r>
              <w:rPr>
                <w:sz w:val="16"/>
              </w:rPr>
              <w:t>1969-06-21</w:t>
            </w:r>
          </w:p>
        </w:tc>
        <w:tc>
          <w:tcPr>
            <w:tcW w:type="dxa" w:w="1273"/>
          </w:tcPr>
          <w:p>
            <w:pPr>
              <w:spacing w:after="0"/>
              <w:jc w:val="left"/>
            </w:pPr>
            <w:r>
              <w:rPr>
                <w:sz w:val="16"/>
              </w:rPr>
              <w:t>Tornado</w:t>
            </w:r>
          </w:p>
        </w:tc>
        <w:tc>
          <w:tcPr>
            <w:tcW w:type="dxa" w:w="2045"/>
          </w:tcPr>
          <w:p>
            <w:pPr>
              <w:spacing w:after="0"/>
              <w:jc w:val="left"/>
            </w:pPr>
            <w:r>
              <w:rPr>
                <w:sz w:val="16"/>
              </w:rPr>
              <w:t>F2, 33 yd wide</w:t>
            </w:r>
          </w:p>
        </w:tc>
        <w:tc>
          <w:tcPr>
            <w:tcW w:type="dxa" w:w="1723"/>
          </w:tcPr>
          <w:p>
            <w:pPr>
              <w:spacing w:after="0"/>
              <w:jc w:val="left"/>
            </w:pPr>
            <w:r>
              <w:rPr>
                <w:sz w:val="16"/>
              </w:rPr>
              <w:t>$25,000 property; crops not recorded (1969 dollars)</w:t>
            </w:r>
          </w:p>
        </w:tc>
        <w:tc>
          <w:tcPr>
            <w:tcW w:type="dxa" w:w="1193"/>
          </w:tcPr>
          <w:p>
            <w:pPr>
              <w:spacing w:after="0"/>
              <w:jc w:val="right"/>
            </w:pPr>
            <w:r>
              <w:rPr>
                <w:sz w:val="16"/>
              </w:rPr>
              <w:t>0, 0</w:t>
            </w:r>
          </w:p>
        </w:tc>
        <w:tc>
          <w:tcPr>
            <w:tcW w:type="dxa" w:w="2203"/>
          </w:tcPr>
          <w:p>
            <w:pPr>
              <w:spacing w:after="0"/>
              <w:jc w:val="left"/>
            </w:pPr>
            <w:r>
              <w:rPr>
                <w:sz w:val="16"/>
              </w:rPr>
              <w:t>location not recorded</w:t>
            </w:r>
          </w:p>
        </w:tc>
        <w:tc>
          <w:tcPr>
            <w:tcW w:type="dxa" w:w="1142"/>
          </w:tcPr>
          <w:p>
            <w:pPr>
              <w:spacing w:after="0"/>
              <w:jc w:val="left"/>
            </w:pPr>
          </w:p>
        </w:tc>
        <w:tc>
          <w:tcPr>
            <w:tcW w:type="dxa" w:w="3495"/>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(230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4"/>
        <w:gridCol w:w="1573"/>
        <w:gridCol w:w="1037"/>
        <w:gridCol w:w="1752"/>
        <w:gridCol w:w="1519"/>
        <w:gridCol w:w="1495"/>
        <w:gridCol w:w="1037"/>
        <w:gridCol w:w="1980"/>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4"/>
            <w:shd w:val="clear" w:color="auto" w:fill="E8E8E8"/>
          </w:tcPr>
          <w:p>
            <w:pPr>
              <w:spacing w:after="0"/>
              <w:jc w:val="left"/>
            </w:pPr>
            <w:r>
              <w:rPr>
                <w:b/>
                <w:sz w:val="16"/>
              </w:rPr>
              <w:t>Unit</w:t>
            </w:r>
          </w:p>
        </w:tc>
        <w:tc>
          <w:tcPr>
            <w:tcW w:type="dxa" w:w="157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2"/>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4"/>
          </w:tcPr>
          <w:p>
            <w:pPr>
              <w:spacing w:after="0"/>
              <w:jc w:val="left"/>
            </w:pPr>
            <w:r>
              <w:rPr>
                <w:sz w:val="16"/>
              </w:rPr>
              <w:t>events per year</w:t>
            </w:r>
          </w:p>
        </w:tc>
        <w:tc>
          <w:tcPr>
            <w:tcW w:type="dxa" w:w="1573"/>
          </w:tcPr>
          <w:p>
            <w:pPr>
              <w:spacing w:after="0"/>
              <w:jc w:val="left"/>
            </w:pPr>
          </w:p>
        </w:tc>
        <w:tc>
          <w:tcPr>
            <w:tcW w:type="dxa" w:w="1037"/>
          </w:tcPr>
          <w:p>
            <w:pPr>
              <w:spacing w:after="0"/>
              <w:jc w:val="left"/>
            </w:pPr>
          </w:p>
        </w:tc>
        <w:tc>
          <w:tcPr>
            <w:tcW w:type="dxa" w:w="1752"/>
          </w:tcPr>
          <w:p>
            <w:pPr>
              <w:spacing w:after="0"/>
              <w:jc w:val="left"/>
            </w:pPr>
          </w:p>
        </w:tc>
        <w:tc>
          <w:tcPr>
            <w:tcW w:type="dxa" w:w="1519"/>
          </w:tcPr>
          <w:p>
            <w:pPr>
              <w:spacing w:after="0"/>
              <w:jc w:val="right"/>
            </w:pPr>
          </w:p>
        </w:tc>
        <w:tc>
          <w:tcPr>
            <w:tcW w:type="dxa" w:w="149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3.72</w:t>
            </w:r>
          </w:p>
        </w:tc>
        <w:tc>
          <w:tcPr>
            <w:tcW w:type="dxa" w:w="1444"/>
          </w:tcPr>
          <w:p>
            <w:pPr>
              <w:spacing w:after="0"/>
              <w:jc w:val="left"/>
            </w:pPr>
            <w:r>
              <w:rPr>
                <w:sz w:val="16"/>
              </w:rPr>
              <w:t>events per year at a location (modeled)</w:t>
            </w:r>
          </w:p>
        </w:tc>
        <w:tc>
          <w:tcPr>
            <w:tcW w:type="dxa" w:w="1573"/>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0.684</w:t>
            </w:r>
          </w:p>
        </w:tc>
        <w:tc>
          <w:tcPr>
            <w:tcW w:type="dxa" w:w="1444"/>
          </w:tcPr>
          <w:p>
            <w:pPr>
              <w:spacing w:after="0"/>
              <w:jc w:val="left"/>
            </w:pPr>
            <w:r>
              <w:rPr>
                <w:sz w:val="16"/>
              </w:rPr>
              <w:t>event-days per year</w:t>
            </w:r>
          </w:p>
        </w:tc>
        <w:tc>
          <w:tcPr>
            <w:tcW w:type="dxa" w:w="1573"/>
          </w:tcPr>
          <w:p>
            <w:pPr>
              <w:spacing w:after="0"/>
              <w:jc w:val="left"/>
            </w:pPr>
            <w:r>
              <w:rPr>
                <w:sz w:val="16"/>
              </w:rPr>
              <w:t>about 0.684 days per year</w:t>
            </w:r>
          </w:p>
        </w:tc>
        <w:tc>
          <w:tcPr>
            <w:tcW w:type="dxa" w:w="1037"/>
          </w:tcPr>
          <w:p>
            <w:pPr>
              <w:spacing w:after="0"/>
              <w:jc w:val="left"/>
            </w:pPr>
          </w:p>
        </w:tc>
        <w:tc>
          <w:tcPr>
            <w:tcW w:type="dxa" w:w="1752"/>
          </w:tcPr>
          <w:p>
            <w:pPr>
              <w:spacing w:after="0"/>
              <w:jc w:val="left"/>
            </w:pPr>
            <w:r>
              <w:rPr>
                <w:sz w:val="16"/>
              </w:rPr>
              <w:t>event-days in 0 of 30 years, 1996 to 2025 (0%)</w:t>
            </w:r>
          </w:p>
        </w:tc>
        <w:tc>
          <w:tcPr>
            <w:tcW w:type="dxa" w:w="1519"/>
          </w:tcPr>
          <w:p>
            <w:pPr>
              <w:spacing w:after="0"/>
              <w:jc w:val="right"/>
            </w:pPr>
            <w:r>
              <w:rPr>
                <w:sz w:val="16"/>
              </w:rPr>
              <w:t>13</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1.11</w:t>
            </w:r>
          </w:p>
        </w:tc>
        <w:tc>
          <w:tcPr>
            <w:tcW w:type="dxa" w:w="1444"/>
          </w:tcPr>
          <w:p>
            <w:pPr>
              <w:spacing w:after="0"/>
              <w:jc w:val="left"/>
            </w:pPr>
            <w:r>
              <w:rPr>
                <w:sz w:val="16"/>
              </w:rPr>
              <w:t>event-days per year</w:t>
            </w:r>
          </w:p>
        </w:tc>
        <w:tc>
          <w:tcPr>
            <w:tcW w:type="dxa" w:w="1573"/>
          </w:tcPr>
          <w:p>
            <w:pPr>
              <w:spacing w:after="0"/>
              <w:jc w:val="left"/>
            </w:pPr>
            <w:r>
              <w:rPr>
                <w:sz w:val="16"/>
              </w:rPr>
              <w:t>about 1.11 days per year</w:t>
            </w:r>
          </w:p>
        </w:tc>
        <w:tc>
          <w:tcPr>
            <w:tcW w:type="dxa" w:w="1037"/>
          </w:tcPr>
          <w:p>
            <w:pPr>
              <w:spacing w:after="0"/>
              <w:jc w:val="left"/>
            </w:pPr>
            <w:r>
              <w:rPr>
                <w:sz w:val="16"/>
              </w:rPr>
              <w:t>Possible</w:t>
            </w:r>
          </w:p>
        </w:tc>
        <w:tc>
          <w:tcPr>
            <w:tcW w:type="dxa" w:w="1752"/>
          </w:tcPr>
          <w:p>
            <w:pPr>
              <w:spacing w:after="0"/>
              <w:jc w:val="left"/>
            </w:pPr>
            <w:r>
              <w:rPr>
                <w:sz w:val="16"/>
              </w:rPr>
              <w:t>event-days in 1 of 30 years, 1996 to 2025 (3.33%)</w:t>
            </w:r>
          </w:p>
        </w:tc>
        <w:tc>
          <w:tcPr>
            <w:tcW w:type="dxa" w:w="1519"/>
          </w:tcPr>
          <w:p>
            <w:pPr>
              <w:spacing w:after="0"/>
              <w:jc w:val="right"/>
            </w:pPr>
            <w:r>
              <w:rPr>
                <w:sz w:val="16"/>
              </w:rPr>
              <w:t>28</w:t>
            </w:r>
          </w:p>
        </w:tc>
        <w:tc>
          <w:tcPr>
            <w:tcW w:type="dxa" w:w="149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1.11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0.000816</w:t>
            </w:r>
          </w:p>
        </w:tc>
        <w:tc>
          <w:tcPr>
            <w:tcW w:type="dxa" w:w="1444"/>
          </w:tcPr>
          <w:p>
            <w:pPr>
              <w:spacing w:after="0"/>
              <w:jc w:val="left"/>
            </w:pPr>
            <w:r>
              <w:rPr>
                <w:sz w:val="16"/>
              </w:rPr>
              <w:t>annual probability at a location</w:t>
            </w:r>
          </w:p>
        </w:tc>
        <w:tc>
          <w:tcPr>
            <w:tcW w:type="dxa" w:w="1573"/>
          </w:tcPr>
          <w:p>
            <w:pPr>
              <w:spacing w:after="0"/>
              <w:jc w:val="left"/>
            </w:pPr>
            <w:r>
              <w:rPr>
                <w:sz w:val="16"/>
              </w:rPr>
              <w:t>chance a given location in the county has at least minor-damage shaking in a year: 0.0816%</w:t>
            </w:r>
          </w:p>
        </w:tc>
        <w:tc>
          <w:tcPr>
            <w:tcW w:type="dxa" w:w="1037"/>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1.17</w:t>
            </w:r>
          </w:p>
        </w:tc>
        <w:tc>
          <w:tcPr>
            <w:tcW w:type="dxa" w:w="1444"/>
          </w:tcPr>
          <w:p>
            <w:pPr>
              <w:spacing w:after="0"/>
              <w:jc w:val="left"/>
            </w:pPr>
            <w:r>
              <w:rPr>
                <w:sz w:val="16"/>
              </w:rPr>
              <w:t>events per year</w:t>
            </w:r>
          </w:p>
        </w:tc>
        <w:tc>
          <w:tcPr>
            <w:tcW w:type="dxa" w:w="1573"/>
          </w:tcPr>
          <w:p>
            <w:pPr>
              <w:spacing w:after="0"/>
              <w:jc w:val="left"/>
            </w:pPr>
            <w:r>
              <w:rPr>
                <w:sz w:val="16"/>
              </w:rPr>
              <w:t>about 1.17 per year</w:t>
            </w:r>
          </w:p>
        </w:tc>
        <w:tc>
          <w:tcPr>
            <w:tcW w:type="dxa" w:w="1037"/>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71.3 (modeled)</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4.43</w:t>
            </w:r>
          </w:p>
        </w:tc>
        <w:tc>
          <w:tcPr>
            <w:tcW w:type="dxa" w:w="1444"/>
          </w:tcPr>
          <w:p>
            <w:pPr>
              <w:spacing w:after="0"/>
              <w:jc w:val="left"/>
            </w:pPr>
            <w:r>
              <w:rPr>
                <w:sz w:val="16"/>
              </w:rPr>
              <w:t>event-days per year</w:t>
            </w:r>
          </w:p>
        </w:tc>
        <w:tc>
          <w:tcPr>
            <w:tcW w:type="dxa" w:w="1573"/>
          </w:tcPr>
          <w:p>
            <w:pPr>
              <w:spacing w:after="0"/>
              <w:jc w:val="left"/>
            </w:pPr>
            <w:r>
              <w:rPr>
                <w:sz w:val="16"/>
              </w:rPr>
              <w:t>about 4.43 days per year</w:t>
            </w:r>
          </w:p>
        </w:tc>
        <w:tc>
          <w:tcPr>
            <w:tcW w:type="dxa" w:w="1037"/>
          </w:tcPr>
          <w:p>
            <w:pPr>
              <w:spacing w:after="0"/>
              <w:jc w:val="left"/>
            </w:pPr>
            <w:r>
              <w:rPr>
                <w:sz w:val="16"/>
              </w:rPr>
              <w:t>Likely</w:t>
            </w:r>
          </w:p>
        </w:tc>
        <w:tc>
          <w:tcPr>
            <w:tcW w:type="dxa" w:w="1752"/>
          </w:tcPr>
          <w:p>
            <w:pPr>
              <w:spacing w:after="0"/>
              <w:jc w:val="left"/>
            </w:pPr>
            <w:r>
              <w:rPr>
                <w:sz w:val="16"/>
              </w:rPr>
              <w:t>event-days in 4 of 30 years, 1996 to 2025 (13.3%)</w:t>
            </w:r>
          </w:p>
        </w:tc>
        <w:tc>
          <w:tcPr>
            <w:tcW w:type="dxa" w:w="1519"/>
          </w:tcPr>
          <w:p>
            <w:pPr>
              <w:spacing w:after="0"/>
              <w:jc w:val="right"/>
            </w:pPr>
            <w:r>
              <w:rPr>
                <w:sz w:val="16"/>
              </w:rPr>
              <w:t>69</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4.43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0.249</w:t>
            </w:r>
          </w:p>
        </w:tc>
        <w:tc>
          <w:tcPr>
            <w:tcW w:type="dxa" w:w="1444"/>
          </w:tcPr>
          <w:p>
            <w:pPr>
              <w:spacing w:after="0"/>
              <w:jc w:val="left"/>
            </w:pPr>
            <w:r>
              <w:rPr>
                <w:sz w:val="16"/>
              </w:rPr>
              <w:t>events per year</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82</w:t>
            </w:r>
          </w:p>
        </w:tc>
        <w:tc>
          <w:tcPr>
            <w:tcW w:type="dxa" w:w="149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0.178</w:t>
            </w:r>
          </w:p>
        </w:tc>
        <w:tc>
          <w:tcPr>
            <w:tcW w:type="dxa" w:w="1444"/>
          </w:tcPr>
          <w:p>
            <w:pPr>
              <w:spacing w:after="0"/>
              <w:jc w:val="left"/>
            </w:pPr>
            <w:r>
              <w:rPr>
                <w:sz w:val="16"/>
              </w:rPr>
              <w:t>event-days per year</w:t>
            </w:r>
          </w:p>
        </w:tc>
        <w:tc>
          <w:tcPr>
            <w:tcW w:type="dxa" w:w="1573"/>
          </w:tcPr>
          <w:p>
            <w:pPr>
              <w:spacing w:after="0"/>
              <w:jc w:val="left"/>
            </w:pPr>
            <w:r>
              <w:rPr>
                <w:sz w:val="16"/>
              </w:rPr>
              <w:t>about 0.178 days per year</w:t>
            </w:r>
          </w:p>
        </w:tc>
        <w:tc>
          <w:tcPr>
            <w:tcW w:type="dxa" w:w="1037"/>
          </w:tcPr>
          <w:p>
            <w:pPr>
              <w:spacing w:after="0"/>
              <w:jc w:val="left"/>
            </w:pPr>
            <w:r>
              <w:rPr>
                <w:sz w:val="16"/>
              </w:rPr>
              <w:t>Possible</w:t>
            </w:r>
          </w:p>
        </w:tc>
        <w:tc>
          <w:tcPr>
            <w:tcW w:type="dxa" w:w="1752"/>
          </w:tcPr>
          <w:p>
            <w:pPr>
              <w:spacing w:after="0"/>
              <w:jc w:val="left"/>
            </w:pPr>
            <w:r>
              <w:rPr>
                <w:sz w:val="16"/>
              </w:rPr>
              <w:t>event-days in 1 of 30 years, 1996 to 2025 (3.33%)</w:t>
            </w:r>
          </w:p>
        </w:tc>
        <w:tc>
          <w:tcPr>
            <w:tcW w:type="dxa" w:w="1519"/>
          </w:tcPr>
          <w:p>
            <w:pPr>
              <w:spacing w:after="0"/>
              <w:jc w:val="right"/>
            </w:pPr>
            <w:r>
              <w:rPr>
                <w:sz w:val="16"/>
              </w:rPr>
              <w:t>6</w:t>
            </w:r>
          </w:p>
        </w:tc>
        <w:tc>
          <w:tcPr>
            <w:tcW w:type="dxa" w:w="149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0.357</w:t>
            </w:r>
          </w:p>
        </w:tc>
        <w:tc>
          <w:tcPr>
            <w:tcW w:type="dxa" w:w="1444"/>
          </w:tcPr>
          <w:p>
            <w:pPr>
              <w:spacing w:after="0"/>
              <w:jc w:val="left"/>
            </w:pPr>
            <w:r>
              <w:rPr>
                <w:sz w:val="16"/>
              </w:rPr>
              <w:t>event-days per year</w:t>
            </w:r>
          </w:p>
        </w:tc>
        <w:tc>
          <w:tcPr>
            <w:tcW w:type="dxa" w:w="1573"/>
          </w:tcPr>
          <w:p>
            <w:pPr>
              <w:spacing w:after="0"/>
              <w:jc w:val="left"/>
            </w:pPr>
            <w:r>
              <w:rPr>
                <w:sz w:val="16"/>
              </w:rPr>
              <w:t>about 0.357 days per year</w:t>
            </w:r>
          </w:p>
        </w:tc>
        <w:tc>
          <w:tcPr>
            <w:tcW w:type="dxa" w:w="1037"/>
          </w:tcPr>
          <w:p>
            <w:pPr>
              <w:spacing w:after="0"/>
              <w:jc w:val="left"/>
            </w:pPr>
            <w:r>
              <w:rPr>
                <w:sz w:val="16"/>
              </w:rPr>
              <w:t>Likely</w:t>
            </w:r>
          </w:p>
        </w:tc>
        <w:tc>
          <w:tcPr>
            <w:tcW w:type="dxa" w:w="1752"/>
          </w:tcPr>
          <w:p>
            <w:pPr>
              <w:spacing w:after="0"/>
              <w:jc w:val="left"/>
            </w:pPr>
            <w:r>
              <w:rPr>
                <w:sz w:val="16"/>
              </w:rPr>
              <w:t>event-days in 11 of 30 years, 1996 to 2025 (36.7%)</w:t>
            </w:r>
          </w:p>
        </w:tc>
        <w:tc>
          <w:tcPr>
            <w:tcW w:type="dxa" w:w="1519"/>
          </w:tcPr>
          <w:p>
            <w:pPr>
              <w:spacing w:after="0"/>
              <w:jc w:val="right"/>
            </w:pPr>
            <w:r>
              <w:rPr>
                <w:sz w:val="16"/>
              </w:rPr>
              <w:t>10</w:t>
            </w:r>
          </w:p>
        </w:tc>
        <w:tc>
          <w:tcPr>
            <w:tcW w:type="dxa" w:w="149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0.0249</w:t>
            </w:r>
          </w:p>
        </w:tc>
        <w:tc>
          <w:tcPr>
            <w:tcW w:type="dxa" w:w="1444"/>
          </w:tcPr>
          <w:p>
            <w:pPr>
              <w:spacing w:after="0"/>
              <w:jc w:val="left"/>
            </w:pPr>
            <w:r>
              <w:rPr>
                <w:sz w:val="16"/>
              </w:rPr>
              <w:t>events per year (modeled)</w:t>
            </w:r>
          </w:p>
        </w:tc>
        <w:tc>
          <w:tcPr>
            <w:tcW w:type="dxa" w:w="1573"/>
          </w:tcPr>
          <w:p>
            <w:pPr>
              <w:spacing w:after="0"/>
              <w:jc w:val="left"/>
            </w:pPr>
            <w:r>
              <w:rPr>
                <w:sz w:val="16"/>
              </w:rPr>
              <w:t>about 1 in 40 years</w:t>
            </w:r>
          </w:p>
        </w:tc>
        <w:tc>
          <w:tcPr>
            <w:tcW w:type="dxa" w:w="1037"/>
          </w:tcPr>
          <w:p>
            <w:pPr>
              <w:spacing w:after="0"/>
              <w:jc w:val="left"/>
            </w:pPr>
            <w:r>
              <w:rPr>
                <w:sz w:val="16"/>
              </w:rPr>
              <w:t>Possible</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35.7</w:t>
            </w:r>
          </w:p>
        </w:tc>
        <w:tc>
          <w:tcPr>
            <w:tcW w:type="dxa" w:w="1444"/>
          </w:tcPr>
          <w:p>
            <w:pPr>
              <w:spacing w:after="0"/>
              <w:jc w:val="left"/>
            </w:pPr>
            <w:r>
              <w:rPr>
                <w:sz w:val="16"/>
              </w:rPr>
              <w:t>days per year with a strike</w:t>
            </w:r>
          </w:p>
        </w:tc>
        <w:tc>
          <w:tcPr>
            <w:tcW w:type="dxa" w:w="1573"/>
          </w:tcPr>
          <w:p>
            <w:pPr>
              <w:spacing w:after="0"/>
              <w:jc w:val="left"/>
            </w:pPr>
            <w:r>
              <w:rPr>
                <w:sz w:val="16"/>
              </w:rPr>
              <w:t>about 35.7 days per year</w:t>
            </w:r>
          </w:p>
        </w:tc>
        <w:tc>
          <w:tcPr>
            <w:tcW w:type="dxa" w:w="1037"/>
          </w:tcPr>
          <w:p>
            <w:pPr>
              <w:spacing w:after="0"/>
              <w:jc w:val="left"/>
            </w:pPr>
            <w:r>
              <w:rPr>
                <w:sz w:val="16"/>
              </w:rPr>
              <w:t>Highly 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0.598</w:t>
            </w:r>
          </w:p>
        </w:tc>
        <w:tc>
          <w:tcPr>
            <w:tcW w:type="dxa" w:w="1444"/>
          </w:tcPr>
          <w:p>
            <w:pPr>
              <w:spacing w:after="0"/>
              <w:jc w:val="left"/>
            </w:pPr>
            <w:r>
              <w:rPr>
                <w:sz w:val="16"/>
              </w:rPr>
              <w:t>events per year</w:t>
            </w:r>
          </w:p>
        </w:tc>
        <w:tc>
          <w:tcPr>
            <w:tcW w:type="dxa" w:w="1573"/>
          </w:tcPr>
          <w:p>
            <w:pPr>
              <w:spacing w:after="0"/>
              <w:jc w:val="left"/>
            </w:pPr>
            <w:r>
              <w:rPr>
                <w:sz w:val="16"/>
              </w:rPr>
              <w:t>about 0.6 per year</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11</w:t>
            </w:r>
          </w:p>
        </w:tc>
        <w:tc>
          <w:tcPr>
            <w:tcW w:type="dxa" w:w="149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0.278</w:t>
            </w:r>
          </w:p>
        </w:tc>
        <w:tc>
          <w:tcPr>
            <w:tcW w:type="dxa" w:w="1444"/>
          </w:tcPr>
          <w:p>
            <w:pPr>
              <w:spacing w:after="0"/>
              <w:jc w:val="left"/>
            </w:pPr>
            <w:r>
              <w:rPr>
                <w:sz w:val="16"/>
              </w:rPr>
              <w:t>events per year</w:t>
            </w:r>
          </w:p>
        </w:tc>
        <w:tc>
          <w:tcPr>
            <w:tcW w:type="dxa" w:w="1573"/>
          </w:tcPr>
          <w:p>
            <w:pPr>
              <w:spacing w:after="0"/>
              <w:jc w:val="left"/>
            </w:pPr>
            <w:r>
              <w:rPr>
                <w:sz w:val="16"/>
              </w:rPr>
              <w:t>about 1 in 4 years</w:t>
            </w:r>
          </w:p>
        </w:tc>
        <w:tc>
          <w:tcPr>
            <w:tcW w:type="dxa" w:w="1037"/>
          </w:tcPr>
          <w:p>
            <w:pPr>
              <w:spacing w:after="0"/>
              <w:jc w:val="left"/>
            </w:pPr>
            <w:r>
              <w:rPr>
                <w:sz w:val="16"/>
              </w:rPr>
              <w:t>Likely</w:t>
            </w:r>
          </w:p>
        </w:tc>
        <w:tc>
          <w:tcPr>
            <w:tcW w:type="dxa" w:w="1752"/>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4"/>
          </w:tcPr>
          <w:p>
            <w:pPr>
              <w:spacing w:after="0"/>
              <w:jc w:val="left"/>
            </w:pPr>
            <w:r>
              <w:rPr>
                <w:sz w:val="16"/>
              </w:rPr>
              <w:t>annual probability at the most exposed location (used in place of a county value)</w:t>
            </w:r>
          </w:p>
        </w:tc>
        <w:tc>
          <w:tcPr>
            <w:tcW w:type="dxa" w:w="1573"/>
          </w:tcPr>
          <w:p>
            <w:pPr>
              <w:spacing w:after="0"/>
              <w:jc w:val="left"/>
            </w:pPr>
          </w:p>
        </w:tc>
        <w:tc>
          <w:tcPr>
            <w:tcW w:type="dxa" w:w="1037"/>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4"/>
          </w:tcPr>
          <w:p>
            <w:pPr>
              <w:spacing w:after="0"/>
              <w:jc w:val="left"/>
            </w:pPr>
            <w:r>
              <w:rPr>
                <w:sz w:val="16"/>
              </w:rPr>
              <w:t>annual probability</w:t>
            </w:r>
          </w:p>
        </w:tc>
        <w:tc>
          <w:tcPr>
            <w:tcW w:type="dxa" w:w="1573"/>
          </w:tcPr>
          <w:p>
            <w:pPr>
              <w:spacing w:after="0"/>
              <w:jc w:val="left"/>
            </w:pPr>
          </w:p>
        </w:tc>
        <w:tc>
          <w:tcPr>
            <w:tcW w:type="dxa" w:w="1037"/>
          </w:tcPr>
          <w:p>
            <w:pPr>
              <w:spacing w:after="0"/>
              <w:jc w:val="left"/>
            </w:pPr>
          </w:p>
        </w:tc>
        <w:tc>
          <w:tcPr>
            <w:tcW w:type="dxa" w:w="1752"/>
          </w:tcPr>
          <w:p>
            <w:pPr>
              <w:spacing w:after="0"/>
              <w:jc w:val="left"/>
            </w:pP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0.000357</w:t>
            </w:r>
          </w:p>
        </w:tc>
        <w:tc>
          <w:tcPr>
            <w:tcW w:type="dxa" w:w="1444"/>
          </w:tcPr>
          <w:p>
            <w:pPr>
              <w:spacing w:after="0"/>
              <w:jc w:val="left"/>
            </w:pPr>
            <w:r>
              <w:rPr>
                <w:sz w:val="16"/>
              </w:rPr>
              <w:t>annual probability at a location</w:t>
            </w:r>
          </w:p>
        </w:tc>
        <w:tc>
          <w:tcPr>
            <w:tcW w:type="dxa" w:w="1573"/>
          </w:tcPr>
          <w:p>
            <w:pPr>
              <w:spacing w:after="0"/>
              <w:jc w:val="left"/>
            </w:pPr>
            <w:r>
              <w:rPr>
                <w:sz w:val="16"/>
              </w:rPr>
              <w:t>chance a given location in the county burns in a year: 0.0357%</w:t>
            </w:r>
          </w:p>
        </w:tc>
        <w:tc>
          <w:tcPr>
            <w:tcW w:type="dxa" w:w="1037"/>
          </w:tcPr>
          <w:p>
            <w:pPr>
              <w:spacing w:after="0"/>
              <w:jc w:val="left"/>
            </w:pPr>
          </w:p>
        </w:tc>
        <w:tc>
          <w:tcPr>
            <w:tcW w:type="dxa" w:w="1752"/>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4.01</w:t>
            </w:r>
          </w:p>
        </w:tc>
        <w:tc>
          <w:tcPr>
            <w:tcW w:type="dxa" w:w="1444"/>
          </w:tcPr>
          <w:p>
            <w:pPr>
              <w:spacing w:after="0"/>
              <w:jc w:val="left"/>
            </w:pPr>
            <w:r>
              <w:rPr>
                <w:sz w:val="16"/>
              </w:rPr>
              <w:t>event-days per year</w:t>
            </w:r>
          </w:p>
        </w:tc>
        <w:tc>
          <w:tcPr>
            <w:tcW w:type="dxa" w:w="1573"/>
          </w:tcPr>
          <w:p>
            <w:pPr>
              <w:spacing w:after="0"/>
              <w:jc w:val="left"/>
            </w:pPr>
            <w:r>
              <w:rPr>
                <w:sz w:val="16"/>
              </w:rPr>
              <w:t>about 4.01 days per year</w:t>
            </w:r>
          </w:p>
        </w:tc>
        <w:tc>
          <w:tcPr>
            <w:tcW w:type="dxa" w:w="1037"/>
          </w:tcPr>
          <w:p>
            <w:pPr>
              <w:spacing w:after="0"/>
              <w:jc w:val="left"/>
            </w:pPr>
            <w:r>
              <w:rPr>
                <w:sz w:val="16"/>
              </w:rPr>
              <w:t>Likely</w:t>
            </w:r>
          </w:p>
        </w:tc>
        <w:tc>
          <w:tcPr>
            <w:tcW w:type="dxa" w:w="1752"/>
          </w:tcPr>
          <w:p>
            <w:pPr>
              <w:spacing w:after="0"/>
              <w:jc w:val="left"/>
            </w:pPr>
            <w:r>
              <w:rPr>
                <w:sz w:val="16"/>
              </w:rPr>
              <w:t>event-days in 22 of 30 years, 1996 to 2025 (73.3%)</w:t>
            </w:r>
          </w:p>
        </w:tc>
        <w:tc>
          <w:tcPr>
            <w:tcW w:type="dxa" w:w="1519"/>
          </w:tcPr>
          <w:p>
            <w:pPr>
              <w:spacing w:after="0"/>
              <w:jc w:val="right"/>
            </w:pPr>
            <w:r>
              <w:rPr>
                <w:sz w:val="16"/>
              </w:rPr>
              <w:t>76.1</w:t>
            </w:r>
          </w:p>
        </w:tc>
        <w:tc>
          <w:tcPr>
            <w:tcW w:type="dxa" w:w="149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4 of 4</w:t>
            </w:r>
          </w:p>
        </w:tc>
        <w:tc>
          <w:tcPr>
            <w:tcW w:type="dxa" w:w="934"/>
          </w:tcPr>
          <w:p>
            <w:pPr>
              <w:spacing w:after="0"/>
              <w:jc w:val="right"/>
            </w:pPr>
            <w:r>
              <w:rPr>
                <w:sz w:val="16"/>
              </w:rPr>
              <w:t>92.3</w:t>
            </w:r>
          </w:p>
        </w:tc>
        <w:tc>
          <w:tcPr>
            <w:tcW w:type="dxa" w:w="710"/>
          </w:tcPr>
          <w:p>
            <w:pPr>
              <w:spacing w:after="0"/>
              <w:jc w:val="right"/>
            </w:pPr>
            <w:r>
              <w:rPr>
                <w:sz w:val="16"/>
              </w:rPr>
              <w:t>94.6</w:t>
            </w:r>
          </w:p>
        </w:tc>
        <w:tc>
          <w:tcPr>
            <w:tcW w:type="dxa" w:w="677"/>
          </w:tcPr>
          <w:p>
            <w:pPr>
              <w:spacing w:after="0"/>
              <w:jc w:val="right"/>
            </w:pPr>
            <w:r>
              <w:rPr>
                <w:sz w:val="16"/>
              </w:rPr>
              <w:t>95.4</w:t>
            </w:r>
          </w:p>
        </w:tc>
        <w:tc>
          <w:tcPr>
            <w:tcW w:type="dxa" w:w="2761"/>
          </w:tcPr>
          <w:p>
            <w:pPr>
              <w:spacing w:after="0"/>
              <w:jc w:val="left"/>
            </w:pPr>
            <w:r>
              <w:rPr>
                <w:sz w:val="16"/>
              </w:rPr>
              <w:t>Relatively Moderate 4</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4 of 4</w:t>
            </w:r>
          </w:p>
        </w:tc>
        <w:tc>
          <w:tcPr>
            <w:tcW w:type="dxa" w:w="934"/>
          </w:tcPr>
          <w:p>
            <w:pPr>
              <w:spacing w:after="0"/>
              <w:jc w:val="right"/>
            </w:pPr>
            <w:r>
              <w:rPr>
                <w:sz w:val="16"/>
              </w:rPr>
              <w:t>51.2</w:t>
            </w:r>
          </w:p>
        </w:tc>
        <w:tc>
          <w:tcPr>
            <w:tcW w:type="dxa" w:w="710"/>
          </w:tcPr>
          <w:p>
            <w:pPr>
              <w:spacing w:after="0"/>
              <w:jc w:val="right"/>
            </w:pPr>
            <w:r>
              <w:rPr>
                <w:sz w:val="16"/>
              </w:rPr>
              <w:t>62.6</w:t>
            </w:r>
          </w:p>
        </w:tc>
        <w:tc>
          <w:tcPr>
            <w:tcW w:type="dxa" w:w="677"/>
          </w:tcPr>
          <w:p>
            <w:pPr>
              <w:spacing w:after="0"/>
              <w:jc w:val="right"/>
            </w:pPr>
            <w:r>
              <w:rPr>
                <w:sz w:val="16"/>
              </w:rPr>
              <w:t>69.7</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4</w:t>
            </w:r>
          </w:p>
        </w:tc>
        <w:tc>
          <w:tcPr>
            <w:tcW w:type="dxa" w:w="934"/>
          </w:tcPr>
          <w:p>
            <w:pPr>
              <w:spacing w:after="0"/>
              <w:jc w:val="right"/>
            </w:pPr>
            <w:r>
              <w:rPr>
                <w:sz w:val="16"/>
              </w:rPr>
              <w:t>97.1</w:t>
            </w:r>
          </w:p>
        </w:tc>
        <w:tc>
          <w:tcPr>
            <w:tcW w:type="dxa" w:w="710"/>
          </w:tcPr>
          <w:p>
            <w:pPr>
              <w:spacing w:after="0"/>
              <w:jc w:val="right"/>
            </w:pPr>
            <w:r>
              <w:rPr>
                <w:sz w:val="16"/>
              </w:rPr>
              <w:t>97.8</w:t>
            </w:r>
          </w:p>
        </w:tc>
        <w:tc>
          <w:tcPr>
            <w:tcW w:type="dxa" w:w="677"/>
          </w:tcPr>
          <w:p>
            <w:pPr>
              <w:spacing w:after="0"/>
              <w:jc w:val="right"/>
            </w:pPr>
            <w:r>
              <w:rPr>
                <w:sz w:val="16"/>
              </w:rPr>
              <w:t>99.4</w:t>
            </w:r>
          </w:p>
        </w:tc>
        <w:tc>
          <w:tcPr>
            <w:tcW w:type="dxa" w:w="2761"/>
          </w:tcPr>
          <w:p>
            <w:pPr>
              <w:spacing w:after="0"/>
              <w:jc w:val="left"/>
            </w:pPr>
            <w:r>
              <w:rPr>
                <w:sz w:val="16"/>
              </w:rPr>
              <w:t>Relatively High 2, Relatively Moderate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4 of 4</w:t>
            </w:r>
          </w:p>
        </w:tc>
        <w:tc>
          <w:tcPr>
            <w:tcW w:type="dxa" w:w="934"/>
          </w:tcPr>
          <w:p>
            <w:pPr>
              <w:spacing w:after="0"/>
              <w:jc w:val="right"/>
            </w:pPr>
            <w:r>
              <w:rPr>
                <w:sz w:val="16"/>
              </w:rPr>
              <w:t>25.4</w:t>
            </w:r>
          </w:p>
        </w:tc>
        <w:tc>
          <w:tcPr>
            <w:tcW w:type="dxa" w:w="710"/>
          </w:tcPr>
          <w:p>
            <w:pPr>
              <w:spacing w:after="0"/>
              <w:jc w:val="right"/>
            </w:pPr>
            <w:r>
              <w:rPr>
                <w:sz w:val="16"/>
              </w:rPr>
              <w:t>43.2</w:t>
            </w:r>
          </w:p>
        </w:tc>
        <w:tc>
          <w:tcPr>
            <w:tcW w:type="dxa" w:w="677"/>
          </w:tcPr>
          <w:p>
            <w:pPr>
              <w:spacing w:after="0"/>
              <w:jc w:val="right"/>
            </w:pPr>
            <w:r>
              <w:rPr>
                <w:sz w:val="16"/>
              </w:rPr>
              <w:t>51.6</w:t>
            </w:r>
          </w:p>
        </w:tc>
        <w:tc>
          <w:tcPr>
            <w:tcW w:type="dxa" w:w="2761"/>
          </w:tcPr>
          <w:p>
            <w:pPr>
              <w:spacing w:after="0"/>
              <w:jc w:val="left"/>
            </w:pPr>
            <w:r>
              <w:rPr>
                <w:sz w:val="16"/>
              </w:rPr>
              <w:t>Relatively Low 2, Very Low 2</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4 of 4</w:t>
            </w:r>
          </w:p>
        </w:tc>
        <w:tc>
          <w:tcPr>
            <w:tcW w:type="dxa" w:w="934"/>
          </w:tcPr>
          <w:p>
            <w:pPr>
              <w:spacing w:after="0"/>
              <w:jc w:val="right"/>
            </w:pPr>
            <w:r>
              <w:rPr>
                <w:sz w:val="16"/>
              </w:rPr>
              <w:t>69.9</w:t>
            </w:r>
          </w:p>
        </w:tc>
        <w:tc>
          <w:tcPr>
            <w:tcW w:type="dxa" w:w="710"/>
          </w:tcPr>
          <w:p>
            <w:pPr>
              <w:spacing w:after="0"/>
              <w:jc w:val="right"/>
            </w:pPr>
            <w:r>
              <w:rPr>
                <w:sz w:val="16"/>
              </w:rPr>
              <w:t>75.1</w:t>
            </w:r>
          </w:p>
        </w:tc>
        <w:tc>
          <w:tcPr>
            <w:tcW w:type="dxa" w:w="677"/>
          </w:tcPr>
          <w:p>
            <w:pPr>
              <w:spacing w:after="0"/>
              <w:jc w:val="right"/>
            </w:pPr>
            <w:r>
              <w:rPr>
                <w:sz w:val="16"/>
              </w:rPr>
              <w:t>83.7</w:t>
            </w:r>
          </w:p>
        </w:tc>
        <w:tc>
          <w:tcPr>
            <w:tcW w:type="dxa" w:w="2761"/>
          </w:tcPr>
          <w:p>
            <w:pPr>
              <w:spacing w:after="0"/>
              <w:jc w:val="left"/>
            </w:pPr>
            <w:r>
              <w:rPr>
                <w:sz w:val="16"/>
              </w:rPr>
              <w:t>Relatively Moderate 4</w:t>
            </w:r>
          </w:p>
        </w:tc>
        <w:tc>
          <w:tcPr>
            <w:tcW w:type="dxa" w:w="7237"/>
          </w:tcPr>
          <w:p>
            <w:pPr>
              <w:spacing w:after="0"/>
              <w:jc w:val="left"/>
            </w:pPr>
            <w:r>
              <w:rPr>
                <w:sz w:val="16"/>
              </w:rPr>
              <w:t>National data give a county-wide or coarse (49 km grid or NWS zone) frequency for this hazard, so they cannot show members' hazard differing. Agriculture is 84%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4 of 4</w:t>
            </w:r>
          </w:p>
        </w:tc>
        <w:tc>
          <w:tcPr>
            <w:tcW w:type="dxa" w:w="934"/>
          </w:tcPr>
          <w:p>
            <w:pPr>
              <w:spacing w:after="0"/>
              <w:jc w:val="right"/>
            </w:pPr>
            <w:r>
              <w:rPr>
                <w:sz w:val="16"/>
              </w:rPr>
              <w:t>29.2</w:t>
            </w:r>
          </w:p>
        </w:tc>
        <w:tc>
          <w:tcPr>
            <w:tcW w:type="dxa" w:w="710"/>
          </w:tcPr>
          <w:p>
            <w:pPr>
              <w:spacing w:after="0"/>
              <w:jc w:val="right"/>
            </w:pPr>
            <w:r>
              <w:rPr>
                <w:sz w:val="16"/>
              </w:rPr>
              <w:t>46.4</w:t>
            </w:r>
          </w:p>
        </w:tc>
        <w:tc>
          <w:tcPr>
            <w:tcW w:type="dxa" w:w="677"/>
          </w:tcPr>
          <w:p>
            <w:pPr>
              <w:spacing w:after="0"/>
              <w:jc w:val="right"/>
            </w:pPr>
            <w:r>
              <w:rPr>
                <w:sz w:val="16"/>
              </w:rPr>
              <w:t>59.1</w:t>
            </w:r>
          </w:p>
        </w:tc>
        <w:tc>
          <w:tcPr>
            <w:tcW w:type="dxa" w:w="2761"/>
          </w:tcPr>
          <w:p>
            <w:pPr>
              <w:spacing w:after="0"/>
              <w:jc w:val="left"/>
            </w:pPr>
            <w:r>
              <w:rPr>
                <w:sz w:val="16"/>
              </w:rPr>
              <w:t>Relatively Moderate 1, Relatively Low 3</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4 of 4</w:t>
            </w:r>
          </w:p>
        </w:tc>
        <w:tc>
          <w:tcPr>
            <w:tcW w:type="dxa" w:w="934"/>
          </w:tcPr>
          <w:p>
            <w:pPr>
              <w:spacing w:after="0"/>
              <w:jc w:val="right"/>
            </w:pPr>
            <w:r>
              <w:rPr>
                <w:sz w:val="16"/>
              </w:rPr>
              <w:t>94.4</w:t>
            </w:r>
          </w:p>
        </w:tc>
        <w:tc>
          <w:tcPr>
            <w:tcW w:type="dxa" w:w="710"/>
          </w:tcPr>
          <w:p>
            <w:pPr>
              <w:spacing w:after="0"/>
              <w:jc w:val="right"/>
            </w:pPr>
            <w:r>
              <w:rPr>
                <w:sz w:val="16"/>
              </w:rPr>
              <w:t>97.1</w:t>
            </w:r>
          </w:p>
        </w:tc>
        <w:tc>
          <w:tcPr>
            <w:tcW w:type="dxa" w:w="677"/>
          </w:tcPr>
          <w:p>
            <w:pPr>
              <w:spacing w:after="0"/>
              <w:jc w:val="right"/>
            </w:pPr>
            <w:r>
              <w:rPr>
                <w:sz w:val="16"/>
              </w:rPr>
              <w:t>97.8</w:t>
            </w:r>
          </w:p>
        </w:tc>
        <w:tc>
          <w:tcPr>
            <w:tcW w:type="dxa" w:w="2761"/>
          </w:tcPr>
          <w:p>
            <w:pPr>
              <w:spacing w:after="0"/>
              <w:jc w:val="left"/>
            </w:pPr>
            <w:r>
              <w:rPr>
                <w:sz w:val="16"/>
              </w:rPr>
              <w:t>Very High 2, Relatively High 2</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4 of 4</w:t>
            </w:r>
          </w:p>
        </w:tc>
        <w:tc>
          <w:tcPr>
            <w:tcW w:type="dxa" w:w="934"/>
          </w:tcPr>
          <w:p>
            <w:pPr>
              <w:spacing w:after="0"/>
              <w:jc w:val="right"/>
            </w:pPr>
            <w:r>
              <w:rPr>
                <w:sz w:val="16"/>
              </w:rPr>
              <w:t>49.3</w:t>
            </w:r>
          </w:p>
        </w:tc>
        <w:tc>
          <w:tcPr>
            <w:tcW w:type="dxa" w:w="710"/>
          </w:tcPr>
          <w:p>
            <w:pPr>
              <w:spacing w:after="0"/>
              <w:jc w:val="right"/>
            </w:pPr>
            <w:r>
              <w:rPr>
                <w:sz w:val="16"/>
              </w:rPr>
              <w:t>56.9</w:t>
            </w:r>
          </w:p>
        </w:tc>
        <w:tc>
          <w:tcPr>
            <w:tcW w:type="dxa" w:w="677"/>
          </w:tcPr>
          <w:p>
            <w:pPr>
              <w:spacing w:after="0"/>
              <w:jc w:val="right"/>
            </w:pPr>
            <w:r>
              <w:rPr>
                <w:sz w:val="16"/>
              </w:rPr>
              <w:t>61.0</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4 of 4</w:t>
            </w:r>
          </w:p>
        </w:tc>
        <w:tc>
          <w:tcPr>
            <w:tcW w:type="dxa" w:w="934"/>
          </w:tcPr>
          <w:p>
            <w:pPr>
              <w:spacing w:after="0"/>
              <w:jc w:val="right"/>
            </w:pPr>
            <w:r>
              <w:rPr>
                <w:sz w:val="16"/>
              </w:rPr>
              <w:t>8.6</w:t>
            </w:r>
          </w:p>
        </w:tc>
        <w:tc>
          <w:tcPr>
            <w:tcW w:type="dxa" w:w="710"/>
          </w:tcPr>
          <w:p>
            <w:pPr>
              <w:spacing w:after="0"/>
              <w:jc w:val="right"/>
            </w:pPr>
            <w:r>
              <w:rPr>
                <w:sz w:val="16"/>
              </w:rPr>
              <w:t>30.0</w:t>
            </w:r>
          </w:p>
        </w:tc>
        <w:tc>
          <w:tcPr>
            <w:tcW w:type="dxa" w:w="677"/>
          </w:tcPr>
          <w:p>
            <w:pPr>
              <w:spacing w:after="0"/>
              <w:jc w:val="right"/>
            </w:pPr>
            <w:r>
              <w:rPr>
                <w:sz w:val="16"/>
              </w:rPr>
              <w:t>38.0</w:t>
            </w:r>
          </w:p>
        </w:tc>
        <w:tc>
          <w:tcPr>
            <w:tcW w:type="dxa" w:w="2761"/>
          </w:tcPr>
          <w:p>
            <w:pPr>
              <w:spacing w:after="0"/>
              <w:jc w:val="left"/>
            </w:pPr>
            <w:r>
              <w:rPr>
                <w:sz w:val="16"/>
              </w:rPr>
              <w:t>Relatively Low 3, Very Low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4 of 4</w:t>
            </w:r>
          </w:p>
        </w:tc>
        <w:tc>
          <w:tcPr>
            <w:tcW w:type="dxa" w:w="934"/>
          </w:tcPr>
          <w:p>
            <w:pPr>
              <w:spacing w:after="0"/>
              <w:jc w:val="right"/>
            </w:pPr>
            <w:r>
              <w:rPr>
                <w:sz w:val="16"/>
              </w:rPr>
              <w:t>35.8</w:t>
            </w:r>
          </w:p>
        </w:tc>
        <w:tc>
          <w:tcPr>
            <w:tcW w:type="dxa" w:w="710"/>
          </w:tcPr>
          <w:p>
            <w:pPr>
              <w:spacing w:after="0"/>
              <w:jc w:val="right"/>
            </w:pPr>
            <w:r>
              <w:rPr>
                <w:sz w:val="16"/>
              </w:rPr>
              <w:t>50.4</w:t>
            </w:r>
          </w:p>
        </w:tc>
        <w:tc>
          <w:tcPr>
            <w:tcW w:type="dxa" w:w="677"/>
          </w:tcPr>
          <w:p>
            <w:pPr>
              <w:spacing w:after="0"/>
              <w:jc w:val="right"/>
            </w:pPr>
            <w:r>
              <w:rPr>
                <w:sz w:val="16"/>
              </w:rPr>
              <w:t>55.5</w:t>
            </w:r>
          </w:p>
        </w:tc>
        <w:tc>
          <w:tcPr>
            <w:tcW w:type="dxa" w:w="2761"/>
          </w:tcPr>
          <w:p>
            <w:pPr>
              <w:spacing w:after="0"/>
              <w:jc w:val="left"/>
            </w:pPr>
            <w:r>
              <w:rPr>
                <w:sz w:val="16"/>
              </w:rPr>
              <w:t>Very Low 4</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4 of 4</w:t>
            </w:r>
          </w:p>
        </w:tc>
        <w:tc>
          <w:tcPr>
            <w:tcW w:type="dxa" w:w="934"/>
          </w:tcPr>
          <w:p>
            <w:pPr>
              <w:spacing w:after="0"/>
              <w:jc w:val="right"/>
            </w:pPr>
            <w:r>
              <w:rPr>
                <w:sz w:val="16"/>
              </w:rPr>
              <w:t>33.4</w:t>
            </w:r>
          </w:p>
        </w:tc>
        <w:tc>
          <w:tcPr>
            <w:tcW w:type="dxa" w:w="710"/>
          </w:tcPr>
          <w:p>
            <w:pPr>
              <w:spacing w:after="0"/>
              <w:jc w:val="right"/>
            </w:pPr>
            <w:r>
              <w:rPr>
                <w:sz w:val="16"/>
              </w:rPr>
              <w:t>48.2</w:t>
            </w:r>
          </w:p>
        </w:tc>
        <w:tc>
          <w:tcPr>
            <w:tcW w:type="dxa" w:w="677"/>
          </w:tcPr>
          <w:p>
            <w:pPr>
              <w:spacing w:after="0"/>
              <w:jc w:val="right"/>
            </w:pPr>
            <w:r>
              <w:rPr>
                <w:sz w:val="16"/>
              </w:rPr>
              <w:t>57.2</w:t>
            </w:r>
          </w:p>
        </w:tc>
        <w:tc>
          <w:tcPr>
            <w:tcW w:type="dxa" w:w="2761"/>
          </w:tcPr>
          <w:p>
            <w:pPr>
              <w:spacing w:after="0"/>
              <w:jc w:val="left"/>
            </w:pPr>
            <w:r>
              <w:rPr>
                <w:sz w:val="16"/>
              </w:rPr>
              <w:t>Relatively Moderate 2,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4 of 4</w:t>
            </w:r>
          </w:p>
        </w:tc>
        <w:tc>
          <w:tcPr>
            <w:tcW w:type="dxa" w:w="934"/>
          </w:tcPr>
          <w:p>
            <w:pPr>
              <w:spacing w:after="0"/>
              <w:jc w:val="right"/>
            </w:pPr>
            <w:r>
              <w:rPr>
                <w:sz w:val="16"/>
              </w:rPr>
              <w:t>98.3</w:t>
            </w:r>
          </w:p>
        </w:tc>
        <w:tc>
          <w:tcPr>
            <w:tcW w:type="dxa" w:w="710"/>
          </w:tcPr>
          <w:p>
            <w:pPr>
              <w:spacing w:after="0"/>
              <w:jc w:val="right"/>
            </w:pPr>
            <w:r>
              <w:rPr>
                <w:sz w:val="16"/>
              </w:rPr>
              <w:t>99.6</w:t>
            </w:r>
          </w:p>
        </w:tc>
        <w:tc>
          <w:tcPr>
            <w:tcW w:type="dxa" w:w="677"/>
          </w:tcPr>
          <w:p>
            <w:pPr>
              <w:spacing w:after="0"/>
              <w:jc w:val="right"/>
            </w:pPr>
            <w:r>
              <w:rPr>
                <w:sz w:val="16"/>
              </w:rPr>
              <w:t>99.8</w:t>
            </w:r>
          </w:p>
        </w:tc>
        <w:tc>
          <w:tcPr>
            <w:tcW w:type="dxa" w:w="2761"/>
          </w:tcPr>
          <w:p>
            <w:pPr>
              <w:spacing w:after="0"/>
              <w:jc w:val="left"/>
            </w:pPr>
            <w:r>
              <w:rPr>
                <w:sz w:val="16"/>
              </w:rPr>
              <w:t>Very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4 of 4</w:t>
            </w:r>
          </w:p>
        </w:tc>
        <w:tc>
          <w:tcPr>
            <w:tcW w:type="dxa" w:w="934"/>
          </w:tcPr>
          <w:p>
            <w:pPr>
              <w:spacing w:after="0"/>
              <w:jc w:val="right"/>
            </w:pPr>
            <w:r>
              <w:rPr>
                <w:sz w:val="16"/>
              </w:rPr>
              <w:t>42.8</w:t>
            </w:r>
          </w:p>
        </w:tc>
        <w:tc>
          <w:tcPr>
            <w:tcW w:type="dxa" w:w="710"/>
          </w:tcPr>
          <w:p>
            <w:pPr>
              <w:spacing w:after="0"/>
              <w:jc w:val="right"/>
            </w:pPr>
            <w:r>
              <w:rPr>
                <w:sz w:val="16"/>
              </w:rPr>
              <w:t>51.7</w:t>
            </w:r>
          </w:p>
        </w:tc>
        <w:tc>
          <w:tcPr>
            <w:tcW w:type="dxa" w:w="677"/>
          </w:tcPr>
          <w:p>
            <w:pPr>
              <w:spacing w:after="0"/>
              <w:jc w:val="right"/>
            </w:pPr>
            <w:r>
              <w:rPr>
                <w:sz w:val="16"/>
              </w:rPr>
              <w:t>57.4</w:t>
            </w:r>
          </w:p>
        </w:tc>
        <w:tc>
          <w:tcPr>
            <w:tcW w:type="dxa" w:w="2761"/>
          </w:tcPr>
          <w:p>
            <w:pPr>
              <w:spacing w:after="0"/>
              <w:jc w:val="left"/>
            </w:pPr>
            <w:r>
              <w:rPr>
                <w:sz w:val="16"/>
              </w:rPr>
              <w:t>Relatively Moderate 2, Relatively Low 2</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Insufficient Data 4</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4</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4</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4 of 4</w:t>
            </w:r>
          </w:p>
        </w:tc>
        <w:tc>
          <w:tcPr>
            <w:tcW w:type="dxa" w:w="934"/>
          </w:tcPr>
          <w:p>
            <w:pPr>
              <w:spacing w:after="0"/>
              <w:jc w:val="right"/>
            </w:pPr>
            <w:r>
              <w:rPr>
                <w:sz w:val="16"/>
              </w:rPr>
              <w:t>72.1</w:t>
            </w:r>
          </w:p>
        </w:tc>
        <w:tc>
          <w:tcPr>
            <w:tcW w:type="dxa" w:w="710"/>
          </w:tcPr>
          <w:p>
            <w:pPr>
              <w:spacing w:after="0"/>
              <w:jc w:val="right"/>
            </w:pPr>
            <w:r>
              <w:rPr>
                <w:sz w:val="16"/>
              </w:rPr>
              <w:t>75.6</w:t>
            </w:r>
          </w:p>
        </w:tc>
        <w:tc>
          <w:tcPr>
            <w:tcW w:type="dxa" w:w="677"/>
          </w:tcPr>
          <w:p>
            <w:pPr>
              <w:spacing w:after="0"/>
              <w:jc w:val="right"/>
            </w:pPr>
            <w:r>
              <w:rPr>
                <w:sz w:val="16"/>
              </w:rPr>
              <w:t>79.6</w:t>
            </w:r>
          </w:p>
        </w:tc>
        <w:tc>
          <w:tcPr>
            <w:tcW w:type="dxa" w:w="2761"/>
          </w:tcPr>
          <w:p>
            <w:pPr>
              <w:spacing w:after="0"/>
              <w:jc w:val="left"/>
            </w:pPr>
            <w:r>
              <w:rPr>
                <w:sz w:val="16"/>
              </w:rPr>
              <w:t>Relatively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4 of 4</w:t>
            </w:r>
          </w:p>
        </w:tc>
        <w:tc>
          <w:tcPr>
            <w:tcW w:type="dxa" w:w="934"/>
          </w:tcPr>
          <w:p>
            <w:pPr>
              <w:spacing w:after="0"/>
              <w:jc w:val="right"/>
            </w:pPr>
            <w:r>
              <w:rPr>
                <w:sz w:val="16"/>
              </w:rPr>
              <w:t>25.9</w:t>
            </w:r>
          </w:p>
        </w:tc>
        <w:tc>
          <w:tcPr>
            <w:tcW w:type="dxa" w:w="710"/>
          </w:tcPr>
          <w:p>
            <w:pPr>
              <w:spacing w:after="0"/>
              <w:jc w:val="right"/>
            </w:pPr>
            <w:r>
              <w:rPr>
                <w:sz w:val="16"/>
              </w:rPr>
              <w:t>32.7</w:t>
            </w:r>
          </w:p>
        </w:tc>
        <w:tc>
          <w:tcPr>
            <w:tcW w:type="dxa" w:w="677"/>
          </w:tcPr>
          <w:p>
            <w:pPr>
              <w:spacing w:after="0"/>
              <w:jc w:val="right"/>
            </w:pPr>
            <w:r>
              <w:rPr>
                <w:sz w:val="16"/>
              </w:rPr>
              <w:t>38.1</w:t>
            </w:r>
          </w:p>
        </w:tc>
        <w:tc>
          <w:tcPr>
            <w:tcW w:type="dxa" w:w="2761"/>
          </w:tcPr>
          <w:p>
            <w:pPr>
              <w:spacing w:after="0"/>
              <w:jc w:val="left"/>
            </w:pPr>
            <w:r>
              <w:rPr>
                <w:sz w:val="16"/>
              </w:rPr>
              <w:t>Relatively Low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29"/>
        <w:gridCol w:w="884"/>
        <w:gridCol w:w="3438"/>
        <w:gridCol w:w="2742"/>
        <w:gridCol w:w="1929"/>
        <w:gridCol w:w="2347"/>
        <w:gridCol w:w="843"/>
      </w:tblGrid>
      <w:tr>
        <w:trPr>
          <w:cantSplit/>
          <w:tblHeader/>
        </w:trPr>
        <w:tc>
          <w:tcPr>
            <w:tcW w:type="dxa" w:w="1929"/>
            <w:shd w:val="clear" w:color="auto" w:fill="E8E8E8"/>
          </w:tcPr>
          <w:p>
            <w:pPr>
              <w:spacing w:after="0"/>
              <w:jc w:val="left"/>
            </w:pPr>
            <w:r>
              <w:rPr>
                <w:b/>
                <w:sz w:val="16"/>
              </w:rPr>
              <w:t>Member</w:t>
            </w:r>
          </w:p>
        </w:tc>
        <w:tc>
          <w:tcPr>
            <w:tcW w:type="dxa" w:w="884"/>
            <w:shd w:val="clear" w:color="auto" w:fill="E8E8E8"/>
          </w:tcPr>
          <w:p>
            <w:pPr>
              <w:spacing w:after="0"/>
              <w:jc w:val="left"/>
            </w:pPr>
            <w:r>
              <w:rPr>
                <w:b/>
                <w:sz w:val="16"/>
              </w:rPr>
              <w:t>Type</w:t>
            </w:r>
          </w:p>
        </w:tc>
        <w:tc>
          <w:tcPr>
            <w:tcW w:type="dxa" w:w="3438"/>
            <w:shd w:val="clear" w:color="auto" w:fill="E8E8E8"/>
          </w:tcPr>
          <w:p>
            <w:pPr>
              <w:spacing w:after="0"/>
              <w:jc w:val="left"/>
            </w:pPr>
            <w:r>
              <w:rPr>
                <w:b/>
                <w:sz w:val="16"/>
              </w:rPr>
              <w:t>Plan status</w:t>
            </w:r>
          </w:p>
        </w:tc>
        <w:tc>
          <w:tcPr>
            <w:tcW w:type="dxa" w:w="27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4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3"/>
            <w:shd w:val="clear" w:color="auto" w:fill="E8E8E8"/>
          </w:tcPr>
          <w:p>
            <w:pPr>
              <w:spacing w:after="0"/>
              <w:jc w:val="left"/>
            </w:pPr>
            <w:r>
              <w:rPr>
                <w:b/>
                <w:sz w:val="16"/>
              </w:rPr>
              <w:t>Notes</w:t>
            </w:r>
          </w:p>
        </w:tc>
      </w:tr>
      <w:tr>
        <w:trPr>
          <w:cantSplit/>
        </w:trPr>
        <w:tc>
          <w:tcPr>
            <w:tcW w:type="dxa" w:w="1929"/>
          </w:tcPr>
          <w:p>
            <w:pPr>
              <w:spacing w:after="0"/>
              <w:jc w:val="left"/>
            </w:pPr>
            <w:r>
              <w:rPr>
                <w:sz w:val="16"/>
              </w:rPr>
              <w:t>Northampton County</w:t>
            </w:r>
          </w:p>
        </w:tc>
        <w:tc>
          <w:tcPr>
            <w:tcW w:type="dxa" w:w="884"/>
          </w:tcPr>
          <w:p>
            <w:pPr>
              <w:spacing w:after="0"/>
              <w:jc w:val="left"/>
            </w:pPr>
            <w:r>
              <w:rPr>
                <w:sz w:val="16"/>
              </w:rPr>
              <w:t>County</w:t>
            </w:r>
          </w:p>
        </w:tc>
        <w:tc>
          <w:tcPr>
            <w:tcW w:type="dxa" w:w="3438"/>
          </w:tcPr>
          <w:p>
            <w:pPr>
              <w:spacing w:after="0"/>
              <w:jc w:val="left"/>
            </w:pPr>
            <w:r>
              <w:rPr>
                <w:sz w:val="16"/>
              </w:rPr>
              <w:t>Approved, expires 2027-04-25</w:t>
            </w:r>
          </w:p>
        </w:tc>
        <w:tc>
          <w:tcPr>
            <w:tcW w:type="dxa" w:w="2742"/>
          </w:tcPr>
          <w:p>
            <w:pPr>
              <w:spacing w:after="0"/>
              <w:jc w:val="right"/>
            </w:pPr>
            <w:r>
              <w:rPr>
                <w:sz w:val="16"/>
              </w:rPr>
              <w:t>FMA RL 0, SRL 1; any 9</w:t>
            </w:r>
          </w:p>
        </w:tc>
        <w:tc>
          <w:tcPr>
            <w:tcW w:type="dxa" w:w="1929"/>
          </w:tcPr>
          <w:p>
            <w:pPr>
              <w:spacing w:after="0"/>
              <w:jc w:val="right"/>
            </w:pPr>
            <w:r>
              <w:rPr>
                <w:sz w:val="16"/>
              </w:rPr>
              <w:t>$112,588.73</w:t>
            </w:r>
          </w:p>
        </w:tc>
        <w:tc>
          <w:tcPr>
            <w:tcW w:type="dxa" w:w="2347"/>
          </w:tcPr>
          <w:p>
            <w:pPr>
              <w:spacing w:after="0"/>
              <w:jc w:val="right"/>
            </w:pPr>
            <w:r>
              <w:rPr>
                <w:sz w:val="16"/>
              </w:rPr>
              <w:t>0; 0</w:t>
            </w:r>
          </w:p>
        </w:tc>
        <w:tc>
          <w:tcPr>
            <w:tcW w:type="dxa" w:w="843"/>
          </w:tcPr>
          <w:p>
            <w:pPr>
              <w:spacing w:after="0"/>
              <w:jc w:val="left"/>
            </w:pPr>
          </w:p>
        </w:tc>
      </w:tr>
      <w:tr>
        <w:trPr>
          <w:cantSplit/>
        </w:trPr>
        <w:tc>
          <w:tcPr>
            <w:tcW w:type="dxa" w:w="1929"/>
          </w:tcPr>
          <w:p>
            <w:pPr>
              <w:spacing w:after="0"/>
              <w:jc w:val="left"/>
            </w:pPr>
            <w:r>
              <w:rPr>
                <w:sz w:val="16"/>
              </w:rPr>
              <w:t>Cape Charles town</w:t>
            </w:r>
          </w:p>
        </w:tc>
        <w:tc>
          <w:tcPr>
            <w:tcW w:type="dxa" w:w="884"/>
          </w:tcPr>
          <w:p>
            <w:pPr>
              <w:spacing w:after="0"/>
              <w:jc w:val="left"/>
            </w:pPr>
            <w:r>
              <w:rPr>
                <w:sz w:val="16"/>
              </w:rPr>
              <w:t>Town</w:t>
            </w:r>
          </w:p>
        </w:tc>
        <w:tc>
          <w:tcPr>
            <w:tcW w:type="dxa" w:w="3438"/>
          </w:tcPr>
          <w:p>
            <w:pPr>
              <w:spacing w:after="0"/>
              <w:jc w:val="left"/>
            </w:pPr>
            <w:r>
              <w:rPr>
                <w:sz w:val="16"/>
              </w:rPr>
              <w:t>Approved, expires 2027-04-25</w:t>
            </w:r>
          </w:p>
        </w:tc>
        <w:tc>
          <w:tcPr>
            <w:tcW w:type="dxa" w:w="2742"/>
          </w:tcPr>
          <w:p>
            <w:pPr>
              <w:spacing w:after="0"/>
              <w:jc w:val="right"/>
            </w:pPr>
            <w:r>
              <w:rPr>
                <w:sz w:val="16"/>
              </w:rPr>
              <w:t>FMA RL 0, SRL 0; any 0</w:t>
            </w:r>
          </w:p>
        </w:tc>
        <w:tc>
          <w:tcPr>
            <w:tcW w:type="dxa" w:w="1929"/>
          </w:tcPr>
          <w:p>
            <w:pPr>
              <w:spacing w:after="0"/>
              <w:jc w:val="right"/>
            </w:pPr>
            <w:r>
              <w:rPr>
                <w:sz w:val="16"/>
              </w:rPr>
              <w:t>$406,311.84</w:t>
            </w:r>
          </w:p>
        </w:tc>
        <w:tc>
          <w:tcPr>
            <w:tcW w:type="dxa" w:w="2347"/>
          </w:tcPr>
          <w:p>
            <w:pPr>
              <w:spacing w:after="0"/>
              <w:jc w:val="right"/>
            </w:pPr>
            <w:r>
              <w:rPr>
                <w:sz w:val="16"/>
              </w:rPr>
              <w:t>18; 2</w:t>
            </w:r>
          </w:p>
        </w:tc>
        <w:tc>
          <w:tcPr>
            <w:tcW w:type="dxa" w:w="843"/>
          </w:tcPr>
          <w:p>
            <w:pPr>
              <w:spacing w:after="0"/>
              <w:jc w:val="left"/>
            </w:pPr>
          </w:p>
        </w:tc>
      </w:tr>
      <w:tr>
        <w:trPr>
          <w:cantSplit/>
        </w:trPr>
        <w:tc>
          <w:tcPr>
            <w:tcW w:type="dxa" w:w="1929"/>
          </w:tcPr>
          <w:p>
            <w:pPr>
              <w:spacing w:after="0"/>
              <w:jc w:val="left"/>
            </w:pPr>
            <w:r>
              <w:rPr>
                <w:sz w:val="16"/>
              </w:rPr>
              <w:t>Cheriton town</w:t>
            </w:r>
          </w:p>
        </w:tc>
        <w:tc>
          <w:tcPr>
            <w:tcW w:type="dxa" w:w="884"/>
          </w:tcPr>
          <w:p>
            <w:pPr>
              <w:spacing w:after="0"/>
              <w:jc w:val="left"/>
            </w:pPr>
            <w:r>
              <w:rPr>
                <w:sz w:val="16"/>
              </w:rPr>
              <w:t>Town</w:t>
            </w:r>
          </w:p>
        </w:tc>
        <w:tc>
          <w:tcPr>
            <w:tcW w:type="dxa" w:w="3438"/>
          </w:tcPr>
          <w:p>
            <w:pPr>
              <w:spacing w:after="0"/>
              <w:jc w:val="left"/>
            </w:pPr>
            <w:r>
              <w:rPr>
                <w:sz w:val="16"/>
              </w:rPr>
              <w:t>Approved, expires 2027-04-25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5; 1</w:t>
            </w:r>
          </w:p>
        </w:tc>
        <w:tc>
          <w:tcPr>
            <w:tcW w:type="dxa" w:w="843"/>
          </w:tcPr>
          <w:p>
            <w:pPr>
              <w:spacing w:after="0"/>
              <w:jc w:val="left"/>
            </w:pPr>
          </w:p>
        </w:tc>
      </w:tr>
      <w:tr>
        <w:trPr>
          <w:cantSplit/>
        </w:trPr>
        <w:tc>
          <w:tcPr>
            <w:tcW w:type="dxa" w:w="1929"/>
          </w:tcPr>
          <w:p>
            <w:pPr>
              <w:spacing w:after="0"/>
              <w:jc w:val="left"/>
            </w:pPr>
            <w:r>
              <w:rPr>
                <w:sz w:val="16"/>
              </w:rPr>
              <w:t>Eastville town</w:t>
            </w:r>
          </w:p>
        </w:tc>
        <w:tc>
          <w:tcPr>
            <w:tcW w:type="dxa" w:w="884"/>
          </w:tcPr>
          <w:p>
            <w:pPr>
              <w:spacing w:after="0"/>
              <w:jc w:val="left"/>
            </w:pPr>
            <w:r>
              <w:rPr>
                <w:sz w:val="16"/>
              </w:rPr>
              <w:t>Town</w:t>
            </w:r>
          </w:p>
        </w:tc>
        <w:tc>
          <w:tcPr>
            <w:tcW w:type="dxa" w:w="3438"/>
          </w:tcPr>
          <w:p>
            <w:pPr>
              <w:spacing w:after="0"/>
              <w:jc w:val="left"/>
            </w:pPr>
            <w:r>
              <w:rPr>
                <w:sz w:val="16"/>
              </w:rPr>
              <w:t>Approved, expires 2027-04-25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12; 1</w:t>
            </w:r>
          </w:p>
        </w:tc>
        <w:tc>
          <w:tcPr>
            <w:tcW w:type="dxa" w:w="843"/>
          </w:tcPr>
          <w:p>
            <w:pPr>
              <w:spacing w:after="0"/>
              <w:jc w:val="left"/>
            </w:pPr>
          </w:p>
        </w:tc>
      </w:tr>
      <w:tr>
        <w:trPr>
          <w:cantSplit/>
        </w:trPr>
        <w:tc>
          <w:tcPr>
            <w:tcW w:type="dxa" w:w="1929"/>
          </w:tcPr>
          <w:p>
            <w:pPr>
              <w:spacing w:after="0"/>
              <w:jc w:val="left"/>
            </w:pPr>
            <w:r>
              <w:rPr>
                <w:sz w:val="16"/>
              </w:rPr>
              <w:t>Exmore town</w:t>
            </w:r>
          </w:p>
        </w:tc>
        <w:tc>
          <w:tcPr>
            <w:tcW w:type="dxa" w:w="884"/>
          </w:tcPr>
          <w:p>
            <w:pPr>
              <w:spacing w:after="0"/>
              <w:jc w:val="left"/>
            </w:pPr>
            <w:r>
              <w:rPr>
                <w:sz w:val="16"/>
              </w:rPr>
              <w:t>Town</w:t>
            </w:r>
          </w:p>
        </w:tc>
        <w:tc>
          <w:tcPr>
            <w:tcW w:type="dxa" w:w="3438"/>
          </w:tcPr>
          <w:p>
            <w:pPr>
              <w:spacing w:after="0"/>
              <w:jc w:val="left"/>
            </w:pPr>
            <w:r>
              <w:rPr>
                <w:sz w:val="16"/>
              </w:rPr>
              <w:t>Approved, expires 2027-04-25</w:t>
            </w:r>
          </w:p>
        </w:tc>
        <w:tc>
          <w:tcPr>
            <w:tcW w:type="dxa" w:w="2742"/>
          </w:tcPr>
          <w:p>
            <w:pPr>
              <w:spacing w:after="0"/>
              <w:jc w:val="right"/>
            </w:pPr>
            <w:r>
              <w:rPr>
                <w:sz w:val="16"/>
              </w:rPr>
              <w:t>FMA RL 0, SRL 0; any 1</w:t>
            </w:r>
          </w:p>
        </w:tc>
        <w:tc>
          <w:tcPr>
            <w:tcW w:type="dxa" w:w="1929"/>
          </w:tcPr>
          <w:p>
            <w:pPr>
              <w:spacing w:after="0"/>
              <w:jc w:val="right"/>
            </w:pPr>
            <w:r>
              <w:rPr>
                <w:sz w:val="16"/>
              </w:rPr>
              <w:t>$32,428.03</w:t>
            </w:r>
          </w:p>
        </w:tc>
        <w:tc>
          <w:tcPr>
            <w:tcW w:type="dxa" w:w="2347"/>
          </w:tcPr>
          <w:p>
            <w:pPr>
              <w:spacing w:after="0"/>
              <w:jc w:val="right"/>
            </w:pPr>
            <w:r>
              <w:rPr>
                <w:sz w:val="16"/>
              </w:rPr>
              <w:t>14; 2</w:t>
            </w:r>
          </w:p>
        </w:tc>
        <w:tc>
          <w:tcPr>
            <w:tcW w:type="dxa" w:w="843"/>
          </w:tcPr>
          <w:p>
            <w:pPr>
              <w:spacing w:after="0"/>
              <w:jc w:val="left"/>
            </w:pPr>
          </w:p>
        </w:tc>
      </w:tr>
      <w:tr>
        <w:trPr>
          <w:cantSplit/>
        </w:trPr>
        <w:tc>
          <w:tcPr>
            <w:tcW w:type="dxa" w:w="1929"/>
          </w:tcPr>
          <w:p>
            <w:pPr>
              <w:spacing w:after="0"/>
              <w:jc w:val="left"/>
            </w:pPr>
            <w:r>
              <w:rPr>
                <w:sz w:val="16"/>
              </w:rPr>
              <w:t>Nassawadox town</w:t>
            </w:r>
          </w:p>
        </w:tc>
        <w:tc>
          <w:tcPr>
            <w:tcW w:type="dxa" w:w="884"/>
          </w:tcPr>
          <w:p>
            <w:pPr>
              <w:spacing w:after="0"/>
              <w:jc w:val="left"/>
            </w:pPr>
            <w:r>
              <w:rPr>
                <w:sz w:val="16"/>
              </w:rPr>
              <w:t>Town</w:t>
            </w:r>
          </w:p>
        </w:tc>
        <w:tc>
          <w:tcPr>
            <w:tcW w:type="dxa" w:w="3438"/>
          </w:tcPr>
          <w:p>
            <w:pPr>
              <w:spacing w:after="0"/>
              <w:jc w:val="left"/>
            </w:pPr>
            <w:r>
              <w:rPr>
                <w:sz w:val="16"/>
              </w:rPr>
              <w:t>Approved, expires 2027-04-25</w:t>
            </w:r>
          </w:p>
        </w:tc>
        <w:tc>
          <w:tcPr>
            <w:tcW w:type="dxa" w:w="2742"/>
          </w:tcPr>
          <w:p>
            <w:pPr>
              <w:spacing w:after="0"/>
              <w:jc w:val="right"/>
            </w:pPr>
            <w:r>
              <w:rPr>
                <w:sz w:val="16"/>
              </w:rPr>
              <w:t>FMA RL 0, SRL 0; any 0</w:t>
            </w:r>
          </w:p>
        </w:tc>
        <w:tc>
          <w:tcPr>
            <w:tcW w:type="dxa" w:w="1929"/>
          </w:tcPr>
          <w:p>
            <w:pPr>
              <w:spacing w:after="0"/>
              <w:jc w:val="right"/>
            </w:pPr>
            <w:r>
              <w:rPr>
                <w:sz w:val="16"/>
              </w:rPr>
              <w:t>none found</w:t>
            </w:r>
          </w:p>
        </w:tc>
        <w:tc>
          <w:tcPr>
            <w:tcW w:type="dxa" w:w="2347"/>
          </w:tcPr>
          <w:p>
            <w:pPr>
              <w:spacing w:after="0"/>
              <w:jc w:val="right"/>
            </w:pPr>
            <w:r>
              <w:rPr>
                <w:sz w:val="16"/>
              </w:rPr>
              <w:t>5; 1</w:t>
            </w:r>
          </w:p>
        </w:tc>
        <w:tc>
          <w:tcPr>
            <w:tcW w:type="dxa" w:w="84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1167"/>
        <w:gridCol w:w="1305"/>
        <w:gridCol w:w="1203"/>
        <w:gridCol w:w="1097"/>
        <w:gridCol w:w="1258"/>
        <w:gridCol w:w="12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2022-04-26</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$187,875,266</w:t>
            </w:r>
          </w:p>
        </w:tc>
        <w:tc>
          <w:tcPr>
            <w:tcW w:type="dxa" w:w="1215"/>
          </w:tcPr>
          <w:p>
            <w:pPr>
              <w:spacing w:after="0"/>
              <w:jc w:val="right"/>
            </w:pPr>
          </w:p>
        </w:tc>
        <w:tc>
          <w:tcPr>
            <w:tcW w:type="dxa" w:w="1044"/>
          </w:tcPr>
          <w:p>
            <w:pPr>
              <w:spacing w:after="0"/>
              <w:jc w:val="right"/>
            </w:pPr>
            <w:r>
              <w:rPr>
                <w:sz w:val="16"/>
              </w:rPr>
              <w:t>676</w:t>
            </w:r>
          </w:p>
        </w:tc>
        <w:tc>
          <w:tcPr>
            <w:tcW w:type="dxa" w:w="1037"/>
          </w:tcPr>
          <w:p>
            <w:pPr>
              <w:spacing w:after="0"/>
              <w:jc w:val="right"/>
            </w:pPr>
            <w:r>
              <w:rPr>
                <w:sz w:val="16"/>
              </w:rPr>
              <w:t>$239,527</w:t>
            </w:r>
          </w:p>
        </w:tc>
        <w:tc>
          <w:tcPr>
            <w:tcW w:type="dxa" w:w="1126"/>
          </w:tcPr>
          <w:p>
            <w:pPr>
              <w:spacing w:after="0"/>
              <w:jc w:val="right"/>
            </w:pPr>
          </w:p>
        </w:tc>
        <w:tc>
          <w:tcPr>
            <w:tcW w:type="dxa" w:w="1167"/>
          </w:tcPr>
          <w:p>
            <w:pPr>
              <w:spacing w:after="0"/>
              <w:jc w:val="right"/>
            </w:pPr>
            <w:r>
              <w:rPr>
                <w:sz w:val="16"/>
              </w:rPr>
              <w:t>$5,617</w:t>
            </w:r>
          </w:p>
        </w:tc>
        <w:tc>
          <w:tcPr>
            <w:tcW w:type="dxa" w:w="1305"/>
          </w:tcPr>
          <w:p>
            <w:pPr>
              <w:spacing w:after="0"/>
              <w:jc w:val="right"/>
            </w:pPr>
            <w:r>
              <w:rPr>
                <w:sz w:val="16"/>
              </w:rPr>
              <w:t>0.127%</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$1,482</w:t>
            </w:r>
          </w:p>
        </w:tc>
        <w:tc>
          <w:tcPr>
            <w:tcW w:type="dxa" w:w="1126"/>
          </w:tcPr>
          <w:p>
            <w:pPr>
              <w:spacing w:after="0"/>
              <w:jc w:val="right"/>
            </w:pPr>
            <w:r>
              <w:rPr>
                <w:sz w:val="16"/>
              </w:rPr>
              <w:t>$65,822</w:t>
            </w:r>
          </w:p>
        </w:tc>
        <w:tc>
          <w:tcPr>
            <w:tcW w:type="dxa" w:w="1167"/>
          </w:tcPr>
          <w:p>
            <w:pPr>
              <w:spacing w:after="0"/>
              <w:jc w:val="right"/>
            </w:pPr>
            <w:r>
              <w:rPr>
                <w:sz w:val="16"/>
              </w:rPr>
              <w:t>$179,861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$58,628,383</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$1,257,961</w:t>
            </w:r>
          </w:p>
        </w:tc>
        <w:tc>
          <w:tcPr>
            <w:tcW w:type="dxa" w:w="1167"/>
          </w:tcPr>
          <w:p>
            <w:pPr>
              <w:spacing w:after="0"/>
              <w:jc w:val="right"/>
            </w:pPr>
          </w:p>
        </w:tc>
        <w:tc>
          <w:tcPr>
            <w:tcW w:type="dxa" w:w="1305"/>
          </w:tcPr>
          <w:p>
            <w:pPr>
              <w:spacing w:after="0"/>
              <w:jc w:val="right"/>
            </w:pPr>
            <w:r>
              <w:rPr>
                <w:sz w:val="16"/>
              </w:rPr>
              <w:t>2.15% (agriculture)</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$5,285,045,661</w:t>
            </w:r>
          </w:p>
        </w:tc>
        <w:tc>
          <w:tcPr>
            <w:tcW w:type="dxa" w:w="1215"/>
          </w:tcPr>
          <w:p>
            <w:pPr>
              <w:spacing w:after="0"/>
              <w:jc w:val="right"/>
            </w:pPr>
          </w:p>
        </w:tc>
        <w:tc>
          <w:tcPr>
            <w:tcW w:type="dxa" w:w="1044"/>
          </w:tcPr>
          <w:p>
            <w:pPr>
              <w:spacing w:after="0"/>
              <w:jc w:val="right"/>
            </w:pPr>
            <w:r>
              <w:rPr>
                <w:sz w:val="16"/>
              </w:rPr>
              <w:t>12,282</w:t>
            </w:r>
          </w:p>
        </w:tc>
        <w:tc>
          <w:tcPr>
            <w:tcW w:type="dxa" w:w="1037"/>
          </w:tcPr>
          <w:p>
            <w:pPr>
              <w:spacing w:after="0"/>
              <w:jc w:val="right"/>
            </w:pPr>
            <w:r>
              <w:rPr>
                <w:sz w:val="16"/>
              </w:rPr>
              <w:t>$51,243</w:t>
            </w:r>
          </w:p>
        </w:tc>
        <w:tc>
          <w:tcPr>
            <w:tcW w:type="dxa" w:w="1126"/>
          </w:tcPr>
          <w:p>
            <w:pPr>
              <w:spacing w:after="0"/>
              <w:jc w:val="right"/>
            </w:pPr>
          </w:p>
        </w:tc>
        <w:tc>
          <w:tcPr>
            <w:tcW w:type="dxa" w:w="1167"/>
          </w:tcPr>
          <w:p>
            <w:pPr>
              <w:spacing w:after="0"/>
              <w:jc w:val="right"/>
            </w:pPr>
            <w:r>
              <w:rPr>
                <w:sz w:val="16"/>
              </w:rPr>
              <w:t>$11,668</w:t>
            </w:r>
          </w:p>
        </w:tc>
        <w:tc>
          <w:tcPr>
            <w:tcW w:type="dxa" w:w="1305"/>
          </w:tcPr>
          <w:p>
            <w:pPr>
              <w:spacing w:after="0"/>
              <w:jc w:val="right"/>
            </w:pPr>
            <w:r>
              <w:rPr>
                <w:sz w:val="16"/>
              </w:rPr>
              <w:t>0.00097%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$11,128</w:t>
            </w:r>
          </w:p>
        </w:tc>
        <w:tc>
          <w:tcPr>
            <w:tcW w:type="dxa" w:w="1126"/>
          </w:tcPr>
          <w:p>
            <w:pPr>
              <w:spacing w:after="0"/>
              <w:jc w:val="right"/>
            </w:pPr>
            <w:r>
              <w:rPr>
                <w:sz w:val="16"/>
              </w:rPr>
              <w:t>$81,854</w:t>
            </w:r>
          </w:p>
        </w:tc>
        <w:tc>
          <w:tcPr>
            <w:tcW w:type="dxa" w:w="1167"/>
          </w:tcPr>
          <w:p>
            <w:pPr>
              <w:spacing w:after="0"/>
              <w:jc w:val="right"/>
            </w:pPr>
            <w:r>
              <w:rPr>
                <w:sz w:val="16"/>
              </w:rPr>
              <w:t>$4,769</w:t>
            </w:r>
          </w:p>
        </w:tc>
        <w:tc>
          <w:tcPr>
            <w:tcW w:type="dxa" w:w="1305"/>
          </w:tcPr>
          <w:p>
            <w:pPr>
              <w:spacing w:after="0"/>
              <w:jc w:val="right"/>
            </w:pPr>
            <w:r>
              <w:rPr>
                <w:sz w:val="16"/>
              </w:rPr>
              <w:t>0.00036%</w:t>
            </w:r>
          </w:p>
        </w:tc>
        <w:tc>
          <w:tcPr>
            <w:tcW w:type="dxa" w:w="1203"/>
          </w:tcPr>
          <w:p>
            <w:pPr>
              <w:spacing w:after="0"/>
              <w:jc w:val="right"/>
            </w:pPr>
            <w:r>
              <w:rPr>
                <w:sz w:val="16"/>
              </w:rPr>
              <w:t>$1,000</w:t>
            </w: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$9</w:t>
            </w:r>
          </w:p>
        </w:tc>
        <w:tc>
          <w:tcPr>
            <w:tcW w:type="dxa" w:w="1126"/>
          </w:tcPr>
          <w:p>
            <w:pPr>
              <w:spacing w:after="0"/>
              <w:jc w:val="right"/>
            </w:pPr>
            <w:r>
              <w:rPr>
                <w:sz w:val="16"/>
              </w:rPr>
              <w:t>$116</w:t>
            </w:r>
          </w:p>
        </w:tc>
        <w:tc>
          <w:tcPr>
            <w:tcW w:type="dxa" w:w="1167"/>
          </w:tcPr>
          <w:p>
            <w:pPr>
              <w:spacing w:after="0"/>
              <w:jc w:val="right"/>
            </w:pPr>
            <w:r>
              <w:rPr>
                <w:sz w:val="16"/>
              </w:rPr>
              <w:t>$103,454</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$3,447,498</w:t>
            </w:r>
          </w:p>
        </w:tc>
        <w:tc>
          <w:tcPr>
            <w:tcW w:type="dxa" w:w="1126"/>
          </w:tcPr>
          <w:p>
            <w:pPr>
              <w:spacing w:after="0"/>
              <w:jc w:val="right"/>
            </w:pPr>
            <w:r>
              <w:rPr>
                <w:sz w:val="16"/>
              </w:rPr>
              <w:t>$1,140,936</w:t>
            </w:r>
          </w:p>
        </w:tc>
        <w:tc>
          <w:tcPr>
            <w:tcW w:type="dxa" w:w="1167"/>
          </w:tcPr>
          <w:p>
            <w:pPr>
              <w:spacing w:after="0"/>
              <w:jc w:val="right"/>
            </w:pPr>
            <w:r>
              <w:rPr>
                <w:sz w:val="16"/>
              </w:rPr>
              <w:t>$66,416</w:t>
            </w:r>
          </w:p>
        </w:tc>
        <w:tc>
          <w:tcPr>
            <w:tcW w:type="dxa" w:w="1305"/>
          </w:tcPr>
          <w:p>
            <w:pPr>
              <w:spacing w:after="0"/>
              <w:jc w:val="right"/>
            </w:pPr>
            <w:r>
              <w:rPr>
                <w:sz w:val="16"/>
              </w:rPr>
              <w:t>0.111%</w:t>
            </w:r>
          </w:p>
        </w:tc>
        <w:tc>
          <w:tcPr>
            <w:tcW w:type="dxa" w:w="1203"/>
          </w:tcPr>
          <w:p>
            <w:pPr>
              <w:spacing w:after="0"/>
              <w:jc w:val="right"/>
            </w:pP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$3,093,379,305</w:t>
            </w:r>
          </w:p>
        </w:tc>
        <w:tc>
          <w:tcPr>
            <w:tcW w:type="dxa" w:w="1215"/>
          </w:tcPr>
          <w:p>
            <w:pPr>
              <w:spacing w:after="0"/>
              <w:jc w:val="right"/>
            </w:pPr>
          </w:p>
        </w:tc>
        <w:tc>
          <w:tcPr>
            <w:tcW w:type="dxa" w:w="1044"/>
          </w:tcPr>
          <w:p>
            <w:pPr>
              <w:spacing w:after="0"/>
              <w:jc w:val="right"/>
            </w:pPr>
            <w:r>
              <w:rPr>
                <w:sz w:val="16"/>
              </w:rPr>
              <w:t>12,215</w:t>
            </w:r>
          </w:p>
        </w:tc>
        <w:tc>
          <w:tcPr>
            <w:tcW w:type="dxa" w:w="1037"/>
          </w:tcPr>
          <w:p>
            <w:pPr>
              <w:spacing w:after="0"/>
              <w:jc w:val="right"/>
            </w:pPr>
            <w:r>
              <w:rPr>
                <w:sz w:val="16"/>
              </w:rPr>
              <w:t>$18,000</w:t>
            </w:r>
          </w:p>
        </w:tc>
        <w:tc>
          <w:tcPr>
            <w:tcW w:type="dxa" w:w="1126"/>
          </w:tcPr>
          <w:p>
            <w:pPr>
              <w:spacing w:after="0"/>
              <w:jc w:val="right"/>
            </w:pPr>
          </w:p>
        </w:tc>
        <w:tc>
          <w:tcPr>
            <w:tcW w:type="dxa" w:w="1167"/>
          </w:tcPr>
          <w:p>
            <w:pPr>
              <w:spacing w:after="0"/>
              <w:jc w:val="right"/>
            </w:pPr>
            <w:r>
              <w:rPr>
                <w:sz w:val="16"/>
              </w:rPr>
              <w:t>$36</w:t>
            </w:r>
          </w:p>
        </w:tc>
        <w:tc>
          <w:tcPr>
            <w:tcW w:type="dxa" w:w="1305"/>
          </w:tcPr>
          <w:p>
            <w:pPr>
              <w:spacing w:after="0"/>
              <w:jc w:val="right"/>
            </w:pPr>
            <w:r>
              <w:rPr>
                <w:sz w:val="16"/>
              </w:rPr>
              <w:t>0.000582%</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$3,087,473,049</w:t>
            </w:r>
          </w:p>
        </w:tc>
        <w:tc>
          <w:tcPr>
            <w:tcW w:type="dxa" w:w="1215"/>
          </w:tcPr>
          <w:p>
            <w:pPr>
              <w:spacing w:after="0"/>
              <w:jc w:val="right"/>
            </w:pPr>
            <w:r>
              <w:rPr>
                <w:sz w:val="16"/>
              </w:rPr>
              <w:t>$2,849,860</w:t>
            </w:r>
          </w:p>
        </w:tc>
        <w:tc>
          <w:tcPr>
            <w:tcW w:type="dxa" w:w="1044"/>
          </w:tcPr>
          <w:p>
            <w:pPr>
              <w:spacing w:after="0"/>
              <w:jc w:val="right"/>
            </w:pPr>
            <w:r>
              <w:rPr>
                <w:sz w:val="16"/>
              </w:rPr>
              <w:t>321</w:t>
            </w:r>
          </w:p>
        </w:tc>
        <w:tc>
          <w:tcPr>
            <w:tcW w:type="dxa" w:w="1037"/>
          </w:tcPr>
          <w:p>
            <w:pPr>
              <w:spacing w:after="0"/>
              <w:jc w:val="right"/>
            </w:pPr>
            <w:r>
              <w:rPr>
                <w:sz w:val="16"/>
              </w:rPr>
              <w:t>$1,054,404</w:t>
            </w:r>
          </w:p>
        </w:tc>
        <w:tc>
          <w:tcPr>
            <w:tcW w:type="dxa" w:w="1126"/>
          </w:tcPr>
          <w:p>
            <w:pPr>
              <w:spacing w:after="0"/>
              <w:jc w:val="right"/>
            </w:pPr>
            <w:r>
              <w:rPr>
                <w:sz w:val="16"/>
              </w:rPr>
              <w:t>$9,647</w:t>
            </w:r>
          </w:p>
        </w:tc>
        <w:tc>
          <w:tcPr>
            <w:tcW w:type="dxa" w:w="1167"/>
          </w:tcPr>
          <w:p>
            <w:pPr>
              <w:spacing w:after="0"/>
              <w:jc w:val="right"/>
            </w:pPr>
            <w:r>
              <w:rPr>
                <w:sz w:val="16"/>
              </w:rPr>
              <w:t>$3,794</w:t>
            </w:r>
          </w:p>
        </w:tc>
        <w:tc>
          <w:tcPr>
            <w:tcW w:type="dxa" w:w="1305"/>
          </w:tcPr>
          <w:p>
            <w:pPr>
              <w:spacing w:after="0"/>
              <w:jc w:val="right"/>
            </w:pPr>
            <w:r>
              <w:rPr>
                <w:sz w:val="16"/>
              </w:rPr>
              <w:t>n/a (see note)</w:t>
            </w:r>
          </w:p>
        </w:tc>
        <w:tc>
          <w:tcPr>
            <w:tcW w:type="dxa" w:w="1203"/>
          </w:tcPr>
          <w:p>
            <w:pPr>
              <w:spacing w:after="0"/>
              <w:jc w:val="right"/>
            </w:pPr>
            <w:r>
              <w:rPr>
                <w:sz w:val="16"/>
              </w:rPr>
              <w:t>$0</w:t>
            </w: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$12,895,739</w:t>
            </w:r>
          </w:p>
        </w:tc>
        <w:tc>
          <w:tcPr>
            <w:tcW w:type="dxa" w:w="1215"/>
          </w:tcPr>
          <w:p>
            <w:pPr>
              <w:spacing w:after="0"/>
              <w:jc w:val="right"/>
            </w:pPr>
          </w:p>
        </w:tc>
        <w:tc>
          <w:tcPr>
            <w:tcW w:type="dxa" w:w="1044"/>
          </w:tcPr>
          <w:p>
            <w:pPr>
              <w:spacing w:after="0"/>
              <w:jc w:val="right"/>
            </w:pPr>
            <w:r>
              <w:rPr>
                <w:sz w:val="16"/>
              </w:rPr>
              <w:t>42</w:t>
            </w:r>
          </w:p>
        </w:tc>
        <w:tc>
          <w:tcPr>
            <w:tcW w:type="dxa" w:w="1037"/>
          </w:tcPr>
          <w:p>
            <w:pPr>
              <w:spacing w:after="0"/>
              <w:jc w:val="right"/>
            </w:pPr>
            <w:r>
              <w:rPr>
                <w:sz w:val="16"/>
              </w:rPr>
              <w:t>$8</w:t>
            </w:r>
          </w:p>
        </w:tc>
        <w:tc>
          <w:tcPr>
            <w:tcW w:type="dxa" w:w="1126"/>
          </w:tcPr>
          <w:p>
            <w:pPr>
              <w:spacing w:after="0"/>
              <w:jc w:val="right"/>
            </w:pPr>
          </w:p>
        </w:tc>
        <w:tc>
          <w:tcPr>
            <w:tcW w:type="dxa" w:w="1167"/>
          </w:tcPr>
          <w:p>
            <w:pPr>
              <w:spacing w:after="0"/>
              <w:jc w:val="right"/>
            </w:pPr>
            <w:r>
              <w:rPr>
                <w:sz w:val="16"/>
              </w:rPr>
              <w:t>$1</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$3,093,379,305</w:t>
            </w:r>
          </w:p>
        </w:tc>
        <w:tc>
          <w:tcPr>
            <w:tcW w:type="dxa" w:w="1215"/>
          </w:tcPr>
          <w:p>
            <w:pPr>
              <w:spacing w:after="0"/>
              <w:jc w:val="right"/>
            </w:pPr>
          </w:p>
        </w:tc>
        <w:tc>
          <w:tcPr>
            <w:tcW w:type="dxa" w:w="1044"/>
          </w:tcPr>
          <w:p>
            <w:pPr>
              <w:spacing w:after="0"/>
              <w:jc w:val="right"/>
            </w:pPr>
            <w:r>
              <w:rPr>
                <w:sz w:val="16"/>
              </w:rPr>
              <w:t>12,215</w:t>
            </w:r>
          </w:p>
        </w:tc>
        <w:tc>
          <w:tcPr>
            <w:tcW w:type="dxa" w:w="1037"/>
          </w:tcPr>
          <w:p>
            <w:pPr>
              <w:spacing w:after="0"/>
              <w:jc w:val="right"/>
            </w:pPr>
            <w:r>
              <w:rPr>
                <w:sz w:val="16"/>
              </w:rPr>
              <w:t>$3,325</w:t>
            </w:r>
          </w:p>
        </w:tc>
        <w:tc>
          <w:tcPr>
            <w:tcW w:type="dxa" w:w="1126"/>
          </w:tcPr>
          <w:p>
            <w:pPr>
              <w:spacing w:after="0"/>
              <w:jc w:val="right"/>
            </w:pPr>
          </w:p>
        </w:tc>
        <w:tc>
          <w:tcPr>
            <w:tcW w:type="dxa" w:w="1167"/>
          </w:tcPr>
          <w:p>
            <w:pPr>
              <w:spacing w:after="0"/>
              <w:jc w:val="right"/>
            </w:pPr>
            <w:r>
              <w:rPr>
                <w:sz w:val="16"/>
              </w:rPr>
              <w:t>$28,125</w:t>
            </w:r>
          </w:p>
        </w:tc>
        <w:tc>
          <w:tcPr>
            <w:tcW w:type="dxa" w:w="1305"/>
          </w:tcPr>
          <w:p>
            <w:pPr>
              <w:spacing w:after="0"/>
              <w:jc w:val="right"/>
            </w:pPr>
            <w:r>
              <w:rPr>
                <w:sz w:val="16"/>
              </w:rPr>
              <w:t>0.000107%</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$140,949</w:t>
            </w:r>
          </w:p>
        </w:tc>
        <w:tc>
          <w:tcPr>
            <w:tcW w:type="dxa" w:w="1126"/>
          </w:tcPr>
          <w:p>
            <w:pPr>
              <w:spacing w:after="0"/>
              <w:jc w:val="right"/>
            </w:pPr>
            <w:r>
              <w:rPr>
                <w:sz w:val="16"/>
              </w:rPr>
              <w:t>$1,640</w:t>
            </w:r>
          </w:p>
        </w:tc>
        <w:tc>
          <w:tcPr>
            <w:tcW w:type="dxa" w:w="1167"/>
          </w:tcPr>
          <w:p>
            <w:pPr>
              <w:spacing w:after="0"/>
              <w:jc w:val="right"/>
            </w:pPr>
            <w:r>
              <w:rPr>
                <w:sz w:val="16"/>
              </w:rPr>
              <w:t>$1,305,128</w:t>
            </w:r>
          </w:p>
        </w:tc>
        <w:tc>
          <w:tcPr>
            <w:tcW w:type="dxa" w:w="1305"/>
          </w:tcPr>
          <w:p>
            <w:pPr>
              <w:spacing w:after="0"/>
              <w:jc w:val="right"/>
            </w:pPr>
            <w:r>
              <w:rPr>
                <w:sz w:val="16"/>
              </w:rPr>
              <w:t>0.00456%</w:t>
            </w:r>
          </w:p>
        </w:tc>
        <w:tc>
          <w:tcPr>
            <w:tcW w:type="dxa" w:w="1203"/>
          </w:tcPr>
          <w:p>
            <w:pPr>
              <w:spacing w:after="0"/>
              <w:jc w:val="right"/>
            </w:pPr>
            <w:r>
              <w:rPr>
                <w:sz w:val="16"/>
              </w:rPr>
              <w:t>$32,000</w:t>
            </w:r>
          </w:p>
        </w:tc>
        <w:tc>
          <w:tcPr>
            <w:tcW w:type="dxa" w:w="1097"/>
          </w:tcPr>
          <w:p>
            <w:pPr>
              <w:spacing w:after="0"/>
              <w:jc w:val="right"/>
            </w:pPr>
            <w:r>
              <w:rPr>
                <w:sz w:val="16"/>
              </w:rPr>
              <w:t>$0</w:t>
            </w: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$72,450</w:t>
            </w:r>
          </w:p>
        </w:tc>
        <w:tc>
          <w:tcPr>
            <w:tcW w:type="dxa" w:w="1126"/>
          </w:tcPr>
          <w:p>
            <w:pPr>
              <w:spacing w:after="0"/>
              <w:jc w:val="right"/>
            </w:pPr>
            <w:r>
              <w:rPr>
                <w:sz w:val="16"/>
              </w:rPr>
              <w:t>$927</w:t>
            </w:r>
          </w:p>
        </w:tc>
        <w:tc>
          <w:tcPr>
            <w:tcW w:type="dxa" w:w="1167"/>
          </w:tcPr>
          <w:p>
            <w:pPr>
              <w:spacing w:after="0"/>
              <w:jc w:val="right"/>
            </w:pPr>
            <w:r>
              <w:rPr>
                <w:sz w:val="16"/>
              </w:rPr>
              <w:t>$128,100</w:t>
            </w:r>
          </w:p>
        </w:tc>
        <w:tc>
          <w:tcPr>
            <w:tcW w:type="dxa" w:w="1305"/>
          </w:tcPr>
          <w:p>
            <w:pPr>
              <w:spacing w:after="0"/>
              <w:jc w:val="right"/>
            </w:pPr>
            <w:r>
              <w:rPr>
                <w:sz w:val="16"/>
              </w:rPr>
              <w:t>0.00234%</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7"/>
          </w:tcPr>
          <w:p>
            <w:pPr>
              <w:spacing w:after="0"/>
              <w:jc w:val="right"/>
            </w:pPr>
          </w:p>
        </w:tc>
        <w:tc>
          <w:tcPr>
            <w:tcW w:type="dxa" w:w="1305"/>
          </w:tcPr>
          <w:p>
            <w:pPr>
              <w:spacing w:after="0"/>
              <w:jc w:val="right"/>
            </w:pP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$402,849,771</w:t>
            </w:r>
          </w:p>
        </w:tc>
        <w:tc>
          <w:tcPr>
            <w:tcW w:type="dxa" w:w="1215"/>
          </w:tcPr>
          <w:p>
            <w:pPr>
              <w:spacing w:after="0"/>
              <w:jc w:val="right"/>
            </w:pPr>
            <w:r>
              <w:rPr>
                <w:sz w:val="16"/>
              </w:rPr>
              <w:t>$17,163,365</w:t>
            </w:r>
          </w:p>
        </w:tc>
        <w:tc>
          <w:tcPr>
            <w:tcW w:type="dxa" w:w="1044"/>
          </w:tcPr>
          <w:p>
            <w:pPr>
              <w:spacing w:after="0"/>
              <w:jc w:val="right"/>
            </w:pPr>
            <w:r>
              <w:rPr>
                <w:sz w:val="16"/>
              </w:rPr>
              <w:t>2,491</w:t>
            </w:r>
          </w:p>
        </w:tc>
        <w:tc>
          <w:tcPr>
            <w:tcW w:type="dxa" w:w="1037"/>
          </w:tcPr>
          <w:p>
            <w:pPr>
              <w:spacing w:after="0"/>
              <w:jc w:val="right"/>
            </w:pPr>
            <w:r>
              <w:rPr>
                <w:sz w:val="16"/>
              </w:rPr>
              <w:t>$8,252</w:t>
            </w:r>
          </w:p>
        </w:tc>
        <w:tc>
          <w:tcPr>
            <w:tcW w:type="dxa" w:w="1126"/>
          </w:tcPr>
          <w:p>
            <w:pPr>
              <w:spacing w:after="0"/>
              <w:jc w:val="right"/>
            </w:pPr>
            <w:r>
              <w:rPr>
                <w:sz w:val="16"/>
              </w:rPr>
              <w:t>$47</w:t>
            </w:r>
          </w:p>
        </w:tc>
        <w:tc>
          <w:tcPr>
            <w:tcW w:type="dxa" w:w="1167"/>
          </w:tcPr>
          <w:p>
            <w:pPr>
              <w:spacing w:after="0"/>
              <w:jc w:val="right"/>
            </w:pPr>
            <w:r>
              <w:rPr>
                <w:sz w:val="16"/>
              </w:rPr>
              <w:t>$1,075</w:t>
            </w:r>
          </w:p>
        </w:tc>
        <w:tc>
          <w:tcPr>
            <w:tcW w:type="dxa" w:w="1305"/>
          </w:tcPr>
          <w:p>
            <w:pPr>
              <w:spacing w:after="0"/>
              <w:jc w:val="right"/>
            </w:pPr>
            <w:r>
              <w:rPr>
                <w:sz w:val="16"/>
              </w:rPr>
              <w:t>0.00205%</w:t>
            </w:r>
          </w:p>
        </w:tc>
        <w:tc>
          <w:tcPr>
            <w:tcW w:type="dxa" w:w="1203"/>
          </w:tcPr>
          <w:p>
            <w:pPr>
              <w:spacing w:after="0"/>
              <w:jc w:val="right"/>
            </w:pPr>
          </w:p>
        </w:tc>
        <w:tc>
          <w:tcPr>
            <w:tcW w:type="dxa" w:w="1097"/>
          </w:tcPr>
          <w:p>
            <w:pPr>
              <w:spacing w:after="0"/>
              <w:jc w:val="right"/>
            </w:pPr>
          </w:p>
        </w:tc>
        <w:tc>
          <w:tcPr>
            <w:tcW w:type="dxa" w:w="1258"/>
          </w:tcPr>
          <w:p>
            <w:pPr>
              <w:spacing w:after="0"/>
              <w:jc w:val="right"/>
            </w:pPr>
          </w:p>
        </w:tc>
        <w:tc>
          <w:tcPr>
            <w:tcW w:type="dxa" w:w="12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$3,093,379,305</w:t>
            </w:r>
          </w:p>
        </w:tc>
        <w:tc>
          <w:tcPr>
            <w:tcW w:type="dxa" w:w="1215"/>
          </w:tcPr>
          <w:p>
            <w:pPr>
              <w:spacing w:after="0"/>
              <w:jc w:val="right"/>
            </w:pPr>
            <w:r>
              <w:rPr>
                <w:sz w:val="16"/>
              </w:rPr>
              <w:t>$123,603,258</w:t>
            </w:r>
          </w:p>
        </w:tc>
        <w:tc>
          <w:tcPr>
            <w:tcW w:type="dxa" w:w="1044"/>
          </w:tcPr>
          <w:p>
            <w:pPr>
              <w:spacing w:after="0"/>
              <w:jc w:val="right"/>
            </w:pPr>
            <w:r>
              <w:rPr>
                <w:sz w:val="16"/>
              </w:rPr>
              <w:t>12,215</w:t>
            </w:r>
          </w:p>
        </w:tc>
        <w:tc>
          <w:tcPr>
            <w:tcW w:type="dxa" w:w="1037"/>
          </w:tcPr>
          <w:p>
            <w:pPr>
              <w:spacing w:after="0"/>
              <w:jc w:val="right"/>
            </w:pPr>
            <w:r>
              <w:rPr>
                <w:sz w:val="16"/>
              </w:rPr>
              <w:t>$622</w:t>
            </w:r>
          </w:p>
        </w:tc>
        <w:tc>
          <w:tcPr>
            <w:tcW w:type="dxa" w:w="1126"/>
          </w:tcPr>
          <w:p>
            <w:pPr>
              <w:spacing w:after="0"/>
              <w:jc w:val="right"/>
            </w:pPr>
            <w:r>
              <w:rPr>
                <w:sz w:val="16"/>
              </w:rPr>
              <w:t>$21</w:t>
            </w:r>
          </w:p>
        </w:tc>
        <w:tc>
          <w:tcPr>
            <w:tcW w:type="dxa" w:w="1167"/>
          </w:tcPr>
          <w:p>
            <w:pPr>
              <w:spacing w:after="0"/>
              <w:jc w:val="right"/>
            </w:pPr>
            <w:r>
              <w:rPr>
                <w:sz w:val="16"/>
              </w:rPr>
              <w:t>$2,392</w:t>
            </w:r>
          </w:p>
        </w:tc>
        <w:tc>
          <w:tcPr>
            <w:tcW w:type="dxa" w:w="1305"/>
          </w:tcPr>
          <w:p>
            <w:pPr>
              <w:spacing w:after="0"/>
              <w:jc w:val="right"/>
            </w:pPr>
            <w:r>
              <w:rPr>
                <w:sz w:val="16"/>
              </w:rPr>
              <w:t>under 0.0001%</w:t>
            </w:r>
          </w:p>
        </w:tc>
        <w:tc>
          <w:tcPr>
            <w:tcW w:type="dxa" w:w="1203"/>
          </w:tcPr>
          <w:p>
            <w:pPr>
              <w:spacing w:after="0"/>
              <w:jc w:val="right"/>
            </w:pPr>
          </w:p>
        </w:tc>
        <w:tc>
          <w:tcPr>
            <w:tcW w:type="dxa" w:w="1097"/>
          </w:tcPr>
          <w:p>
            <w:pPr>
              <w:spacing w:after="0"/>
              <w:jc w:val="right"/>
            </w:pPr>
            <w:r>
              <w:rPr>
                <w:sz w:val="16"/>
              </w:rPr>
              <w:t>$2,000</w:t>
            </w:r>
          </w:p>
        </w:tc>
        <w:tc>
          <w:tcPr>
            <w:tcW w:type="dxa" w:w="1258"/>
          </w:tcPr>
          <w:p>
            <w:pPr>
              <w:spacing w:after="0"/>
              <w:jc w:val="right"/>
            </w:pPr>
            <w:r>
              <w:rPr>
                <w:sz w:val="16"/>
              </w:rPr>
              <w:t>none found (1 declaration)</w:t>
            </w:r>
          </w:p>
        </w:tc>
        <w:tc>
          <w:tcPr>
            <w:tcW w:type="dxa" w:w="1231"/>
          </w:tcPr>
          <w:p>
            <w:pPr>
              <w:spacing w:after="0"/>
              <w:jc w:val="left"/>
            </w:pPr>
          </w:p>
        </w:tc>
      </w:tr>
    </w:tbl>
    <w:p>
      <w:pPr>
        <w:spacing w:after="40" w:before="60"/>
      </w:pPr>
      <w:r>
        <w:rPr>
          <w:sz w:val="15"/>
        </w:rPr>
        <w:t>Totals since 2022-04-26 (Storm Events through 2026-06-30): 17 county-coded records, 16 with a damage value recorded (including $0), $33,000; 27 zone-level records, 22 with a damage value recorded (including $0), $2,000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12,215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$3,093,379,305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$123,603,258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$7,607,870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$1,840,437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10</w:t>
            </w:r>
          </w:p>
        </w:tc>
        <w:tc>
          <w:tcPr>
            <w:tcW w:type="dxa" w:w="1542"/>
          </w:tcPr>
          <w:p>
            <w:pPr>
              <w:spacing w:after="0"/>
              <w:jc w:val="right"/>
            </w:pPr>
            <w:r>
              <w:rPr>
                <w:sz w:val="16"/>
              </w:rPr>
              <w:t>1</w:t>
            </w:r>
          </w:p>
        </w:tc>
        <w:tc>
          <w:tcPr>
            <w:tcW w:type="dxa" w:w="1542"/>
          </w:tcPr>
          <w:p>
            <w:pPr>
              <w:spacing w:after="0"/>
              <w:jc w:val="right"/>
            </w:pPr>
            <w:r>
              <w:rPr>
                <w:sz w:val="16"/>
              </w:rPr>
              <w:t>10</w:t>
            </w:r>
          </w:p>
        </w:tc>
        <w:tc>
          <w:tcPr>
            <w:tcW w:type="dxa" w:w="1542"/>
          </w:tcPr>
          <w:p>
            <w:pPr>
              <w:spacing w:after="0"/>
              <w:jc w:val="right"/>
            </w:pPr>
            <w:r>
              <w:rPr>
                <w:sz w:val="16"/>
              </w:rPr>
              <w:t>0</w:t>
            </w:r>
          </w:p>
        </w:tc>
        <w:tc>
          <w:tcPr>
            <w:tcW w:type="dxa" w:w="1717"/>
          </w:tcPr>
          <w:p>
            <w:pPr>
              <w:spacing w:after="0"/>
              <w:jc w:val="right"/>
            </w:pPr>
            <w:r>
              <w:rPr>
                <w:sz w:val="16"/>
              </w:rPr>
              <w:t>7</w:t>
            </w:r>
          </w:p>
        </w:tc>
      </w:tr>
      <w:tr>
        <w:trPr>
          <w:cantSplit/>
        </w:trPr>
        <w:tc>
          <w:tcPr>
            <w:tcW w:type="dxa" w:w="3141"/>
          </w:tcPr>
          <w:p>
            <w:pPr>
              <w:spacing w:after="0"/>
              <w:jc w:val="left"/>
            </w:pPr>
            <w:r>
              <w:rPr>
                <w:sz w:val="16"/>
              </w:rPr>
              <w:t>NORTHAMPTON COUNTY *</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1</w:t>
            </w:r>
          </w:p>
        </w:tc>
        <w:tc>
          <w:tcPr>
            <w:tcW w:type="dxa" w:w="1542"/>
          </w:tcPr>
          <w:p>
            <w:pPr>
              <w:spacing w:after="0"/>
              <w:jc w:val="right"/>
            </w:pPr>
            <w:r>
              <w:rPr>
                <w:sz w:val="16"/>
              </w:rPr>
              <w:t>9</w:t>
            </w:r>
          </w:p>
        </w:tc>
        <w:tc>
          <w:tcPr>
            <w:tcW w:type="dxa" w:w="1542"/>
          </w:tcPr>
          <w:p>
            <w:pPr>
              <w:spacing w:after="0"/>
              <w:jc w:val="right"/>
            </w:pPr>
            <w:r>
              <w:rPr>
                <w:sz w:val="16"/>
              </w:rPr>
              <w:t>0</w:t>
            </w:r>
          </w:p>
        </w:tc>
        <w:tc>
          <w:tcPr>
            <w:tcW w:type="dxa" w:w="1717"/>
          </w:tcPr>
          <w:p>
            <w:pPr>
              <w:spacing w:after="0"/>
              <w:jc w:val="right"/>
            </w:pPr>
            <w:r>
              <w:rPr>
                <w:sz w:val="16"/>
              </w:rPr>
              <w:t>6</w:t>
            </w:r>
          </w:p>
        </w:tc>
      </w:tr>
      <w:tr>
        <w:trPr>
          <w:cantSplit/>
        </w:trPr>
        <w:tc>
          <w:tcPr>
            <w:tcW w:type="dxa" w:w="3141"/>
          </w:tcPr>
          <w:p>
            <w:pPr>
              <w:spacing w:after="0"/>
              <w:jc w:val="left"/>
            </w:pPr>
            <w:r>
              <w:rPr>
                <w:sz w:val="16"/>
              </w:rPr>
              <w:t>EXMORE,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Northampton County</w:t>
            </w:r>
          </w:p>
        </w:tc>
        <w:tc>
          <w:tcPr>
            <w:tcW w:type="dxa" w:w="1499"/>
          </w:tcPr>
          <w:p>
            <w:pPr>
              <w:spacing w:after="0"/>
              <w:jc w:val="left"/>
            </w:pPr>
            <w:r>
              <w:rPr>
                <w:sz w:val="16"/>
              </w:rPr>
              <w:t>510105</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1</w:t>
            </w:r>
          </w:p>
        </w:tc>
        <w:tc>
          <w:tcPr>
            <w:tcW w:type="dxa" w:w="1347"/>
          </w:tcPr>
          <w:p>
            <w:pPr>
              <w:spacing w:after="0"/>
              <w:jc w:val="right"/>
            </w:pPr>
            <w:r>
              <w:rPr>
                <w:sz w:val="16"/>
              </w:rPr>
              <w:t>9</w:t>
            </w:r>
          </w:p>
        </w:tc>
        <w:tc>
          <w:tcPr>
            <w:tcW w:type="dxa" w:w="1347"/>
          </w:tcPr>
          <w:p>
            <w:pPr>
              <w:spacing w:after="0"/>
              <w:jc w:val="right"/>
            </w:pPr>
            <w:r>
              <w:rPr>
                <w:sz w:val="16"/>
              </w:rPr>
              <w:t>0</w:t>
            </w:r>
          </w:p>
        </w:tc>
        <w:tc>
          <w:tcPr>
            <w:tcW w:type="dxa" w:w="1499"/>
          </w:tcPr>
          <w:p>
            <w:pPr>
              <w:spacing w:after="0"/>
              <w:jc w:val="right"/>
            </w:pPr>
            <w:r>
              <w:rPr>
                <w:sz w:val="16"/>
              </w:rPr>
              <w:t>6</w:t>
            </w:r>
          </w:p>
        </w:tc>
        <w:tc>
          <w:tcPr>
            <w:tcW w:type="dxa" w:w="921"/>
          </w:tcPr>
          <w:p>
            <w:pPr>
              <w:spacing w:after="0"/>
              <w:jc w:val="left"/>
            </w:pPr>
          </w:p>
        </w:tc>
      </w:tr>
      <w:tr>
        <w:trPr>
          <w:cantSplit/>
        </w:trPr>
        <w:tc>
          <w:tcPr>
            <w:tcW w:type="dxa" w:w="2109"/>
          </w:tcPr>
          <w:p>
            <w:pPr>
              <w:spacing w:after="0"/>
              <w:jc w:val="left"/>
            </w:pPr>
            <w:r>
              <w:rPr>
                <w:sz w:val="16"/>
              </w:rPr>
              <w:t>Cape Charles town</w:t>
            </w:r>
          </w:p>
        </w:tc>
        <w:tc>
          <w:tcPr>
            <w:tcW w:type="dxa" w:w="1499"/>
          </w:tcPr>
          <w:p>
            <w:pPr>
              <w:spacing w:after="0"/>
              <w:jc w:val="left"/>
            </w:pPr>
            <w:r>
              <w:rPr>
                <w:sz w:val="16"/>
              </w:rPr>
              <w:t>510106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Cheriton town</w:t>
            </w:r>
          </w:p>
        </w:tc>
        <w:tc>
          <w:tcPr>
            <w:tcW w:type="dxa" w:w="1499"/>
          </w:tcPr>
          <w:p>
            <w:pPr>
              <w:spacing w:after="0"/>
              <w:jc w:val="left"/>
            </w:pPr>
            <w:r>
              <w:rPr>
                <w:sz w:val="16"/>
              </w:rPr>
              <w:t>510178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Eastville town</w:t>
            </w:r>
          </w:p>
        </w:tc>
        <w:tc>
          <w:tcPr>
            <w:tcW w:type="dxa" w:w="1499"/>
          </w:tcPr>
          <w:p>
            <w:pPr>
              <w:spacing w:after="0"/>
              <w:jc w:val="left"/>
            </w:pPr>
            <w:r>
              <w:rPr>
                <w:sz w:val="16"/>
              </w:rPr>
              <w:t>510132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Exmore town</w:t>
            </w:r>
          </w:p>
        </w:tc>
        <w:tc>
          <w:tcPr>
            <w:tcW w:type="dxa" w:w="1499"/>
          </w:tcPr>
          <w:p>
            <w:pPr>
              <w:spacing w:after="0"/>
              <w:jc w:val="left"/>
            </w:pPr>
            <w:r>
              <w:rPr>
                <w:sz w:val="16"/>
              </w:rPr>
              <w:t>510364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347"/>
          </w:tcPr>
          <w:p>
            <w:pPr>
              <w:spacing w:after="0"/>
              <w:jc w:val="right"/>
            </w:pPr>
            <w:r>
              <w:rPr>
                <w:sz w:val="16"/>
              </w:rPr>
              <w:t>1</w:t>
            </w:r>
          </w:p>
        </w:tc>
        <w:tc>
          <w:tcPr>
            <w:tcW w:type="dxa" w:w="1347"/>
          </w:tcPr>
          <w:p>
            <w:pPr>
              <w:spacing w:after="0"/>
              <w:jc w:val="right"/>
            </w:pPr>
            <w:r>
              <w:rPr>
                <w:sz w:val="16"/>
              </w:rPr>
              <w:t>0</w:t>
            </w:r>
          </w:p>
        </w:tc>
        <w:tc>
          <w:tcPr>
            <w:tcW w:type="dxa" w:w="1499"/>
          </w:tcPr>
          <w:p>
            <w:pPr>
              <w:spacing w:after="0"/>
              <w:jc w:val="right"/>
            </w:pPr>
            <w:r>
              <w:rPr>
                <w:sz w:val="16"/>
              </w:rPr>
              <w:t>1</w:t>
            </w:r>
          </w:p>
        </w:tc>
        <w:tc>
          <w:tcPr>
            <w:tcW w:type="dxa" w:w="921"/>
          </w:tcPr>
          <w:p>
            <w:pPr>
              <w:spacing w:after="0"/>
              <w:jc w:val="left"/>
            </w:pPr>
          </w:p>
        </w:tc>
      </w:tr>
      <w:tr>
        <w:trPr>
          <w:cantSplit/>
        </w:trPr>
        <w:tc>
          <w:tcPr>
            <w:tcW w:type="dxa" w:w="2109"/>
          </w:tcPr>
          <w:p>
            <w:pPr>
              <w:spacing w:after="0"/>
              <w:jc w:val="left"/>
            </w:pPr>
            <w:r>
              <w:rPr>
                <w:sz w:val="16"/>
              </w:rPr>
              <w:t>Nassawadox town</w:t>
            </w:r>
          </w:p>
        </w:tc>
        <w:tc>
          <w:tcPr>
            <w:tcW w:type="dxa" w:w="1499"/>
          </w:tcPr>
          <w:p>
            <w:pPr>
              <w:spacing w:after="0"/>
              <w:jc w:val="left"/>
            </w:pPr>
            <w:r>
              <w:rPr>
                <w:sz w:val="16"/>
              </w:rPr>
              <w:t>510225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1</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Northampton County, VA: risk-assessment baseline packet, release 2026-10 (data as of 2026-09-28; County area 51131).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hazard-plain_2026-10_VA_51131.docx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Northampton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Northampton County, VA: Risk-assessment baseline packet</dc:title>
  <dc:subject>Hazard Plain release 2026-10, as of 2026-09-28. Preview: automated baseline</dc:subject>
  <dc:creator>Hazard Plain</dc:creator>
  <cp:keywords>Hazard Plain; hazard mitigation; risk assessment; 51131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